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  <w:u w:val="single"/>
        </w:rPr>
        <w:t>Итоги работы отрасли АПК Шарангского муниципального района за 2019 год.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В агропромышленных сектор, Шарангского муниципального района, входят 5  сельскохозяйственных предприятий, 20 крестьянско фермерских хозяйств, 5000 личных подсобных хозяйств. Предприятие переработкой и реализацией сельскохозяйственной продукции молока – АО «Маслодел» и 2 сельскохозяйственных потребительских кооператива «Благодать» и Шарангский лён».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Среднегодовая численность работающих в общественном секторе АПК Шарангского района по итогам 2019 года составила – 125 человек, в 2018 году было 127 – человек.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>Традиционное направление отрасли АПК района – это животноводство, основными видами деятельности которого является производство молока, мяса и разведение крупного рогатого скота, а так же растениеводство – со специализацией на выращивании зерновых культур и льна-долгунца.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Общее поголовье  крупного рогатого скота,  во всех категориях хозяйств района, на 1 января текущего года составило -  5625 голов,  на 1500 голов больше, по сравнению с 2018 годом. В том числе,  поголовье  коров увеличилось на 600 голов и  составило  – 2457 голов, из них молочных коров  – 1188  и мясных – 1269 голов. 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В  сельхозпредприятиях содержится – 4300 голов КРС, в том числе коров – 2245 голов из них мясных коров  – 1202 головы (по сравнению с предыдущим годом на 602 головы больше). Значительное увеличение поголовья коров произошло за счет увеличения численности коров  мясной продуктивности  в обществе «Союз». В декабре прошлого года комплекс вышел на проектную мощность.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В фермерских хозяйствах нашего района поголовье КРС увеличилось на 779 голов и составило  – 1326 голов.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Значительное увеличение поголовья в фермерских хозяйствах произошло за счет того, что в прошедшем году в нашем районе вновь зарегистрировались и ведут деятельность по откорму КРС – 3 фермерских хозяйства, в том числе, в районе реализуется крупный проект по организации откормочной площадки в фермерском хозяйстве Павла Леонидовича Ефремова. 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На сегодняшний день уже проведена большая работа по ремонту животноводческих ферм, а так же  выгульных площадок и подъездных путей,  закуплено и поставлено на откорм  более 400  голов КРС.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eastAsia="Gungsuh" w:cs="Times New Roman" w:ascii="Times New Roman" w:hAnsi="Times New Roman"/>
          <w:color w:val="000000"/>
          <w:sz w:val="24"/>
          <w:szCs w:val="24"/>
        </w:rPr>
        <w:t xml:space="preserve">За последние несколько лет в районе наблюдается ежегодная, положительная динамика в производстве молока. За 2019 год 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производство молока, во всех категориях хозяйств района увеличилось более чем на 700 тонн  и   составило  5351 тонну. 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В  сельхозпредприятиях производство молока увеличилось на  533 тонны и составило 4779 тонн, в фермерских хозяйствах увеличилось – на 193 тонны и составило 574 тонны. 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По итогам работы за год, показатель молочной продуктивности составил -  4 662 кг, на 622 кг больше. 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>Самых высоких показателей, по надою молока на одну корову, достигли в ООО «Новый век» – 5106 кг и в ООО «АПК «Поздеево» - 4918 кг.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>Реализовано  молока, по всем категориям хозяйств  – 4927 тонн, на 753 тонны больше, в том числе  в  сельхозпредприятиях реализация увеличилась на – 585 тонн, в фермерских хозяйствах на 168 тонн.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Реализовано на убой КРС, в живом весе, во всех категориях хозяйств  - 543 тонны, на  200 тонн больше по сравнению с 2018 годом. 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По итогам работы отрасли растениеводства за год достигнуты следующие показатели: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>
          <w:color w:val="000000"/>
        </w:rPr>
      </w:pPr>
      <w:r>
        <w:rPr>
          <w:color w:val="000000"/>
        </w:rPr>
        <w:t xml:space="preserve">Посевная площадь под сельскохозяйственными культурами составила 23568 га (на уровне предыдущего года). 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>
          <w:color w:val="000000"/>
        </w:rPr>
      </w:pPr>
      <w:r>
        <w:rPr>
          <w:color w:val="000000"/>
        </w:rPr>
        <w:t>Под зерновыми культурами было занято -   9960  га;</w:t>
      </w:r>
      <w:r>
        <w:rPr>
          <w:i/>
          <w:color w:val="000000"/>
        </w:rPr>
        <w:t xml:space="preserve"> </w:t>
      </w:r>
      <w:r>
        <w:rPr>
          <w:color w:val="000000"/>
        </w:rPr>
        <w:t xml:space="preserve">под кормовыми культурами  12652  га; площадь под посевами льна составила -   940  га. 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/>
      </w:pPr>
      <w:r>
        <w:rPr>
          <w:color w:val="000000"/>
        </w:rPr>
        <w:t xml:space="preserve">Весенний сев в районе был проведен организованно, в оптимальные агротехнические сроки, с хорошим качеством. 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/>
      </w:pPr>
      <w:r>
        <w:rPr>
          <w:color w:val="000000"/>
        </w:rPr>
        <w:t>Внесено минеральных удобрений 105 тонн в д.в., на 40 тонн больше чем в предыдущую посевную.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>
          <w:color w:val="000000"/>
        </w:rPr>
      </w:pPr>
      <w:r>
        <w:rPr>
          <w:color w:val="000000"/>
        </w:rPr>
        <w:t>Обновлен семенной фонд. Было закуплено более 400 тонн семян высоких репродукции (пшеница, овес).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>
          <w:color w:val="000000"/>
        </w:rPr>
      </w:pPr>
      <w:r>
        <w:rPr>
          <w:color w:val="000000"/>
        </w:rPr>
        <w:t>В 2019 году труженики района вырастили и собрали  урожай зерновых культур в объеме  - 11476 тонн на 1100 тонн больше,  при средней урожайности – 17 ц. с одного га. Самая высокая урожайность достигнута в ООО  «Возрождение» – 19 ц. с га.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/>
      </w:pPr>
      <w:r>
        <w:rPr>
          <w:color w:val="000000"/>
        </w:rPr>
        <w:t xml:space="preserve">На отдельных участках урожайность достигла  40  ц. с га. </w:t>
      </w:r>
    </w:p>
    <w:p>
      <w:pPr>
        <w:pStyle w:val="Style21"/>
        <w:shd w:fill="FFFFFF" w:val="clear"/>
        <w:spacing w:lineRule="auto" w:before="0" w:after="0"/>
        <w:ind w:firstLine="708"/>
        <w:jc w:val="both"/>
        <w:rPr>
          <w:color w:val="000000"/>
        </w:rPr>
      </w:pPr>
      <w:r>
        <w:rPr>
          <w:color w:val="000000"/>
        </w:rPr>
        <w:t xml:space="preserve">Среди фермерских хозяйств наивысшая средняя  урожайность была получена в хозяйстве Александра Михайловича Бахтина  и составила – 20, 5 центнера с га. 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Площадь посева льна в 2019 году была увеличена, на 40 гектаров по сравнению с 2018 годом. Лидером по производству льна в районе является ООО «Союз». Посевная площадь, под данной культурой, в этом хозяйстве  составляет 400 гектаров.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В 2019 году в районе на 253 тонны увеличился валовый сбор льно-волокна и составил  - 956 тонн.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В летний период в полном объеме заготовлены  корма для животных, из расчета 37 центнеров кормовых единиц на 1 условную голову. Заготовлено сена – 9500 тонн,  силоса – 18950 тонн, сенажа – 9281 тонна, соломы – 3500 тонн, более 6000 тонн зернофуража. 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Для пополнения кормовых рационов и увеличения производства  животноводческой продукции в прошедшем году три  сельхозпредприятия  района: ООО «Союз»,  ООО «Новый век» и ООО «Возрождение»   собрали  хороший урожай кукурузы на силос  с площади </w:t>
      </w:r>
      <w:r>
        <w:rPr>
          <w:rFonts w:cs="Times New Roman" w:ascii="Times New Roman" w:hAnsi="Times New Roman"/>
          <w:color w:val="000000"/>
          <w:sz w:val="24"/>
          <w:szCs w:val="24"/>
        </w:rPr>
        <w:t>470 га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 xml:space="preserve">. </w:t>
      </w:r>
    </w:p>
    <w:p>
      <w:pPr>
        <w:pStyle w:val="Normal"/>
        <w:spacing w:lineRule="auto" w:before="0" w:after="0"/>
        <w:ind w:hanging="85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ab/>
        <w:tab/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Сельскохозяйственные предприятия и фермерские хозяйства района в 2019 году большое внимание в своей работе уделили обновлению машинно-тракторного парка. </w:t>
      </w:r>
    </w:p>
    <w:p>
      <w:pPr>
        <w:pStyle w:val="Normal"/>
        <w:spacing w:lineRule="auto" w:before="0" w:after="0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За прошедший год, было приобретено - 37 единиц сельскохозяйственной техники в том числе: трактора, кормоуборочные и зерноуборочные комбайны, посевной комплекс, а так же прицепная техника на сумму 70 млн. рублей.</w:t>
      </w:r>
    </w:p>
    <w:p>
      <w:pPr>
        <w:pStyle w:val="Normal"/>
        <w:spacing w:lineRule="auto" w:before="0" w:after="0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Большая работа была проведена по установке системы капельного орошения в яблоневом саду. Приобретена необходимая техника для ухода за саженцами. Опрыскиватель для борьбы с сорняками, вредителями  и болезнями. </w:t>
      </w:r>
    </w:p>
    <w:p>
      <w:pPr>
        <w:pStyle w:val="Normal"/>
        <w:shd w:fill="FFFFFF" w:val="clear"/>
        <w:spacing w:lineRule="auto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Хозяйства района ежегодно  участвуют  в   программах поддержки развития АПК.</w:t>
      </w:r>
    </w:p>
    <w:p>
      <w:pPr>
        <w:pStyle w:val="Normal"/>
        <w:shd w:fill="FFFFFF" w:val="clear"/>
        <w:spacing w:lineRule="auto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По итогам 2019 года, из бюджетов всех уровней, хозяйствами района  получено бюджетных субсидий более 123 млн. рублей. </w:t>
      </w:r>
    </w:p>
    <w:p>
      <w:pPr>
        <w:pStyle w:val="Normal"/>
        <w:shd w:fill="FFFFFF" w:val="clear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>Фермерские хозяйства района так же активно, участвуют во всех программах, предусмотренных для поддержки сельхозпроизводителей Нижегородской области. Кроме того, для крестьянских фермерских хозяйств с 2012 года в области реализуется программа «Поддержки начинающих фермеров и развития семейных животноводческих ферм». За этот период 14 глав КФХ района получили помощь в виде грантов, на общую сумму почти 57 млн. рублей.</w:t>
      </w:r>
    </w:p>
    <w:p>
      <w:pPr>
        <w:pStyle w:val="Normal"/>
        <w:shd w:fill="FFFFFF" w:val="clear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В 2019 году, участниками данной программы стали Ефремов П.Л., который участвовал в конкурсе развития семейных животноводческих ферм и получил грант в сумме 30 млн. рублей и Афонасьев Ю.И., участвовал в конкурсе поддержки начинающих фермеров получил грантовую поддержку в сумме 3 млн. рублей.</w:t>
      </w:r>
    </w:p>
    <w:p>
      <w:pPr>
        <w:pStyle w:val="Normal"/>
        <w:tabs>
          <w:tab w:val="clear" w:pos="708"/>
          <w:tab w:val="left" w:pos="709" w:leader="none"/>
        </w:tabs>
        <w:spacing w:lineRule="auto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ab/>
        <w:t xml:space="preserve">Совершенно новой государственной поддержкой малого сельскохозяйственного бизнеса в 2019 году стала </w:t>
      </w:r>
      <w:r>
        <w:rPr>
          <w:rFonts w:cs="Times New Roman" w:ascii="Times New Roman" w:hAnsi="Times New Roman"/>
          <w:color w:val="000000"/>
          <w:sz w:val="24"/>
          <w:szCs w:val="24"/>
          <w:u w:val="single"/>
        </w:rPr>
        <w:t>программа «Агростартап»</w:t>
      </w:r>
      <w:r>
        <w:rPr>
          <w:rFonts w:cs="Times New Roman" w:ascii="Times New Roman" w:hAnsi="Times New Roman"/>
          <w:color w:val="000000"/>
          <w:sz w:val="24"/>
          <w:szCs w:val="24"/>
        </w:rPr>
        <w:t>, в рамках которой  начинающие фермерские хозяйства  имеют возможность получить достойную поддержку от государства на реализацию проектов создания и развития своих хозяйств. В  прошлом году уже двое представителей нашего района  стали участниками и победителями данного конкурса.</w:t>
      </w:r>
    </w:p>
    <w:p>
      <w:pPr>
        <w:pStyle w:val="Normal"/>
        <w:tabs>
          <w:tab w:val="clear" w:pos="708"/>
          <w:tab w:val="left" w:pos="709" w:leader="none"/>
        </w:tabs>
        <w:spacing w:lineRule="auto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ab/>
        <w:t>В 2019 году гранты,  привлечённые в наш район по поддержке малых форм хозяйствования, составила более 40 млн. рублей.</w:t>
      </w:r>
    </w:p>
    <w:p>
      <w:pPr>
        <w:pStyle w:val="Normal"/>
        <w:tabs>
          <w:tab w:val="clear" w:pos="708"/>
          <w:tab w:val="left" w:pos="3015" w:leader="none"/>
        </w:tabs>
        <w:spacing w:lineRule="auto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   </w:t>
      </w:r>
      <w:r>
        <w:rPr>
          <w:rFonts w:cs="Times New Roman" w:ascii="Times New Roman" w:hAnsi="Times New Roman"/>
          <w:color w:val="000000"/>
          <w:sz w:val="24"/>
          <w:szCs w:val="24"/>
        </w:rPr>
        <w:t>В настоящее время в районе, уделяется большое внимание развитию сельскохозяйственной кооперации.</w:t>
      </w:r>
    </w:p>
    <w:p>
      <w:pPr>
        <w:pStyle w:val="Normal"/>
        <w:tabs>
          <w:tab w:val="clear" w:pos="708"/>
          <w:tab w:val="left" w:pos="3015" w:leader="none"/>
        </w:tabs>
        <w:spacing w:lineRule="auto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   </w:t>
      </w:r>
      <w:r>
        <w:rPr>
          <w:rFonts w:cs="Times New Roman" w:ascii="Times New Roman" w:hAnsi="Times New Roman"/>
          <w:color w:val="000000"/>
          <w:sz w:val="24"/>
          <w:szCs w:val="24"/>
        </w:rPr>
        <w:t>Кооперативы – это добровольные объединения граждан, фермеров и сельхозпредприятий для совместной деятельности с целью получения максимальной прибыли для каждого, возможности увеличить свое производство и при этом оставаться самостоятельными.</w:t>
      </w:r>
    </w:p>
    <w:p>
      <w:pPr>
        <w:pStyle w:val="Normal"/>
        <w:tabs>
          <w:tab w:val="clear" w:pos="708"/>
          <w:tab w:val="left" w:pos="3015" w:leader="none"/>
        </w:tabs>
        <w:spacing w:lineRule="auto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Основная цели создания потребительских кооперативов в Шарангском районе – это помощь сельхозпредприятиям, фермерским и личным хозяйствам (членам кооператива) в приобретении техники, запасных частей, ГСМ, элитных семян, минеральных удобрений, кормов и других ресурсов по более выгодным оптовым ценам. Немаловажной задачей кооператива является и организация сбыта готовой сельскохозяйственной продукции. В данном направлении активно работает сельскохозяйственный снабженческо-сбытовой потребительский кооператив Благодать».  В 2019 году кооператив «Благодать» награжден Золотой медалью на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21-ой российской агропромышленной выставке «Золотая осень-2019», в г. Москва «За достижение  высоких показателей в переработке и реализации мясной и молочной продукции».  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>В 2019 году в  районе зарегистрирован еще один снабженческо-сбытовой потребительский кооператив «Шарангский Лён», который объединил фермеров из нескольких районов области. В его планах – развитие отрасли льноводства и помощь в производстве и сбыте продукции.</w:t>
      </w:r>
    </w:p>
    <w:p>
      <w:pPr>
        <w:pStyle w:val="Normal"/>
        <w:spacing w:lineRule="auto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ab/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Ф</w:t>
      </w:r>
      <w:r>
        <w:rPr>
          <w:rFonts w:cs="Times New Roman" w:ascii="Times New Roman" w:hAnsi="Times New Roman"/>
          <w:color w:val="000000"/>
          <w:sz w:val="24"/>
          <w:szCs w:val="24"/>
        </w:rPr>
        <w:t>инансово - экономические результаты работы за 2019 год:</w:t>
      </w:r>
    </w:p>
    <w:p>
      <w:pPr>
        <w:pStyle w:val="Normal"/>
        <w:spacing w:lineRule="auto" w:before="0" w:after="0"/>
        <w:ind w:firstLine="708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Общий объем выручки от реализации в общественном секторе АПК составил более 165 млн. руб., по сравнению с 2018 годом на 4% больше)</w:t>
      </w:r>
      <w:r>
        <w:rPr>
          <w:rFonts w:cs="Times New Roman" w:ascii="Times New Roman" w:hAnsi="Times New Roman"/>
          <w:color w:val="000000"/>
          <w:sz w:val="24"/>
          <w:szCs w:val="24"/>
        </w:rPr>
        <w:t>, в том числе от реализации продукции сельского хозяйства 163 млн. рублей, на 6 % больше предыдущего года.</w:t>
      </w:r>
    </w:p>
    <w:p>
      <w:pPr>
        <w:pStyle w:val="Normal"/>
        <w:spacing w:lineRule="auto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От  реализации всех видов товаров, работ, услуг (в общественном секторе АПК) получена прибыль -  54 300 тысяч рублей.</w:t>
      </w:r>
    </w:p>
    <w:p>
      <w:pPr>
        <w:pStyle w:val="Normal"/>
        <w:tabs>
          <w:tab w:val="clear" w:pos="708"/>
          <w:tab w:val="left" w:pos="426" w:leader="none"/>
        </w:tabs>
        <w:spacing w:lineRule="auto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ab/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Уплачено налогов – 4 967 тысяч рублей, по сравнению с 2018 годом (на 823 тыс.руб. больше) (2018 г. -4 144 тыс.руб.)</w:t>
      </w:r>
    </w:p>
    <w:p>
      <w:pPr>
        <w:pStyle w:val="Normal"/>
        <w:spacing w:lineRule="auto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 xml:space="preserve">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Рентабельность всей производственно-финансовой деятельности (в сельскохозяйственных предприятиях) составила более 19 %, по сравнению с предыдущим годом на  22 % меньше.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Ср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еднемесячная заработная плата в сельхозпредприятиях  составила 21335  рублей, на 17% больше уровня предыдущего года.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>
      <w:pPr>
        <w:pStyle w:val="Normal"/>
        <w:spacing w:lineRule="auto" w:before="0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Инвестиции в основной капитал сельскохозяйственных предприятий всех форм собственности за отчетный период составили  более 123 миллионов рублей, что на 21 млн. больше по сравнению с предыдущим годом.</w:t>
      </w:r>
    </w:p>
    <w:p>
      <w:pPr>
        <w:pStyle w:val="Normal"/>
        <w:spacing w:lineRule="auto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</w:t>
      </w:r>
      <w:r>
        <w:rPr>
          <w:rFonts w:cs="Times New Roman" w:ascii="Times New Roman" w:hAnsi="Times New Roman"/>
          <w:color w:val="000000"/>
          <w:sz w:val="24"/>
          <w:szCs w:val="24"/>
        </w:rPr>
        <w:tab/>
      </w:r>
    </w:p>
    <w:sectPr>
      <w:type w:val="nextPage"/>
      <w:pgSz w:w="11906" w:h="16838"/>
      <w:pgMar w:left="1134" w:right="850" w:header="0" w:top="142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ambria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  <w:jc w:val="center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pacing w:before="480" w:after="0"/>
      <w:jc w:val="left"/>
      <w:outlineLvl w:val="0"/>
    </w:pPr>
    <w:rPr>
      <w:rFonts w:ascii="Cambria" w:hAnsi="Cambria" w:eastAsia="Times New Roman" w:cs="Cambria"/>
      <w:b/>
      <w:bCs/>
      <w:color w:val="365F91"/>
      <w:sz w:val="28"/>
      <w:szCs w:val="28"/>
      <w:lang w:val="ru-RU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b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color w:val="000000"/>
      <w:sz w:val="28"/>
    </w:rPr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qFormat/>
    <w:rPr>
      <w:rFonts w:ascii="Tahoma" w:hAnsi="Tahoma" w:cs="Tahoma"/>
      <w:sz w:val="16"/>
      <w:szCs w:val="16"/>
    </w:rPr>
  </w:style>
  <w:style w:type="character" w:styleId="Appleconvertedspace">
    <w:name w:val="apple-converted-space"/>
    <w:qFormat/>
    <w:rPr/>
  </w:style>
  <w:style w:type="character" w:styleId="11">
    <w:name w:val="Заголовок 1 Знак"/>
    <w:qFormat/>
    <w:rPr>
      <w:rFonts w:ascii="Cambria" w:hAnsi="Cambria" w:eastAsia="Times New Roman" w:cs="Cambria"/>
      <w:b/>
      <w:bCs/>
      <w:color w:val="365F91"/>
      <w:sz w:val="28"/>
      <w:szCs w:val="2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1">
    <w:name w:val="Обычный (веб)"/>
    <w:basedOn w:val="Normal"/>
    <w:qFormat/>
    <w:pPr>
      <w:spacing w:lineRule="auto" w:line="240" w:before="280" w:after="280"/>
      <w:jc w:val="left"/>
    </w:pPr>
    <w:rPr>
      <w:rFonts w:ascii="Times New Roman" w:hAnsi="Times New Roman" w:eastAsia="Times New Roman" w:cs="Times New Roman"/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Application>LibreOffice/6.4.3.2$Windows_X86_64 LibreOffice_project/747b5d0ebf89f41c860ec2a39efd7cb15b54f2d8</Application>
  <Pages>2</Pages>
  <Words>1282</Words>
  <Characters>7995</Characters>
  <CharactersWithSpaces>9403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2020-05-07T16:17:00Z</dcterms:created>
  <dc:creator>усх</dc:creator>
  <dc:description/>
  <cp:keywords/>
  <dc:language>ru-RU</dc:language>
  <cp:lastModifiedBy>УСХ</cp:lastModifiedBy>
  <cp:lastPrinted>2020-05-08T08:07:00Z</cp:lastPrinted>
  <dcterms:modified xsi:type="dcterms:W3CDTF">2020-05-08T11:47:00Z</dcterms:modified>
  <cp:revision>7</cp:revision>
  <dc:subject/>
  <dc:title/>
</cp:coreProperties>
</file>