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media/image1.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67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ПРОЕКТ</w:t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0" b="0"/>
            <wp:wrapNone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442" w:leader="none"/>
        </w:tabs>
        <w:rPr/>
      </w:pPr>
      <w:r>
        <w:rPr/>
        <w:tab/>
      </w:r>
    </w:p>
    <w:p>
      <w:pPr>
        <w:pStyle w:val="Normal"/>
        <w:tabs>
          <w:tab w:val="clear" w:pos="708"/>
          <w:tab w:val="left" w:pos="8475" w:leader="none"/>
        </w:tabs>
        <w:rPr>
          <w:i/>
          <w:i/>
        </w:rPr>
      </w:pPr>
      <w:r>
        <w:rPr>
          <w:i/>
        </w:rPr>
        <w:tab/>
      </w:r>
    </w:p>
    <w:p>
      <w:pPr>
        <w:pStyle w:val="1"/>
        <w:jc w:val="center"/>
        <w:rPr/>
      </w:pPr>
      <w:r>
        <w:rPr/>
        <w:t>Земское собрание Шарангского  муниципального района</w:t>
      </w:r>
    </w:p>
    <w:p>
      <w:pPr>
        <w:pStyle w:val="Normal"/>
        <w:jc w:val="center"/>
        <w:rPr>
          <w:b/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>
      <w:pPr>
        <w:pStyle w:val="Normal"/>
        <w:jc w:val="center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2"/>
        <w:tabs>
          <w:tab w:val="clear" w:pos="708"/>
          <w:tab w:val="center" w:pos="4898" w:leader="none"/>
          <w:tab w:val="left" w:pos="7725" w:leader="none"/>
        </w:tabs>
        <w:jc w:val="left"/>
        <w:rPr>
          <w:sz w:val="36"/>
        </w:rPr>
      </w:pPr>
      <w:r>
        <w:rPr>
          <w:sz w:val="36"/>
        </w:rPr>
        <w:tab/>
        <w:t>Р Е Ш Е Н И Е</w:t>
        <w:tab/>
      </w:r>
    </w:p>
    <w:p>
      <w:pPr>
        <w:pStyle w:val="Normal"/>
        <w:rPr/>
      </w:pPr>
      <w:r>
        <w:rPr/>
      </w:r>
    </w:p>
    <w:p>
      <w:pPr>
        <w:pStyle w:val="Normal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__ </w:t>
      </w:r>
      <w:r>
        <w:rPr>
          <w:bCs/>
          <w:sz w:val="28"/>
          <w:szCs w:val="28"/>
          <w:u w:val="single"/>
        </w:rPr>
        <w:t xml:space="preserve">.08. 2019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№ __</w:t>
      </w:r>
      <w:r>
        <w:rPr>
          <w:bCs/>
          <w:sz w:val="28"/>
          <w:szCs w:val="28"/>
          <w:u w:val="single"/>
        </w:rPr>
        <w:t>_</w:t>
      </w:r>
      <w:r>
        <w:rPr>
          <w:bCs/>
          <w:sz w:val="28"/>
          <w:szCs w:val="28"/>
        </w:rPr>
        <w:t xml:space="preserve">_ </w:t>
      </w:r>
      <w:r>
        <w:rPr>
          <w:bCs/>
          <w:sz w:val="28"/>
          <w:szCs w:val="28"/>
          <w:u w:val="single"/>
        </w:rPr>
        <w:t xml:space="preserve">    </w:t>
      </w:r>
    </w:p>
    <w:p>
      <w:pPr>
        <w:pStyle w:val="Normal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решение Земского собрания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№31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«О районном бюджете на 2019 год и на плановый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Внести  в решение Земского собрания Шарангского муниципального района от 26.12.2018г №31 «О районном бюджете на 2019 год и на плановый период 2020 и 2021 годов» ( с изменениями , внесенными решением Земского собрания Шарангского муниципального района №4 от 22.03.2019г, №18 от 14.06.2019г, №26 от 11.07.2019г)  следующие изменения: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>
      <w:pPr>
        <w:pStyle w:val="ListParagraph"/>
        <w:tabs>
          <w:tab w:val="clear" w:pos="708"/>
          <w:tab w:val="left" w:pos="567" w:leader="none"/>
        </w:tabs>
        <w:spacing w:lineRule="auto" w:line="360"/>
        <w:ind w:left="885" w:hanging="0"/>
        <w:jc w:val="both"/>
        <w:rPr>
          <w:b/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1. Утвердить основные характеристики районного бюджета на 2019 год: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1)общий объем доходов в сумме 597 821,9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2)общий объем расходов в сумме 615 152,8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3)размер дефицита в сумме 17 330,9 тыс. рублей.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2020 и 2021 годов: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1)общий объем доходов на 2020 год в сумме  528 683,1 тыс. рублей, на 2021 год в сумме 498 465,9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2)общий объем расходов на 2020 год в сумме  528 712,9 тыс. рублей, на 2021 год в сумме  498 482,9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3)размер дефицита на 2020 год в сумме 29,8 тыс. рублей, на 2021 год в сумме 17,0 тыс. рублей.»;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В  приложении 3:</w:t>
      </w:r>
    </w:p>
    <w:p>
      <w:pPr>
        <w:pStyle w:val="ListParagraph"/>
        <w:tabs>
          <w:tab w:val="clear" w:pos="708"/>
          <w:tab w:val="left" w:pos="5442" w:leader="none"/>
          <w:tab w:val="left" w:pos="7635" w:leader="none"/>
          <w:tab w:val="right" w:pos="9796" w:leader="none"/>
        </w:tabs>
        <w:ind w:left="885" w:hanging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(тыс. рублей)</w:t>
      </w:r>
    </w:p>
    <w:tbl>
      <w:tblPr>
        <w:tblW w:w="10490" w:type="dxa"/>
        <w:jc w:val="left"/>
        <w:tblInd w:w="-459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693"/>
        <w:gridCol w:w="4211"/>
        <w:gridCol w:w="1175"/>
        <w:gridCol w:w="1232"/>
        <w:gridCol w:w="1179"/>
      </w:tblGrid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Наименование доходов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2021 год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2 00 00000 00 0000 000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502 107,8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397 037,5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2 02 00000 00 0000 000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503 414,1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429 902,7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91 726,6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47 772,3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5 311,6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2 02 20216 05 0000 150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2.1.2.1. Субсидии бюджетам муниципальных районов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11 250,0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2 02 20077 05 0000 150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 xml:space="preserve">2.1.2.7. Субсидии бюджетам муниципальных районов на строительство, реконструкцию, проектно-изыскательские работы и разработку проектно-сметной документации объектов капитального строительства 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992,2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rPr/>
            </w:pPr>
            <w:r>
              <w:rPr/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2 02 2524305 0000 150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2.1.2.8. Субсидии бюджетам муниципальных районов на строительство и реконструкцию(модернизацию) объектов питьевого водоснабжения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13 388,5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34 770,2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2 02 25467 05 0000 150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2.1.2.9. 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941,4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2 02 29999 05 0000 150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2.1.2.11. Прочие субсидии бюджетам муниципальных районов,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33 287,3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9 172,9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3 058,1</w:t>
            </w:r>
          </w:p>
        </w:tc>
      </w:tr>
      <w:tr>
        <w:trPr/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в том числе: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2.1.2.12.4. Субсидии на реализацию проекта по поддержке местных инициатив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2 961,2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2.1.2.12.6. Субсидии на обеспечение доступа к системе электронного документооборота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138,3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2.1.2.12.7. Субсидии на создание (обустройство) контейнерных площадок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1 663,8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2.1.3. Субвенции бюджетам субъектов Российской Федерации и муниципальных образований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217 511,7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213 995,3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214 814,6</w:t>
            </w:r>
          </w:p>
        </w:tc>
      </w:tr>
      <w:tr>
        <w:trPr>
          <w:trHeight w:val="987" w:hRule="atLeast"/>
          <w:cantSplit w:val="true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1808" w:leader="none"/>
                <w:tab w:val="left" w:pos="5442" w:leader="none"/>
              </w:tabs>
              <w:jc w:val="both"/>
              <w:rPr/>
            </w:pPr>
            <w:r>
              <w:rPr/>
              <w:t>2 02 30024 05 0000 150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2.1.3.1.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192 832,2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188 441,8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188 250,0</w:t>
            </w:r>
          </w:p>
        </w:tc>
      </w:tr>
      <w:tr>
        <w:trPr>
          <w:trHeight w:val="402" w:hRule="atLeast"/>
          <w:cantSplit w:val="true"/>
        </w:trPr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/>
            </w:pPr>
            <w:r>
              <w:rPr/>
              <w:t>в том числе: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>
          <w:trHeight w:val="835" w:hRule="atLeast"/>
          <w:cantSplit w:val="true"/>
        </w:trPr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/>
            </w:pPr>
            <w:r>
              <w:rPr/>
              <w:t xml:space="preserve">2.1.3.1.11. Субвенции бюджетам муниципальных районов </w:t>
            </w:r>
            <w:r>
              <w:rPr>
                <w:bCs/>
                <w:color w:val="000000"/>
              </w:rPr>
              <w:t>на возмещение части затрат на приобретение элитных семян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1 118,1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>
          <w:trHeight w:val="1096" w:hRule="atLeast"/>
          <w:cantSplit w:val="true"/>
        </w:trPr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/>
            </w:pPr>
            <w:r>
              <w:rPr/>
              <w:t>2.1.3.1.15. Субвенции бюджетам муниципальных районов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4 335,7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4 980,4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4 980,4</w:t>
            </w:r>
          </w:p>
        </w:tc>
      </w:tr>
      <w:tr>
        <w:trPr>
          <w:trHeight w:val="1096" w:hRule="atLeast"/>
          <w:cantSplit w:val="true"/>
        </w:trPr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/>
            </w:pPr>
            <w:r>
              <w:rPr/>
              <w:t xml:space="preserve">2.1.3.1.21. Субвенции </w:t>
            </w:r>
            <w:r>
              <w:rPr>
                <w:bCs/>
              </w:rPr>
              <w:t>бюджетам муниципальных районов на возмещение части затрат на приобретение оборудования и техники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2 827,1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>
          <w:trHeight w:val="1096" w:hRule="atLeast"/>
          <w:cantSplit w:val="true"/>
        </w:trPr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/>
            </w:pPr>
            <w:r>
              <w:rPr/>
              <w:t xml:space="preserve">2.1.3.1.22. Субвенции </w:t>
            </w:r>
            <w:r>
              <w:rPr>
                <w:bCs/>
              </w:rPr>
              <w:t>бюджетам муниципальных районов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2,6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2,6</w:t>
            </w:r>
          </w:p>
        </w:tc>
      </w:tr>
      <w:tr>
        <w:trPr>
          <w:cantSplit w:val="true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2 02 35543 05 0000 150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/>
            </w:pPr>
            <w:r>
              <w:rPr/>
              <w:t>2.1.3.9. Субвенции бюджетам муниципальных районов на содействие достижению целевых показателей региональных программ развития агропромышленного комплекса,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2 463,9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2 912,8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2 891,4</w:t>
            </w:r>
          </w:p>
        </w:tc>
      </w:tr>
      <w:tr>
        <w:trPr>
          <w:cantSplit w:val="true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/>
            </w:pPr>
            <w:r>
              <w:rPr/>
              <w:t>в том числе: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/>
            </w:pPr>
            <w:r>
              <w:rPr/>
              <w:t>2.1.3.9.1. Субвенции на возмещение части затрат на приобретение элитных семян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2 374,6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2 859,2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2 859,2</w:t>
            </w:r>
          </w:p>
        </w:tc>
      </w:tr>
      <w:tr>
        <w:trPr>
          <w:cantSplit w:val="true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2.1.4. Иные межбюджетные трансферты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35 534,0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30 488,1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31 225,0</w:t>
            </w:r>
          </w:p>
        </w:tc>
      </w:tr>
      <w:tr>
        <w:trPr>
          <w:cantSplit w:val="true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2 02 45160 05 0000 150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1 939,5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2 02 49999 05 0000 150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2.1.4.3. Прочие межбюджетные трансферты, передаваемые бюджетам муниципальных районов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646,5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597 821,9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528 683,1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498 465,9</w:t>
            </w:r>
          </w:p>
        </w:tc>
      </w:tr>
    </w:tbl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4 изложить в следующей редакции:</w:t>
      </w:r>
    </w:p>
    <w:p>
      <w:pPr>
        <w:pStyle w:val="ListParagraph"/>
        <w:tabs>
          <w:tab w:val="clear" w:pos="708"/>
          <w:tab w:val="left" w:pos="567" w:leader="none"/>
        </w:tabs>
        <w:spacing w:lineRule="auto" w:line="360"/>
        <w:ind w:left="885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</w:t>
      </w:r>
      <w:r>
        <w:rPr>
          <w:sz w:val="28"/>
          <w:szCs w:val="28"/>
        </w:rPr>
        <w:t xml:space="preserve">«Приложение 4                      </w:t>
      </w:r>
    </w:p>
    <w:p>
      <w:pPr>
        <w:pStyle w:val="ListParagraph"/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</w:t>
      </w:r>
      <w:r>
        <w:rPr>
          <w:sz w:val="28"/>
          <w:szCs w:val="28"/>
        </w:rPr>
        <w:t>к решению Земского собрания</w:t>
      </w:r>
    </w:p>
    <w:p>
      <w:pPr>
        <w:pStyle w:val="ListParagraph"/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>
        <w:rPr>
          <w:sz w:val="28"/>
          <w:szCs w:val="28"/>
        </w:rPr>
        <w:t>Шарангского муниципального района</w:t>
      </w:r>
    </w:p>
    <w:p>
      <w:pPr>
        <w:pStyle w:val="ListParagraph"/>
        <w:tabs>
          <w:tab w:val="clear" w:pos="708"/>
          <w:tab w:val="left" w:pos="5442" w:leader="none"/>
        </w:tabs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>
        <w:rPr>
          <w:sz w:val="28"/>
          <w:szCs w:val="28"/>
        </w:rPr>
        <w:t xml:space="preserve">«О районном бюджете на 2019 год  </w:t>
      </w:r>
    </w:p>
    <w:p>
      <w:pPr>
        <w:pStyle w:val="ListParagraph"/>
        <w:tabs>
          <w:tab w:val="clear" w:pos="708"/>
          <w:tab w:val="left" w:pos="5442" w:leader="none"/>
        </w:tabs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>
        <w:rPr>
          <w:sz w:val="28"/>
          <w:szCs w:val="28"/>
        </w:rPr>
        <w:t>и на плановый период 2020 и 2021 годов»</w:t>
      </w:r>
    </w:p>
    <w:p>
      <w:pPr>
        <w:pStyle w:val="ConsPlusTitle"/>
        <w:widowControl/>
        <w:numPr>
          <w:ilvl w:val="0"/>
          <w:numId w:val="0"/>
        </w:numPr>
        <w:ind w:left="885" w:hanging="0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</w:t>
      </w:r>
    </w:p>
    <w:p>
      <w:pPr>
        <w:pStyle w:val="ConsPlusTitle"/>
        <w:widowControl/>
        <w:numPr>
          <w:ilvl w:val="0"/>
          <w:numId w:val="0"/>
        </w:numPr>
        <w:ind w:left="885" w:hanging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Источники финансирования дефицита</w:t>
      </w:r>
    </w:p>
    <w:p>
      <w:pPr>
        <w:pStyle w:val="ConsPlusTitle"/>
        <w:ind w:left="525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районного бюджета на 2019 год и на плановый </w:t>
      </w:r>
    </w:p>
    <w:p>
      <w:pPr>
        <w:pStyle w:val="ConsPlusTitle"/>
        <w:widowControl/>
        <w:ind w:left="525" w:hanging="0"/>
        <w:jc w:val="center"/>
        <w:rPr>
          <w:rFonts w:ascii="Times New Roman" w:hAnsi="Times New Roman" w:cs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период 2020 и 2021 годов</w:t>
      </w:r>
    </w:p>
    <w:p>
      <w:pPr>
        <w:pStyle w:val="ListParagraph"/>
        <w:ind w:left="885" w:hanging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  <w:r>
        <w:rPr>
          <w:sz w:val="28"/>
          <w:szCs w:val="28"/>
        </w:rPr>
        <w:t>( тыс. рублей)</w:t>
      </w:r>
    </w:p>
    <w:tbl>
      <w:tblPr>
        <w:tblW w:w="10065" w:type="dxa"/>
        <w:jc w:val="left"/>
        <w:tblInd w:w="-318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0" w:firstColumn="1" w:lastColumn="0" w:noHBand="0" w:val="00a0"/>
      </w:tblPr>
      <w:tblGrid>
        <w:gridCol w:w="5387"/>
        <w:gridCol w:w="1615"/>
        <w:gridCol w:w="1502"/>
        <w:gridCol w:w="1560"/>
      </w:tblGrid>
      <w:tr>
        <w:trPr>
          <w:tblHeader w:val="true"/>
          <w:trHeight w:val="70" w:hRule="atLeast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2019 год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2020 год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</w:tr>
      <w:tr>
        <w:trPr/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17 304,5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29,8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17,0</w:t>
            </w:r>
          </w:p>
        </w:tc>
      </w:tr>
      <w:tr>
        <w:trPr/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Cs/>
                <w:sz w:val="28"/>
                <w:szCs w:val="28"/>
                <w:lang w:eastAsia="en-US"/>
              </w:rPr>
            </w:pPr>
            <w:r>
              <w:rPr>
                <w:rFonts w:eastAsia="Calibri" w:eastAsiaTheme="minorHAnsi"/>
                <w:sz w:val="28"/>
                <w:szCs w:val="28"/>
                <w:lang w:eastAsia="en-US"/>
              </w:rPr>
              <w:t>Иные источники внутреннего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26,4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-</w:t>
            </w:r>
          </w:p>
        </w:tc>
      </w:tr>
      <w:tr>
        <w:trPr/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в том числе: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Средства от продажи акций и иных форм участия в капитале, находящихся в собственности муниципальных районов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26,4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-</w:t>
            </w:r>
          </w:p>
        </w:tc>
      </w:tr>
      <w:tr>
        <w:trPr/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rPr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17 330,9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29,8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17,0</w:t>
            </w:r>
          </w:p>
        </w:tc>
      </w:tr>
    </w:tbl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</w:t>
      </w:r>
      <w:r>
        <w:rPr>
          <w:sz w:val="28"/>
          <w:szCs w:val="28"/>
        </w:rPr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footerReference w:type="default" r:id="rId3"/>
          <w:footerReference w:type="first" r:id="rId4"/>
          <w:type w:val="nextPage"/>
          <w:pgSz w:w="11906" w:h="16838"/>
          <w:pgMar w:left="1260" w:right="850" w:header="0" w:top="719" w:footer="708" w:bottom="765" w:gutter="0"/>
          <w:pgNumType w:start="1" w:fmt="decimal"/>
          <w:formProt w:val="false"/>
          <w:titlePg/>
          <w:textDirection w:val="lrTb"/>
          <w:docGrid w:type="default" w:linePitch="360" w:charSpace="0"/>
        </w:sect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Приложение 5 изложить  в следующей редакции: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«Приложение 5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«О районном бюджете на 2019 год и 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2020 и 2021 годов»</w:t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Распределение бюджетных ассигнований по целевым статьям</w:t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>(муниципальным программам и непрограммным направлениям деятельности),</w:t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>группам видов расходов классификации расходов бюджета на 2019 год</w:t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>и на плановый период 2020 и 2021 годов</w:t>
      </w:r>
    </w:p>
    <w:p>
      <w:pPr>
        <w:pStyle w:val="Normal"/>
        <w:ind w:left="540" w:hanging="0"/>
        <w:jc w:val="right"/>
        <w:rPr/>
      </w:pPr>
      <w:r>
        <w:rPr/>
      </w:r>
    </w:p>
    <w:p>
      <w:pPr>
        <w:pStyle w:val="Normal"/>
        <w:ind w:left="540" w:hanging="0"/>
        <w:jc w:val="right"/>
        <w:rPr>
          <w:sz w:val="28"/>
        </w:rPr>
      </w:pPr>
      <w:r>
        <w:rPr>
          <w:sz w:val="28"/>
        </w:rPr>
        <w:t>(тыс.рублей)</w:t>
      </w:r>
    </w:p>
    <w:tbl>
      <w:tblPr>
        <w:tblW w:w="15310" w:type="dxa"/>
        <w:jc w:val="left"/>
        <w:tblInd w:w="170" w:type="dxa"/>
        <w:tblCellMar>
          <w:top w:w="0" w:type="dxa"/>
          <w:left w:w="28" w:type="dxa"/>
          <w:bottom w:w="0" w:type="dxa"/>
          <w:right w:w="28" w:type="dxa"/>
        </w:tblCellMar>
        <w:tblLook w:firstRow="1" w:noVBand="1" w:lastRow="0" w:firstColumn="1" w:lastColumn="0" w:noHBand="0" w:val="04a0"/>
      </w:tblPr>
      <w:tblGrid>
        <w:gridCol w:w="8787"/>
        <w:gridCol w:w="1700"/>
        <w:gridCol w:w="992"/>
        <w:gridCol w:w="1275"/>
        <w:gridCol w:w="1133"/>
        <w:gridCol w:w="1422"/>
      </w:tblGrid>
      <w:tr>
        <w:trPr>
          <w:tblHeader w:val="true"/>
          <w:trHeight w:val="143" w:hRule="atLeast"/>
        </w:trPr>
        <w:tc>
          <w:tcPr>
            <w:tcW w:w="87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2019 год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2020 год</w:t>
            </w:r>
          </w:p>
        </w:tc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2021 год</w:t>
            </w:r>
          </w:p>
        </w:tc>
      </w:tr>
      <w:tr>
        <w:trPr>
          <w:tblHeader w:val="true"/>
          <w:trHeight w:val="315" w:hRule="atLeast"/>
        </w:trPr>
        <w:tc>
          <w:tcPr>
            <w:tcW w:w="87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12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</w:rPr>
            </w:pPr>
            <w:r>
              <w:rPr>
                <w:bCs/>
                <w:color w:val="FF0000"/>
              </w:rPr>
            </w:r>
          </w:p>
        </w:tc>
        <w:tc>
          <w:tcPr>
            <w:tcW w:w="11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</w:rPr>
            </w:pPr>
            <w:r>
              <w:rPr>
                <w:bCs/>
                <w:color w:val="FF0000"/>
              </w:rPr>
            </w:r>
          </w:p>
        </w:tc>
        <w:tc>
          <w:tcPr>
            <w:tcW w:w="14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</w:rPr>
            </w:pPr>
            <w:r>
              <w:rPr>
                <w:bCs/>
                <w:color w:val="FF0000"/>
              </w:rPr>
            </w:r>
          </w:p>
        </w:tc>
      </w:tr>
      <w:tr>
        <w:trPr>
          <w:trHeight w:val="285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01 0 00 00000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5,0</w:t>
            </w:r>
          </w:p>
        </w:tc>
      </w:tr>
      <w:tr>
        <w:trPr>
          <w:trHeight w:val="285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</w:rPr>
            </w:pPr>
            <w:r>
              <w:rPr/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</w:rPr>
            </w:pPr>
            <w:r>
              <w:rPr>
                <w:bCs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5,0</w:t>
            </w:r>
          </w:p>
        </w:tc>
      </w:tr>
      <w:tr>
        <w:trPr>
          <w:trHeight w:val="285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</w:rPr>
            </w:pPr>
            <w:r>
              <w:rPr>
                <w:bCs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5,0</w:t>
            </w:r>
          </w:p>
        </w:tc>
      </w:tr>
      <w:tr>
        <w:trPr>
          <w:trHeight w:val="285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2018-2020 годы»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02 0 00 00000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300,0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300,0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300,0</w:t>
            </w:r>
          </w:p>
        </w:tc>
      </w:tr>
      <w:tr>
        <w:trPr>
          <w:trHeight w:val="285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</w:rPr>
            </w:pPr>
            <w:r>
              <w:rPr/>
              <w:t>Иные бюджетные ассигнования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val="en-US"/>
              </w:rPr>
            </w:pPr>
            <w:r>
              <w:rPr>
                <w:bCs/>
              </w:rPr>
              <w:t>02 0 01 0</w:t>
            </w:r>
            <w:r>
              <w:rPr>
                <w:bCs/>
                <w:lang w:val="en-US"/>
              </w:rPr>
              <w:t>2290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Cs/>
              </w:rPr>
            </w:pPr>
            <w:r>
              <w:rPr>
                <w:bCs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300,0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300,0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300,0</w:t>
            </w:r>
          </w:p>
        </w:tc>
      </w:tr>
      <w:tr>
        <w:trPr>
          <w:trHeight w:val="285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03 0 00 00000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230,0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230,0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</w:rPr>
            </w:pPr>
            <w:r>
              <w:rPr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</w:rPr>
            </w:pPr>
            <w:r>
              <w:rPr>
                <w:bCs/>
              </w:rPr>
              <w:t>03 0 02 00000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230,0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230,0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</w:rPr>
            </w:pPr>
            <w:r>
              <w:rPr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</w:rPr>
            </w:pPr>
            <w:r>
              <w:rPr>
                <w:bCs/>
              </w:rPr>
              <w:t>03 0 02 10040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230,0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230,0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</w:rPr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</w:rPr>
            </w:pPr>
            <w:r>
              <w:rPr>
                <w:bCs/>
              </w:rPr>
              <w:t>03 0 02 10040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230,0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230,0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bCs/>
              </w:rPr>
            </w:pPr>
            <w:r>
              <w:rPr>
                <w:b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04 0 00 00000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1 255,7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465,7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459,2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</w:rPr>
            </w:pPr>
            <w:r>
              <w:rPr>
                <w:bCs/>
              </w:rPr>
              <w:t>Подпрограмма</w:t>
            </w:r>
            <w:r>
              <w:rPr/>
              <w:t xml:space="preserve"> «</w:t>
            </w:r>
            <w:r>
              <w:rPr>
                <w:bCs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</w:rPr>
            </w:pPr>
            <w:r>
              <w:rPr>
                <w:bCs/>
              </w:rPr>
              <w:t>04 1 00 00000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</w:r>
          </w:p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1 118,3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335,7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335,7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04 1 01 00000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1 108,8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326,2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326,2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04 1 01 </w:t>
            </w:r>
            <w:r>
              <w:rPr>
                <w:lang w:val="en-US"/>
              </w:rPr>
              <w:t>L</w:t>
            </w:r>
            <w:r>
              <w:rPr/>
              <w:t>4970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bCs/>
              </w:rPr>
              <w:t>1 108,8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326,2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326,2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04 1 01 </w:t>
            </w:r>
            <w:r>
              <w:rPr>
                <w:lang w:val="en-US"/>
              </w:rPr>
              <w:t>L</w:t>
            </w:r>
            <w:r>
              <w:rPr/>
              <w:t>4970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bCs/>
              </w:rPr>
              <w:t>1 108,8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/>
              </w:rPr>
            </w:pPr>
            <w:r>
              <w:rPr/>
              <w:t>326,2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/>
              </w:rPr>
            </w:pPr>
            <w:r>
              <w:rPr/>
              <w:t>326,2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04 1 03 00000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04 1 03 10060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04 1 03 10060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</w:r>
          </w:p>
          <w:p>
            <w:pPr>
              <w:pStyle w:val="Normal"/>
              <w:ind w:left="-28" w:hanging="0"/>
              <w:jc w:val="center"/>
              <w:rPr/>
            </w:pPr>
            <w:r>
              <w:rPr/>
              <w:t>04 2 00 00000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137,4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123,5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04 2 02 00000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137,4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123,5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04 2 02 </w:t>
            </w:r>
            <w:r>
              <w:rPr>
                <w:lang w:val="en-US"/>
              </w:rPr>
              <w:t>S</w:t>
            </w:r>
            <w:r>
              <w:rPr/>
              <w:t>2270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137,4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123,5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04 2 02 </w:t>
            </w:r>
            <w:r>
              <w:rPr>
                <w:lang w:val="en-US"/>
              </w:rPr>
              <w:t>S</w:t>
            </w:r>
            <w:r>
              <w:rPr/>
              <w:t>2270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137,4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123,5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</w:rPr>
            </w:pPr>
            <w:r>
              <w:rPr>
                <w:b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</w:rPr>
            </w:pPr>
            <w:r>
              <w:rPr>
                <w:b/>
              </w:rPr>
              <w:t>05 0 00 00000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05 0 03 00000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Организация обучения по программам повышения квалификации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05 0 03 20401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05 0 03 20401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05 0 03 20401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</w:rPr>
            </w:pPr>
            <w:r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</w:rPr>
            </w:pPr>
            <w:r>
              <w:rPr>
                <w:b/>
              </w:rPr>
              <w:t>06 0 00 00000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12 672,5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Формирование у детей навыков безопасного поведения на дорогах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06 1 02 00000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06 1 02 07080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06 1 02 07080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06 2 00 00000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11 250,0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06 2 03 </w:t>
            </w:r>
            <w:r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11 250,0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06 2 03 </w:t>
            </w:r>
            <w:r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11 250,0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06 3 02 </w:t>
            </w:r>
            <w:r>
              <w:rPr>
                <w:lang w:val="en-US"/>
              </w:rPr>
              <w:t>S</w:t>
            </w:r>
            <w:r>
              <w:rPr/>
              <w:t>2660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1 417,5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06 3 02 </w:t>
            </w:r>
            <w:r>
              <w:rPr>
                <w:lang w:val="en-US"/>
              </w:rPr>
              <w:t>S</w:t>
            </w:r>
            <w:r>
              <w:rPr/>
              <w:t>2660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1 417,5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8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</w:rPr>
            </w:pPr>
            <w:r>
              <w:rPr>
                <w:b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2019-2021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</w:rPr>
            </w:pPr>
            <w:r>
              <w:rPr>
                <w:b/>
              </w:rPr>
              <w:t>07 0 00 00000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1 895,4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950,0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950,0</w:t>
            </w:r>
          </w:p>
        </w:tc>
      </w:tr>
      <w:tr>
        <w:trPr>
          <w:trHeight w:val="582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07 0 03 04100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950,0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950,0</w:t>
            </w:r>
          </w:p>
        </w:tc>
      </w:tr>
      <w:tr>
        <w:trPr>
          <w:trHeight w:val="278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07 0 03 04100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950,0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950,0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/>
              </w:rPr>
            </w:pPr>
            <w:r>
              <w:rPr/>
              <w:t xml:space="preserve">07 0 03 </w:t>
            </w:r>
            <w:r>
              <w:rPr>
                <w:lang w:val="en-US"/>
              </w:rPr>
              <w:t>S2370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lang w:val="en-US"/>
              </w:rPr>
              <w:t>1 895</w:t>
            </w:r>
            <w:r>
              <w:rPr/>
              <w:t>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/>
              </w:rPr>
            </w:pPr>
            <w:r>
              <w:rPr/>
              <w:t xml:space="preserve">07 0 03 </w:t>
            </w:r>
            <w:r>
              <w:rPr>
                <w:lang w:val="en-US"/>
              </w:rPr>
              <w:t>S2370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lang w:val="en-US"/>
              </w:rPr>
              <w:t>1 895</w:t>
            </w:r>
            <w:r>
              <w:rPr/>
              <w:t>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</w:rPr>
            </w:pPr>
            <w:r>
              <w:rPr>
                <w:b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</w:rPr>
            </w:pPr>
            <w:r>
              <w:rPr>
                <w:b/>
              </w:rPr>
              <w:t>08 0 00 00000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263,5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08 0 03 03000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263,5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08 0 03 03000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60,0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08 0 03 03000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63,5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08 0 03 03000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62,7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08 0 03 03000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77,3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</w:rPr>
            </w:pPr>
            <w:r>
              <w:rPr>
                <w:b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</w:rPr>
            </w:pPr>
            <w:r>
              <w:rPr>
                <w:b/>
              </w:rPr>
              <w:t>09 0 00 00000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5 960,8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1 577,5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1 577,5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09 0 01 00000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5 960,8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1 577,5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1 577,5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09 0 01 04080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5 960,8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1 577,5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1 577,5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</w:rPr>
            </w:pPr>
            <w:r>
              <w:rPr>
                <w:b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</w:rPr>
            </w:pPr>
            <w:r>
              <w:rPr>
                <w:b/>
              </w:rPr>
              <w:t>10 0 00 00000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225,0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225,0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225,0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Подпрограмма «Социальная поддержка семей»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Мероприятия в области социальной политики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Проведение районных мероприятий в области социальной политики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10 1 01 10010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10 1 01 10010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Подпрограмма «Старшее поколение и социальная поддержка инвалидов»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Мероприятия в области социальной политики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10 2 01 00000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Проведение районных мероприятий в области социальной политики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10 2 01 10010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10 2 01 10010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Подпрограмма «Ветераны боевых действий»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Мероприятия в области социальной политики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10 3 01 00000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Проведение районных мероприятий в области социальной политики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10 3 01 10010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10 3 01 10010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11 0 00 00000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34 373,1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30 535,1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30 502,6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30 342,0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26 504,0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26 471,5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16 674,6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16 242,2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16 233,5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1 118,1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1 118,1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2 165,2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2 165,2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11 016,7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10 449,1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10 437,7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11 016,7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10 449,1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10 437,7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2 374,6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2 374,6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10 162,9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15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11 1 02 73270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4 335,7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4 335,7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Обновление парка сельскохозяйственной техники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143,0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344,7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344,7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</w:tr>
      <w:tr>
        <w:trPr>
          <w:trHeight w:val="73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</w:tr>
      <w:tr>
        <w:trPr>
          <w:trHeight w:val="565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12 0 00 00000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282,9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282,9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282,9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</w:tr>
      <w:tr>
        <w:trPr>
          <w:trHeight w:val="49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</w:t>
            </w:r>
            <w:r>
              <w:rPr>
                <w:b/>
                <w:lang w:eastAsia="en-US"/>
              </w:rPr>
              <w:t>13 0 00 00000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000 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69 922,2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66 093,7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66 586,5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14 498,7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14 377,8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14 395,5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14 068,2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1 246,4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1 246,4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12 821,8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12 821,8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13 704,2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13 127,8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13 166,3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572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13 115,8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13 115,8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13 115,8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18 172,6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15 117,9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15 542,8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334,7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334,7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1 925,4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1 890,1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1 919,4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1 884,1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586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1 700,3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1 700,3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9 550,2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9 509,0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9 515,3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9 518,3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9 477,1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838,7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2 764,1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838,7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2 764,1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8 679,6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6 713,0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8 679,6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6 713,0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00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</w:tr>
      <w:tr>
        <w:trPr>
          <w:trHeight w:val="225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</w:tr>
      <w:tr>
        <w:trPr>
          <w:trHeight w:val="277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</w:tr>
      <w:tr>
        <w:trPr>
          <w:trHeight w:val="436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252,4</w:t>
            </w:r>
          </w:p>
        </w:tc>
      </w:tr>
      <w:tr>
        <w:trPr>
          <w:trHeight w:val="291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14 0 00 00000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val="en-US" w:eastAsia="en-US"/>
              </w:rPr>
            </w:pPr>
            <w:r>
              <w:rPr>
                <w:b/>
                <w:lang w:eastAsia="en-US"/>
              </w:rPr>
              <w:t>75 557,5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54 689,1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55 119,6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191,1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733,9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62 779,9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42 901,5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42 832,0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49 947,0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42 036,0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41 935,8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454,1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454,1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33 680,6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33 502,6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34 364,8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33 680,6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33 502,6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34 364,8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15 812,3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8 533,4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7 571,0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15 812,3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8 533,4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7 571,0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7 858,2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4 974,7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4 974,7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1 581,0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1 581,0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1 581,0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10 196,6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10 196,6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10 196,6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9 246,6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9 246,6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9 246,6</w:t>
            </w:r>
          </w:p>
        </w:tc>
      </w:tr>
      <w:tr>
        <w:trPr>
          <w:trHeight w:val="263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15 0 00 00000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50 919,3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bottom"/>
          </w:tcPr>
          <w:p>
            <w:pPr>
              <w:pStyle w:val="Normal"/>
              <w:jc w:val="center"/>
              <w:rPr>
                <w:b/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45 228,5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46 466,5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48 585,1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42 915,8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44 151,2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5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288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599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>
        <w:trPr>
          <w:trHeight w:val="430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</w:tr>
      <w:tr>
        <w:trPr>
          <w:trHeight w:val="22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1 903,2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1 888,7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1 891,3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1 903,2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1 888,7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1 891,3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color w:val="FF0000"/>
                <w:lang w:eastAsia="en-US"/>
              </w:rPr>
            </w:pPr>
            <w:r>
              <w:rPr>
                <w:lang w:eastAsia="en-US"/>
              </w:rPr>
              <w:t>1 903,2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1 888,7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1 891,3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683,7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676,7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679,3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16 0 00 00000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256 874,3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239 082,6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240 091,2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201 552,0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193 567,7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194 567,9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200 896,7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193 317,7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194 317,9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val="en-US" w:eastAsia="en-US"/>
              </w:rPr>
            </w:pPr>
            <w:r>
              <w:rPr>
                <w:lang w:eastAsia="en-US"/>
              </w:rPr>
              <w:t>36 188,6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31 964,6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32 513,2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val="en-US" w:eastAsia="en-US"/>
              </w:rPr>
            </w:pPr>
            <w:r>
              <w:rPr>
                <w:lang w:eastAsia="en-US"/>
              </w:rPr>
              <w:t>36 188,6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31 964,6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32 513,2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27 290,2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23 935,2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24 386,8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27 290,2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23 935,2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24 386,8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</w:tr>
      <w:tr>
        <w:trPr>
          <w:trHeight w:val="2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14 009,5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13 954,6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13 963,0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Оздоровление детей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1 234,8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1 818,1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1 818,1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11 104,9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1 518,0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1 518,0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педагогические конференции, торжественные мероприятия с педагогами, праздничные приемы, юбилейные мероприятия, подведомственных ОУ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9 836,2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1 527,6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1 527,6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реализацию мероприятий по созданию в дошкольных образовательных организациях условий для получения детьми-инвалидами качественного образования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 , реализующих общеобразовательные программы Нижегородской области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6 572</w:t>
            </w:r>
            <w:r>
              <w:rPr>
                <w:lang w:eastAsia="en-US"/>
              </w:rPr>
              <w:t>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6 572</w:t>
            </w:r>
            <w:r>
              <w:rPr>
                <w:lang w:eastAsia="en-US"/>
              </w:rPr>
              <w:t>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938,7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908,0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908,0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4 410,5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4 410,5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right="-1" w:hanging="0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</w:tr>
      <w:tr>
        <w:trPr>
          <w:trHeight w:val="14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внедрение нового модуля автоматизированной информационной системы государственного банка данных о детях, оставшихся без попечения родителей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25 652,4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25 650,3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25 650,3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343,0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257,5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21 641,7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21 641,7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19 722,5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19 695,2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19 695,2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1 904,9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1 941,8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1 941,8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17 0 00 00000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3 090,8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206,2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206,3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3 134,5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ликвидацию свалок и объектов размещения отходов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2 659,2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217,2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208,2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приобретение мусорных контейнеров и (или) бункеров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680,5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680,5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1 751,3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1 751,3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Софинансирование расходов на приобретение мусорных контейнеров и (или) бункеров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S4700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S4700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«Переселение граждан из аварийного жилищного фонда на территории  Шарангского муниципального района Нижегородской области на 2019-2023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  <w:highlight w:val="yellow"/>
                <w:lang w:eastAsia="en-US"/>
              </w:rPr>
            </w:pPr>
            <w:r>
              <w:rPr>
                <w:b/>
                <w:bCs/>
                <w:lang w:eastAsia="en-US"/>
              </w:rPr>
              <w:t>20 0 00 00000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color w:val="FF0000"/>
                <w:lang w:eastAsia="en-US"/>
              </w:rPr>
            </w:pPr>
            <w:r>
              <w:rPr>
                <w:b/>
                <w:bCs/>
                <w:lang w:eastAsia="en-US"/>
              </w:rPr>
              <w:t>7 434,0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color w:val="FF0000"/>
                <w:lang w:eastAsia="en-US"/>
              </w:rPr>
            </w:pPr>
            <w:r>
              <w:rPr>
                <w:b/>
                <w:bCs/>
                <w:lang w:eastAsia="en-US"/>
              </w:rPr>
              <w:t>3 681,3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color w:val="FF0000"/>
                <w:lang w:eastAsia="en-US"/>
              </w:rPr>
            </w:pPr>
            <w:r>
              <w:rPr>
                <w:b/>
                <w:bCs/>
                <w:lang w:eastAsia="en-US"/>
              </w:rPr>
              <w:t>2 092,8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 (1 этап)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7 101</w:t>
            </w:r>
            <w:r>
              <w:rPr>
                <w:bCs/>
                <w:lang w:eastAsia="en-US"/>
              </w:rPr>
              <w:t>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7 101</w:t>
            </w:r>
            <w:r>
              <w:rPr>
                <w:bCs/>
                <w:lang w:eastAsia="en-US"/>
              </w:rPr>
              <w:t>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</w:t>
            </w:r>
          </w:p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</w:r>
          </w:p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фонда за счет средств корпорации - Фонда содействия реформированию жилищно-коммунального хозяйства (2 этап)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 (3 этап)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(3 этап)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>
        <w:trPr>
          <w:trHeight w:val="275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93 859,8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84 924,3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53 151,8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93 859,8</w:t>
            </w:r>
            <w:bookmarkStart w:id="0" w:name="_GoBack"/>
            <w:bookmarkEnd w:id="0"/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84 924,3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53 151,8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30 614,2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28 014,3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30 032,3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23 861,1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21 261,2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23 279,2</w:t>
            </w:r>
          </w:p>
        </w:tc>
      </w:tr>
      <w:tr>
        <w:trPr>
          <w:trHeight w:val="315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17 528,1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17 502,1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17 502,1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6 330,9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3 759,1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5 777,1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429,7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899,9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899,9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899,9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847,0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882,0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882,0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>
        <w:trPr>
          <w:trHeight w:val="309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>
        <w:trPr>
          <w:trHeight w:val="309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3 288,5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3 288,5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3 288,5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6 370,2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6 250,3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6 268,5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3 231,3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3 157,1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3 168,4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2 447,8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2 433,4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2 433,4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783,5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723,7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449,9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1 450,8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1 450,8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2 055,0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1 696,0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359,0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№181-ФЗ "О социальной защите инвалидов в Российской Федерации"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08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126,8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65,0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155,1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155,1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4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1 968,1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4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1 968,1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5 103,6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5 031,2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5 031,2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5 103,6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5 031,2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5 031,2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172,9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cs="" w:cstheme="minorBidi" w:eastAsiaTheme="minorHAnsi"/>
                <w:lang w:eastAsia="en-US"/>
              </w:rPr>
              <w:t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(строительство внутриквартальных дворовых сетей канализации в р.п.Шаранга)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23 125,0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23 125,0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10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</w:rPr>
              <w:t>615 152,8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528 712,9</w:t>
            </w:r>
          </w:p>
        </w:tc>
        <w:tc>
          <w:tcPr>
            <w:tcW w:w="14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498 482,9</w:t>
            </w:r>
          </w:p>
        </w:tc>
      </w:tr>
    </w:tbl>
    <w:p>
      <w:pPr>
        <w:pStyle w:val="Normal"/>
        <w:ind w:firstLine="709"/>
        <w:rPr>
          <w:rFonts w:eastAsia="Calibri" w:cs="" w:cstheme="minorBidi" w:eastAsiaTheme="minorHAnsi"/>
          <w:sz w:val="28"/>
          <w:szCs w:val="22"/>
          <w:lang w:eastAsia="en-US"/>
        </w:rPr>
      </w:pPr>
      <w:r>
        <w:rPr>
          <w:rFonts w:eastAsia="Calibri" w:cs="" w:cstheme="minorBidi" w:eastAsiaTheme="minorHAns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>
        <w:rPr>
          <w:rFonts w:eastAsia="Calibri" w:cs="" w:cstheme="minorBidi" w:eastAsiaTheme="minorHAnsi"/>
          <w:sz w:val="28"/>
          <w:szCs w:val="22"/>
          <w:lang w:eastAsia="en-US"/>
        </w:rPr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Приложение 6 изложить  в следующей редакции:</w:t>
      </w:r>
    </w:p>
    <w:p>
      <w:pPr>
        <w:pStyle w:val="Normal"/>
        <w:tabs>
          <w:tab w:val="clear" w:pos="708"/>
          <w:tab w:val="left" w:pos="567" w:leader="none"/>
        </w:tabs>
        <w:jc w:val="right"/>
        <w:rPr>
          <w:b/>
          <w:b/>
          <w:sz w:val="28"/>
          <w:szCs w:val="28"/>
        </w:rPr>
      </w:pPr>
      <w:r>
        <w:rPr>
          <w:sz w:val="28"/>
          <w:szCs w:val="28"/>
        </w:rPr>
        <w:t xml:space="preserve">«Приложение 6 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«О районном бюджете на 2019 год и 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 2020 и 2021 годов»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2019 год                                                                                                   и на плановый период 2020 и 2021 годов.</w:t>
      </w:r>
    </w:p>
    <w:p>
      <w:pPr>
        <w:pStyle w:val="Normal"/>
        <w:ind w:left="540" w:hanging="0"/>
        <w:jc w:val="right"/>
        <w:rPr>
          <w:sz w:val="28"/>
        </w:rPr>
      </w:pPr>
      <w:r>
        <w:rPr>
          <w:sz w:val="28"/>
        </w:rPr>
        <w:t>(тыс. рублей)</w:t>
      </w:r>
    </w:p>
    <w:tbl>
      <w:tblPr>
        <w:tblW w:w="15196" w:type="dxa"/>
        <w:jc w:val="left"/>
        <w:tblInd w:w="0" w:type="dxa"/>
        <w:tblCellMar>
          <w:top w:w="0" w:type="dxa"/>
          <w:left w:w="28" w:type="dxa"/>
          <w:bottom w:w="0" w:type="dxa"/>
          <w:right w:w="28" w:type="dxa"/>
        </w:tblCellMar>
        <w:tblLook w:firstRow="1" w:noVBand="1" w:lastRow="0" w:firstColumn="1" w:lastColumn="0" w:noHBand="0" w:val="04a0"/>
      </w:tblPr>
      <w:tblGrid>
        <w:gridCol w:w="6693"/>
        <w:gridCol w:w="851"/>
        <w:gridCol w:w="567"/>
        <w:gridCol w:w="567"/>
        <w:gridCol w:w="1985"/>
        <w:gridCol w:w="702"/>
        <w:gridCol w:w="1"/>
        <w:gridCol w:w="1137"/>
        <w:gridCol w:w="1"/>
        <w:gridCol w:w="1269"/>
        <w:gridCol w:w="2"/>
        <w:gridCol w:w="1419"/>
      </w:tblGrid>
      <w:tr>
        <w:trPr>
          <w:tblHeader w:val="true"/>
          <w:trHeight w:val="693" w:hRule="atLeast"/>
        </w:trPr>
        <w:tc>
          <w:tcPr>
            <w:tcW w:w="66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3" w:type="dxa"/>
            <w:gridSpan w:val="6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8" w:type="dxa"/>
            <w:gridSpan w:val="2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gridSpan w:val="2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9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</w:tr>
      <w:tr>
        <w:trPr>
          <w:tblHeader w:val="true"/>
          <w:trHeight w:val="426" w:hRule="atLeast"/>
        </w:trPr>
        <w:tc>
          <w:tcPr>
            <w:tcW w:w="669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851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Ведом-ство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Раз-дел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2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Вид расхо-дов</w:t>
            </w:r>
          </w:p>
        </w:tc>
        <w:tc>
          <w:tcPr>
            <w:tcW w:w="1138" w:type="dxa"/>
            <w:gridSpan w:val="2"/>
            <w:vMerge w:val="continue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</w:r>
          </w:p>
        </w:tc>
        <w:tc>
          <w:tcPr>
            <w:tcW w:w="1270" w:type="dxa"/>
            <w:gridSpan w:val="2"/>
            <w:vMerge w:val="continue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21" w:type="dxa"/>
            <w:gridSpan w:val="2"/>
            <w:vMerge w:val="continue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55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88 765,1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54 691,4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57 060,0</w:t>
            </w:r>
          </w:p>
        </w:tc>
      </w:tr>
      <w:tr>
        <w:trPr>
          <w:trHeight w:val="8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10 199,0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10 208,9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10 209,0</w:t>
            </w:r>
          </w:p>
        </w:tc>
      </w:tr>
      <w:tr>
        <w:trPr>
          <w:trHeight w:val="40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10 196,6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0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10 196,6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10 196,6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48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10 196,6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7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9 246,6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9 246,6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9 246,6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</w:tr>
      <w:tr>
        <w:trPr>
          <w:trHeight w:val="37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16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37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37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37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23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82" w:hRule="atLeast"/>
        </w:trPr>
        <w:tc>
          <w:tcPr>
            <w:tcW w:w="669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177" w:hRule="atLeast"/>
        </w:trPr>
        <w:tc>
          <w:tcPr>
            <w:tcW w:w="669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61" w:hRule="atLeast"/>
        </w:trPr>
        <w:tc>
          <w:tcPr>
            <w:tcW w:w="669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04" w:hRule="atLeast"/>
        </w:trPr>
        <w:tc>
          <w:tcPr>
            <w:tcW w:w="669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3 019,0</w:t>
            </w:r>
          </w:p>
        </w:tc>
      </w:tr>
      <w:tr>
        <w:trPr>
          <w:trHeight w:val="511" w:hRule="atLeast"/>
        </w:trPr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1 581,0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1 581,0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1 581,0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7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1 581,0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1 581,0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11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2 093,1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1 938,0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1 938,0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1 938,0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1 938,0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1 938,0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Прочие выплаты по обязательствам </w:t>
            </w:r>
          </w:p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0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13 841,3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11 250,0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11 250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06 2 03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11 250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03 S2210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11 250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решений,принятых органами власти другого уровня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9 668,9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9 668,9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9 668,9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2 786,9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2 786,9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Расходы за счет субсидии федерального и областного бюджетов</w:t>
            </w:r>
          </w:p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5555A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4 974,7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5555A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4 974,7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2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49 492,9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42 036,0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41 935,8</w:t>
            </w:r>
          </w:p>
        </w:tc>
      </w:tr>
      <w:tr>
        <w:trPr>
          <w:trHeight w:val="88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49 492,9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42 036,0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41 935,8</w:t>
            </w:r>
          </w:p>
        </w:tc>
      </w:tr>
      <w:tr>
        <w:trPr>
          <w:trHeight w:val="13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33 680,6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33 502,6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34 364,8</w:t>
            </w:r>
          </w:p>
        </w:tc>
      </w:tr>
      <w:tr>
        <w:trPr>
          <w:trHeight w:val="14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33 680,6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33 502,6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34 364,8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15 812,3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8 533,4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7 571,0</w:t>
            </w:r>
          </w:p>
        </w:tc>
      </w:tr>
      <w:tr>
        <w:trPr>
          <w:trHeight w:val="11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15 812,3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8 533,4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7 571,0</w:t>
            </w:r>
          </w:p>
        </w:tc>
      </w:tr>
      <w:tr>
        <w:trPr>
          <w:trHeight w:val="64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72 710,4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68 821,9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69 314,7</w:t>
            </w:r>
          </w:p>
        </w:tc>
      </w:tr>
      <w:tr>
        <w:trPr>
          <w:trHeight w:val="23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9 567,4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9 526,2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9 532,5</w:t>
            </w:r>
          </w:p>
        </w:tc>
      </w:tr>
      <w:tr>
        <w:trPr>
          <w:trHeight w:val="16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9 567,4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9 526,2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9 532,5</w:t>
            </w:r>
          </w:p>
        </w:tc>
      </w:tr>
      <w:tr>
        <w:trPr>
          <w:trHeight w:val="16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</w:tr>
      <w:tr>
        <w:trPr>
          <w:trHeight w:val="16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</w:tr>
      <w:tr>
        <w:trPr>
          <w:trHeight w:val="27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</w:tr>
      <w:tr>
        <w:trPr>
          <w:trHeight w:val="41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9 550,2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9 509,0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9 515,3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7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9 550,2</w:t>
            </w:r>
          </w:p>
        </w:tc>
        <w:tc>
          <w:tcPr>
            <w:tcW w:w="1270" w:type="dxa"/>
            <w:gridSpan w:val="2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9 509,0</w:t>
            </w:r>
          </w:p>
        </w:tc>
        <w:tc>
          <w:tcPr>
            <w:tcW w:w="1421" w:type="dxa"/>
            <w:gridSpan w:val="2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9 515,3</w:t>
            </w:r>
          </w:p>
        </w:tc>
      </w:tr>
      <w:tr>
        <w:trPr>
          <w:trHeight w:val="561" w:hRule="atLeast"/>
        </w:trPr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318" w:hRule="atLeast"/>
        </w:trPr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9 518,3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9 477,1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838,7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2 764,1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838,7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2 764,1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8 679,6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6 713,0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8 679,6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6 713,0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8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60 451,2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56 603,9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57 090,4</w:t>
            </w:r>
          </w:p>
        </w:tc>
      </w:tr>
      <w:tr>
        <w:trPr>
          <w:trHeight w:val="18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48 375,3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44 528,0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45 014,5</w:t>
            </w:r>
          </w:p>
        </w:tc>
      </w:tr>
      <w:tr>
        <w:trPr>
          <w:trHeight w:val="32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44 513,6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45 000,1</w:t>
            </w:r>
          </w:p>
        </w:tc>
      </w:tr>
      <w:tr>
        <w:trPr>
          <w:trHeight w:val="31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14 498,7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14 377,8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14 395,5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15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41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4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7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12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28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40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14 068,2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25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1 246,4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1 246,4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13 1 03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12 821,8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13 1 03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12 821,8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4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13 704,2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13 127,8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13 166,3</w:t>
            </w:r>
          </w:p>
        </w:tc>
      </w:tr>
      <w:tr>
        <w:trPr>
          <w:trHeight w:val="2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42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26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13 115,8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39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13 115,8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13 115,8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322,9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322,9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2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18 172,6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15 117,9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15 542,8</w:t>
            </w:r>
          </w:p>
        </w:tc>
      </w:tr>
      <w:tr>
        <w:trPr>
          <w:trHeight w:val="37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28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26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25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26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26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334,7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334,7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7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1 925,4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1 890,1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1 895,5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28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54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1 919,4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1 884,1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41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7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12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10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10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10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10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0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0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12 075,9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12 075,9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12 075,9</w:t>
            </w:r>
          </w:p>
        </w:tc>
      </w:tr>
      <w:tr>
        <w:trPr>
          <w:trHeight w:val="23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</w:tr>
      <w:tr>
        <w:trPr>
          <w:trHeight w:val="24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</w:tr>
      <w:tr>
        <w:trPr>
          <w:trHeight w:val="9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</w:tr>
      <w:tr>
        <w:trPr>
          <w:trHeight w:val="2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</w:tr>
      <w:tr>
        <w:trPr>
          <w:trHeight w:val="50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</w:tr>
      <w:tr>
        <w:trPr>
          <w:trHeight w:val="2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</w:tr>
      <w:tr>
        <w:trPr>
          <w:trHeight w:val="22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10 871,1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10 871,1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10 871,1</w:t>
            </w:r>
          </w:p>
        </w:tc>
      </w:tr>
      <w:tr>
        <w:trPr>
          <w:trHeight w:val="27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</w:tr>
      <w:tr>
        <w:trPr>
          <w:trHeight w:val="2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252,4</w:t>
            </w:r>
          </w:p>
        </w:tc>
      </w:tr>
      <w:tr>
        <w:trPr>
          <w:trHeight w:val="2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6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2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270" w:type="dxa"/>
            <w:gridSpan w:val="2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21" w:type="dxa"/>
            <w:gridSpan w:val="2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24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7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2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54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257 780,7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239 849,7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240 858,3</w:t>
            </w:r>
          </w:p>
        </w:tc>
      </w:tr>
      <w:tr>
        <w:trPr>
          <w:trHeight w:val="25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8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>
        <w:trPr>
          <w:trHeight w:val="28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>
        <w:trPr>
          <w:trHeight w:val="46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>
        <w:trPr>
          <w:trHeight w:val="17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7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255 080,5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237 149,5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238 158,1</w:t>
            </w:r>
          </w:p>
        </w:tc>
      </w:tr>
      <w:tr>
        <w:trPr>
          <w:trHeight w:val="17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90 153,9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84 309,4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84 858,0</w:t>
            </w:r>
          </w:p>
        </w:tc>
      </w:tr>
      <w:tr>
        <w:trPr>
          <w:trHeight w:val="59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>
        <w:trPr>
          <w:trHeight w:val="6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>
        <w:trPr>
          <w:trHeight w:val="13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>
        <w:trPr>
          <w:trHeight w:val="13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3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3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3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89 771,1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84 060,4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84 609,0</w:t>
            </w:r>
          </w:p>
        </w:tc>
      </w:tr>
      <w:tr>
        <w:trPr>
          <w:trHeight w:val="26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87 440,9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83 216,9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83 765,5</w:t>
            </w:r>
          </w:p>
        </w:tc>
      </w:tr>
      <w:tr>
        <w:trPr>
          <w:trHeight w:val="37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87 440,9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83 216,9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83 765,5</w:t>
            </w:r>
          </w:p>
        </w:tc>
      </w:tr>
      <w:tr>
        <w:trPr>
          <w:trHeight w:val="24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36 188,6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31 964,6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32 513,2</w:t>
            </w:r>
          </w:p>
        </w:tc>
      </w:tr>
      <w:tr>
        <w:trPr>
          <w:trHeight w:val="9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36 188,6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31 964,6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32 513,2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0270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0270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2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533,3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502,6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502,6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</w:tr>
      <w:tr>
        <w:trPr>
          <w:trHeight w:val="4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2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3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3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3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7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124 591,0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112 722,9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113 174,5</w:t>
            </w:r>
          </w:p>
        </w:tc>
      </w:tr>
      <w:tr>
        <w:trPr>
          <w:trHeight w:val="27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>
        <w:trPr>
          <w:trHeight w:val="27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>
        <w:trPr>
          <w:trHeight w:val="27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06  1 02 07080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</w:tr>
      <w:tr>
        <w:trPr>
          <w:trHeight w:val="12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124 413,2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112 552,7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113 004,3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114 111,1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110 350,8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110 802,4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113 455,8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110 100,8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110 552,4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27 290,2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23 935,2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24 386,8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27 290,2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23 935,2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24 386,8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655,3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9 076,6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976,4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976,4</w:t>
            </w:r>
          </w:p>
        </w:tc>
      </w:tr>
      <w:tr>
        <w:trPr>
          <w:trHeight w:val="83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педагогические конференции, торжественные мероприятия с педагогами, праздничные приемы, юбилейные мероприятия, подведомственных ОУ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2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24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2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52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52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  <w:r>
              <w:rPr>
                <w:lang w:eastAsia="en-US"/>
              </w:rPr>
              <w:t>1 527,6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52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1 527,6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0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40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40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 ,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6 572,6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0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6 572,6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6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</w:tr>
      <w:tr>
        <w:trPr>
          <w:trHeight w:val="19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</w:tr>
      <w:tr>
        <w:trPr>
          <w:trHeight w:val="50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</w:tr>
      <w:tr>
        <w:trPr>
          <w:trHeight w:val="28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</w:tr>
      <w:tr>
        <w:trPr>
          <w:trHeight w:val="41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26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26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</w:tr>
      <w:tr>
        <w:trPr>
          <w:trHeight w:val="26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</w:tr>
      <w:tr>
        <w:trPr>
          <w:trHeight w:val="26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26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</w:tr>
      <w:tr>
        <w:trPr>
          <w:trHeight w:val="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38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37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37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42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42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42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12 043,2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11 988,3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11 996,7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11 992,5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1 818,1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1 818,1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5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5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5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26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</w:tr>
      <w:tr>
        <w:trPr>
          <w:trHeight w:val="45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</w:tr>
      <w:tr>
        <w:trPr>
          <w:trHeight w:val="44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</w:tr>
      <w:tr>
        <w:trPr>
          <w:trHeight w:val="14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>
        <w:trPr>
          <w:trHeight w:val="29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</w:tr>
      <w:tr>
        <w:trPr>
          <w:trHeight w:val="28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</w:tr>
      <w:tr>
        <w:trPr>
          <w:trHeight w:val="28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>
        <w:trPr>
          <w:trHeight w:val="27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</w:tr>
      <w:tr>
        <w:trPr>
          <w:trHeight w:val="24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26 275,4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26 111,9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26 111,9</w:t>
            </w:r>
          </w:p>
        </w:tc>
      </w:tr>
      <w:tr>
        <w:trPr>
          <w:trHeight w:val="27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26 271,3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26 105,7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26 105,7</w:t>
            </w:r>
          </w:p>
        </w:tc>
      </w:tr>
      <w:tr>
        <w:trPr>
          <w:trHeight w:val="25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618,9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</w:tr>
      <w:tr>
        <w:trPr>
          <w:trHeight w:val="12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618,9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</w:tr>
      <w:tr>
        <w:trPr>
          <w:trHeight w:val="70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</w:tr>
      <w:tr>
        <w:trPr>
          <w:trHeight w:val="43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</w:tr>
      <w:tr>
        <w:trPr>
          <w:trHeight w:val="43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внедрение нового модуля автоматизированной информационной системы государственного банка данных о детях, оставшихся без попечения родителей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3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1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25 652,4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25 650,3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25 650,3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</w:tr>
      <w:tr>
        <w:trPr>
          <w:trHeight w:val="27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</w:tr>
      <w:tr>
        <w:trPr>
          <w:trHeight w:val="28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>
        <w:trPr>
          <w:trHeight w:val="27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</w:tr>
      <w:tr>
        <w:trPr>
          <w:trHeight w:val="28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</w:tr>
      <w:tr>
        <w:trPr>
          <w:trHeight w:val="20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343,0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257,5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</w:tr>
      <w:tr>
        <w:trPr>
          <w:trHeight w:val="57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21 641,7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</w:tr>
      <w:tr>
        <w:trPr>
          <w:trHeight w:val="57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21 641,7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</w:tr>
      <w:tr>
        <w:trPr>
          <w:trHeight w:val="29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19 722,5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19 695,2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19 695,2</w:t>
            </w:r>
          </w:p>
        </w:tc>
      </w:tr>
      <w:tr>
        <w:trPr>
          <w:trHeight w:val="17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1 904,9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1 941,8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1 941,8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28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26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2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2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23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23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14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right="-1" w:hanging="0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2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>
        <w:trPr>
          <w:trHeight w:val="2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</w:tr>
      <w:tr>
        <w:trPr>
          <w:trHeight w:val="43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34 373,1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30 535,1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30 502,6</w:t>
            </w:r>
          </w:p>
        </w:tc>
      </w:tr>
      <w:tr>
        <w:trPr>
          <w:trHeight w:val="24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34 373,1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30 535,1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30 502,6</w:t>
            </w:r>
          </w:p>
        </w:tc>
      </w:tr>
      <w:tr>
        <w:trPr>
          <w:trHeight w:val="49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34 373,1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30 535,1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30 502,6</w:t>
            </w:r>
          </w:p>
        </w:tc>
      </w:tr>
      <w:tr>
        <w:trPr>
          <w:trHeight w:val="19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30 342,0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26 504,0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26 471,5</w:t>
            </w:r>
          </w:p>
        </w:tc>
      </w:tr>
      <w:tr>
        <w:trPr>
          <w:trHeight w:val="46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16 674,6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16 242,2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16 233,5</w:t>
            </w:r>
          </w:p>
        </w:tc>
      </w:tr>
      <w:tr>
        <w:trPr>
          <w:trHeight w:val="46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1 118,1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</w:tr>
      <w:tr>
        <w:trPr>
          <w:trHeight w:val="2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1 118,1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</w:tr>
      <w:tr>
        <w:trPr>
          <w:trHeight w:val="46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2 165,2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2 309,5</w:t>
            </w:r>
          </w:p>
        </w:tc>
      </w:tr>
      <w:tr>
        <w:trPr>
          <w:trHeight w:val="1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2 165,2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2 309,5</w:t>
            </w:r>
          </w:p>
        </w:tc>
      </w:tr>
      <w:tr>
        <w:trPr>
          <w:trHeight w:val="26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11 016,7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10 449,1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10 437,7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11 016,7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10 449,1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10 437,7</w:t>
            </w:r>
          </w:p>
        </w:tc>
      </w:tr>
      <w:tr>
        <w:trPr>
          <w:trHeight w:val="54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2 374,6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</w:tr>
      <w:tr>
        <w:trPr>
          <w:trHeight w:val="31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2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2 374,6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</w:tr>
      <w:tr>
        <w:trPr>
          <w:trHeight w:val="35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10 162,9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</w:tr>
      <w:tr>
        <w:trPr>
          <w:trHeight w:val="35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5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5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</w:tr>
      <w:tr>
        <w:trPr>
          <w:trHeight w:val="23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</w:tr>
      <w:tr>
        <w:trPr>
          <w:trHeight w:val="35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4 335,7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</w:tr>
      <w:tr>
        <w:trPr>
          <w:trHeight w:val="28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4 335,7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</w:tr>
      <w:tr>
        <w:trPr>
          <w:trHeight w:val="37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</w:tr>
      <w:tr>
        <w:trPr>
          <w:trHeight w:val="19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11 1 03 73280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>
        <w:trPr>
          <w:trHeight w:val="19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11 1 03 73280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>
        <w:trPr>
          <w:trHeight w:val="2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32,2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32,2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</w:tr>
      <w:tr>
        <w:trPr>
          <w:trHeight w:val="16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</w:tr>
      <w:tr>
        <w:trPr>
          <w:trHeight w:val="42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143,0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344,7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344,7</w:t>
            </w:r>
          </w:p>
        </w:tc>
      </w:tr>
      <w:tr>
        <w:trPr>
          <w:trHeight w:val="34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</w:tr>
      <w:tr>
        <w:trPr>
          <w:trHeight w:val="14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</w:tr>
      <w:tr>
        <w:trPr>
          <w:trHeight w:val="7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</w:tr>
      <w:tr>
        <w:trPr>
          <w:trHeight w:val="48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680,2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680,2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680,2</w:t>
            </w:r>
          </w:p>
        </w:tc>
      </w:tr>
      <w:tr>
        <w:trPr>
          <w:trHeight w:val="47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607,3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607,3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607,3</w:t>
            </w:r>
          </w:p>
        </w:tc>
      </w:tr>
      <w:tr>
        <w:trPr>
          <w:trHeight w:val="47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17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27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26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19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</w:tr>
      <w:tr>
        <w:trPr>
          <w:trHeight w:val="9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</w:tr>
      <w:tr>
        <w:trPr>
          <w:trHeight w:val="27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</w:tr>
      <w:tr>
        <w:trPr>
          <w:trHeight w:val="37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</w:tr>
      <w:tr>
        <w:trPr>
          <w:trHeight w:val="64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381,0</w:t>
            </w:r>
          </w:p>
        </w:tc>
      </w:tr>
      <w:tr>
        <w:trPr>
          <w:trHeight w:val="49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224,0</w:t>
            </w:r>
          </w:p>
        </w:tc>
      </w:tr>
      <w:tr>
        <w:trPr>
          <w:trHeight w:val="1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>
        <w:trPr>
          <w:trHeight w:val="24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>
        <w:trPr>
          <w:trHeight w:val="24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24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>
        <w:trPr>
          <w:trHeight w:val="63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160 843,3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134 134,6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100 067,1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31 636,2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30 561,7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30 649,0</w:t>
            </w:r>
          </w:p>
        </w:tc>
      </w:tr>
      <w:tr>
        <w:trPr>
          <w:trHeight w:val="28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23 888,3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23 226,4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23 306,4</w:t>
            </w:r>
          </w:p>
        </w:tc>
      </w:tr>
      <w:tr>
        <w:trPr>
          <w:trHeight w:val="40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11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26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38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23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26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23 882,8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23 220,9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23 300,9</w:t>
            </w:r>
          </w:p>
        </w:tc>
      </w:tr>
      <w:tr>
        <w:trPr>
          <w:trHeight w:val="9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23 882,8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23 220,9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23 300,9</w:t>
            </w:r>
          </w:p>
        </w:tc>
      </w:tr>
      <w:tr>
        <w:trPr>
          <w:trHeight w:val="17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23 882,8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23 220,9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23 300,9</w:t>
            </w:r>
          </w:p>
        </w:tc>
      </w:tr>
      <w:tr>
        <w:trPr>
          <w:trHeight w:val="37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21 318,1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20 656,2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20736,2</w:t>
            </w:r>
          </w:p>
        </w:tc>
      </w:tr>
      <w:tr>
        <w:trPr>
          <w:trHeight w:val="84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17 147,1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17 121,1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17 121,1</w:t>
            </w:r>
          </w:p>
        </w:tc>
      </w:tr>
      <w:tr>
        <w:trPr>
          <w:trHeight w:val="43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4 168,9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3 535,1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3 615,1</w:t>
            </w:r>
          </w:p>
        </w:tc>
      </w:tr>
      <w:tr>
        <w:trPr>
          <w:trHeight w:val="21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7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</w:tr>
      <w:tr>
        <w:trPr>
          <w:trHeight w:val="36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</w:tr>
      <w:tr>
        <w:trPr>
          <w:trHeight w:val="83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429,7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</w:tr>
      <w:tr>
        <w:trPr>
          <w:trHeight w:val="15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</w:tr>
      <w:tr>
        <w:trPr>
          <w:trHeight w:val="84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88 8  01 73060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</w:tr>
      <w:tr>
        <w:trPr>
          <w:trHeight w:val="84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</w:tr>
      <w:tr>
        <w:trPr>
          <w:trHeight w:val="2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>
        <w:trPr>
          <w:trHeight w:val="2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2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2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2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20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29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/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2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7 406,2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7 322,7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7 329,6</w:t>
            </w:r>
          </w:p>
        </w:tc>
      </w:tr>
      <w:tr>
        <w:trPr>
          <w:trHeight w:val="41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37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обучения по программам повышения квалификации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64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>
        <w:trPr>
          <w:trHeight w:val="37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25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7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7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12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40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12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7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0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7 319,4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7 308,7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7 315,6</w:t>
            </w:r>
          </w:p>
        </w:tc>
      </w:tr>
      <w:tr>
        <w:trPr>
          <w:trHeight w:val="21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7 319,4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7 308,7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7 315,6</w:t>
            </w:r>
          </w:p>
        </w:tc>
      </w:tr>
      <w:tr>
        <w:trPr>
          <w:trHeight w:val="26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4 115,5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4 115,5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4 115,5</w:t>
            </w:r>
          </w:p>
        </w:tc>
      </w:tr>
      <w:tr>
        <w:trPr>
          <w:trHeight w:val="3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</w:tr>
      <w:tr>
        <w:trPr>
          <w:trHeight w:val="3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</w:tr>
      <w:tr>
        <w:trPr>
          <w:trHeight w:val="12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3 288,5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3 288,5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3 288,5</w:t>
            </w:r>
          </w:p>
        </w:tc>
      </w:tr>
      <w:tr>
        <w:trPr>
          <w:trHeight w:val="3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</w:tr>
      <w:tr>
        <w:trPr>
          <w:trHeight w:val="3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</w:tr>
      <w:tr>
        <w:trPr>
          <w:trHeight w:val="21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3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3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16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3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3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26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3 632,1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3 557,1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3 568,4</w:t>
            </w:r>
          </w:p>
        </w:tc>
      </w:tr>
      <w:tr>
        <w:trPr>
          <w:trHeight w:val="21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3 431,3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3 357,1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3 368,4</w:t>
            </w:r>
          </w:p>
        </w:tc>
      </w:tr>
      <w:tr>
        <w:trPr>
          <w:trHeight w:val="20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3 431,3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3 357,1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3 368,4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3 231,3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3 157,1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3 168,4</w:t>
            </w:r>
          </w:p>
        </w:tc>
      </w:tr>
      <w:tr>
        <w:trPr>
          <w:trHeight w:val="27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2 447,8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2 433,4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2 433,4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783,5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723,7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735,0</w:t>
            </w:r>
          </w:p>
        </w:tc>
      </w:tr>
      <w:tr>
        <w:trPr>
          <w:trHeight w:val="23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26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28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25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37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37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7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(ПСД и проведение проверки достоверности сметной стоимости объектов противопожарной безопасности)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10 119,1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3 708,7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3 708,7</w:t>
            </w:r>
          </w:p>
        </w:tc>
      </w:tr>
      <w:tr>
        <w:trPr>
          <w:trHeight w:val="19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5 860,8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</w:tr>
      <w:tr>
        <w:trPr>
          <w:trHeight w:val="5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5 860,8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5 860,8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</w:tr>
      <w:tr>
        <w:trPr>
          <w:trHeight w:val="2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5 860,8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</w:tr>
      <w:tr>
        <w:trPr>
          <w:trHeight w:val="2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1 449,8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1 417,5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1 417,5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1 417,5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(экспертиза ПСД на строительство дорог)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2 068,3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1 526,0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1 526,0</w:t>
            </w:r>
          </w:p>
        </w:tc>
      </w:tr>
      <w:tr>
        <w:trPr>
          <w:trHeight w:val="38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«Построение и развитие аппаратно-программного комплекса «Безопасный город в Шарангском муниципальном районе на 2019-2021 годы»»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</w:tr>
      <w:tr>
        <w:trPr>
          <w:trHeight w:val="38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</w:tr>
      <w:tr>
        <w:trPr>
          <w:trHeight w:val="38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</w:tr>
      <w:tr>
        <w:trPr>
          <w:trHeight w:val="38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</w:tr>
      <w:tr>
        <w:trPr>
          <w:trHeight w:val="28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</w:tr>
      <w:tr>
        <w:trPr>
          <w:trHeight w:val="1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655,0</w:t>
            </w:r>
          </w:p>
        </w:tc>
      </w:tr>
      <w:tr>
        <w:trPr>
          <w:trHeight w:val="1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>
        <w:trPr>
          <w:trHeight w:val="1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>
        <w:trPr>
          <w:trHeight w:val="30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1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16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26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26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30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51 006,5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39 240,1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2 881,4</w:t>
            </w:r>
          </w:p>
        </w:tc>
      </w:tr>
      <w:tr>
        <w:trPr>
          <w:trHeight w:val="22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7 924,9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3 856,6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2 268,1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Муниципальная  программа «Переселение граждан из аварий-ного жилищного фонда на территории  Шарангского муници-пального района Нижегородской области на 2019-2023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highlight w:val="yellow"/>
                <w:lang w:eastAsia="en-US"/>
              </w:rPr>
            </w:pPr>
            <w:r>
              <w:rPr>
                <w:bCs/>
                <w:lang w:eastAsia="en-US"/>
              </w:rPr>
              <w:t>20 0 00 00000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7 434,0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color w:val="FF0000"/>
                <w:lang w:eastAsia="en-US"/>
              </w:rPr>
            </w:pPr>
            <w:r>
              <w:rPr>
                <w:bCs/>
                <w:lang w:eastAsia="en-US"/>
              </w:rPr>
              <w:t>3 681,3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color w:val="FF0000"/>
                <w:lang w:eastAsia="en-US"/>
              </w:rPr>
            </w:pPr>
            <w:r>
              <w:rPr>
                <w:bCs/>
                <w:lang w:eastAsia="en-US"/>
              </w:rPr>
              <w:t>2 092,9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содейсвия реформированию жилищно-коммунального хозяйства (1 этап)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7 101</w:t>
            </w:r>
            <w:r>
              <w:rPr>
                <w:bCs/>
                <w:lang w:eastAsia="en-US"/>
              </w:rPr>
              <w:t>,</w:t>
            </w:r>
            <w:r>
              <w:rPr>
                <w:bCs/>
                <w:lang w:val="en-US" w:eastAsia="en-US"/>
              </w:rPr>
              <w:t>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7 101</w:t>
            </w:r>
            <w:r>
              <w:rPr>
                <w:bCs/>
                <w:lang w:eastAsia="en-US"/>
              </w:rPr>
              <w:t>,</w:t>
            </w:r>
            <w:r>
              <w:rPr>
                <w:bCs/>
                <w:lang w:val="en-US" w:eastAsia="en-US"/>
              </w:rPr>
              <w:t>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содейсвия реформированию жилищно-коммунального хозяйства (2 этап)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содейсвия реформированию жилищно-коммунального хозяйства (3 этап)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2 007,8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(3 этап)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85,0</w:t>
            </w:r>
          </w:p>
        </w:tc>
      </w:tr>
      <w:tr>
        <w:trPr>
          <w:trHeight w:val="18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30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9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449,9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35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449,9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35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5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29 583,8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(ПСД и проведение проверки достоверности сметной стоимости объектов водоснабжения)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2 863,4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Ликвидация свалок и объектов размещения отходов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иных межбюджетных трансфертов на приобретение мусорных контейнеров и (или) бункеров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680,5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7</w:t>
            </w:r>
            <w:r>
              <w:rPr>
                <w:lang w:eastAsia="en-US"/>
              </w:rPr>
              <w:t>4700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680,5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1 751,3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1 751,3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26 650,9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>
        <w:trPr>
          <w:trHeight w:val="22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26 650,9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>
        <w:trPr>
          <w:trHeight w:val="22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(ПСД и проведение проверки достоверности сметной стоимости внутриквартальных дворовых сетей канализации)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9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3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1 450,9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13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13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1 696,0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125,0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внутриквартальных дворовых сетей канализации в р.п.Шаранга)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23 125,0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жилищно-коммунального хозяйства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34 772,8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34 772,8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 xml:space="preserve">5 5243А 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(строительство водопровода в с.Б.Устинское)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2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10 370,8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9 487,6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10 442,2</w:t>
            </w:r>
          </w:p>
        </w:tc>
      </w:tr>
      <w:tr>
        <w:trPr>
          <w:trHeight w:val="3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26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22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8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19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21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1 480,7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1 670,0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684,2</w:t>
            </w:r>
          </w:p>
        </w:tc>
      </w:tr>
      <w:tr>
        <w:trPr>
          <w:trHeight w:val="64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1 255,7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465,7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459,2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1 118,3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335,7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335,7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1 108,8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1 108,8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</w:tr>
      <w:tr>
        <w:trPr>
          <w:trHeight w:val="17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1 108,8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</w:tr>
      <w:tr>
        <w:trPr>
          <w:trHeight w:val="4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26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13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20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33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компенсацию части платежа по полученным гражданами-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12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61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225,0</w:t>
            </w:r>
          </w:p>
        </w:tc>
      </w:tr>
      <w:tr>
        <w:trPr>
          <w:trHeight w:val="11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23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524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10 1 01 10010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28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14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12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24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10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9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22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5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27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27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7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5 027,7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5 968,1</w:t>
            </w:r>
          </w:p>
        </w:tc>
      </w:tr>
      <w:tr>
        <w:trPr>
          <w:trHeight w:val="23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5 027,7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5 968,1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5 027,7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5 968,1</w:t>
            </w:r>
          </w:p>
        </w:tc>
      </w:tr>
      <w:tr>
        <w:trPr>
          <w:trHeight w:val="2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5 100,2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5 027,7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5 968,1</w:t>
            </w:r>
          </w:p>
        </w:tc>
      </w:tr>
      <w:tr>
        <w:trPr>
          <w:trHeight w:val="2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8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>
        <w:trPr>
          <w:trHeight w:val="28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(приобретение(строительство)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1 968,1</w:t>
            </w:r>
          </w:p>
        </w:tc>
      </w:tr>
      <w:tr>
        <w:trPr>
          <w:trHeight w:val="6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(приобретение(строительство)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1 968,1</w:t>
            </w:r>
          </w:p>
        </w:tc>
      </w:tr>
      <w:tr>
        <w:trPr>
          <w:trHeight w:val="12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57,3</w:t>
            </w:r>
          </w:p>
        </w:tc>
      </w:tr>
      <w:tr>
        <w:trPr>
          <w:trHeight w:val="12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>
        <w:trPr>
          <w:trHeight w:val="12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>
        <w:trPr>
          <w:trHeight w:val="12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>
        <w:trPr>
          <w:trHeight w:val="12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>
        <w:trPr>
          <w:trHeight w:val="25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20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34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34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305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50 930,8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45 240,0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46 478,0</w:t>
            </w:r>
          </w:p>
        </w:tc>
      </w:tr>
      <w:tr>
        <w:trPr>
          <w:trHeight w:val="21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50 930,8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45 240,0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46 478,0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50 919,3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45 228,5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46 466,5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48 585,1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42 915,8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44 151,2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>
        <w:trPr>
          <w:trHeight w:val="176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Нижего-родской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Нижего-родской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</w:tr>
      <w:tr>
        <w:trPr>
          <w:trHeight w:val="3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1 903,2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1 888,7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1 891,3</w:t>
            </w:r>
          </w:p>
        </w:tc>
      </w:tr>
      <w:tr>
        <w:trPr>
          <w:trHeight w:val="1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1 903,2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1 888,7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1 891,3</w:t>
            </w:r>
          </w:p>
        </w:tc>
      </w:tr>
      <w:tr>
        <w:trPr>
          <w:trHeight w:val="14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1 903,2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1 888,7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1 891,3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683,7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676,7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679,3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11,5 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11,5 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11,5 </w:t>
            </w:r>
          </w:p>
        </w:tc>
      </w:tr>
      <w:tr>
        <w:trPr>
          <w:trHeight w:val="18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</w:tr>
      <w:tr>
        <w:trPr>
          <w:trHeight w:val="441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</w:tr>
      <w:tr>
        <w:trPr>
          <w:trHeight w:val="21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</w:tr>
      <w:tr>
        <w:trPr>
          <w:trHeight w:val="26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2 447,8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238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2 447,8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2 447,8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57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2 411,8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330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2 411,8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319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2 411,8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431" w:hRule="atLeast"/>
        </w:trPr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702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615 152,8</w:t>
            </w:r>
          </w:p>
        </w:tc>
        <w:tc>
          <w:tcPr>
            <w:tcW w:w="1270" w:type="dxa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528 712,9</w:t>
            </w:r>
          </w:p>
        </w:tc>
        <w:tc>
          <w:tcPr>
            <w:tcW w:w="1421" w:type="dxa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</w:t>
            </w:r>
            <w:r>
              <w:rPr>
                <w:b/>
                <w:lang w:eastAsia="en-US"/>
              </w:rPr>
              <w:t>498 482,9</w:t>
            </w:r>
          </w:p>
        </w:tc>
      </w:tr>
    </w:tbl>
    <w:p>
      <w:pPr>
        <w:pStyle w:val="Normal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Приложение 7 изложить  в следующей редакции:</w:t>
      </w:r>
    </w:p>
    <w:p>
      <w:pPr>
        <w:pStyle w:val="Normal"/>
        <w:ind w:firstLine="5040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</w:t>
      </w:r>
      <w:r>
        <w:rPr>
          <w:rFonts w:eastAsia="Calibri" w:cs="" w:cstheme="minorBidi" w:eastAsiaTheme="minorHAnsi"/>
          <w:sz w:val="28"/>
          <w:szCs w:val="28"/>
          <w:lang w:eastAsia="en-US"/>
        </w:rPr>
        <w:t xml:space="preserve">Приложение 7                      </w:t>
      </w:r>
    </w:p>
    <w:p>
      <w:pPr>
        <w:pStyle w:val="Normal"/>
        <w:ind w:firstLine="709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rFonts w:eastAsia="Calibri" w:cs="" w:cstheme="minorBidi" w:eastAsiaTheme="minorHAnsi"/>
          <w:sz w:val="28"/>
          <w:szCs w:val="28"/>
          <w:lang w:eastAsia="en-US"/>
        </w:rPr>
        <w:t xml:space="preserve">       </w:t>
      </w:r>
      <w:r>
        <w:rPr>
          <w:rFonts w:eastAsia="Calibri" w:cs="" w:cstheme="minorBidi" w:eastAsiaTheme="minorHAnsi"/>
          <w:sz w:val="28"/>
          <w:szCs w:val="28"/>
          <w:lang w:eastAsia="en-US"/>
        </w:rPr>
        <w:t>к решению Земского собрания</w:t>
      </w:r>
    </w:p>
    <w:p>
      <w:pPr>
        <w:pStyle w:val="Normal"/>
        <w:ind w:firstLine="709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rFonts w:eastAsia="Calibri" w:cs="" w:cstheme="minorBidi" w:eastAsiaTheme="minorHAnsi"/>
          <w:sz w:val="28"/>
          <w:szCs w:val="28"/>
          <w:lang w:eastAsia="en-US"/>
        </w:rPr>
        <w:t>Шарангского муниципального района</w:t>
      </w:r>
    </w:p>
    <w:p>
      <w:pPr>
        <w:pStyle w:val="Normal"/>
        <w:tabs>
          <w:tab w:val="clear" w:pos="708"/>
          <w:tab w:val="left" w:pos="5442" w:leader="none"/>
        </w:tabs>
        <w:ind w:firstLine="709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rFonts w:eastAsia="Calibri" w:cs="" w:cstheme="minorBidi" w:eastAsiaTheme="minorHAnsi"/>
          <w:sz w:val="28"/>
          <w:szCs w:val="28"/>
          <w:lang w:eastAsia="en-US"/>
        </w:rPr>
        <w:t xml:space="preserve">                                                       </w:t>
      </w:r>
      <w:r>
        <w:rPr>
          <w:rFonts w:eastAsia="Calibri" w:cs="" w:cstheme="minorBidi" w:eastAsiaTheme="minorHAnsi"/>
          <w:sz w:val="28"/>
          <w:szCs w:val="28"/>
          <w:lang w:eastAsia="en-US"/>
        </w:rPr>
        <w:t xml:space="preserve">«О районном бюджете на 2019 год и </w:t>
      </w:r>
    </w:p>
    <w:p>
      <w:pPr>
        <w:pStyle w:val="Normal"/>
        <w:tabs>
          <w:tab w:val="clear" w:pos="708"/>
          <w:tab w:val="left" w:pos="5442" w:leader="none"/>
        </w:tabs>
        <w:ind w:firstLine="709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rFonts w:eastAsia="Calibri" w:cs="" w:cstheme="minorBidi" w:eastAsiaTheme="minorHAnsi"/>
          <w:sz w:val="28"/>
          <w:szCs w:val="28"/>
          <w:lang w:eastAsia="en-US"/>
        </w:rPr>
        <w:t>на плановый период 2020 и 2021 годов»</w:t>
      </w:r>
    </w:p>
    <w:p>
      <w:pPr>
        <w:pStyle w:val="Normal"/>
        <w:tabs>
          <w:tab w:val="clear" w:pos="708"/>
          <w:tab w:val="left" w:pos="567" w:leader="none"/>
        </w:tabs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Распределение бюджетных ассигнований по разделам,                                                                                                     подразделам, группам видов расходов классификации                                                                                                                                       расходов районного бюджета на 2019 год                                                                                                                                                     и на плановый период 2020 и 2021 годов</w:t>
      </w:r>
    </w:p>
    <w:p>
      <w:pPr>
        <w:pStyle w:val="Normal"/>
        <w:ind w:left="540" w:hanging="0"/>
        <w:jc w:val="right"/>
        <w:rPr/>
      </w:pPr>
      <w:r>
        <w:rPr/>
      </w:r>
    </w:p>
    <w:p>
      <w:pPr>
        <w:pStyle w:val="Normal"/>
        <w:ind w:left="540" w:hanging="0"/>
        <w:jc w:val="right"/>
        <w:rPr>
          <w:sz w:val="28"/>
          <w:szCs w:val="28"/>
        </w:rPr>
      </w:pPr>
      <w:r>
        <w:rPr>
          <w:sz w:val="28"/>
          <w:szCs w:val="28"/>
        </w:rPr>
        <w:t>(тыс.рублей)</w:t>
      </w:r>
    </w:p>
    <w:p>
      <w:pPr>
        <w:pStyle w:val="Normal"/>
        <w:ind w:firstLine="709"/>
        <w:rPr>
          <w:rFonts w:eastAsia="Calibri" w:cs="" w:cstheme="minorBidi" w:eastAsiaTheme="minorHAnsi"/>
          <w:sz w:val="28"/>
          <w:szCs w:val="22"/>
          <w:lang w:eastAsia="en-US"/>
        </w:rPr>
      </w:pPr>
      <w:r>
        <w:rPr>
          <w:rFonts w:eastAsia="Calibri" w:cs="" w:cstheme="minorBidi" w:eastAsiaTheme="minorHAnsi"/>
          <w:sz w:val="28"/>
          <w:szCs w:val="22"/>
          <w:lang w:eastAsia="en-US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  <w:t xml:space="preserve">           </w:t>
      </w:r>
    </w:p>
    <w:tbl>
      <w:tblPr>
        <w:tblW w:w="1461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088"/>
        <w:gridCol w:w="992"/>
        <w:gridCol w:w="992"/>
        <w:gridCol w:w="956"/>
        <w:gridCol w:w="1185"/>
        <w:gridCol w:w="1185"/>
        <w:gridCol w:w="1212"/>
      </w:tblGrid>
      <w:tr>
        <w:trPr>
          <w:tblHeader w:val="true"/>
          <w:trHeight w:val="421" w:hRule="atLeast"/>
        </w:trPr>
        <w:tc>
          <w:tcPr>
            <w:tcW w:w="8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2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2019 год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2020 год</w:t>
            </w:r>
          </w:p>
        </w:tc>
        <w:tc>
          <w:tcPr>
            <w:tcW w:w="12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2021 год</w:t>
            </w:r>
          </w:p>
        </w:tc>
      </w:tr>
      <w:tr>
        <w:trPr>
          <w:tblHeader w:val="true"/>
          <w:trHeight w:val="758" w:hRule="atLeast"/>
        </w:trPr>
        <w:tc>
          <w:tcPr>
            <w:tcW w:w="808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Под-раздел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Вид расхо-дов</w:t>
            </w:r>
          </w:p>
        </w:tc>
        <w:tc>
          <w:tcPr>
            <w:tcW w:w="118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18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1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Общегосударственные вопросы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46 874,0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43 031,8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45 557,2</w:t>
            </w:r>
          </w:p>
        </w:tc>
      </w:tr>
      <w:tr>
        <w:trPr>
          <w:trHeight w:val="845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607,3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607,3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607,3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381,0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381,0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381,0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226,3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226,3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226,3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23 888,4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23 226,4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23 306,4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19 648,4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19 618,6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19 618,6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4 237,8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3 607,8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3 687,8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2,2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225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Судебная система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8,1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8,5</w:t>
            </w:r>
          </w:p>
        </w:tc>
      </w:tr>
      <w:tr>
        <w:trPr>
          <w:trHeight w:val="225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8,1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10 199,0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10 208,9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10 209,0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9 246,6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9 246,6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9 246,6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952,4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962,3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962,4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Проведение выборов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333,9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333,9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4,5</w:t>
            </w:r>
          </w:p>
        </w:tc>
      </w:tr>
      <w:tr>
        <w:trPr>
          <w:trHeight w:val="317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Резервные фонды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684,4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500,0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1 000,0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684,4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1 000,0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11 153,2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8 476,6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10 421,5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3 140,9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3 140,9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3 140,9</w:t>
            </w:r>
          </w:p>
        </w:tc>
      </w:tr>
      <w:tr>
        <w:trPr>
          <w:trHeight w:val="526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4 743,7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2 220,6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4 158,6</w:t>
            </w:r>
          </w:p>
        </w:tc>
      </w:tr>
      <w:tr>
        <w:trPr>
          <w:trHeight w:val="526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35,0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3 215,7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3 097,2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3 104,1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17,9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Национальная оборона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852,5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865,5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896,2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852,5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865,5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896,2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Межбюджетные трансферты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852,5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865,5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896,2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3 694,8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3 557,1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3 568,4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3 431,3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3 357,1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3 368,4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2 447,8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2 433,4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2 433,4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783,5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723,7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735,0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Обеспечение пожарной безопасности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263,5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200,0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200,0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63,5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Межбюджетные трансферты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62,7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77,3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Национальная экономика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58 663,5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34 573,8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34 541,3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Общеэкономические вопросы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230,0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230,0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230,0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230,0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230,0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230,0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Сельское хозяйство и рыболовство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34 423,3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30 585,3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30 552,8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3 560,3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3 560,3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3 560,3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606,5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606,5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606,5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143,0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163,0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163,0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30 113,5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26 255,5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26 223,0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 xml:space="preserve">Транспорт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08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5 960,8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1 577,5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1 577,5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5 960,8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1 577,5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1 577,5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15 291,1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1 449,8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Межбюджетные трансферты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13 841,3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Связь и информатика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2 068,3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1 526,0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1 526,0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172,9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576,0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576,0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1 895,4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950,0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950,0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690,0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655,0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655,0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390,0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355,0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355,0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60 675,4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39 240,1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2 881,4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Жилищное хозяйство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7 924,9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3 856,6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2 268,1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490,9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175,3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175,3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7 434,0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3 681,3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2 092,8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Коммунальное хозяйство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29 583,9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610,7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610,7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4 559,5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23 165,0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1 859,4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610,7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610,7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Благоустройство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9 668,8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Межбюджетные трансферты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9 668,8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Другие вопросы в области жилищно-коммунального хозяйства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13 497,8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34 772,8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2,6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2,6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13 496,5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34 770,2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Образование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265 347,9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246 675,7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247 690,6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Дошкольное образование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90 153,8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84 309,4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84 858,0</w:t>
            </w:r>
          </w:p>
        </w:tc>
      </w:tr>
      <w:tr>
        <w:trPr>
          <w:trHeight w:val="44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90 153,8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84 309,4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 xml:space="preserve"> </w:t>
            </w:r>
            <w:r>
              <w:rPr/>
              <w:t>84 858,0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Общее образование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125 291,1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112 722,9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113 174,5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1 445,0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745,0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745,0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123 846,1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111 977,9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112 429,5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Дополнительное образование детей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21 610,6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21 514,5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21 529,2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21 610,6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21 514,5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21 529,2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 xml:space="preserve">Молодежная политика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2 017,0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2 017,0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2 017,0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15,1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15,1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767,1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767,1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767,1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1 234,8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1 234,8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1 234,8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Другие вопросы в области образования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26 275,4 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26 111,9 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26 111,9 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23 865,3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23 836,0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23 836,0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Cs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2 395,8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2 273,3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2 273,3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2,6</w:t>
            </w:r>
          </w:p>
        </w:tc>
      </w:tr>
      <w:tr>
        <w:trPr>
          <w:trHeight w:val="203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Культура, кинематография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60 451,2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56 603,9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57 090,4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 xml:space="preserve">Культура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48 375,3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44 528,0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45 014,5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48 375,3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44 528,0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45 014,5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12 075,9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12 075,9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12 075,9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11 769,9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11 769,9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11 769,9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305,8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306,0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306,0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Социальная политика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12 856,0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11 857,8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12 812,4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Пенсионное обеспечение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3 732,6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2 732,6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3 732,6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3 732,6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2 732,6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3 732,6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>
                <w:b/>
              </w:rPr>
              <w:t>Социальное обеспечение населения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1 595,7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1 670,0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684,2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225,0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225,0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225,0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1 255,7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1 445,0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459,2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Межбюджетные трансферты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115,0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Охрана семьи и детства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7 470,4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7 397,9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8 338,3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161,8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89,3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35,0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 и иные выплаты населению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2 335,2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2 335,2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2 335,2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4 973,4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4 973,4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5 968,1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57,3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57,3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57,3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36,3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36,3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36,3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51 105,1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45 240,0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46 478,0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Массовый спорт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51 105,1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45 240,0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46 478,0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1 532,0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1 525,0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1 525,0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Cs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1 078,4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1 071,4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1 074,0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Межбюджетные трансферты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174,3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Cs/>
              </w:rPr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48 312,9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42 643,6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43 879,0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Средства массовой информации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5 139,5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5 031,2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5 031,2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Телевидение и радиовещание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2 691,8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2 691,8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2 691,8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2 691,8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2 691,8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2 691,8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Периодическая печать и издательства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2 447,7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2 339,4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2 339,4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2 447,7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2 339,4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2 339,4</w:t>
            </w:r>
          </w:p>
        </w:tc>
      </w:tr>
      <w:tr>
        <w:trPr>
          <w:trHeight w:val="272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49 492,9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42 036,0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41 935,8</w:t>
            </w:r>
          </w:p>
        </w:tc>
      </w:tr>
      <w:tr>
        <w:trPr>
          <w:trHeight w:val="283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val="en-US"/>
              </w:rPr>
            </w:pPr>
            <w:r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val="en-US"/>
              </w:rPr>
            </w:pPr>
            <w:r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33 680,6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33 502,6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34 364,8</w:t>
            </w:r>
          </w:p>
        </w:tc>
      </w:tr>
      <w:tr>
        <w:trPr>
          <w:trHeight w:val="238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Cs/>
              </w:rPr>
            </w:pPr>
            <w:r>
              <w:rPr/>
              <w:t>Межбюджетные трансферты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lang w:val="en-US"/>
              </w:rPr>
            </w:pPr>
            <w:r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33 680,6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33 502,6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34 364,8</w:t>
            </w:r>
          </w:p>
        </w:tc>
      </w:tr>
      <w:tr>
        <w:trPr>
          <w:trHeight w:val="283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val="en-US"/>
              </w:rPr>
            </w:pPr>
            <w:r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  <w:lang w:val="en-US"/>
              </w:rPr>
              <w:t>0</w:t>
            </w:r>
            <w:r>
              <w:rPr>
                <w:b/>
              </w:rPr>
              <w:t>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15 812,3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</w:tr>
      <w:tr>
        <w:trPr>
          <w:trHeight w:val="268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Межбюджетные трансферты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lang w:val="en-US"/>
              </w:rPr>
              <w:t>0</w:t>
            </w:r>
            <w:r>
              <w:rPr/>
              <w:t>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15 812,3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8 533,4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7 571,0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Всего расходов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615 152,8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528 712,9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498 482,9</w:t>
            </w:r>
          </w:p>
        </w:tc>
      </w:tr>
    </w:tbl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статье 11 сумму «59 392,7» заменить на сумму «74 207,7»;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статье 14: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- в пункте 1 сумму «24 859,6» заменить на сумму «39 674,6»;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- в подпункте 1 пункта 2 сумму «16 086,9» заменить на сумму «15 812,4»;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- в подпункте 3 пункта 2 сумму «3 798,0» заменить на сумму «18 887,5» 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Приложение 10 изложить в следующей редакции: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sectPr>
          <w:footerReference w:type="default" r:id="rId5"/>
          <w:type w:val="nextPage"/>
          <w:pgSz w:orient="landscape" w:w="16838" w:h="11906"/>
          <w:pgMar w:left="709" w:right="720" w:header="0" w:top="426" w:footer="709" w:bottom="851" w:gutter="0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tabs>
          <w:tab w:val="clear" w:pos="708"/>
          <w:tab w:val="left" w:pos="5977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type w:val="continuous"/>
          <w:pgSz w:orient="landscape" w:w="16838" w:h="11906"/>
          <w:pgMar w:left="709" w:right="720" w:header="0" w:top="426" w:footer="709" w:bottom="851" w:gutter="0"/>
          <w:formProt w:val="false"/>
          <w:textDirection w:val="lrTb"/>
          <w:docGrid w:type="default" w:linePitch="360" w:charSpace="0"/>
        </w:sectPr>
      </w:pPr>
    </w:p>
    <w:p>
      <w:pPr>
        <w:pStyle w:val="Normal"/>
        <w:tabs>
          <w:tab w:val="clear" w:pos="708"/>
          <w:tab w:val="left" w:pos="59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  Приложение  10</w:t>
      </w:r>
    </w:p>
    <w:p>
      <w:pPr>
        <w:pStyle w:val="Normal"/>
        <w:tabs>
          <w:tab w:val="clear" w:pos="708"/>
          <w:tab w:val="left" w:pos="5977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>
      <w:pPr>
        <w:pStyle w:val="Normal"/>
        <w:tabs>
          <w:tab w:val="clear" w:pos="708"/>
          <w:tab w:val="left" w:pos="5977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>
      <w:pPr>
        <w:pStyle w:val="Normal"/>
        <w:tabs>
          <w:tab w:val="clear" w:pos="708"/>
          <w:tab w:val="left" w:pos="5977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«О районном бюджете на 2019 год и</w:t>
      </w:r>
    </w:p>
    <w:p>
      <w:pPr>
        <w:pStyle w:val="Normal"/>
        <w:tabs>
          <w:tab w:val="clear" w:pos="708"/>
          <w:tab w:val="left" w:pos="5977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2020 и 2021 годов»</w:t>
      </w:r>
    </w:p>
    <w:p>
      <w:pPr>
        <w:pStyle w:val="Normal"/>
        <w:tabs>
          <w:tab w:val="clear" w:pos="708"/>
          <w:tab w:val="left" w:pos="5977" w:leader="none"/>
        </w:tabs>
        <w:jc w:val="both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5977" w:leader="none"/>
        </w:tabs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>
      <w:pPr>
        <w:pStyle w:val="Normal"/>
        <w:tabs>
          <w:tab w:val="clear" w:pos="708"/>
          <w:tab w:val="left" w:pos="5977" w:leader="none"/>
        </w:tabs>
        <w:jc w:val="center"/>
        <w:rPr>
          <w:b/>
          <w:b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 2019 год и на плановый период 2020 и 2021 годов</w:t>
      </w:r>
    </w:p>
    <w:p>
      <w:pPr>
        <w:pStyle w:val="Normal"/>
        <w:tabs>
          <w:tab w:val="clear" w:pos="708"/>
          <w:tab w:val="left" w:pos="5977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( тыс. рублей)</w:t>
      </w:r>
    </w:p>
    <w:tbl>
      <w:tblPr>
        <w:tblW w:w="15650" w:type="dxa"/>
        <w:jc w:val="left"/>
        <w:tblInd w:w="0" w:type="dxa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464"/>
        <w:gridCol w:w="2002"/>
        <w:gridCol w:w="1418"/>
        <w:gridCol w:w="1559"/>
        <w:gridCol w:w="2123"/>
        <w:gridCol w:w="1417"/>
        <w:gridCol w:w="3"/>
        <w:gridCol w:w="1696"/>
        <w:gridCol w:w="1983"/>
        <w:gridCol w:w="5"/>
        <w:gridCol w:w="1413"/>
        <w:gridCol w:w="1565"/>
      </w:tblGrid>
      <w:tr>
        <w:trPr>
          <w:trHeight w:val="374" w:hRule="atLeast"/>
        </w:trPr>
        <w:tc>
          <w:tcPr>
            <w:tcW w:w="4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№</w:t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п/п</w:t>
            </w:r>
          </w:p>
        </w:tc>
        <w:tc>
          <w:tcPr>
            <w:tcW w:w="2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Наименование</w:t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поселения</w:t>
            </w:r>
          </w:p>
        </w:tc>
        <w:tc>
          <w:tcPr>
            <w:tcW w:w="65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  <w:highlight w:val="lightGray"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2021 год</w:t>
            </w:r>
          </w:p>
        </w:tc>
      </w:tr>
      <w:tr>
        <w:trPr>
          <w:trHeight w:val="1438" w:hRule="atLeast"/>
        </w:trPr>
        <w:tc>
          <w:tcPr>
            <w:tcW w:w="4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20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сбалансиро-ванность бюджетов поселений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rPr/>
            </w:pPr>
            <w:r>
              <w:rPr>
                <w:sz w:val="22"/>
                <w:szCs w:val="22"/>
              </w:rPr>
              <w:t>Большеустинский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1 002,0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77,6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1 079,6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871,5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871,5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748,7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748,7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Большерудкинский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2 226,8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132,7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2 359,5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1 369,5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1 369,5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1 262,8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1 262,8</w:t>
            </w:r>
          </w:p>
        </w:tc>
      </w:tr>
      <w:tr>
        <w:trPr>
          <w:trHeight w:val="307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Кушнурский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1 625,8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53,8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1 679,6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1 540,4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1 540,4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1 409,5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1 409,5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Роженцовский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2 703,7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279,9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2 983,6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359,3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359,3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383,4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383,4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5.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Старорудкинский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2 977,5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301,7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3 279,2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2 774,2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2 774,2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2 621,6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2 621,6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6.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Черномужский 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239,5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239,5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145,8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145,8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117,3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117,3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7.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Щенниковский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205,9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205,9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45,5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45,5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12,1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12,1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8.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р.п. Шаранга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5 276,6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</w:t>
            </w:r>
            <w:r>
              <w:rPr>
                <w:lang w:val="en-US"/>
              </w:rPr>
              <w:t> </w:t>
            </w:r>
            <w:r>
              <w:rPr/>
              <w:t>974,7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17 596,4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27 847,7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1 427,2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1 427,2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1 015,6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1 015,6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/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15 812,4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4 974,7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18 887,5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39 674,6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</w:tr>
    </w:tbl>
    <w:p>
      <w:pPr>
        <w:sectPr>
          <w:footerReference w:type="default" r:id="rId6"/>
          <w:type w:val="nextPage"/>
          <w:pgSz w:orient="landscape" w:w="16838" w:h="11906"/>
          <w:pgMar w:left="709" w:right="720" w:header="0" w:top="568" w:footer="709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tabs>
          <w:tab w:val="clear" w:pos="708"/>
          <w:tab w:val="left" w:pos="1471" w:leader="none"/>
        </w:tabs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tabs>
          <w:tab w:val="clear" w:pos="708"/>
          <w:tab w:val="left" w:pos="1471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>Статья 2.</w:t>
      </w:r>
    </w:p>
    <w:p>
      <w:pPr>
        <w:pStyle w:val="Normal"/>
        <w:tabs>
          <w:tab w:val="clear" w:pos="708"/>
          <w:tab w:val="left" w:pos="1471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официального опубликования.</w:t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 Н.П.Филимонов</w:t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7"/>
      <w:footerReference w:type="default" r:id="rId8"/>
      <w:type w:val="nextPage"/>
      <w:pgSz w:w="11906" w:h="16838"/>
      <w:pgMar w:left="1418" w:right="851" w:header="720" w:top="777" w:footer="720" w:bottom="85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Tahoma">
    <w:charset w:val="cc"/>
    <w:family w:val="roman"/>
    <w:pitch w:val="variable"/>
  </w:font>
  <w:font w:name="Cambria">
    <w:charset w:val="cc"/>
    <w:family w:val="roman"/>
    <w:pitch w:val="variable"/>
  </w:font>
  <w:font w:name="Courier New">
    <w:charset w:val="cc"/>
    <w:family w:val="roman"/>
    <w:pitch w:val="variable"/>
  </w:font>
  <w:font w:name="Times New Roman CYR">
    <w:charset w:val="cc"/>
    <w:family w:val="roman"/>
    <w:pitch w:val="variable"/>
  </w:font>
  <w:font w:name="Consolas">
    <w:charset w:val="cc"/>
    <w:family w:val="roman"/>
    <w:pitch w:val="variable"/>
  </w:font>
  <w:font w:name="Georgia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20353040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</w:p>
    </w:sdtContent>
  </w:sdt>
  <w:p>
    <w:pPr>
      <w:pStyle w:val="Style24"/>
      <w:ind w:right="360" w:hanging="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</w:r>
  </w:p>
  <w:p>
    <w:pPr>
      <w:pStyle w:val="Style24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513847583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81</w:t>
        </w:r>
        <w:r>
          <w:rPr/>
          <w:fldChar w:fldCharType="end"/>
        </w:r>
      </w:p>
      <w:p>
        <w:pPr>
          <w:pStyle w:val="Style24"/>
          <w:ind w:right="360" w:hanging="0"/>
          <w:rPr/>
        </w:pPr>
        <w:r>
          <w:rPr/>
        </w:r>
      </w:p>
    </w:sdtContent>
  </w:sdt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983434237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82</w:t>
        </w:r>
        <w:r>
          <w:rPr/>
          <w:fldChar w:fldCharType="end"/>
        </w:r>
      </w:p>
      <w:p>
        <w:pPr>
          <w:pStyle w:val="Style24"/>
          <w:ind w:right="360" w:hanging="0"/>
          <w:rPr/>
        </w:pPr>
        <w:r>
          <w:rPr/>
        </w:r>
      </w:p>
    </w:sdtContent>
  </w:sdt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393052745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83</w:t>
        </w:r>
        <w:r>
          <w:rPr/>
          <w:fldChar w:fldCharType="end"/>
        </w:r>
      </w:p>
    </w:sdtContent>
  </w:sdt>
  <w:p>
    <w:pPr>
      <w:pStyle w:val="Style24"/>
      <w:ind w:right="360" w:hanging="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ind w:right="360" w:hanging="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885" w:hanging="360"/>
      </w:pPr>
      <w:rPr>
        <w:sz w:val="28"/>
        <w:szCs w:val="24"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11c39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paragraph" w:styleId="1">
    <w:name w:val="Heading 1"/>
    <w:basedOn w:val="Normal"/>
    <w:next w:val="Normal"/>
    <w:link w:val="10"/>
    <w:qFormat/>
    <w:rsid w:val="00311c39"/>
    <w:pPr>
      <w:keepNext w:val="true"/>
      <w:outlineLvl w:val="0"/>
    </w:pPr>
    <w:rPr>
      <w:b/>
      <w:bCs/>
      <w:sz w:val="32"/>
    </w:rPr>
  </w:style>
  <w:style w:type="paragraph" w:styleId="2">
    <w:name w:val="Heading 2"/>
    <w:basedOn w:val="Normal"/>
    <w:next w:val="Normal"/>
    <w:link w:val="20"/>
    <w:qFormat/>
    <w:rsid w:val="00311c39"/>
    <w:pPr>
      <w:keepNext w:val="true"/>
      <w:jc w:val="center"/>
      <w:outlineLvl w:val="1"/>
    </w:pPr>
    <w:rPr>
      <w:b/>
      <w:bCs/>
      <w:sz w:val="32"/>
    </w:rPr>
  </w:style>
  <w:style w:type="paragraph" w:styleId="3">
    <w:name w:val="Heading 3"/>
    <w:basedOn w:val="Normal"/>
    <w:next w:val="Normal"/>
    <w:link w:val="30"/>
    <w:semiHidden/>
    <w:unhideWhenUsed/>
    <w:qFormat/>
    <w:rsid w:val="00311c39"/>
    <w:pPr>
      <w:keepNext w:val="true"/>
      <w:overflowPunct w:val="true"/>
      <w:spacing w:before="240" w:after="60"/>
      <w:outlineLvl w:val="2"/>
    </w:pPr>
    <w:rPr>
      <w:rFonts w:ascii="Arial" w:hAnsi="Arial" w:cs="Arial"/>
      <w:b/>
      <w:bCs/>
      <w:kern w:val="2"/>
      <w:sz w:val="26"/>
      <w:szCs w:val="26"/>
    </w:rPr>
  </w:style>
  <w:style w:type="paragraph" w:styleId="4">
    <w:name w:val="Heading 4"/>
    <w:basedOn w:val="Normal"/>
    <w:next w:val="Normal"/>
    <w:link w:val="40"/>
    <w:semiHidden/>
    <w:unhideWhenUsed/>
    <w:qFormat/>
    <w:rsid w:val="00311c39"/>
    <w:pPr>
      <w:keepNext w:val="true"/>
      <w:spacing w:before="240" w:after="60"/>
      <w:outlineLvl w:val="3"/>
    </w:pPr>
    <w:rPr>
      <w:b/>
      <w:bCs/>
      <w:kern w:val="2"/>
      <w:sz w:val="28"/>
      <w:szCs w:val="28"/>
    </w:rPr>
  </w:style>
  <w:style w:type="paragraph" w:styleId="5">
    <w:name w:val="Heading 5"/>
    <w:basedOn w:val="Normal"/>
    <w:next w:val="Normal"/>
    <w:link w:val="50"/>
    <w:semiHidden/>
    <w:unhideWhenUsed/>
    <w:qFormat/>
    <w:rsid w:val="00311c39"/>
    <w:pPr>
      <w:keepNext w:val="true"/>
      <w:outlineLvl w:val="4"/>
    </w:pPr>
    <w:rPr>
      <w:color w:val="000000"/>
      <w:sz w:val="28"/>
      <w:szCs w:val="28"/>
    </w:rPr>
  </w:style>
  <w:style w:type="paragraph" w:styleId="6">
    <w:name w:val="Heading 6"/>
    <w:basedOn w:val="Normal"/>
    <w:next w:val="Normal"/>
    <w:link w:val="60"/>
    <w:semiHidden/>
    <w:unhideWhenUsed/>
    <w:qFormat/>
    <w:rsid w:val="00311c39"/>
    <w:pPr>
      <w:spacing w:before="240" w:after="60"/>
      <w:outlineLvl w:val="5"/>
    </w:pPr>
    <w:rPr>
      <w:b/>
      <w:bCs/>
      <w:kern w:val="2"/>
      <w:sz w:val="22"/>
      <w:szCs w:val="22"/>
    </w:rPr>
  </w:style>
  <w:style w:type="paragraph" w:styleId="7">
    <w:name w:val="Heading 7"/>
    <w:basedOn w:val="Normal"/>
    <w:next w:val="Normal"/>
    <w:link w:val="70"/>
    <w:uiPriority w:val="99"/>
    <w:semiHidden/>
    <w:unhideWhenUsed/>
    <w:qFormat/>
    <w:rsid w:val="00311c39"/>
    <w:pPr>
      <w:keepNext w:val="true"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Normal"/>
    <w:next w:val="Normal"/>
    <w:link w:val="80"/>
    <w:uiPriority w:val="99"/>
    <w:semiHidden/>
    <w:unhideWhenUsed/>
    <w:qFormat/>
    <w:rsid w:val="00311c39"/>
    <w:pPr>
      <w:spacing w:before="240" w:after="60"/>
      <w:outlineLvl w:val="7"/>
    </w:pPr>
    <w:rPr>
      <w:i/>
      <w:iCs/>
    </w:rPr>
  </w:style>
  <w:style w:type="paragraph" w:styleId="9">
    <w:name w:val="Heading 9"/>
    <w:basedOn w:val="Normal"/>
    <w:next w:val="Normal"/>
    <w:link w:val="90"/>
    <w:uiPriority w:val="99"/>
    <w:semiHidden/>
    <w:unhideWhenUsed/>
    <w:qFormat/>
    <w:rsid w:val="00311c39"/>
    <w:pPr>
      <w:keepNext w:val="true"/>
      <w:jc w:val="right"/>
      <w:outlineLvl w:val="8"/>
    </w:pPr>
    <w:rPr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qFormat/>
    <w:rsid w:val="00311c39"/>
    <w:rPr>
      <w:rFonts w:ascii="Times New Roman" w:hAnsi="Times New Roman" w:eastAsia="Times New Roman" w:cs="Times New Roman"/>
      <w:b/>
      <w:bCs/>
      <w:sz w:val="32"/>
      <w:szCs w:val="24"/>
      <w:lang w:eastAsia="ru-RU"/>
    </w:rPr>
  </w:style>
  <w:style w:type="character" w:styleId="21" w:customStyle="1">
    <w:name w:val="Заголовок 2 Знак"/>
    <w:basedOn w:val="DefaultParagraphFont"/>
    <w:link w:val="2"/>
    <w:qFormat/>
    <w:rsid w:val="00311c39"/>
    <w:rPr>
      <w:rFonts w:ascii="Times New Roman" w:hAnsi="Times New Roman" w:eastAsia="Times New Roman" w:cs="Times New Roman"/>
      <w:b/>
      <w:bCs/>
      <w:sz w:val="32"/>
      <w:szCs w:val="24"/>
      <w:lang w:eastAsia="ru-RU"/>
    </w:rPr>
  </w:style>
  <w:style w:type="character" w:styleId="31" w:customStyle="1">
    <w:name w:val="Заголовок 3 Знак"/>
    <w:basedOn w:val="DefaultParagraphFont"/>
    <w:link w:val="3"/>
    <w:semiHidden/>
    <w:qFormat/>
    <w:rsid w:val="00311c39"/>
    <w:rPr>
      <w:rFonts w:ascii="Arial" w:hAnsi="Arial" w:eastAsia="Times New Roman" w:cs="Arial"/>
      <w:b/>
      <w:bCs/>
      <w:kern w:val="2"/>
      <w:sz w:val="26"/>
      <w:szCs w:val="26"/>
      <w:lang w:eastAsia="ru-RU"/>
    </w:rPr>
  </w:style>
  <w:style w:type="character" w:styleId="41" w:customStyle="1">
    <w:name w:val="Заголовок 4 Знак"/>
    <w:basedOn w:val="DefaultParagraphFont"/>
    <w:link w:val="4"/>
    <w:semiHidden/>
    <w:qFormat/>
    <w:rsid w:val="00311c39"/>
    <w:rPr>
      <w:rFonts w:ascii="Times New Roman" w:hAnsi="Times New Roman" w:eastAsia="Times New Roman" w:cs="Times New Roman"/>
      <w:b/>
      <w:bCs/>
      <w:kern w:val="2"/>
      <w:sz w:val="28"/>
      <w:szCs w:val="28"/>
      <w:lang w:eastAsia="ru-RU"/>
    </w:rPr>
  </w:style>
  <w:style w:type="character" w:styleId="51" w:customStyle="1">
    <w:name w:val="Заголовок 5 Знак"/>
    <w:basedOn w:val="DefaultParagraphFont"/>
    <w:link w:val="5"/>
    <w:semiHidden/>
    <w:qFormat/>
    <w:rsid w:val="00311c39"/>
    <w:rPr>
      <w:rFonts w:ascii="Times New Roman" w:hAnsi="Times New Roman" w:eastAsia="Times New Roman" w:cs="Times New Roman"/>
      <w:color w:val="000000"/>
      <w:sz w:val="28"/>
      <w:szCs w:val="28"/>
      <w:lang w:eastAsia="ru-RU"/>
    </w:rPr>
  </w:style>
  <w:style w:type="character" w:styleId="61" w:customStyle="1">
    <w:name w:val="Заголовок 6 Знак"/>
    <w:basedOn w:val="DefaultParagraphFont"/>
    <w:link w:val="6"/>
    <w:semiHidden/>
    <w:qFormat/>
    <w:rsid w:val="00311c39"/>
    <w:rPr>
      <w:rFonts w:ascii="Times New Roman" w:hAnsi="Times New Roman" w:eastAsia="Times New Roman" w:cs="Times New Roman"/>
      <w:b/>
      <w:bCs/>
      <w:kern w:val="2"/>
      <w:lang w:eastAsia="ru-RU"/>
    </w:rPr>
  </w:style>
  <w:style w:type="character" w:styleId="71" w:customStyle="1">
    <w:name w:val="Заголовок 7 Знак"/>
    <w:basedOn w:val="DefaultParagraphFont"/>
    <w:link w:val="7"/>
    <w:uiPriority w:val="99"/>
    <w:semiHidden/>
    <w:qFormat/>
    <w:rsid w:val="00311c39"/>
    <w:rPr>
      <w:rFonts w:ascii="Arial" w:hAnsi="Arial" w:eastAsia="Times New Roman" w:cs="Arial"/>
      <w:b/>
      <w:bCs/>
      <w:spacing w:val="204"/>
      <w:sz w:val="72"/>
      <w:szCs w:val="72"/>
      <w:lang w:eastAsia="ru-RU"/>
    </w:rPr>
  </w:style>
  <w:style w:type="character" w:styleId="81" w:customStyle="1">
    <w:name w:val="Заголовок 8 Знак"/>
    <w:basedOn w:val="DefaultParagraphFont"/>
    <w:link w:val="8"/>
    <w:uiPriority w:val="99"/>
    <w:semiHidden/>
    <w:qFormat/>
    <w:rsid w:val="00311c39"/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character" w:styleId="91" w:customStyle="1">
    <w:name w:val="Заголовок 9 Знак"/>
    <w:basedOn w:val="DefaultParagraphFont"/>
    <w:link w:val="9"/>
    <w:uiPriority w:val="99"/>
    <w:semiHidden/>
    <w:qFormat/>
    <w:rsid w:val="00311c39"/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styleId="Style5" w:customStyle="1">
    <w:name w:val="Основной текст Знак"/>
    <w:basedOn w:val="DefaultParagraphFont"/>
    <w:link w:val="a4"/>
    <w:uiPriority w:val="99"/>
    <w:qFormat/>
    <w:rsid w:val="00311c39"/>
    <w:rPr>
      <w:rFonts w:ascii="Times New Roman" w:hAnsi="Times New Roman" w:eastAsia="Times New Roman" w:cs="Times New Roman"/>
      <w:b/>
      <w:bCs/>
      <w:sz w:val="28"/>
      <w:szCs w:val="24"/>
      <w:lang w:eastAsia="ru-RU"/>
    </w:rPr>
  </w:style>
  <w:style w:type="character" w:styleId="Style6" w:customStyle="1">
    <w:name w:val="Нижний колонтитул Знак"/>
    <w:basedOn w:val="DefaultParagraphFont"/>
    <w:link w:val="a6"/>
    <w:uiPriority w:val="99"/>
    <w:qFormat/>
    <w:rsid w:val="00311c3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qFormat/>
    <w:rsid w:val="00311c39"/>
    <w:rPr/>
  </w:style>
  <w:style w:type="character" w:styleId="Style7" w:customStyle="1">
    <w:name w:val="Верхний колонтитул Знак"/>
    <w:basedOn w:val="DefaultParagraphFont"/>
    <w:link w:val="aa"/>
    <w:uiPriority w:val="99"/>
    <w:qFormat/>
    <w:rsid w:val="00311c3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8" w:customStyle="1">
    <w:name w:val="Текст выноски Знак"/>
    <w:basedOn w:val="DefaultParagraphFont"/>
    <w:link w:val="ac"/>
    <w:uiPriority w:val="99"/>
    <w:qFormat/>
    <w:rsid w:val="00311c39"/>
    <w:rPr>
      <w:rFonts w:ascii="Tahoma" w:hAnsi="Tahoma" w:eastAsia="Times New Roman" w:cs="Tahoma"/>
      <w:sz w:val="16"/>
      <w:szCs w:val="16"/>
      <w:lang w:eastAsia="ru-RU"/>
    </w:rPr>
  </w:style>
  <w:style w:type="character" w:styleId="Style9" w:customStyle="1">
    <w:name w:val="Основной текст с отступом Знак"/>
    <w:link w:val="12"/>
    <w:uiPriority w:val="99"/>
    <w:qFormat/>
    <w:rsid w:val="00311c3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0" w:customStyle="1">
    <w:name w:val="Текст сноски Знак"/>
    <w:basedOn w:val="DefaultParagraphFont"/>
    <w:link w:val="af1"/>
    <w:uiPriority w:val="99"/>
    <w:semiHidden/>
    <w:qFormat/>
    <w:rsid w:val="00311c39"/>
    <w:rPr>
      <w:rFonts w:ascii="Times New Roman" w:hAnsi="Times New Roman" w:eastAsia="Times New Roman" w:cs="Times New Roman"/>
      <w:sz w:val="20"/>
      <w:szCs w:val="24"/>
      <w:lang w:eastAsia="ru-RU"/>
    </w:rPr>
  </w:style>
  <w:style w:type="character" w:styleId="12" w:customStyle="1">
    <w:name w:val="Текст сноски Знак1"/>
    <w:basedOn w:val="DefaultParagraphFont"/>
    <w:uiPriority w:val="99"/>
    <w:semiHidden/>
    <w:qFormat/>
    <w:rsid w:val="00311c39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1" w:customStyle="1">
    <w:name w:val="Текст примечания Знак"/>
    <w:basedOn w:val="DefaultParagraphFont"/>
    <w:link w:val="af3"/>
    <w:uiPriority w:val="99"/>
    <w:semiHidden/>
    <w:qFormat/>
    <w:rsid w:val="00311c39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13" w:customStyle="1">
    <w:name w:val="Текст примечания Знак1"/>
    <w:basedOn w:val="DefaultParagraphFont"/>
    <w:uiPriority w:val="99"/>
    <w:semiHidden/>
    <w:qFormat/>
    <w:rsid w:val="00311c39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2" w:customStyle="1">
    <w:name w:val="Название Знак"/>
    <w:basedOn w:val="DefaultParagraphFont"/>
    <w:link w:val="af5"/>
    <w:uiPriority w:val="99"/>
    <w:qFormat/>
    <w:rsid w:val="00311c39"/>
    <w:rPr>
      <w:rFonts w:ascii="Cambria" w:hAnsi="Cambria" w:eastAsia="Times New Roman" w:cs="Times New Roman"/>
      <w:b/>
      <w:bCs/>
      <w:kern w:val="2"/>
      <w:sz w:val="32"/>
      <w:szCs w:val="32"/>
      <w:lang w:eastAsia="ru-RU"/>
    </w:rPr>
  </w:style>
  <w:style w:type="character" w:styleId="14" w:customStyle="1">
    <w:name w:val="Основной текст с отступом Знак1"/>
    <w:basedOn w:val="DefaultParagraphFont"/>
    <w:link w:val="af7"/>
    <w:uiPriority w:val="99"/>
    <w:semiHidden/>
    <w:qFormat/>
    <w:rsid w:val="00311c3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3" w:customStyle="1">
    <w:name w:val="Приветствие Знак"/>
    <w:basedOn w:val="DefaultParagraphFont"/>
    <w:link w:val="af9"/>
    <w:uiPriority w:val="99"/>
    <w:semiHidden/>
    <w:qFormat/>
    <w:rsid w:val="00311c39"/>
    <w:rPr>
      <w:rFonts w:ascii="Times New Roman" w:hAnsi="Times New Roman" w:eastAsia="Times New Roman" w:cs="Times New Roman"/>
      <w:kern w:val="2"/>
      <w:sz w:val="24"/>
      <w:szCs w:val="24"/>
      <w:lang w:eastAsia="ru-RU"/>
    </w:rPr>
  </w:style>
  <w:style w:type="character" w:styleId="15" w:customStyle="1">
    <w:name w:val="Приветствие Знак1"/>
    <w:basedOn w:val="DefaultParagraphFont"/>
    <w:uiPriority w:val="99"/>
    <w:qFormat/>
    <w:rsid w:val="00311c3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4" w:customStyle="1">
    <w:name w:val="Дата Знак"/>
    <w:basedOn w:val="DefaultParagraphFont"/>
    <w:link w:val="afb"/>
    <w:uiPriority w:val="99"/>
    <w:semiHidden/>
    <w:qFormat/>
    <w:rsid w:val="00311c39"/>
    <w:rPr>
      <w:rFonts w:ascii="Courier New" w:hAnsi="Courier New" w:eastAsia="Times New Roman" w:cs="Courier New"/>
      <w:sz w:val="24"/>
      <w:szCs w:val="24"/>
      <w:lang w:eastAsia="ru-RU"/>
    </w:rPr>
  </w:style>
  <w:style w:type="character" w:styleId="16" w:customStyle="1">
    <w:name w:val="Дата Знак1"/>
    <w:basedOn w:val="DefaultParagraphFont"/>
    <w:uiPriority w:val="99"/>
    <w:qFormat/>
    <w:rsid w:val="00311c3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22" w:customStyle="1">
    <w:name w:val="Основной текст 2 Знак"/>
    <w:basedOn w:val="DefaultParagraphFont"/>
    <w:link w:val="23"/>
    <w:uiPriority w:val="99"/>
    <w:semiHidden/>
    <w:qFormat/>
    <w:rsid w:val="00311c39"/>
    <w:rPr>
      <w:rFonts w:ascii="Times New Roman" w:hAnsi="Times New Roman" w:eastAsia="Times New Roman" w:cs="Times New Roman"/>
      <w:kern w:val="2"/>
      <w:sz w:val="24"/>
      <w:szCs w:val="24"/>
      <w:lang w:eastAsia="ru-RU"/>
    </w:rPr>
  </w:style>
  <w:style w:type="character" w:styleId="211" w:customStyle="1">
    <w:name w:val="Основной текст 2 Знак1"/>
    <w:basedOn w:val="DefaultParagraphFont"/>
    <w:uiPriority w:val="99"/>
    <w:qFormat/>
    <w:rsid w:val="00311c3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32" w:customStyle="1">
    <w:name w:val="Основной текст 3 Знак"/>
    <w:basedOn w:val="DefaultParagraphFont"/>
    <w:link w:val="32"/>
    <w:uiPriority w:val="99"/>
    <w:semiHidden/>
    <w:qFormat/>
    <w:rsid w:val="00311c39"/>
    <w:rPr>
      <w:rFonts w:ascii="Times New Roman CYR" w:hAnsi="Times New Roman CYR" w:eastAsia="Times New Roman" w:cs="Times New Roman CYR"/>
      <w:sz w:val="16"/>
      <w:szCs w:val="16"/>
      <w:lang w:eastAsia="ru-RU"/>
    </w:rPr>
  </w:style>
  <w:style w:type="character" w:styleId="311" w:customStyle="1">
    <w:name w:val="Основной текст 3 Знак1"/>
    <w:basedOn w:val="DefaultParagraphFont"/>
    <w:uiPriority w:val="99"/>
    <w:semiHidden/>
    <w:qFormat/>
    <w:rsid w:val="00311c39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23" w:customStyle="1">
    <w:name w:val="Основной текст с отступом 2 Знак"/>
    <w:basedOn w:val="DefaultParagraphFont"/>
    <w:link w:val="25"/>
    <w:uiPriority w:val="99"/>
    <w:semiHidden/>
    <w:qFormat/>
    <w:rsid w:val="00311c39"/>
    <w:rPr>
      <w:rFonts w:ascii="Times New Roman CYR" w:hAnsi="Times New Roman CYR" w:eastAsia="Times New Roman" w:cs="Times New Roman CYR"/>
      <w:sz w:val="28"/>
      <w:szCs w:val="28"/>
      <w:lang w:eastAsia="ru-RU"/>
    </w:rPr>
  </w:style>
  <w:style w:type="character" w:styleId="212" w:customStyle="1">
    <w:name w:val="Основной текст с отступом 2 Знак1"/>
    <w:basedOn w:val="DefaultParagraphFont"/>
    <w:uiPriority w:val="99"/>
    <w:semiHidden/>
    <w:qFormat/>
    <w:rsid w:val="00311c3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33" w:customStyle="1">
    <w:name w:val="Основной текст с отступом 3 Знак"/>
    <w:basedOn w:val="DefaultParagraphFont"/>
    <w:link w:val="34"/>
    <w:uiPriority w:val="99"/>
    <w:semiHidden/>
    <w:qFormat/>
    <w:rsid w:val="00311c39"/>
    <w:rPr>
      <w:rFonts w:ascii="Times New Roman" w:hAnsi="Times New Roman" w:eastAsia="Times New Roman" w:cs="Times New Roman"/>
      <w:kern w:val="2"/>
      <w:sz w:val="16"/>
      <w:szCs w:val="16"/>
      <w:lang w:eastAsia="ru-RU"/>
    </w:rPr>
  </w:style>
  <w:style w:type="character" w:styleId="312" w:customStyle="1">
    <w:name w:val="Основной текст с отступом 3 Знак1"/>
    <w:basedOn w:val="DefaultParagraphFont"/>
    <w:uiPriority w:val="99"/>
    <w:qFormat/>
    <w:rsid w:val="00311c39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Style15" w:customStyle="1">
    <w:name w:val="Схема документа Знак"/>
    <w:basedOn w:val="DefaultParagraphFont"/>
    <w:link w:val="afd"/>
    <w:uiPriority w:val="99"/>
    <w:semiHidden/>
    <w:qFormat/>
    <w:rsid w:val="00311c39"/>
    <w:rPr>
      <w:rFonts w:ascii="Tahoma" w:hAnsi="Tahoma" w:eastAsia="Times New Roman" w:cs="Tahoma"/>
      <w:kern w:val="2"/>
      <w:sz w:val="24"/>
      <w:szCs w:val="24"/>
      <w:shd w:fill="000080" w:val="clear"/>
      <w:lang w:eastAsia="ru-RU"/>
    </w:rPr>
  </w:style>
  <w:style w:type="character" w:styleId="17" w:customStyle="1">
    <w:name w:val="Схема документа Знак1"/>
    <w:basedOn w:val="DefaultParagraphFont"/>
    <w:uiPriority w:val="99"/>
    <w:qFormat/>
    <w:rsid w:val="00311c39"/>
    <w:rPr>
      <w:rFonts w:ascii="Tahoma" w:hAnsi="Tahoma" w:eastAsia="Times New Roman" w:cs="Tahoma"/>
      <w:sz w:val="16"/>
      <w:szCs w:val="16"/>
      <w:lang w:eastAsia="ru-RU"/>
    </w:rPr>
  </w:style>
  <w:style w:type="character" w:styleId="Style16" w:customStyle="1">
    <w:name w:val="Текст Знак"/>
    <w:basedOn w:val="DefaultParagraphFont"/>
    <w:link w:val="aff"/>
    <w:uiPriority w:val="99"/>
    <w:semiHidden/>
    <w:qFormat/>
    <w:rsid w:val="00311c39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18" w:customStyle="1">
    <w:name w:val="Текст Знак1"/>
    <w:basedOn w:val="DefaultParagraphFont"/>
    <w:uiPriority w:val="99"/>
    <w:semiHidden/>
    <w:qFormat/>
    <w:rsid w:val="00311c39"/>
    <w:rPr>
      <w:rFonts w:ascii="Consolas" w:hAnsi="Consolas" w:eastAsia="Times New Roman" w:cs="Consolas"/>
      <w:sz w:val="21"/>
      <w:szCs w:val="21"/>
      <w:lang w:eastAsia="ru-RU"/>
    </w:rPr>
  </w:style>
  <w:style w:type="character" w:styleId="Style17" w:customStyle="1">
    <w:name w:val="Тема примечания Знак"/>
    <w:basedOn w:val="Style11"/>
    <w:link w:val="aff1"/>
    <w:uiPriority w:val="99"/>
    <w:semiHidden/>
    <w:qFormat/>
    <w:rsid w:val="00311c39"/>
    <w:rPr>
      <w:rFonts w:ascii="Times New Roman" w:hAnsi="Times New Roman" w:eastAsia="Times New Roman" w:cs="Times New Roman"/>
      <w:b/>
      <w:bCs/>
      <w:sz w:val="20"/>
      <w:szCs w:val="20"/>
      <w:lang w:val="en-US" w:eastAsia="ru-RU"/>
    </w:rPr>
  </w:style>
  <w:style w:type="character" w:styleId="19" w:customStyle="1">
    <w:name w:val="Тема примечания Знак1"/>
    <w:basedOn w:val="13"/>
    <w:uiPriority w:val="99"/>
    <w:semiHidden/>
    <w:qFormat/>
    <w:rsid w:val="00311c39"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ProGramma" w:customStyle="1">
    <w:name w:val="Pro-Gramma Знак"/>
    <w:link w:val="Pro-Gramma0"/>
    <w:uiPriority w:val="99"/>
    <w:qFormat/>
    <w:locked/>
    <w:rsid w:val="00311c39"/>
    <w:rPr>
      <w:rFonts w:ascii="Georgia" w:hAnsi="Georgia" w:eastAsia="Times New Roman" w:cs="Times New Roman"/>
      <w:sz w:val="24"/>
      <w:szCs w:val="24"/>
    </w:rPr>
  </w:style>
  <w:style w:type="character" w:styleId="111" w:customStyle="1">
    <w:name w:val="Заголовок 1 Знак1"/>
    <w:uiPriority w:val="99"/>
    <w:qFormat/>
    <w:rsid w:val="00311c39"/>
    <w:rPr>
      <w:kern w:val="2"/>
      <w:sz w:val="28"/>
      <w:lang w:val="ru-RU" w:eastAsia="ru-RU"/>
    </w:rPr>
  </w:style>
  <w:style w:type="character" w:styleId="110" w:customStyle="1">
    <w:name w:val="Верхний колонтитул Знак1"/>
    <w:uiPriority w:val="99"/>
    <w:qFormat/>
    <w:rsid w:val="00311c39"/>
    <w:rPr>
      <w:kern w:val="2"/>
      <w:sz w:val="24"/>
      <w:lang w:val="ru-RU" w:eastAsia="ru-RU"/>
    </w:rPr>
  </w:style>
  <w:style w:type="character" w:styleId="112" w:customStyle="1">
    <w:name w:val="Нижний колонтитул Знак1"/>
    <w:uiPriority w:val="99"/>
    <w:qFormat/>
    <w:rsid w:val="00311c39"/>
    <w:rPr>
      <w:kern w:val="2"/>
      <w:sz w:val="24"/>
      <w:lang w:val="ru-RU" w:eastAsia="ru-RU"/>
    </w:rPr>
  </w:style>
  <w:style w:type="character" w:styleId="113" w:customStyle="1">
    <w:name w:val="Текст выноски Знак1"/>
    <w:uiPriority w:val="99"/>
    <w:qFormat/>
    <w:rsid w:val="00311c39"/>
    <w:rPr>
      <w:rFonts w:ascii="Tahoma" w:hAnsi="Tahoma" w:cs="Tahoma"/>
      <w:kern w:val="2"/>
      <w:sz w:val="16"/>
      <w:lang w:val="ru-RU" w:eastAsia="ru-RU"/>
    </w:rPr>
  </w:style>
  <w:style w:type="character" w:styleId="121" w:customStyle="1">
    <w:name w:val="Знак12"/>
    <w:uiPriority w:val="99"/>
    <w:qFormat/>
    <w:rsid w:val="00311c39"/>
    <w:rPr>
      <w:kern w:val="2"/>
      <w:sz w:val="24"/>
      <w:lang w:val="ru-RU" w:eastAsia="ru-RU"/>
    </w:rPr>
  </w:style>
  <w:style w:type="character" w:styleId="24" w:customStyle="1">
    <w:name w:val="Дата Знак2"/>
    <w:uiPriority w:val="99"/>
    <w:qFormat/>
    <w:locked/>
    <w:rsid w:val="00311c39"/>
    <w:rPr>
      <w:kern w:val="2"/>
      <w:sz w:val="24"/>
    </w:rPr>
  </w:style>
  <w:style w:type="character" w:styleId="122" w:customStyle="1">
    <w:name w:val="Заголовок 1 Знак2"/>
    <w:uiPriority w:val="99"/>
    <w:qFormat/>
    <w:locked/>
    <w:rsid w:val="00311c39"/>
    <w:rPr>
      <w:rFonts w:ascii="Cambria" w:hAnsi="Cambria"/>
      <w:b/>
      <w:bCs w:val="false"/>
      <w:kern w:val="2"/>
      <w:sz w:val="32"/>
    </w:rPr>
  </w:style>
  <w:style w:type="character" w:styleId="25" w:customStyle="1">
    <w:name w:val="Приветствие Знак2"/>
    <w:uiPriority w:val="99"/>
    <w:qFormat/>
    <w:locked/>
    <w:rsid w:val="00311c39"/>
    <w:rPr>
      <w:kern w:val="2"/>
      <w:sz w:val="24"/>
    </w:rPr>
  </w:style>
  <w:style w:type="character" w:styleId="26" w:customStyle="1">
    <w:name w:val="Верхний колонтитул Знак2"/>
    <w:uiPriority w:val="99"/>
    <w:qFormat/>
    <w:locked/>
    <w:rsid w:val="00311c39"/>
    <w:rPr>
      <w:kern w:val="2"/>
      <w:sz w:val="24"/>
    </w:rPr>
  </w:style>
  <w:style w:type="character" w:styleId="27" w:customStyle="1">
    <w:name w:val="Нижний колонтитул Знак2"/>
    <w:uiPriority w:val="99"/>
    <w:qFormat/>
    <w:locked/>
    <w:rsid w:val="00311c39"/>
    <w:rPr>
      <w:kern w:val="2"/>
      <w:sz w:val="24"/>
    </w:rPr>
  </w:style>
  <w:style w:type="character" w:styleId="20" w:customStyle="1">
    <w:name w:val="Знак20"/>
    <w:uiPriority w:val="99"/>
    <w:qFormat/>
    <w:rsid w:val="00311c39"/>
    <w:rPr>
      <w:kern w:val="2"/>
      <w:sz w:val="28"/>
      <w:lang w:val="ru-RU" w:eastAsia="ru-RU"/>
    </w:rPr>
  </w:style>
  <w:style w:type="character" w:styleId="213" w:customStyle="1">
    <w:name w:val="Заголовок 2 Знак1"/>
    <w:uiPriority w:val="99"/>
    <w:qFormat/>
    <w:rsid w:val="00311c39"/>
    <w:rPr>
      <w:rFonts w:ascii="Arial" w:hAnsi="Arial" w:cs="Arial"/>
      <w:b/>
      <w:bCs w:val="false"/>
      <w:i/>
      <w:iCs w:val="false"/>
      <w:kern w:val="2"/>
      <w:sz w:val="28"/>
    </w:rPr>
  </w:style>
  <w:style w:type="character" w:styleId="313" w:customStyle="1">
    <w:name w:val="Заголовок 3 Знак1"/>
    <w:uiPriority w:val="99"/>
    <w:qFormat/>
    <w:rsid w:val="00311c39"/>
    <w:rPr>
      <w:rFonts w:ascii="Arial" w:hAnsi="Arial" w:cs="Arial"/>
      <w:b/>
      <w:bCs w:val="false"/>
      <w:kern w:val="2"/>
      <w:sz w:val="26"/>
    </w:rPr>
  </w:style>
  <w:style w:type="character" w:styleId="411" w:customStyle="1">
    <w:name w:val="Заголовок 4 Знак1"/>
    <w:uiPriority w:val="99"/>
    <w:qFormat/>
    <w:rsid w:val="00311c39"/>
    <w:rPr>
      <w:rFonts w:ascii="Times New Roman" w:hAnsi="Times New Roman" w:cs="Times New Roman"/>
      <w:b/>
      <w:bCs w:val="false"/>
      <w:kern w:val="2"/>
      <w:sz w:val="28"/>
    </w:rPr>
  </w:style>
  <w:style w:type="character" w:styleId="511" w:customStyle="1">
    <w:name w:val="Заголовок 5 Знак1"/>
    <w:uiPriority w:val="99"/>
    <w:qFormat/>
    <w:rsid w:val="00311c39"/>
    <w:rPr>
      <w:rFonts w:ascii="Times New Roman" w:hAnsi="Times New Roman" w:cs="Times New Roman"/>
      <w:color w:val="000000"/>
      <w:sz w:val="28"/>
    </w:rPr>
  </w:style>
  <w:style w:type="character" w:styleId="611" w:customStyle="1">
    <w:name w:val="Заголовок 6 Знак1"/>
    <w:uiPriority w:val="99"/>
    <w:qFormat/>
    <w:rsid w:val="00311c39"/>
    <w:rPr>
      <w:rFonts w:ascii="Times New Roman" w:hAnsi="Times New Roman" w:cs="Times New Roman"/>
      <w:b/>
      <w:bCs w:val="false"/>
      <w:kern w:val="2"/>
      <w:sz w:val="22"/>
    </w:rPr>
  </w:style>
  <w:style w:type="character" w:styleId="114" w:customStyle="1">
    <w:name w:val="Основной текст Знак1"/>
    <w:uiPriority w:val="99"/>
    <w:qFormat/>
    <w:rsid w:val="00311c39"/>
    <w:rPr>
      <w:rFonts w:ascii="Times New Roman" w:hAnsi="Times New Roman" w:cs="Times New Roman"/>
      <w:kern w:val="2"/>
      <w:sz w:val="24"/>
    </w:rPr>
  </w:style>
  <w:style w:type="character" w:styleId="131" w:customStyle="1">
    <w:name w:val="Знак13"/>
    <w:uiPriority w:val="99"/>
    <w:qFormat/>
    <w:rsid w:val="00311c39"/>
    <w:rPr>
      <w:kern w:val="2"/>
      <w:sz w:val="24"/>
      <w:lang w:val="ru-RU" w:eastAsia="ru-RU"/>
    </w:rPr>
  </w:style>
  <w:style w:type="character" w:styleId="WW8Num1z1" w:customStyle="1">
    <w:name w:val="WW8Num1z1"/>
    <w:qFormat/>
    <w:rsid w:val="00311c39"/>
    <w:rPr>
      <w:rFonts w:ascii="Times New Roman" w:hAnsi="Times New Roman" w:eastAsia="Times New Roman" w:cs="Times New Roman"/>
    </w:rPr>
  </w:style>
  <w:style w:type="character" w:styleId="115" w:customStyle="1">
    <w:name w:val="Основной шрифт абзаца1"/>
    <w:qFormat/>
    <w:rsid w:val="00311c39"/>
    <w:rPr/>
  </w:style>
  <w:style w:type="character" w:styleId="Style18" w:customStyle="1">
    <w:name w:val="Символ нумерации"/>
    <w:qFormat/>
    <w:rsid w:val="00311c39"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Times New Roman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cs="Times New Roman"/>
    </w:rPr>
  </w:style>
  <w:style w:type="character" w:styleId="ListLabel23">
    <w:name w:val="ListLabel 23"/>
    <w:qFormat/>
    <w:rPr>
      <w:rFonts w:cs="Times New Roman"/>
      <w:b w:val="false"/>
      <w:bCs w:val="false"/>
      <w:i w:val="false"/>
      <w:iCs w:val="false"/>
      <w:strike w:val="false"/>
      <w:dstrike w:val="false"/>
      <w:sz w:val="24"/>
      <w:szCs w:val="24"/>
      <w:u w:val="none"/>
      <w:effect w:val="none"/>
    </w:rPr>
  </w:style>
  <w:style w:type="character" w:styleId="ListLabel24">
    <w:name w:val="ListLabel 24"/>
    <w:qFormat/>
    <w:rPr>
      <w:rFonts w:cs="Times New Roman"/>
      <w:b w:val="false"/>
      <w:bCs w:val="false"/>
      <w:i w:val="false"/>
      <w:iCs w:val="false"/>
      <w:strike w:val="false"/>
      <w:dstrike w:val="false"/>
      <w:sz w:val="24"/>
      <w:szCs w:val="24"/>
      <w:u w:val="none"/>
      <w:effect w:val="none"/>
    </w:rPr>
  </w:style>
  <w:style w:type="character" w:styleId="ListLabel25">
    <w:name w:val="ListLabel 25"/>
    <w:qFormat/>
    <w:rPr>
      <w:rFonts w:ascii="Times New Roman" w:hAnsi="Times New Roman" w:cs="Times New Roman"/>
      <w:sz w:val="28"/>
      <w:szCs w:val="24"/>
    </w:rPr>
  </w:style>
  <w:style w:type="paragraph" w:styleId="Style19" w:customStyle="1">
    <w:name w:val="Заголовок"/>
    <w:basedOn w:val="Normal"/>
    <w:next w:val="Style20"/>
    <w:uiPriority w:val="99"/>
    <w:qFormat/>
    <w:rsid w:val="003955dc"/>
    <w:pPr>
      <w:keepNext w:val="true"/>
      <w:suppressAutoHyphens w:val="true"/>
      <w:spacing w:before="240" w:after="120"/>
    </w:pPr>
    <w:rPr>
      <w:rFonts w:ascii="Arial" w:hAnsi="Arial" w:eastAsia="Arial Unicode MS" w:cs="Tahoma"/>
      <w:sz w:val="28"/>
      <w:szCs w:val="28"/>
      <w:lang w:eastAsia="ar-SA"/>
    </w:rPr>
  </w:style>
  <w:style w:type="paragraph" w:styleId="Style20">
    <w:name w:val="Body Text"/>
    <w:basedOn w:val="Normal"/>
    <w:link w:val="a5"/>
    <w:uiPriority w:val="99"/>
    <w:rsid w:val="00311c39"/>
    <w:pPr>
      <w:jc w:val="center"/>
    </w:pPr>
    <w:rPr>
      <w:b/>
      <w:bCs/>
      <w:sz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Normal" w:customStyle="1">
    <w:name w:val="ConsNormal"/>
    <w:uiPriority w:val="99"/>
    <w:qFormat/>
    <w:rsid w:val="00311c39"/>
    <w:pPr>
      <w:widowControl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ConsPlusTitle" w:customStyle="1">
    <w:name w:val="ConsPlusTitle"/>
    <w:uiPriority w:val="99"/>
    <w:qFormat/>
    <w:rsid w:val="00311c39"/>
    <w:pPr>
      <w:widowControl w:val="false"/>
      <w:bidi w:val="0"/>
      <w:spacing w:lineRule="auto" w:line="240" w:before="0" w:after="0"/>
      <w:jc w:val="left"/>
    </w:pPr>
    <w:rPr>
      <w:rFonts w:ascii="Arial" w:hAnsi="Arial" w:eastAsia="Times New Roman" w:cs="Arial"/>
      <w:b/>
      <w:bCs/>
      <w:color w:val="auto"/>
      <w:kern w:val="0"/>
      <w:sz w:val="20"/>
      <w:szCs w:val="20"/>
      <w:lang w:eastAsia="ru-RU" w:val="ru-RU" w:bidi="ar-SA"/>
    </w:rPr>
  </w:style>
  <w:style w:type="paragraph" w:styleId="Style24">
    <w:name w:val="Footer"/>
    <w:basedOn w:val="Normal"/>
    <w:link w:val="a7"/>
    <w:uiPriority w:val="99"/>
    <w:rsid w:val="00311c39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uiPriority w:val="34"/>
    <w:qFormat/>
    <w:rsid w:val="00311c39"/>
    <w:pPr>
      <w:spacing w:before="0" w:after="0"/>
      <w:ind w:left="720" w:hanging="0"/>
      <w:contextualSpacing/>
    </w:pPr>
    <w:rPr/>
  </w:style>
  <w:style w:type="paragraph" w:styleId="Style25">
    <w:name w:val="Header"/>
    <w:basedOn w:val="Normal"/>
    <w:link w:val="ab"/>
    <w:uiPriority w:val="99"/>
    <w:unhideWhenUsed/>
    <w:rsid w:val="00311c39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ad"/>
    <w:uiPriority w:val="99"/>
    <w:unhideWhenUsed/>
    <w:qFormat/>
    <w:rsid w:val="00311c39"/>
    <w:pPr/>
    <w:rPr>
      <w:rFonts w:ascii="Tahoma" w:hAnsi="Tahoma" w:cs="Tahoma"/>
      <w:sz w:val="16"/>
      <w:szCs w:val="16"/>
    </w:rPr>
  </w:style>
  <w:style w:type="paragraph" w:styleId="ConsPlusNormal" w:customStyle="1">
    <w:name w:val="ConsPlusNormal"/>
    <w:uiPriority w:val="99"/>
    <w:qFormat/>
    <w:rsid w:val="00311c39"/>
    <w:pPr>
      <w:widowControl w:val="false"/>
      <w:bidi w:val="0"/>
      <w:spacing w:lineRule="auto" w:line="240" w:before="0" w:after="0"/>
      <w:jc w:val="left"/>
    </w:pPr>
    <w:rPr>
      <w:rFonts w:ascii="Calibri" w:hAnsi="Calibri" w:eastAsia="Times New Roman" w:cs="Calibri" w:asciiTheme="minorHAnsi" w:hAnsiTheme="minorHAnsi"/>
      <w:color w:val="auto"/>
      <w:kern w:val="0"/>
      <w:sz w:val="24"/>
      <w:szCs w:val="20"/>
      <w:lang w:eastAsia="ru-RU" w:val="ru-RU" w:bidi="ar-SA"/>
    </w:rPr>
  </w:style>
  <w:style w:type="paragraph" w:styleId="ConsPlusNonformat" w:customStyle="1">
    <w:name w:val="ConsPlusNonformat"/>
    <w:uiPriority w:val="99"/>
    <w:qFormat/>
    <w:rsid w:val="00311c39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ConsNonformat" w:customStyle="1">
    <w:name w:val="ConsNonformat"/>
    <w:uiPriority w:val="99"/>
    <w:qFormat/>
    <w:rsid w:val="00311c39"/>
    <w:pPr>
      <w:widowControl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116" w:customStyle="1">
    <w:name w:val="Основной текст с отступом1"/>
    <w:basedOn w:val="Normal"/>
    <w:link w:val="ae"/>
    <w:uiPriority w:val="99"/>
    <w:qFormat/>
    <w:rsid w:val="00311c39"/>
    <w:pPr>
      <w:ind w:firstLine="567"/>
      <w:jc w:val="both"/>
    </w:pPr>
    <w:rPr/>
  </w:style>
  <w:style w:type="paragraph" w:styleId="Times12" w:customStyle="1">
    <w:name w:val="Times12"/>
    <w:basedOn w:val="Normal"/>
    <w:uiPriority w:val="99"/>
    <w:qFormat/>
    <w:rsid w:val="00311c39"/>
    <w:pPr>
      <w:ind w:firstLine="709"/>
      <w:jc w:val="both"/>
    </w:pPr>
    <w:rPr/>
  </w:style>
  <w:style w:type="paragraph" w:styleId="Style26">
    <w:name w:val="Footnote Text"/>
    <w:basedOn w:val="Normal"/>
    <w:link w:val="af0"/>
    <w:uiPriority w:val="99"/>
    <w:semiHidden/>
    <w:unhideWhenUsed/>
    <w:rsid w:val="00311c39"/>
    <w:pPr/>
    <w:rPr>
      <w:sz w:val="20"/>
    </w:rPr>
  </w:style>
  <w:style w:type="paragraph" w:styleId="Annotationtext">
    <w:name w:val="annotation text"/>
    <w:basedOn w:val="Normal"/>
    <w:link w:val="af2"/>
    <w:uiPriority w:val="99"/>
    <w:semiHidden/>
    <w:unhideWhenUsed/>
    <w:qFormat/>
    <w:rsid w:val="00311c39"/>
    <w:pPr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qFormat/>
    <w:rsid w:val="00311c39"/>
    <w:pPr>
      <w:overflowPunct w:val="true"/>
      <w:spacing w:before="0" w:after="120"/>
      <w:ind w:left="2880" w:hanging="0"/>
    </w:pPr>
    <w:rPr>
      <w:rFonts w:ascii="Arial" w:hAnsi="Arial" w:cs="Arial"/>
      <w:kern w:val="2"/>
    </w:rPr>
  </w:style>
  <w:style w:type="paragraph" w:styleId="Style27">
    <w:name w:val="Title"/>
    <w:basedOn w:val="Normal"/>
    <w:next w:val="Normal"/>
    <w:link w:val="af6"/>
    <w:uiPriority w:val="99"/>
    <w:qFormat/>
    <w:rsid w:val="00311c39"/>
    <w:pPr>
      <w:overflowPunct w:val="true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Style28">
    <w:name w:val="Body Text Indent"/>
    <w:basedOn w:val="Normal"/>
    <w:link w:val="15"/>
    <w:uiPriority w:val="99"/>
    <w:semiHidden/>
    <w:unhideWhenUsed/>
    <w:rsid w:val="00311c39"/>
    <w:pPr>
      <w:ind w:firstLine="567"/>
      <w:jc w:val="both"/>
    </w:pPr>
    <w:rPr/>
  </w:style>
  <w:style w:type="paragraph" w:styleId="Style29">
    <w:name w:val="Salutation"/>
    <w:basedOn w:val="Normal"/>
    <w:next w:val="Normal"/>
    <w:link w:val="af8"/>
    <w:uiPriority w:val="99"/>
    <w:semiHidden/>
    <w:unhideWhenUsed/>
    <w:rsid w:val="00311c39"/>
    <w:pPr>
      <w:overflowPunct w:val="true"/>
      <w:spacing w:before="0" w:after="120"/>
    </w:pPr>
    <w:rPr>
      <w:kern w:val="2"/>
    </w:rPr>
  </w:style>
  <w:style w:type="paragraph" w:styleId="Date">
    <w:name w:val="Date"/>
    <w:basedOn w:val="Normal"/>
    <w:next w:val="Normal"/>
    <w:link w:val="afa"/>
    <w:uiPriority w:val="99"/>
    <w:semiHidden/>
    <w:unhideWhenUsed/>
    <w:qFormat/>
    <w:rsid w:val="00311c39"/>
    <w:pPr>
      <w:overflowPunct w:val="true"/>
      <w:spacing w:before="0" w:after="720"/>
      <w:ind w:left="4680" w:hanging="0"/>
    </w:pPr>
    <w:rPr>
      <w:rFonts w:ascii="Courier New" w:hAnsi="Courier New" w:cs="Courier New"/>
    </w:rPr>
  </w:style>
  <w:style w:type="paragraph" w:styleId="BodyText2">
    <w:name w:val="Body Text 2"/>
    <w:basedOn w:val="Normal"/>
    <w:link w:val="22"/>
    <w:uiPriority w:val="99"/>
    <w:semiHidden/>
    <w:unhideWhenUsed/>
    <w:qFormat/>
    <w:rsid w:val="00311c39"/>
    <w:pPr>
      <w:overflowPunct w:val="true"/>
      <w:jc w:val="both"/>
    </w:pPr>
    <w:rPr>
      <w:kern w:val="2"/>
    </w:rPr>
  </w:style>
  <w:style w:type="paragraph" w:styleId="BodyText3">
    <w:name w:val="Body Text 3"/>
    <w:basedOn w:val="Normal"/>
    <w:link w:val="31"/>
    <w:uiPriority w:val="99"/>
    <w:semiHidden/>
    <w:unhideWhenUsed/>
    <w:qFormat/>
    <w:rsid w:val="00311c39"/>
    <w:pPr>
      <w:widowControl w:val="false"/>
      <w:spacing w:before="0" w:after="120"/>
    </w:pPr>
    <w:rPr>
      <w:rFonts w:ascii="Times New Roman CYR" w:hAnsi="Times New Roman CYR" w:cs="Times New Roman CYR"/>
      <w:sz w:val="16"/>
      <w:szCs w:val="16"/>
    </w:rPr>
  </w:style>
  <w:style w:type="paragraph" w:styleId="BodyTextIndent2">
    <w:name w:val="Body Text Indent 2"/>
    <w:basedOn w:val="Normal"/>
    <w:link w:val="24"/>
    <w:uiPriority w:val="99"/>
    <w:semiHidden/>
    <w:unhideWhenUsed/>
    <w:qFormat/>
    <w:rsid w:val="00311c39"/>
    <w:pPr>
      <w:spacing w:lineRule="auto" w:line="480" w:before="0" w:after="120"/>
      <w:ind w:left="283" w:hanging="0"/>
    </w:pPr>
    <w:rPr>
      <w:rFonts w:ascii="Times New Roman CYR" w:hAnsi="Times New Roman CYR" w:cs="Times New Roman CYR"/>
      <w:sz w:val="28"/>
      <w:szCs w:val="28"/>
    </w:rPr>
  </w:style>
  <w:style w:type="paragraph" w:styleId="BodyTextIndent3">
    <w:name w:val="Body Text Indent 3"/>
    <w:basedOn w:val="Normal"/>
    <w:link w:val="33"/>
    <w:uiPriority w:val="99"/>
    <w:semiHidden/>
    <w:unhideWhenUsed/>
    <w:qFormat/>
    <w:rsid w:val="00311c39"/>
    <w:pPr>
      <w:spacing w:before="0" w:after="120"/>
      <w:ind w:left="283" w:hanging="0"/>
    </w:pPr>
    <w:rPr>
      <w:kern w:val="2"/>
      <w:sz w:val="16"/>
      <w:szCs w:val="16"/>
    </w:rPr>
  </w:style>
  <w:style w:type="paragraph" w:styleId="DocumentMap">
    <w:name w:val="Document Map"/>
    <w:basedOn w:val="Normal"/>
    <w:link w:val="afc"/>
    <w:uiPriority w:val="99"/>
    <w:semiHidden/>
    <w:unhideWhenUsed/>
    <w:qFormat/>
    <w:rsid w:val="00311c39"/>
    <w:pPr>
      <w:shd w:val="clear" w:color="auto" w:fill="000080"/>
      <w:overflowPunct w:val="true"/>
      <w:spacing w:before="0" w:after="120"/>
    </w:pPr>
    <w:rPr>
      <w:rFonts w:ascii="Tahoma" w:hAnsi="Tahoma" w:cs="Tahoma"/>
      <w:kern w:val="2"/>
    </w:rPr>
  </w:style>
  <w:style w:type="paragraph" w:styleId="PlainText">
    <w:name w:val="Plain Text"/>
    <w:basedOn w:val="Normal"/>
    <w:link w:val="afe"/>
    <w:uiPriority w:val="99"/>
    <w:semiHidden/>
    <w:unhideWhenUsed/>
    <w:qFormat/>
    <w:rsid w:val="00311c39"/>
    <w:pPr/>
    <w:rPr>
      <w:rFonts w:ascii="Courier New" w:hAnsi="Courier New" w:cs="Courier New"/>
      <w:sz w:val="20"/>
      <w:szCs w:val="20"/>
    </w:rPr>
  </w:style>
  <w:style w:type="paragraph" w:styleId="Annotationsubject">
    <w:name w:val="annotation subject"/>
    <w:basedOn w:val="Annotationtext"/>
    <w:next w:val="Annotationtext"/>
    <w:link w:val="aff0"/>
    <w:uiPriority w:val="99"/>
    <w:semiHidden/>
    <w:unhideWhenUsed/>
    <w:qFormat/>
    <w:rsid w:val="00311c39"/>
    <w:pPr/>
    <w:rPr>
      <w:b/>
      <w:bCs/>
      <w:lang w:val="en-US"/>
    </w:rPr>
  </w:style>
  <w:style w:type="paragraph" w:styleId="NoSpacing">
    <w:name w:val="No Spacing"/>
    <w:uiPriority w:val="1"/>
    <w:qFormat/>
    <w:rsid w:val="00311c39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2"/>
      <w:lang w:val="ru-RU" w:eastAsia="en-US" w:bidi="ar-SA"/>
    </w:rPr>
  </w:style>
  <w:style w:type="paragraph" w:styleId="ConsPlusCell" w:customStyle="1">
    <w:name w:val="ConsPlusCell"/>
    <w:uiPriority w:val="99"/>
    <w:qFormat/>
    <w:rsid w:val="00311c39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paragraph" w:styleId="Eiiey" w:customStyle="1">
    <w:name w:val="Eiiey"/>
    <w:basedOn w:val="Normal"/>
    <w:uiPriority w:val="99"/>
    <w:qFormat/>
    <w:rsid w:val="00311c39"/>
    <w:pPr>
      <w:overflowPunct w:val="true"/>
      <w:spacing w:before="240" w:after="0"/>
      <w:ind w:left="547" w:hanging="547"/>
    </w:pPr>
    <w:rPr>
      <w:rFonts w:ascii="Courier New" w:hAnsi="Courier New" w:cs="Courier New"/>
    </w:rPr>
  </w:style>
  <w:style w:type="paragraph" w:styleId="Iaaoiueaaan" w:customStyle="1">
    <w:name w:val="Ia?aoiue aa?an"/>
    <w:basedOn w:val="Envelopeaddress"/>
    <w:next w:val="Date"/>
    <w:uiPriority w:val="99"/>
    <w:qFormat/>
    <w:rsid w:val="00311c39"/>
    <w:pPr>
      <w:keepLines/>
      <w:spacing w:before="0" w:after="0"/>
      <w:ind w:left="4680" w:hanging="0"/>
    </w:pPr>
    <w:rPr>
      <w:rFonts w:ascii="Courier New" w:hAnsi="Courier New" w:cs="Courier New"/>
      <w:kern w:val="0"/>
    </w:rPr>
  </w:style>
  <w:style w:type="paragraph" w:styleId="NoieaAieiaiea" w:customStyle="1">
    <w:name w:val="No?iea Aieiaiea"/>
    <w:basedOn w:val="Normal"/>
    <w:next w:val="Style29"/>
    <w:uiPriority w:val="99"/>
    <w:qFormat/>
    <w:rsid w:val="00311c39"/>
    <w:pPr>
      <w:overflowPunct w:val="true"/>
      <w:spacing w:before="240" w:after="0"/>
      <w:jc w:val="center"/>
    </w:pPr>
    <w:rPr>
      <w:rFonts w:ascii="Courier New" w:hAnsi="Courier New" w:cs="Courier New"/>
    </w:rPr>
  </w:style>
  <w:style w:type="paragraph" w:styleId="117" w:customStyle="1">
    <w:name w:val="Знак1 Знак Знак"/>
    <w:basedOn w:val="Normal"/>
    <w:uiPriority w:val="99"/>
    <w:qFormat/>
    <w:rsid w:val="00311c39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Times14" w:customStyle="1">
    <w:name w:val="Times14"/>
    <w:basedOn w:val="Normal"/>
    <w:uiPriority w:val="99"/>
    <w:qFormat/>
    <w:rsid w:val="00311c39"/>
    <w:pPr>
      <w:ind w:firstLine="851"/>
      <w:jc w:val="both"/>
    </w:pPr>
    <w:rPr>
      <w:sz w:val="28"/>
      <w:szCs w:val="28"/>
    </w:rPr>
  </w:style>
  <w:style w:type="paragraph" w:styleId="ConsCell" w:customStyle="1">
    <w:name w:val="ConsCell"/>
    <w:uiPriority w:val="99"/>
    <w:qFormat/>
    <w:rsid w:val="00311c39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Courier14" w:customStyle="1">
    <w:name w:val="Courier14"/>
    <w:basedOn w:val="Normal"/>
    <w:uiPriority w:val="99"/>
    <w:qFormat/>
    <w:rsid w:val="00311c39"/>
    <w:pPr>
      <w:ind w:firstLine="851"/>
      <w:jc w:val="both"/>
    </w:pPr>
    <w:rPr>
      <w:rFonts w:ascii="Courier New" w:hAnsi="Courier New" w:cs="Courier New"/>
      <w:sz w:val="28"/>
      <w:szCs w:val="28"/>
    </w:rPr>
  </w:style>
  <w:style w:type="paragraph" w:styleId="Style30" w:customStyle="1">
    <w:name w:val="МОН"/>
    <w:basedOn w:val="Normal"/>
    <w:uiPriority w:val="99"/>
    <w:qFormat/>
    <w:rsid w:val="00311c39"/>
    <w:pPr>
      <w:spacing w:lineRule="auto" w:line="360"/>
      <w:ind w:firstLine="709"/>
      <w:jc w:val="both"/>
    </w:pPr>
    <w:rPr>
      <w:sz w:val="28"/>
      <w:szCs w:val="28"/>
    </w:rPr>
  </w:style>
  <w:style w:type="paragraph" w:styleId="ConsPlusDocList" w:customStyle="1">
    <w:name w:val="ConsPlusDocList"/>
    <w:uiPriority w:val="99"/>
    <w:qFormat/>
    <w:rsid w:val="00311c39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Oaenoaieoiaioa" w:customStyle="1">
    <w:name w:val="Oaeno aieoiaioa"/>
    <w:basedOn w:val="Normal"/>
    <w:uiPriority w:val="99"/>
    <w:qFormat/>
    <w:rsid w:val="00311c39"/>
    <w:pPr>
      <w:suppressAutoHyphens w:val="true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styleId="ConsTitle" w:customStyle="1">
    <w:name w:val="ConsTitle"/>
    <w:uiPriority w:val="99"/>
    <w:qFormat/>
    <w:rsid w:val="00311c39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b/>
      <w:bCs/>
      <w:color w:val="auto"/>
      <w:kern w:val="0"/>
      <w:sz w:val="16"/>
      <w:szCs w:val="16"/>
      <w:lang w:eastAsia="ru-RU" w:val="ru-RU" w:bidi="ar-SA"/>
    </w:rPr>
  </w:style>
  <w:style w:type="paragraph" w:styleId="14pt" w:customStyle="1">
    <w:name w:val="Стиль 14 pt по центру"/>
    <w:basedOn w:val="Normal"/>
    <w:uiPriority w:val="99"/>
    <w:qFormat/>
    <w:rsid w:val="00311c39"/>
    <w:pPr>
      <w:overflowPunct w:val="true"/>
      <w:spacing w:before="0" w:after="120"/>
      <w:jc w:val="center"/>
    </w:pPr>
    <w:rPr>
      <w:rFonts w:ascii="Times New Roman CYR" w:hAnsi="Times New Roman CYR" w:cs="Times New Roman CYR"/>
      <w:kern w:val="2"/>
      <w:sz w:val="28"/>
      <w:szCs w:val="28"/>
    </w:rPr>
  </w:style>
  <w:style w:type="paragraph" w:styleId="151" w:customStyle="1">
    <w:name w:val="Знак1 Знак Знак5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1" w:customStyle="1">
    <w:name w:val="Знак Знак Знак Знак Знак Знак Знак Знак Знак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2" w:customStyle="1">
    <w:name w:val="Знак Знак"/>
    <w:basedOn w:val="Normal"/>
    <w:uiPriority w:val="99"/>
    <w:qFormat/>
    <w:rsid w:val="00311c39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23" w:customStyle="1">
    <w:name w:val="Знак1 Знак Знак2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42" w:customStyle="1">
    <w:name w:val="Знак Знак Знак Знак Знак Знак Знак Знак Знак4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18" w:customStyle="1">
    <w:name w:val="Стиль1"/>
    <w:basedOn w:val="Normal"/>
    <w:autoRedefine/>
    <w:uiPriority w:val="99"/>
    <w:qFormat/>
    <w:rsid w:val="00311c39"/>
    <w:pPr>
      <w:jc w:val="center"/>
    </w:pPr>
    <w:rPr>
      <w:b/>
      <w:bCs/>
      <w:sz w:val="28"/>
      <w:szCs w:val="28"/>
    </w:rPr>
  </w:style>
  <w:style w:type="paragraph" w:styleId="28" w:customStyle="1">
    <w:name w:val="Стиль2"/>
    <w:basedOn w:val="Times14"/>
    <w:uiPriority w:val="99"/>
    <w:qFormat/>
    <w:rsid w:val="00311c39"/>
    <w:pPr>
      <w:spacing w:beforeAutospacing="1" w:afterAutospacing="1"/>
    </w:pPr>
    <w:rPr/>
  </w:style>
  <w:style w:type="paragraph" w:styleId="119" w:customStyle="1">
    <w:name w:val="Знак1 Знак Знак1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20" w:customStyle="1">
    <w:name w:val="Знак Знак Знак Знак Знак Знак Знак Знак Знак1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32" w:customStyle="1">
    <w:name w:val="Знак1 Знак Знак3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43" w:customStyle="1">
    <w:name w:val="Знак Знак4"/>
    <w:basedOn w:val="Normal"/>
    <w:uiPriority w:val="99"/>
    <w:qFormat/>
    <w:rsid w:val="00311c39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29" w:customStyle="1">
    <w:name w:val="Знак Знак Знак Знак Знак Знак Знак Знак Знак2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34" w:customStyle="1">
    <w:name w:val="Знак Знак3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41" w:customStyle="1">
    <w:name w:val="Знак1 Знак Знак4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35" w:customStyle="1">
    <w:name w:val="Знак Знак Знак Знак Знак Знак Знак Знак Знак3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210" w:customStyle="1">
    <w:name w:val="Знак Знак2"/>
    <w:basedOn w:val="Normal"/>
    <w:uiPriority w:val="99"/>
    <w:qFormat/>
    <w:rsid w:val="00311c39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61" w:customStyle="1">
    <w:name w:val="Знак1 Знак Знак6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52" w:customStyle="1">
    <w:name w:val="Знак Знак Знак Знак Знак Знак Знак Знак Знак5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53" w:customStyle="1">
    <w:name w:val="Знак Знак5"/>
    <w:basedOn w:val="Normal"/>
    <w:uiPriority w:val="99"/>
    <w:qFormat/>
    <w:rsid w:val="00311c39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62" w:customStyle="1">
    <w:name w:val="Знак Знак Знак Знак Знак Знак Знак Знак Знак6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63" w:customStyle="1">
    <w:name w:val="Знак Знак6"/>
    <w:basedOn w:val="Normal"/>
    <w:uiPriority w:val="99"/>
    <w:qFormat/>
    <w:rsid w:val="00311c39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72" w:customStyle="1">
    <w:name w:val="Знак Знак Знак Знак Знак Знак Знак Знак Знак7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71" w:customStyle="1">
    <w:name w:val="Знак1 Знак Знак7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82" w:customStyle="1">
    <w:name w:val="Знак Знак Знак Знак Знак Знак Знак Знак Знак8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Xl65" w:customStyle="1">
    <w:name w:val="xl65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66" w:customStyle="1">
    <w:name w:val="xl66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</w:rPr>
  </w:style>
  <w:style w:type="paragraph" w:styleId="Xl67" w:customStyle="1">
    <w:name w:val="xl67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</w:rPr>
  </w:style>
  <w:style w:type="paragraph" w:styleId="Xl68" w:customStyle="1">
    <w:name w:val="xl68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69" w:customStyle="1">
    <w:name w:val="xl69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  <w:b/>
      <w:bCs/>
    </w:rPr>
  </w:style>
  <w:style w:type="paragraph" w:styleId="Xl70" w:customStyle="1">
    <w:name w:val="xl70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71" w:customStyle="1">
    <w:name w:val="xl71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Xl72" w:customStyle="1">
    <w:name w:val="xl72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73" w:customStyle="1">
    <w:name w:val="xl73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74" w:customStyle="1">
    <w:name w:val="xl74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Xl75" w:customStyle="1">
    <w:name w:val="xl75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76" w:customStyle="1">
    <w:name w:val="xl76"/>
    <w:basedOn w:val="Normal"/>
    <w:uiPriority w:val="99"/>
    <w:qFormat/>
    <w:rsid w:val="00311c3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77" w:customStyle="1">
    <w:name w:val="xl77"/>
    <w:basedOn w:val="Normal"/>
    <w:uiPriority w:val="99"/>
    <w:qFormat/>
    <w:rsid w:val="00311c39"/>
    <w:pPr>
      <w:spacing w:beforeAutospacing="1" w:afterAutospacing="1"/>
    </w:pPr>
    <w:rPr>
      <w:b/>
      <w:bCs/>
    </w:rPr>
  </w:style>
  <w:style w:type="paragraph" w:styleId="Xl78" w:customStyle="1">
    <w:name w:val="xl78"/>
    <w:basedOn w:val="Normal"/>
    <w:uiPriority w:val="99"/>
    <w:qFormat/>
    <w:rsid w:val="00311c3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79" w:customStyle="1">
    <w:name w:val="xl79"/>
    <w:basedOn w:val="Normal"/>
    <w:uiPriority w:val="99"/>
    <w:qFormat/>
    <w:rsid w:val="00311c3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80" w:customStyle="1">
    <w:name w:val="xl80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81" w:customStyle="1">
    <w:name w:val="xl81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82" w:customStyle="1">
    <w:name w:val="xl82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</w:rPr>
  </w:style>
  <w:style w:type="paragraph" w:styleId="Xl83" w:customStyle="1">
    <w:name w:val="xl83"/>
    <w:basedOn w:val="Normal"/>
    <w:uiPriority w:val="99"/>
    <w:qFormat/>
    <w:rsid w:val="00311c39"/>
    <w:pPr>
      <w:spacing w:beforeAutospacing="1" w:afterAutospacing="1"/>
    </w:pPr>
    <w:rPr>
      <w:rFonts w:ascii="Arial" w:hAnsi="Arial" w:cs="Arial"/>
    </w:rPr>
  </w:style>
  <w:style w:type="paragraph" w:styleId="Xl84" w:customStyle="1">
    <w:name w:val="xl84"/>
    <w:basedOn w:val="Normal"/>
    <w:uiPriority w:val="99"/>
    <w:qFormat/>
    <w:rsid w:val="00311c39"/>
    <w:pPr>
      <w:spacing w:beforeAutospacing="1" w:afterAutospacing="1"/>
    </w:pPr>
    <w:rPr>
      <w:rFonts w:ascii="Arial" w:hAnsi="Arial" w:cs="Arial"/>
      <w:b/>
      <w:bCs/>
    </w:rPr>
  </w:style>
  <w:style w:type="paragraph" w:styleId="Xl85" w:customStyle="1">
    <w:name w:val="xl85"/>
    <w:basedOn w:val="Normal"/>
    <w:uiPriority w:val="99"/>
    <w:qFormat/>
    <w:rsid w:val="00311c3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86" w:customStyle="1">
    <w:name w:val="xl86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Xl87" w:customStyle="1">
    <w:name w:val="xl87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</w:rPr>
  </w:style>
  <w:style w:type="paragraph" w:styleId="Xl88" w:customStyle="1">
    <w:name w:val="xl88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89" w:customStyle="1">
    <w:name w:val="xl89"/>
    <w:basedOn w:val="Normal"/>
    <w:uiPriority w:val="99"/>
    <w:qFormat/>
    <w:rsid w:val="00311c39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90" w:customStyle="1">
    <w:name w:val="xl90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>
      <w:b/>
      <w:bCs/>
    </w:rPr>
  </w:style>
  <w:style w:type="paragraph" w:styleId="Xl91" w:customStyle="1">
    <w:name w:val="xl91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/>
  </w:style>
  <w:style w:type="paragraph" w:styleId="Xl92" w:customStyle="1">
    <w:name w:val="xl92"/>
    <w:basedOn w:val="Normal"/>
    <w:uiPriority w:val="99"/>
    <w:qFormat/>
    <w:rsid w:val="00311c3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/>
  </w:style>
  <w:style w:type="paragraph" w:styleId="Xl93" w:customStyle="1">
    <w:name w:val="xl93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>
      <w:rFonts w:ascii="Arial" w:hAnsi="Arial" w:cs="Arial"/>
    </w:rPr>
  </w:style>
  <w:style w:type="paragraph" w:styleId="Xl94" w:customStyle="1">
    <w:name w:val="xl94"/>
    <w:basedOn w:val="Normal"/>
    <w:uiPriority w:val="99"/>
    <w:qFormat/>
    <w:rsid w:val="00311c39"/>
    <w:pPr>
      <w:spacing w:beforeAutospacing="1" w:afterAutospacing="1"/>
    </w:pPr>
    <w:rPr>
      <w:rFonts w:ascii="Arial" w:hAnsi="Arial" w:cs="Arial"/>
      <w:color w:val="FF0000"/>
    </w:rPr>
  </w:style>
  <w:style w:type="paragraph" w:styleId="Xl95" w:customStyle="1">
    <w:name w:val="xl95"/>
    <w:basedOn w:val="Normal"/>
    <w:uiPriority w:val="99"/>
    <w:qFormat/>
    <w:rsid w:val="00311c39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/>
  </w:style>
  <w:style w:type="paragraph" w:styleId="Xl96" w:customStyle="1">
    <w:name w:val="xl96"/>
    <w:basedOn w:val="Normal"/>
    <w:uiPriority w:val="99"/>
    <w:qFormat/>
    <w:rsid w:val="00311c39"/>
    <w:pPr>
      <w:spacing w:beforeAutospacing="1" w:afterAutospacing="1"/>
    </w:pPr>
    <w:rPr>
      <w:color w:val="0000FF"/>
    </w:rPr>
  </w:style>
  <w:style w:type="paragraph" w:styleId="Xl97" w:customStyle="1">
    <w:name w:val="xl97"/>
    <w:basedOn w:val="Normal"/>
    <w:uiPriority w:val="99"/>
    <w:qFormat/>
    <w:rsid w:val="00311c39"/>
    <w:pPr>
      <w:spacing w:beforeAutospacing="1" w:afterAutospacing="1"/>
    </w:pPr>
    <w:rPr>
      <w:rFonts w:ascii="Arial" w:hAnsi="Arial" w:cs="Arial"/>
      <w:color w:val="0000FF"/>
    </w:rPr>
  </w:style>
  <w:style w:type="paragraph" w:styleId="Xl98" w:customStyle="1">
    <w:name w:val="xl98"/>
    <w:basedOn w:val="Normal"/>
    <w:uiPriority w:val="99"/>
    <w:qFormat/>
    <w:rsid w:val="00311c39"/>
    <w:pPr>
      <w:spacing w:beforeAutospacing="1" w:afterAutospacing="1"/>
    </w:pPr>
    <w:rPr>
      <w:b/>
      <w:bCs/>
      <w:color w:val="0000FF"/>
    </w:rPr>
  </w:style>
  <w:style w:type="paragraph" w:styleId="Xl99" w:customStyle="1">
    <w:name w:val="xl99"/>
    <w:basedOn w:val="Normal"/>
    <w:uiPriority w:val="99"/>
    <w:qFormat/>
    <w:rsid w:val="00311c39"/>
    <w:pPr>
      <w:spacing w:beforeAutospacing="1" w:afterAutospacing="1"/>
    </w:pPr>
    <w:rPr>
      <w:rFonts w:ascii="Arial" w:hAnsi="Arial" w:cs="Arial"/>
      <w:b/>
      <w:bCs/>
      <w:color w:val="0000FF"/>
    </w:rPr>
  </w:style>
  <w:style w:type="paragraph" w:styleId="Xl100" w:customStyle="1">
    <w:name w:val="xl100"/>
    <w:basedOn w:val="Normal"/>
    <w:uiPriority w:val="99"/>
    <w:qFormat/>
    <w:rsid w:val="00311c39"/>
    <w:pPr>
      <w:spacing w:beforeAutospacing="1" w:afterAutospacing="1"/>
    </w:pPr>
    <w:rPr>
      <w:b/>
      <w:bCs/>
      <w:color w:val="FF0000"/>
    </w:rPr>
  </w:style>
  <w:style w:type="paragraph" w:styleId="Xl101" w:customStyle="1">
    <w:name w:val="xl101"/>
    <w:basedOn w:val="Normal"/>
    <w:uiPriority w:val="99"/>
    <w:qFormat/>
    <w:rsid w:val="00311c39"/>
    <w:pPr>
      <w:spacing w:beforeAutospacing="1" w:afterAutospacing="1"/>
    </w:pPr>
    <w:rPr>
      <w:color w:val="FF0000"/>
    </w:rPr>
  </w:style>
  <w:style w:type="paragraph" w:styleId="Xl102" w:customStyle="1">
    <w:name w:val="xl102"/>
    <w:basedOn w:val="Normal"/>
    <w:uiPriority w:val="99"/>
    <w:qFormat/>
    <w:rsid w:val="00311c39"/>
    <w:pPr>
      <w:spacing w:beforeAutospacing="1" w:afterAutospacing="1"/>
    </w:pPr>
    <w:rPr>
      <w:color w:val="800000"/>
    </w:rPr>
  </w:style>
  <w:style w:type="paragraph" w:styleId="Xl103" w:customStyle="1">
    <w:name w:val="xl103"/>
    <w:basedOn w:val="Normal"/>
    <w:uiPriority w:val="99"/>
    <w:qFormat/>
    <w:rsid w:val="00311c3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  <w:b/>
      <w:bCs/>
    </w:rPr>
  </w:style>
  <w:style w:type="paragraph" w:styleId="Xl104" w:customStyle="1">
    <w:name w:val="xl104"/>
    <w:basedOn w:val="Normal"/>
    <w:uiPriority w:val="99"/>
    <w:qFormat/>
    <w:rsid w:val="00311c3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</w:rPr>
  </w:style>
  <w:style w:type="paragraph" w:styleId="Xl105" w:customStyle="1">
    <w:name w:val="xl105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106" w:customStyle="1">
    <w:name w:val="xl106"/>
    <w:basedOn w:val="Normal"/>
    <w:uiPriority w:val="99"/>
    <w:qFormat/>
    <w:rsid w:val="00311c3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>
      <w:b/>
      <w:bCs/>
    </w:rPr>
  </w:style>
  <w:style w:type="paragraph" w:styleId="Xl107" w:customStyle="1">
    <w:name w:val="xl107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108" w:customStyle="1">
    <w:name w:val="xl108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styleId="Xl109" w:customStyle="1">
    <w:name w:val="xl109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</w:rPr>
  </w:style>
  <w:style w:type="paragraph" w:styleId="Xl110" w:customStyle="1">
    <w:name w:val="xl110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styleId="Xl111" w:customStyle="1">
    <w:name w:val="xl111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112" w:customStyle="1">
    <w:name w:val="xl112"/>
    <w:basedOn w:val="Normal"/>
    <w:uiPriority w:val="99"/>
    <w:qFormat/>
    <w:rsid w:val="00311c39"/>
    <w:pPr>
      <w:pBdr>
        <w:left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113" w:customStyle="1">
    <w:name w:val="xl113"/>
    <w:basedOn w:val="Normal"/>
    <w:uiPriority w:val="99"/>
    <w:qFormat/>
    <w:rsid w:val="00311c3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92" w:customStyle="1">
    <w:name w:val="Знак Знак Знак Знак Знак Знак Знак Знак Знак9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3" w:customStyle="1">
    <w:name w:val="Знак Знак Знак Знак Знак"/>
    <w:basedOn w:val="Normal"/>
    <w:uiPriority w:val="99"/>
    <w:qFormat/>
    <w:rsid w:val="00311c39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Courier12" w:customStyle="1">
    <w:name w:val="Courier12"/>
    <w:basedOn w:val="Normal"/>
    <w:uiPriority w:val="99"/>
    <w:qFormat/>
    <w:rsid w:val="00311c39"/>
    <w:pPr>
      <w:jc w:val="both"/>
    </w:pPr>
    <w:rPr>
      <w:rFonts w:ascii="Courier New" w:hAnsi="Courier New" w:cs="Courier New"/>
    </w:rPr>
  </w:style>
  <w:style w:type="paragraph" w:styleId="ProGramma1" w:customStyle="1">
    <w:name w:val="Pro-Gramma"/>
    <w:basedOn w:val="Normal"/>
    <w:link w:val="Pro-Gramma"/>
    <w:uiPriority w:val="99"/>
    <w:qFormat/>
    <w:rsid w:val="00311c39"/>
    <w:pPr>
      <w:spacing w:lineRule="auto" w:line="288" w:before="120" w:after="0"/>
      <w:ind w:left="1134" w:hanging="0"/>
      <w:jc w:val="both"/>
    </w:pPr>
    <w:rPr>
      <w:rFonts w:ascii="Georgia" w:hAnsi="Georgia"/>
      <w:lang w:eastAsia="en-US"/>
    </w:rPr>
  </w:style>
  <w:style w:type="paragraph" w:styleId="214" w:customStyle="1">
    <w:name w:val="Знак Знак21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Arial14" w:customStyle="1">
    <w:name w:val="Arial14"/>
    <w:basedOn w:val="Normal"/>
    <w:uiPriority w:val="99"/>
    <w:qFormat/>
    <w:rsid w:val="00311c39"/>
    <w:pPr>
      <w:ind w:firstLine="851"/>
      <w:jc w:val="both"/>
    </w:pPr>
    <w:rPr>
      <w:rFonts w:ascii="Arial" w:hAnsi="Arial" w:cs="Arial"/>
      <w:sz w:val="28"/>
      <w:szCs w:val="28"/>
    </w:rPr>
  </w:style>
  <w:style w:type="paragraph" w:styleId="Arial12" w:customStyle="1">
    <w:name w:val="Arial12"/>
    <w:basedOn w:val="Normal"/>
    <w:uiPriority w:val="99"/>
    <w:qFormat/>
    <w:rsid w:val="00311c39"/>
    <w:pPr>
      <w:ind w:firstLine="851"/>
      <w:jc w:val="both"/>
    </w:pPr>
    <w:rPr>
      <w:rFonts w:ascii="Arial" w:hAnsi="Arial" w:cs="Arial"/>
    </w:rPr>
  </w:style>
  <w:style w:type="paragraph" w:styleId="Style34" w:customStyle="1">
    <w:name w:val="Знак Знак Знак"/>
    <w:basedOn w:val="Normal"/>
    <w:autoRedefine/>
    <w:uiPriority w:val="99"/>
    <w:qFormat/>
    <w:rsid w:val="00311c39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124" w:customStyle="1">
    <w:name w:val="Знак Знак Знак1"/>
    <w:basedOn w:val="Normal"/>
    <w:autoRedefine/>
    <w:uiPriority w:val="99"/>
    <w:qFormat/>
    <w:rsid w:val="00311c39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125" w:customStyle="1">
    <w:name w:val="Знак1 Знак Знак Знак"/>
    <w:basedOn w:val="Normal"/>
    <w:uiPriority w:val="99"/>
    <w:qFormat/>
    <w:rsid w:val="00311c39"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215" w:customStyle="1">
    <w:name w:val="Знак Знак Знак2"/>
    <w:basedOn w:val="Normal"/>
    <w:autoRedefine/>
    <w:uiPriority w:val="99"/>
    <w:qFormat/>
    <w:rsid w:val="00311c39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36" w:customStyle="1">
    <w:name w:val="Знак Знак Знак3"/>
    <w:basedOn w:val="Normal"/>
    <w:autoRedefine/>
    <w:uiPriority w:val="99"/>
    <w:qFormat/>
    <w:rsid w:val="00311c39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Style35" w:customStyle="1">
    <w:name w:val="Нумерованный абзац"/>
    <w:uiPriority w:val="99"/>
    <w:qFormat/>
    <w:rsid w:val="00311c39"/>
    <w:pPr>
      <w:widowControl/>
      <w:tabs>
        <w:tab w:val="clear" w:pos="708"/>
        <w:tab w:val="left" w:pos="1134" w:leader="none"/>
      </w:tabs>
      <w:suppressAutoHyphens w:val="true"/>
      <w:bidi w:val="0"/>
      <w:spacing w:lineRule="auto" w:line="240" w:before="240" w:after="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0"/>
      <w:lang w:eastAsia="ru-RU" w:val="ru-RU" w:bidi="ar-SA"/>
    </w:rPr>
  </w:style>
  <w:style w:type="paragraph" w:styleId="Style36" w:customStyle="1">
    <w:name w:val="Заголовок текста"/>
    <w:uiPriority w:val="99"/>
    <w:qFormat/>
    <w:rsid w:val="00311c39"/>
    <w:pPr>
      <w:widowControl/>
      <w:bidi w:val="0"/>
      <w:spacing w:lineRule="auto" w:line="240" w:before="0" w:after="240"/>
      <w:jc w:val="center"/>
    </w:pPr>
    <w:rPr>
      <w:rFonts w:ascii="Times New Roman" w:hAnsi="Times New Roman" w:eastAsia="Times New Roman" w:cs="Times New Roman"/>
      <w:b/>
      <w:color w:val="auto"/>
      <w:kern w:val="0"/>
      <w:sz w:val="28"/>
      <w:szCs w:val="20"/>
      <w:lang w:eastAsia="ru-RU" w:val="ru-RU" w:bidi="ar-SA"/>
    </w:rPr>
  </w:style>
  <w:style w:type="paragraph" w:styleId="Style37" w:customStyle="1">
    <w:name w:val="Текст постановления"/>
    <w:uiPriority w:val="99"/>
    <w:qFormat/>
    <w:rsid w:val="00311c39"/>
    <w:pPr>
      <w:widowControl/>
      <w:suppressAutoHyphens w:val="true"/>
      <w:bidi w:val="0"/>
      <w:spacing w:lineRule="auto" w:line="288" w:before="0" w:after="0"/>
      <w:ind w:firstLine="72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en-US" w:eastAsia="en-US" w:bidi="ar-SA"/>
    </w:rPr>
  </w:style>
  <w:style w:type="paragraph" w:styleId="10" w:customStyle="1">
    <w:name w:val="Знак Знак Знак Знак Знак Знак Знак Знак Знак10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26" w:customStyle="1">
    <w:name w:val="Знак Знак Знак Знак Знак1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81" w:customStyle="1">
    <w:name w:val="Знак1 Знак Знак8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73" w:customStyle="1">
    <w:name w:val="Знак Знак7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Entrymetaentrymetaspaced" w:customStyle="1">
    <w:name w:val="entry-meta entry-meta-spaced"/>
    <w:basedOn w:val="Normal"/>
    <w:uiPriority w:val="99"/>
    <w:qFormat/>
    <w:rsid w:val="00311c39"/>
    <w:pPr>
      <w:spacing w:beforeAutospacing="1" w:afterAutospacing="1"/>
    </w:pPr>
    <w:rPr/>
  </w:style>
  <w:style w:type="paragraph" w:styleId="314" w:customStyle="1">
    <w:name w:val="Знак Знак31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Xl117" w:customStyle="1">
    <w:name w:val="xl117"/>
    <w:basedOn w:val="Normal"/>
    <w:uiPriority w:val="99"/>
    <w:qFormat/>
    <w:rsid w:val="00311c3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127" w:customStyle="1">
    <w:name w:val="1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54" w:customStyle="1">
    <w:name w:val="Знак Знак5 Знак Знак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8" w:customStyle="1">
    <w:name w:val="Знак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83" w:customStyle="1">
    <w:name w:val="Знак Знак8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110" w:customStyle="1">
    <w:name w:val="Знак Знак Знак Знак Знак Знак Знак Знак Знак11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93" w:customStyle="1">
    <w:name w:val="Знак Знак9"/>
    <w:basedOn w:val="Normal"/>
    <w:uiPriority w:val="99"/>
    <w:qFormat/>
    <w:rsid w:val="00311c39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28" w:customStyle="1">
    <w:name w:val="Знак Знак Знак Знак Знак Знак Знак Знак Знак12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37" w:customStyle="1">
    <w:name w:val="Знак3"/>
    <w:basedOn w:val="Normal"/>
    <w:uiPriority w:val="99"/>
    <w:qFormat/>
    <w:rsid w:val="00311c39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91" w:customStyle="1">
    <w:name w:val="Знак1 Знак Знак9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Xl22" w:customStyle="1">
    <w:name w:val="xl22"/>
    <w:basedOn w:val="Normal"/>
    <w:uiPriority w:val="99"/>
    <w:qFormat/>
    <w:rsid w:val="00311c39"/>
    <w:pPr>
      <w:spacing w:beforeAutospacing="1" w:afterAutospacing="1"/>
    </w:pPr>
    <w:rPr>
      <w:rFonts w:eastAsia="Arial Unicode MS"/>
    </w:rPr>
  </w:style>
  <w:style w:type="paragraph" w:styleId="216" w:customStyle="1">
    <w:name w:val="Основной текст с отступом2"/>
    <w:basedOn w:val="Normal"/>
    <w:uiPriority w:val="99"/>
    <w:qFormat/>
    <w:rsid w:val="00311c39"/>
    <w:pPr>
      <w:ind w:firstLine="567"/>
      <w:jc w:val="both"/>
    </w:pPr>
    <w:rPr/>
  </w:style>
  <w:style w:type="paragraph" w:styleId="142" w:customStyle="1">
    <w:name w:val="Знак14"/>
    <w:basedOn w:val="Normal"/>
    <w:uiPriority w:val="99"/>
    <w:qFormat/>
    <w:rsid w:val="00311c39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29" w:customStyle="1">
    <w:name w:val="Название1"/>
    <w:basedOn w:val="Normal"/>
    <w:uiPriority w:val="99"/>
    <w:qFormat/>
    <w:rsid w:val="00311c39"/>
    <w:pPr>
      <w:suppressLineNumbers/>
      <w:suppressAutoHyphens w:val="true"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styleId="130" w:customStyle="1">
    <w:name w:val="Указатель1"/>
    <w:basedOn w:val="Normal"/>
    <w:uiPriority w:val="99"/>
    <w:qFormat/>
    <w:rsid w:val="00311c39"/>
    <w:pPr>
      <w:suppressLineNumbers/>
      <w:suppressAutoHyphens w:val="true"/>
    </w:pPr>
    <w:rPr>
      <w:rFonts w:cs="Tahoma"/>
      <w:sz w:val="20"/>
      <w:szCs w:val="20"/>
      <w:lang w:eastAsia="ar-SA"/>
    </w:rPr>
  </w:style>
  <w:style w:type="paragraph" w:styleId="133" w:customStyle="1">
    <w:name w:val="Заголовок1"/>
    <w:basedOn w:val="Normal"/>
    <w:next w:val="Style20"/>
    <w:uiPriority w:val="99"/>
    <w:qFormat/>
    <w:rsid w:val="00311c39"/>
    <w:pPr>
      <w:keepNext w:val="true"/>
      <w:suppressAutoHyphens w:val="true"/>
      <w:spacing w:before="240" w:after="120"/>
    </w:pPr>
    <w:rPr>
      <w:rFonts w:ascii="Arial" w:hAnsi="Arial" w:eastAsia="Arial Unicode MS" w:cs="Tahoma"/>
      <w:sz w:val="28"/>
      <w:szCs w:val="28"/>
      <w:lang w:eastAsia="ar-SA"/>
    </w:rPr>
  </w:style>
  <w:style w:type="paragraph" w:styleId="Style39" w:customStyle="1">
    <w:name w:val="Содержимое врезки"/>
    <w:basedOn w:val="Style20"/>
    <w:uiPriority w:val="99"/>
    <w:qFormat/>
    <w:rsid w:val="00311c39"/>
    <w:pPr>
      <w:suppressAutoHyphens w:val="true"/>
      <w:spacing w:lineRule="auto" w:line="360"/>
    </w:pPr>
    <w:rPr>
      <w:rFonts w:ascii="Arial" w:hAnsi="Arial"/>
      <w:bCs w:val="false"/>
      <w:szCs w:val="20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numbering" w:styleId="134" w:customStyle="1">
    <w:name w:val="Нет списка1"/>
    <w:uiPriority w:val="99"/>
    <w:semiHidden/>
    <w:unhideWhenUsed/>
    <w:qFormat/>
    <w:rsid w:val="00311c39"/>
  </w:style>
  <w:style w:type="numbering" w:styleId="217" w:customStyle="1">
    <w:name w:val="Нет списка2"/>
    <w:uiPriority w:val="99"/>
    <w:semiHidden/>
    <w:unhideWhenUsed/>
    <w:qFormat/>
    <w:rsid w:val="00311c39"/>
  </w:style>
  <w:style w:type="numbering" w:styleId="1111" w:customStyle="1">
    <w:name w:val="Нет списка11"/>
    <w:uiPriority w:val="99"/>
    <w:semiHidden/>
    <w:unhideWhenUsed/>
    <w:qFormat/>
    <w:rsid w:val="00311c39"/>
  </w:style>
  <w:style w:type="numbering" w:styleId="38" w:customStyle="1">
    <w:name w:val="Нет списка3"/>
    <w:uiPriority w:val="99"/>
    <w:semiHidden/>
    <w:unhideWhenUsed/>
    <w:qFormat/>
    <w:rsid w:val="00311c39"/>
  </w:style>
  <w:style w:type="numbering" w:styleId="44" w:customStyle="1">
    <w:name w:val="Нет списка4"/>
    <w:uiPriority w:val="99"/>
    <w:semiHidden/>
    <w:unhideWhenUsed/>
    <w:qFormat/>
    <w:rsid w:val="00311c39"/>
  </w:style>
  <w:style w:type="numbering" w:styleId="1210" w:customStyle="1">
    <w:name w:val="Нет списка12"/>
    <w:uiPriority w:val="99"/>
    <w:semiHidden/>
    <w:unhideWhenUsed/>
    <w:qFormat/>
    <w:rsid w:val="00311c39"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2"/>
    <w:rsid w:val="00311c39"/>
    <w:pPr>
      <w:spacing w:after="120" w:line="240" w:lineRule="auto"/>
    </w:pPr>
    <w:rPr>
      <w:lang w:eastAsia="ru-RU"/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oter" Target="footer4.xml"/><Relationship Id="rId7" Type="http://schemas.openxmlformats.org/officeDocument/2006/relationships/header" Target="header1.xml"/><Relationship Id="rId8" Type="http://schemas.openxmlformats.org/officeDocument/2006/relationships/footer" Target="footer5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14591A-3B64-4D7F-B833-00CE7F015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LibreOffice/6.2.5.2$Windows_X86_64 LibreOffice_project/1ec314fa52f458adc18c4f025c545a4e8b22c159</Application>
  <Pages>83</Pages>
  <Words>24296</Words>
  <Characters>135000</Characters>
  <CharactersWithSpaces>154045</CharactersWithSpaces>
  <Paragraphs>9011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2019-08-22T11:17:00Z</dcterms:created>
  <dc:creator>Голубева</dc:creator>
  <dc:description/>
  <dc:language>ru-RU</dc:language>
  <cp:lastModifiedBy/>
  <cp:lastPrinted>2019-08-22T11:15:00Z</cp:lastPrinted>
  <dcterms:modified xsi:type="dcterms:W3CDTF">2019-08-22T15:56:29Z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