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widowControl w:val="false"/>
        <w:numPr>
          <w:ilvl w:val="0"/>
          <w:numId w:val="0"/>
        </w:numPr>
        <w:autoSpaceDE w:val="false"/>
        <w:jc w:val="center"/>
        <w:outlineLvl w:val="0"/>
        <w:rPr>
          <w:rFonts w:ascii="Arial" w:hAnsi="Arial" w:cs="Arial"/>
          <w:szCs w:val="32"/>
        </w:rPr>
      </w:pPr>
      <w:r>
        <w:rPr>
          <w:rFonts w:cs="Arial" w:ascii="Arial" w:hAnsi="Arial"/>
          <w:szCs w:val="28"/>
          <w:lang w:val="ru-RU" w:eastAsia="ru-RU"/>
        </w:rPr>
        <w:drawing>
          <wp:inline distT="0" distB="0" distL="0" distR="0">
            <wp:extent cx="628015" cy="608965"/>
            <wp:effectExtent l="0" t="0" r="0" b="0"/>
            <wp:docPr id="1" name="Рисунок 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48" t="-50" r="-48" b="-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015" cy="608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widowControl w:val="false"/>
        <w:numPr>
          <w:ilvl w:val="0"/>
          <w:numId w:val="0"/>
        </w:numPr>
        <w:autoSpaceDE w:val="false"/>
        <w:jc w:val="center"/>
        <w:outlineLvl w:val="0"/>
        <w:rPr>
          <w:rFonts w:ascii="Arial" w:hAnsi="Arial" w:cs="Arial"/>
          <w:b/>
          <w:b/>
          <w:bCs/>
          <w:sz w:val="32"/>
          <w:szCs w:val="32"/>
        </w:rPr>
      </w:pPr>
      <w:bookmarkStart w:id="0" w:name="Par1"/>
      <w:bookmarkEnd w:id="0"/>
      <w:r>
        <w:rPr>
          <w:rFonts w:cs="Arial" w:ascii="Arial" w:hAnsi="Arial"/>
          <w:b/>
          <w:bCs/>
          <w:sz w:val="32"/>
          <w:szCs w:val="32"/>
        </w:rPr>
        <w:t xml:space="preserve">АДМИНИСТРАЦИЯ </w:t>
      </w:r>
    </w:p>
    <w:p>
      <w:pPr>
        <w:pStyle w:val="Normal"/>
        <w:widowControl w:val="false"/>
        <w:numPr>
          <w:ilvl w:val="0"/>
          <w:numId w:val="0"/>
        </w:numPr>
        <w:autoSpaceDE w:val="false"/>
        <w:jc w:val="center"/>
        <w:outlineLvl w:val="0"/>
        <w:rPr/>
      </w:pPr>
      <w:r>
        <w:rPr>
          <w:rFonts w:cs="Arial" w:ascii="Arial" w:hAnsi="Arial"/>
          <w:b/>
          <w:bCs/>
          <w:sz w:val="32"/>
          <w:szCs w:val="32"/>
        </w:rPr>
        <w:t xml:space="preserve">СТАРОРУДКИНСКОГО СЕЛЬСОВЕТА </w:t>
      </w:r>
    </w:p>
    <w:p>
      <w:pPr>
        <w:pStyle w:val="Normal"/>
        <w:widowControl w:val="false"/>
        <w:numPr>
          <w:ilvl w:val="0"/>
          <w:numId w:val="0"/>
        </w:numPr>
        <w:autoSpaceDE w:val="false"/>
        <w:jc w:val="center"/>
        <w:outlineLvl w:val="0"/>
        <w:rPr>
          <w:rFonts w:ascii="Arial" w:hAnsi="Arial" w:cs="Arial"/>
          <w:b/>
          <w:b/>
          <w:bCs/>
          <w:sz w:val="32"/>
          <w:szCs w:val="32"/>
        </w:rPr>
      </w:pPr>
      <w:r>
        <w:rPr>
          <w:rFonts w:cs="Arial" w:ascii="Arial" w:hAnsi="Arial"/>
          <w:b/>
          <w:bCs/>
          <w:sz w:val="32"/>
          <w:szCs w:val="32"/>
        </w:rPr>
        <w:t xml:space="preserve">ШАРАНГСКОГО МУНИЦИПАЛЬНОГО РАЙОНА </w:t>
      </w:r>
    </w:p>
    <w:p>
      <w:pPr>
        <w:pStyle w:val="Normal"/>
        <w:widowControl w:val="false"/>
        <w:numPr>
          <w:ilvl w:val="0"/>
          <w:numId w:val="0"/>
        </w:numPr>
        <w:autoSpaceDE w:val="false"/>
        <w:jc w:val="center"/>
        <w:outlineLvl w:val="0"/>
        <w:rPr>
          <w:rFonts w:ascii="Arial" w:hAnsi="Arial" w:cs="Arial"/>
          <w:b/>
          <w:b/>
          <w:bCs/>
          <w:sz w:val="32"/>
          <w:szCs w:val="32"/>
        </w:rPr>
      </w:pPr>
      <w:r>
        <w:rPr>
          <w:rFonts w:cs="Arial" w:ascii="Arial" w:hAnsi="Arial"/>
          <w:b/>
          <w:bCs/>
          <w:sz w:val="32"/>
          <w:szCs w:val="32"/>
        </w:rPr>
        <w:t>НИЖЕГОРОДСКОЙ ОБЛАСТИ</w:t>
      </w:r>
    </w:p>
    <w:p>
      <w:pPr>
        <w:pStyle w:val="Normal"/>
        <w:widowControl w:val="false"/>
        <w:numPr>
          <w:ilvl w:val="0"/>
          <w:numId w:val="0"/>
        </w:numPr>
        <w:autoSpaceDE w:val="false"/>
        <w:jc w:val="center"/>
        <w:outlineLvl w:val="0"/>
        <w:rPr>
          <w:rFonts w:ascii="Arial" w:hAnsi="Arial" w:cs="Arial"/>
          <w:b/>
          <w:b/>
          <w:bCs/>
          <w:sz w:val="32"/>
          <w:szCs w:val="32"/>
        </w:rPr>
      </w:pPr>
      <w:r>
        <w:rPr>
          <w:rFonts w:cs="Arial" w:ascii="Arial" w:hAnsi="Arial"/>
          <w:b/>
          <w:bCs/>
          <w:sz w:val="32"/>
          <w:szCs w:val="32"/>
        </w:rPr>
        <w:t>ПОСТАНОВЛЕНИЕ</w:t>
      </w:r>
    </w:p>
    <w:p>
      <w:pPr>
        <w:pStyle w:val="Normal"/>
        <w:tabs>
          <w:tab w:val="clear" w:pos="708"/>
          <w:tab w:val="left" w:pos="7875" w:leader="none"/>
        </w:tabs>
        <w:rPr>
          <w:rFonts w:ascii="Arial" w:hAnsi="Arial" w:cs="Arial"/>
        </w:rPr>
      </w:pPr>
      <w:r>
        <w:rPr>
          <w:rFonts w:cs="Arial" w:ascii="Arial" w:hAnsi="Arial"/>
        </w:rPr>
        <w:t>02.03.2021</w:t>
        <w:tab/>
        <w:tab/>
        <w:t>№7</w:t>
      </w:r>
    </w:p>
    <w:p>
      <w:pPr>
        <w:pStyle w:val="Normal"/>
        <w:tabs>
          <w:tab w:val="clear" w:pos="708"/>
          <w:tab w:val="left" w:pos="1815" w:leader="none"/>
        </w:tabs>
        <w:jc w:val="center"/>
        <w:rPr/>
      </w:pPr>
      <w:r>
        <w:rPr>
          <w:rFonts w:cs="Arial" w:ascii="Arial" w:hAnsi="Arial"/>
          <w:b/>
          <w:sz w:val="32"/>
        </w:rPr>
        <w:t>Об организации безаварийного пропуска</w:t>
      </w:r>
    </w:p>
    <w:p>
      <w:pPr>
        <w:pStyle w:val="Normal"/>
        <w:tabs>
          <w:tab w:val="clear" w:pos="708"/>
          <w:tab w:val="left" w:pos="1815" w:leader="none"/>
        </w:tabs>
        <w:jc w:val="center"/>
        <w:rPr>
          <w:rFonts w:ascii="Arial" w:hAnsi="Arial" w:cs="Arial"/>
          <w:b/>
          <w:b/>
          <w:sz w:val="32"/>
        </w:rPr>
      </w:pPr>
      <w:r>
        <w:rPr>
          <w:rFonts w:cs="Arial" w:ascii="Arial" w:hAnsi="Arial"/>
          <w:b/>
          <w:sz w:val="32"/>
        </w:rPr>
        <w:t>паводковых вод в 2021 году</w:t>
      </w:r>
    </w:p>
    <w:p>
      <w:pPr>
        <w:pStyle w:val="Normal"/>
        <w:tabs>
          <w:tab w:val="clear" w:pos="708"/>
          <w:tab w:val="left" w:pos="1815" w:leader="none"/>
        </w:tabs>
        <w:rPr>
          <w:rFonts w:ascii="Arial" w:hAnsi="Arial" w:cs="Arial"/>
          <w:b/>
          <w:b/>
          <w:sz w:val="32"/>
        </w:rPr>
      </w:pPr>
      <w:r>
        <w:rPr>
          <w:rFonts w:cs="Arial" w:ascii="Arial" w:hAnsi="Arial"/>
          <w:b/>
          <w:sz w:val="32"/>
        </w:rPr>
      </w:r>
    </w:p>
    <w:p>
      <w:pPr>
        <w:pStyle w:val="Normal"/>
        <w:tabs>
          <w:tab w:val="clear" w:pos="708"/>
          <w:tab w:val="left" w:pos="1815" w:leader="none"/>
        </w:tabs>
        <w:ind w:firstLine="567"/>
        <w:jc w:val="both"/>
        <w:rPr/>
      </w:pPr>
      <w:r>
        <w:rPr>
          <w:rFonts w:cs="Arial" w:ascii="Arial" w:hAnsi="Arial"/>
        </w:rPr>
        <w:t xml:space="preserve">В соответствии с Федеральным законом от 21 декабря 1994 года №68-ФЗ «О защите населения и территорий от чрезвычайных ситуаций природного и техногенного характера», Законом Нижегородской области от 04.01.1996 года №17-З «О защите населения и территорий Нижегородской области от чрезвычайных ситуаций природного и техногенного характера», в целях организации безаварийного пропуска весеннего половодья на территории Старорудкинского сельсовета, своевременного проведения противопаводковых мероприятий по защите населения, жилых и хозяйственных объектов, искусственных водопропускных сооружений на автодорогах общего пользования от воздействия паводковых вод и сохранения экологической обстановки в Старорудкинском сельсовете администрация Старорудкинского сельсовета </w:t>
      </w:r>
      <w:r>
        <w:rPr>
          <w:rFonts w:cs="Arial" w:ascii="Arial" w:hAnsi="Arial"/>
          <w:b/>
        </w:rPr>
        <w:t>постановляет</w:t>
      </w:r>
      <w:r>
        <w:rPr>
          <w:rFonts w:cs="Arial" w:ascii="Arial" w:hAnsi="Arial"/>
        </w:rPr>
        <w:t>:</w:t>
      </w:r>
    </w:p>
    <w:p>
      <w:pPr>
        <w:pStyle w:val="Normal"/>
        <w:tabs>
          <w:tab w:val="clear" w:pos="708"/>
          <w:tab w:val="left" w:pos="1815" w:leader="none"/>
        </w:tabs>
        <w:ind w:firstLine="567"/>
        <w:jc w:val="both"/>
        <w:rPr>
          <w:rFonts w:ascii="Arial" w:hAnsi="Arial" w:cs="Arial"/>
        </w:rPr>
      </w:pPr>
      <w:r>
        <w:rPr>
          <w:rFonts w:cs="Arial" w:ascii="Arial" w:hAnsi="Arial"/>
        </w:rPr>
        <w:t>1. Утвердить состав противопаводковой комиссии (Приложение 1).</w:t>
      </w:r>
    </w:p>
    <w:p>
      <w:pPr>
        <w:pStyle w:val="Normal"/>
        <w:tabs>
          <w:tab w:val="clear" w:pos="708"/>
          <w:tab w:val="left" w:pos="1815" w:leader="none"/>
        </w:tabs>
        <w:ind w:firstLine="567"/>
        <w:jc w:val="both"/>
        <w:rPr>
          <w:rFonts w:ascii="Arial" w:hAnsi="Arial" w:cs="Arial"/>
        </w:rPr>
      </w:pPr>
      <w:r>
        <w:rPr>
          <w:rFonts w:cs="Arial" w:ascii="Arial" w:hAnsi="Arial"/>
        </w:rPr>
        <w:t>2. Утвердить мероприятия по предупреждению и ликвидации чрезвычайных ситуаций на территории администрации Старорудкинского сельсовета, связанных с прохождением весеннего паводка 2021 года (Приложение 2).</w:t>
      </w:r>
    </w:p>
    <w:p>
      <w:pPr>
        <w:pStyle w:val="Normal"/>
        <w:tabs>
          <w:tab w:val="clear" w:pos="708"/>
          <w:tab w:val="left" w:pos="1815" w:leader="none"/>
        </w:tabs>
        <w:ind w:firstLine="567"/>
        <w:jc w:val="both"/>
        <w:rPr/>
      </w:pPr>
      <w:r>
        <w:rPr>
          <w:rFonts w:cs="Arial" w:ascii="Arial" w:hAnsi="Arial"/>
        </w:rPr>
        <w:t>3. Утвердить перечень особо опасных сооружений в период паводка (Приложение 3).</w:t>
      </w:r>
    </w:p>
    <w:p>
      <w:pPr>
        <w:pStyle w:val="Normal"/>
        <w:tabs>
          <w:tab w:val="clear" w:pos="708"/>
          <w:tab w:val="left" w:pos="1815" w:leader="none"/>
        </w:tabs>
        <w:ind w:firstLine="567"/>
        <w:jc w:val="both"/>
        <w:rPr/>
      </w:pPr>
      <w:r>
        <w:rPr>
          <w:rFonts w:cs="Arial" w:ascii="Arial" w:hAnsi="Arial"/>
        </w:rPr>
        <w:t xml:space="preserve">4. Противопаводковой комиссии </w:t>
      </w:r>
    </w:p>
    <w:p>
      <w:pPr>
        <w:pStyle w:val="Normal"/>
        <w:tabs>
          <w:tab w:val="clear" w:pos="708"/>
          <w:tab w:val="left" w:pos="1815" w:leader="none"/>
        </w:tabs>
        <w:jc w:val="both"/>
        <w:rPr/>
      </w:pPr>
      <w:r>
        <w:rPr>
          <w:rFonts w:cs="Arial" w:ascii="Arial" w:hAnsi="Arial"/>
        </w:rPr>
        <w:t>-руководствоваться в своей работе утвержденными мероприятиями по пропуску паводковых вод;</w:t>
      </w:r>
    </w:p>
    <w:p>
      <w:pPr>
        <w:pStyle w:val="Normal"/>
        <w:tabs>
          <w:tab w:val="clear" w:pos="708"/>
          <w:tab w:val="left" w:pos="1815" w:leader="none"/>
        </w:tabs>
        <w:jc w:val="both"/>
        <w:rPr/>
      </w:pPr>
      <w:r>
        <w:rPr>
          <w:rFonts w:cs="Arial" w:ascii="Arial" w:hAnsi="Arial"/>
        </w:rPr>
        <w:t>-принять все необходимые меры по обеспечению устойчивого функционирования объектов и инфраструктуры на территории Старорудкинского сельсовета в период паводка.</w:t>
      </w:r>
    </w:p>
    <w:p>
      <w:pPr>
        <w:pStyle w:val="Normal"/>
        <w:tabs>
          <w:tab w:val="clear" w:pos="708"/>
          <w:tab w:val="left" w:pos="1815" w:leader="none"/>
        </w:tabs>
        <w:ind w:firstLine="567"/>
        <w:jc w:val="both"/>
        <w:rPr/>
      </w:pPr>
      <w:r>
        <w:rPr>
          <w:rFonts w:cs="Arial" w:ascii="Arial" w:hAnsi="Arial"/>
        </w:rPr>
        <w:t>5.Контроль за исполнением настоящего постановления оставляю за собой.</w:t>
      </w:r>
    </w:p>
    <w:p>
      <w:pPr>
        <w:pStyle w:val="Normal"/>
        <w:autoSpaceDE w:val="false"/>
        <w:ind w:firstLine="540"/>
        <w:jc w:val="both"/>
        <w:rPr>
          <w:rFonts w:ascii="Arial" w:hAnsi="Arial" w:cs="Arial"/>
          <w:szCs w:val="28"/>
        </w:rPr>
      </w:pPr>
      <w:r>
        <w:rPr>
          <w:rFonts w:cs="Arial" w:ascii="Arial" w:hAnsi="Arial"/>
          <w:szCs w:val="28"/>
        </w:rPr>
      </w:r>
    </w:p>
    <w:p>
      <w:pPr>
        <w:pStyle w:val="Normal"/>
        <w:autoSpaceDE w:val="false"/>
        <w:ind w:firstLine="540"/>
        <w:jc w:val="both"/>
        <w:rPr>
          <w:rFonts w:ascii="Arial" w:hAnsi="Arial" w:cs="Arial"/>
          <w:szCs w:val="28"/>
        </w:rPr>
      </w:pPr>
      <w:r>
        <w:rPr>
          <w:rFonts w:cs="Arial" w:ascii="Arial" w:hAnsi="Arial"/>
          <w:szCs w:val="28"/>
        </w:rPr>
      </w:r>
    </w:p>
    <w:p>
      <w:pPr>
        <w:pStyle w:val="Normal"/>
        <w:autoSpaceDE w:val="false"/>
        <w:jc w:val="both"/>
        <w:rPr>
          <w:rFonts w:ascii="Arial" w:hAnsi="Arial" w:cs="Arial"/>
        </w:rPr>
      </w:pPr>
      <w:r>
        <w:rPr>
          <w:rFonts w:cs="Arial" w:ascii="Arial" w:hAnsi="Arial"/>
        </w:rPr>
        <w:t>Глава администрации</w:t>
        <w:tab/>
        <w:tab/>
        <w:tab/>
        <w:tab/>
        <w:tab/>
        <w:tab/>
        <w:tab/>
        <w:t>А.В.Лежнина</w:t>
      </w:r>
      <w:r>
        <w:br w:type="page"/>
      </w:r>
    </w:p>
    <w:p>
      <w:pPr>
        <w:pStyle w:val="Normal"/>
        <w:autoSpaceDE w:val="false"/>
        <w:jc w:val="right"/>
        <w:rPr>
          <w:rFonts w:ascii="Arial" w:hAnsi="Arial" w:cs="Arial"/>
          <w:b/>
          <w:b/>
          <w:sz w:val="32"/>
        </w:rPr>
      </w:pPr>
      <w:r>
        <w:rPr>
          <w:rFonts w:cs="Arial" w:ascii="Arial" w:hAnsi="Arial"/>
          <w:b/>
          <w:sz w:val="32"/>
        </w:rPr>
        <w:t>Приложение 1</w:t>
      </w:r>
    </w:p>
    <w:p>
      <w:pPr>
        <w:pStyle w:val="Normal"/>
        <w:jc w:val="right"/>
        <w:rPr>
          <w:rFonts w:ascii="Arial" w:hAnsi="Arial" w:cs="Arial"/>
        </w:rPr>
      </w:pPr>
      <w:r>
        <w:rPr>
          <w:rFonts w:cs="Arial" w:ascii="Arial" w:hAnsi="Arial"/>
        </w:rPr>
        <w:t>к постановлению администрации</w:t>
      </w:r>
    </w:p>
    <w:p>
      <w:pPr>
        <w:pStyle w:val="Normal"/>
        <w:jc w:val="right"/>
        <w:rPr>
          <w:rFonts w:ascii="Arial" w:hAnsi="Arial" w:cs="Arial"/>
        </w:rPr>
      </w:pPr>
      <w:r>
        <w:rPr>
          <w:rFonts w:cs="Arial" w:ascii="Arial" w:hAnsi="Arial"/>
        </w:rPr>
        <w:t>Старорудкинского сельсовета</w:t>
      </w:r>
    </w:p>
    <w:p>
      <w:pPr>
        <w:pStyle w:val="Normal"/>
        <w:jc w:val="right"/>
        <w:rPr>
          <w:rFonts w:ascii="Arial" w:hAnsi="Arial" w:cs="Arial"/>
        </w:rPr>
      </w:pPr>
      <w:r>
        <w:rPr>
          <w:rFonts w:cs="Arial" w:ascii="Arial" w:hAnsi="Arial"/>
        </w:rPr>
        <w:t>Шарангского муниципального района</w:t>
      </w:r>
    </w:p>
    <w:p>
      <w:pPr>
        <w:pStyle w:val="Normal"/>
        <w:jc w:val="right"/>
        <w:rPr>
          <w:rFonts w:ascii="Arial" w:hAnsi="Arial" w:cs="Arial"/>
        </w:rPr>
      </w:pPr>
      <w:r>
        <w:rPr>
          <w:rFonts w:cs="Arial" w:ascii="Arial" w:hAnsi="Arial"/>
        </w:rPr>
        <w:t>Нижегородской области</w:t>
      </w:r>
    </w:p>
    <w:p>
      <w:pPr>
        <w:pStyle w:val="Normal"/>
        <w:jc w:val="right"/>
        <w:rPr>
          <w:rFonts w:ascii="Arial" w:hAnsi="Arial" w:cs="Arial"/>
        </w:rPr>
      </w:pPr>
      <w:r>
        <w:rPr>
          <w:rFonts w:cs="Arial" w:ascii="Arial" w:hAnsi="Arial"/>
        </w:rPr>
        <w:t>от 02.03.2021 г. №7</w:t>
      </w:r>
    </w:p>
    <w:p>
      <w:pPr>
        <w:pStyle w:val="Normal"/>
        <w:jc w:val="center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jc w:val="center"/>
        <w:rPr>
          <w:rFonts w:ascii="Arial" w:hAnsi="Arial" w:cs="Arial"/>
          <w:b/>
          <w:b/>
          <w:sz w:val="32"/>
        </w:rPr>
      </w:pPr>
      <w:r>
        <w:rPr>
          <w:rFonts w:cs="Arial" w:ascii="Arial" w:hAnsi="Arial"/>
          <w:b/>
          <w:sz w:val="32"/>
        </w:rPr>
        <w:t>Состав сил и средств на дежурство на время</w:t>
      </w:r>
    </w:p>
    <w:p>
      <w:pPr>
        <w:pStyle w:val="Normal"/>
        <w:tabs>
          <w:tab w:val="clear" w:pos="708"/>
          <w:tab w:val="left" w:pos="1950" w:leader="none"/>
        </w:tabs>
        <w:jc w:val="center"/>
        <w:rPr>
          <w:rFonts w:ascii="Arial" w:hAnsi="Arial" w:cs="Arial"/>
        </w:rPr>
      </w:pPr>
      <w:r>
        <w:rPr>
          <w:rFonts w:cs="Arial" w:ascii="Arial" w:hAnsi="Arial"/>
          <w:b/>
          <w:sz w:val="32"/>
        </w:rPr>
        <w:t>паводка 2021 года</w:t>
      </w:r>
    </w:p>
    <w:p>
      <w:pPr>
        <w:pStyle w:val="Normal"/>
        <w:tabs>
          <w:tab w:val="clear" w:pos="708"/>
          <w:tab w:val="left" w:pos="1950" w:leader="none"/>
        </w:tabs>
        <w:jc w:val="center"/>
        <w:rPr>
          <w:rFonts w:ascii="Arial" w:hAnsi="Arial" w:cs="Arial"/>
        </w:rPr>
      </w:pPr>
      <w:r>
        <w:rPr>
          <w:rFonts w:cs="Arial" w:ascii="Arial" w:hAnsi="Arial"/>
        </w:rPr>
      </w:r>
    </w:p>
    <w:tbl>
      <w:tblPr>
        <w:tblW w:w="9863" w:type="dxa"/>
        <w:jc w:val="left"/>
        <w:tblInd w:w="-11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26"/>
        <w:gridCol w:w="4937"/>
      </w:tblGrid>
      <w:tr>
        <w:trPr/>
        <w:tc>
          <w:tcPr>
            <w:tcW w:w="4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uppressAutoHyphens w:val="true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Противопаводковая комиссия</w:t>
            </w:r>
          </w:p>
        </w:tc>
        <w:tc>
          <w:tcPr>
            <w:tcW w:w="4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uppressAutoHyphens w:val="true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Ф.И.О.</w:t>
            </w:r>
          </w:p>
        </w:tc>
      </w:tr>
      <w:tr>
        <w:trPr/>
        <w:tc>
          <w:tcPr>
            <w:tcW w:w="4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uppressAutoHyphens w:val="true"/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Председатель комиссии</w:t>
            </w:r>
          </w:p>
        </w:tc>
        <w:tc>
          <w:tcPr>
            <w:tcW w:w="4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uppressAutoHyphens w:val="true"/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Лежнина А.В.</w:t>
            </w:r>
          </w:p>
        </w:tc>
      </w:tr>
      <w:tr>
        <w:trPr/>
        <w:tc>
          <w:tcPr>
            <w:tcW w:w="4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uppressAutoHyphens w:val="true"/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Заместитель председателя комиссии</w:t>
            </w:r>
          </w:p>
        </w:tc>
        <w:tc>
          <w:tcPr>
            <w:tcW w:w="4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uppressAutoHyphens w:val="true"/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Клешнина Е.В.</w:t>
            </w:r>
          </w:p>
        </w:tc>
      </w:tr>
      <w:tr>
        <w:trPr/>
        <w:tc>
          <w:tcPr>
            <w:tcW w:w="4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uppressAutoHyphens w:val="true"/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Члены комиссии</w:t>
            </w:r>
          </w:p>
        </w:tc>
        <w:tc>
          <w:tcPr>
            <w:tcW w:w="4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uppressAutoHyphens w:val="true"/>
              <w:jc w:val="both"/>
              <w:rPr/>
            </w:pPr>
            <w:r>
              <w:rPr>
                <w:rFonts w:cs="Arial" w:ascii="Arial" w:hAnsi="Arial"/>
              </w:rPr>
              <w:t>Лаптев Н.Н.(по согласованию)</w:t>
            </w:r>
          </w:p>
          <w:p>
            <w:pPr>
              <w:pStyle w:val="Normal"/>
              <w:suppressAutoHyphens w:val="true"/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Мосунов Н.П.</w:t>
            </w:r>
          </w:p>
          <w:p>
            <w:pPr>
              <w:pStyle w:val="Normal"/>
              <w:suppressAutoHyphens w:val="true"/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Новоселов Д.М.</w:t>
            </w:r>
          </w:p>
          <w:p>
            <w:pPr>
              <w:pStyle w:val="Normal"/>
              <w:suppressAutoHyphens w:val="true"/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Лежнин В.С.(по согласованию)</w:t>
            </w:r>
          </w:p>
          <w:p>
            <w:pPr>
              <w:pStyle w:val="Normal"/>
              <w:suppressAutoHyphens w:val="true"/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Царегородцев И.А.</w:t>
            </w:r>
          </w:p>
          <w:p>
            <w:pPr>
              <w:pStyle w:val="Normal"/>
              <w:suppressAutoHyphens w:val="true"/>
              <w:jc w:val="both"/>
              <w:rPr/>
            </w:pPr>
            <w:r>
              <w:rPr>
                <w:rFonts w:cs="Arial" w:ascii="Arial" w:hAnsi="Arial"/>
              </w:rPr>
              <w:t>Волков А.Н.(по согласованию)</w:t>
            </w:r>
          </w:p>
          <w:p>
            <w:pPr>
              <w:pStyle w:val="Normal"/>
              <w:suppressAutoHyphens w:val="true"/>
              <w:jc w:val="both"/>
              <w:rPr/>
            </w:pPr>
            <w:r>
              <w:rPr>
                <w:rFonts w:cs="Arial" w:ascii="Arial" w:hAnsi="Arial"/>
              </w:rPr>
              <w:t>Кузнецов А.А.</w:t>
            </w:r>
          </w:p>
          <w:p>
            <w:pPr>
              <w:pStyle w:val="Normal"/>
              <w:suppressAutoHyphens w:val="true"/>
              <w:jc w:val="both"/>
              <w:rPr/>
            </w:pPr>
            <w:r>
              <w:rPr>
                <w:rFonts w:cs="Arial" w:ascii="Arial" w:hAnsi="Arial"/>
              </w:rPr>
              <w:t>Ермолин И.И.</w:t>
            </w:r>
          </w:p>
          <w:p>
            <w:pPr>
              <w:pStyle w:val="Normal"/>
              <w:suppressAutoHyphens w:val="true"/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Захаров Н.Г.(по согласованию)</w:t>
            </w:r>
          </w:p>
        </w:tc>
      </w:tr>
    </w:tbl>
    <w:p>
      <w:pPr>
        <w:pStyle w:val="Normal"/>
        <w:jc w:val="both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jc w:val="center"/>
        <w:rPr>
          <w:rFonts w:ascii="Arial" w:hAnsi="Arial" w:cs="Arial"/>
        </w:rPr>
      </w:pPr>
      <w:r>
        <w:rPr>
          <w:rFonts w:cs="Arial" w:ascii="Arial" w:hAnsi="Arial"/>
        </w:rPr>
        <w:t>Список закрепленной техники.</w:t>
      </w:r>
    </w:p>
    <w:p>
      <w:pPr>
        <w:pStyle w:val="Normal"/>
        <w:jc w:val="both"/>
        <w:rPr>
          <w:rFonts w:ascii="Arial" w:hAnsi="Arial" w:cs="Arial"/>
        </w:rPr>
      </w:pPr>
      <w:r>
        <w:rPr>
          <w:rFonts w:cs="Arial" w:ascii="Arial" w:hAnsi="Arial"/>
        </w:rPr>
        <w:t>Машина ГАЗ-2107 - Администрация Старорудкинского сельсовета</w:t>
      </w:r>
    </w:p>
    <w:p>
      <w:pPr>
        <w:pStyle w:val="Normal"/>
        <w:jc w:val="both"/>
        <w:rPr>
          <w:rFonts w:ascii="Arial" w:hAnsi="Arial" w:cs="Arial"/>
        </w:rPr>
      </w:pPr>
      <w:r>
        <w:rPr>
          <w:rFonts w:cs="Arial" w:ascii="Arial" w:hAnsi="Arial"/>
        </w:rPr>
        <w:t>Трактор МТЗ-80 – ИП Захаров Н.Г.</w:t>
      </w:r>
    </w:p>
    <w:p>
      <w:pPr>
        <w:pStyle w:val="Normal"/>
        <w:jc w:val="both"/>
        <w:rPr>
          <w:rFonts w:ascii="Arial" w:hAnsi="Arial" w:cs="Arial"/>
        </w:rPr>
      </w:pPr>
      <w:r>
        <w:rPr>
          <w:rFonts w:cs="Arial" w:ascii="Arial" w:hAnsi="Arial"/>
        </w:rPr>
        <w:t>Трактор Т-150 - ООО «Возрождение»</w:t>
      </w:r>
    </w:p>
    <w:p>
      <w:pPr>
        <w:pStyle w:val="Normal"/>
        <w:rPr>
          <w:rFonts w:ascii="Arial" w:hAnsi="Arial" w:cs="Arial"/>
        </w:rPr>
      </w:pPr>
      <w:r>
        <w:rPr>
          <w:rFonts w:cs="Arial" w:ascii="Arial" w:hAnsi="Arial"/>
        </w:rPr>
        <w:t>Трактор ДТ-75 (бульдозер)-Царегородцева И.А.(частный).</w:t>
      </w:r>
    </w:p>
    <w:p>
      <w:pPr>
        <w:pStyle w:val="Normal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jc w:val="right"/>
        <w:rPr/>
      </w:pPr>
      <w:r>
        <w:rPr>
          <w:rFonts w:cs="Arial" w:ascii="Arial" w:hAnsi="Arial"/>
          <w:b/>
          <w:sz w:val="32"/>
        </w:rPr>
        <w:t>Приложение 2</w:t>
      </w:r>
    </w:p>
    <w:p>
      <w:pPr>
        <w:pStyle w:val="Normal"/>
        <w:jc w:val="right"/>
        <w:rPr>
          <w:rFonts w:ascii="Arial" w:hAnsi="Arial" w:cs="Arial"/>
        </w:rPr>
      </w:pPr>
      <w:r>
        <w:rPr>
          <w:rFonts w:cs="Arial" w:ascii="Arial" w:hAnsi="Arial"/>
        </w:rPr>
        <w:t>к постановлению администрации</w:t>
      </w:r>
    </w:p>
    <w:p>
      <w:pPr>
        <w:pStyle w:val="Normal"/>
        <w:jc w:val="right"/>
        <w:rPr>
          <w:rFonts w:ascii="Arial" w:hAnsi="Arial" w:cs="Arial"/>
        </w:rPr>
      </w:pPr>
      <w:r>
        <w:rPr>
          <w:rFonts w:cs="Arial" w:ascii="Arial" w:hAnsi="Arial"/>
        </w:rPr>
        <w:t>Старорудкинского сельсовета</w:t>
      </w:r>
    </w:p>
    <w:p>
      <w:pPr>
        <w:pStyle w:val="Normal"/>
        <w:jc w:val="right"/>
        <w:rPr>
          <w:rFonts w:ascii="Arial" w:hAnsi="Arial" w:cs="Arial"/>
        </w:rPr>
      </w:pPr>
      <w:r>
        <w:rPr>
          <w:rFonts w:cs="Arial" w:ascii="Arial" w:hAnsi="Arial"/>
        </w:rPr>
        <w:t>Шарангского муниципального района</w:t>
      </w:r>
    </w:p>
    <w:p>
      <w:pPr>
        <w:pStyle w:val="Normal"/>
        <w:jc w:val="right"/>
        <w:rPr>
          <w:rFonts w:ascii="Arial" w:hAnsi="Arial" w:cs="Arial"/>
        </w:rPr>
      </w:pPr>
      <w:r>
        <w:rPr>
          <w:rFonts w:cs="Arial" w:ascii="Arial" w:hAnsi="Arial"/>
        </w:rPr>
        <w:t>Нижегородской области</w:t>
      </w:r>
    </w:p>
    <w:p>
      <w:pPr>
        <w:pStyle w:val="Normal"/>
        <w:jc w:val="right"/>
        <w:rPr>
          <w:rFonts w:ascii="Arial" w:hAnsi="Arial" w:cs="Arial"/>
        </w:rPr>
      </w:pPr>
      <w:r>
        <w:rPr>
          <w:rFonts w:cs="Arial" w:ascii="Arial" w:hAnsi="Arial"/>
        </w:rPr>
        <w:t>от 02.03.2021г. №7</w:t>
      </w:r>
    </w:p>
    <w:p>
      <w:pPr>
        <w:pStyle w:val="Normal"/>
        <w:jc w:val="right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jc w:val="center"/>
        <w:rPr>
          <w:rFonts w:ascii="Arial" w:hAnsi="Arial" w:cs="Arial"/>
          <w:b/>
          <w:b/>
          <w:sz w:val="32"/>
        </w:rPr>
      </w:pPr>
      <w:r>
        <w:rPr>
          <w:rFonts w:cs="Arial" w:ascii="Arial" w:hAnsi="Arial"/>
          <w:b/>
          <w:sz w:val="32"/>
        </w:rPr>
        <w:t>Мероприятия</w:t>
      </w:r>
    </w:p>
    <w:p>
      <w:pPr>
        <w:pStyle w:val="Normal"/>
        <w:jc w:val="center"/>
        <w:rPr>
          <w:rFonts w:ascii="Arial" w:hAnsi="Arial" w:cs="Arial"/>
          <w:b/>
          <w:b/>
          <w:sz w:val="32"/>
        </w:rPr>
      </w:pPr>
      <w:r>
        <w:rPr>
          <w:rFonts w:cs="Arial" w:ascii="Arial" w:hAnsi="Arial"/>
          <w:b/>
          <w:sz w:val="32"/>
        </w:rPr>
        <w:t>по предупреждению и ликвидации чрезвычайных ситуаций</w:t>
      </w:r>
    </w:p>
    <w:p>
      <w:pPr>
        <w:pStyle w:val="Normal"/>
        <w:jc w:val="center"/>
        <w:rPr>
          <w:rFonts w:ascii="Arial" w:hAnsi="Arial" w:cs="Arial"/>
          <w:b/>
          <w:b/>
          <w:sz w:val="32"/>
        </w:rPr>
      </w:pPr>
      <w:r>
        <w:rPr>
          <w:rFonts w:cs="Arial" w:ascii="Arial" w:hAnsi="Arial"/>
          <w:b/>
          <w:sz w:val="32"/>
        </w:rPr>
        <w:t>на территории Старорудкинского сельсовета, связанные с прохождением весеннего паводка 2021 года</w:t>
      </w:r>
    </w:p>
    <w:p>
      <w:pPr>
        <w:pStyle w:val="Normal"/>
        <w:suppressAutoHyphens w:val="true"/>
        <w:jc w:val="both"/>
        <w:rPr>
          <w:rFonts w:ascii="Arial" w:hAnsi="Arial" w:cs="Arial"/>
          <w:b/>
          <w:b/>
          <w:sz w:val="32"/>
        </w:rPr>
      </w:pPr>
      <w:r>
        <w:rPr>
          <w:rFonts w:cs="Arial" w:ascii="Arial" w:hAnsi="Arial"/>
          <w:b/>
          <w:sz w:val="32"/>
        </w:rPr>
      </w:r>
    </w:p>
    <w:tbl>
      <w:tblPr>
        <w:tblW w:w="9587" w:type="dxa"/>
        <w:jc w:val="left"/>
        <w:tblInd w:w="-11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4"/>
        <w:gridCol w:w="4317"/>
        <w:gridCol w:w="2393"/>
        <w:gridCol w:w="2403"/>
      </w:tblGrid>
      <w:tr>
        <w:trPr/>
        <w:tc>
          <w:tcPr>
            <w:tcW w:w="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930" w:leader="none"/>
              </w:tabs>
              <w:suppressAutoHyphens w:val="true"/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№</w:t>
            </w:r>
          </w:p>
        </w:tc>
        <w:tc>
          <w:tcPr>
            <w:tcW w:w="4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930" w:leader="none"/>
              </w:tabs>
              <w:suppressAutoHyphens w:val="true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Наименование мероприятий</w:t>
            </w: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930" w:leader="none"/>
              </w:tabs>
              <w:suppressAutoHyphens w:val="true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Срок исполнения</w:t>
            </w:r>
          </w:p>
        </w:tc>
        <w:tc>
          <w:tcPr>
            <w:tcW w:w="2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930" w:leader="none"/>
              </w:tabs>
              <w:suppressAutoHyphens w:val="true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Ответственные</w:t>
            </w:r>
          </w:p>
        </w:tc>
      </w:tr>
      <w:tr>
        <w:trPr/>
        <w:tc>
          <w:tcPr>
            <w:tcW w:w="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930" w:leader="none"/>
              </w:tabs>
              <w:suppressAutoHyphens w:val="true"/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1.</w:t>
            </w:r>
          </w:p>
        </w:tc>
        <w:tc>
          <w:tcPr>
            <w:tcW w:w="4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930" w:leader="none"/>
              </w:tabs>
              <w:suppressAutoHyphens w:val="true"/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Дежурство членов противопаводковой комиссии</w:t>
            </w: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930" w:leader="none"/>
              </w:tabs>
              <w:suppressAutoHyphens w:val="true"/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Весь период паводка</w:t>
            </w:r>
          </w:p>
        </w:tc>
        <w:tc>
          <w:tcPr>
            <w:tcW w:w="2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930" w:leader="none"/>
              </w:tabs>
              <w:suppressAutoHyphens w:val="true"/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Члены комиссии</w:t>
            </w:r>
          </w:p>
          <w:p>
            <w:pPr>
              <w:pStyle w:val="Normal"/>
              <w:tabs>
                <w:tab w:val="clear" w:pos="708"/>
                <w:tab w:val="left" w:pos="930" w:leader="none"/>
              </w:tabs>
              <w:suppressAutoHyphens w:val="true"/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согласно графика</w:t>
            </w:r>
          </w:p>
        </w:tc>
      </w:tr>
      <w:tr>
        <w:trPr/>
        <w:tc>
          <w:tcPr>
            <w:tcW w:w="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930" w:leader="none"/>
              </w:tabs>
              <w:suppressAutoHyphens w:val="true"/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2.</w:t>
            </w:r>
          </w:p>
        </w:tc>
        <w:tc>
          <w:tcPr>
            <w:tcW w:w="4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930" w:leader="none"/>
              </w:tabs>
              <w:suppressAutoHyphens w:val="true"/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Проверка очистки водопропускных  сооружений общего пользования</w:t>
            </w: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930" w:leader="none"/>
              </w:tabs>
              <w:suppressAutoHyphens w:val="true"/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До наступления паводка</w:t>
            </w:r>
          </w:p>
        </w:tc>
        <w:tc>
          <w:tcPr>
            <w:tcW w:w="2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930" w:leader="none"/>
              </w:tabs>
              <w:suppressAutoHyphens w:val="true"/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 xml:space="preserve">Председатель </w:t>
            </w:r>
          </w:p>
          <w:p>
            <w:pPr>
              <w:pStyle w:val="Normal"/>
              <w:tabs>
                <w:tab w:val="clear" w:pos="708"/>
                <w:tab w:val="left" w:pos="930" w:leader="none"/>
              </w:tabs>
              <w:suppressAutoHyphens w:val="true"/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комиссии</w:t>
            </w:r>
          </w:p>
        </w:tc>
      </w:tr>
      <w:tr>
        <w:trPr/>
        <w:tc>
          <w:tcPr>
            <w:tcW w:w="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930" w:leader="none"/>
              </w:tabs>
              <w:suppressAutoHyphens w:val="true"/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3.</w:t>
            </w:r>
          </w:p>
        </w:tc>
        <w:tc>
          <w:tcPr>
            <w:tcW w:w="4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930" w:leader="none"/>
              </w:tabs>
              <w:suppressAutoHyphens w:val="true"/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Патрулирование автодорог и  искусственных сооружений на  территории администрации</w:t>
            </w: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930" w:leader="none"/>
              </w:tabs>
              <w:suppressAutoHyphens w:val="true"/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Весь период паводка</w:t>
            </w:r>
          </w:p>
        </w:tc>
        <w:tc>
          <w:tcPr>
            <w:tcW w:w="2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930" w:leader="none"/>
              </w:tabs>
              <w:suppressAutoHyphens w:val="true"/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Члены комиссии  согласно графика</w:t>
            </w:r>
          </w:p>
          <w:p>
            <w:pPr>
              <w:pStyle w:val="Normal"/>
              <w:tabs>
                <w:tab w:val="clear" w:pos="708"/>
                <w:tab w:val="left" w:pos="930" w:leader="none"/>
              </w:tabs>
              <w:suppressAutoHyphens w:val="true"/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дежурства</w:t>
            </w:r>
          </w:p>
        </w:tc>
      </w:tr>
      <w:tr>
        <w:trPr/>
        <w:tc>
          <w:tcPr>
            <w:tcW w:w="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930" w:leader="none"/>
              </w:tabs>
              <w:suppressAutoHyphens w:val="true"/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4.</w:t>
            </w:r>
          </w:p>
        </w:tc>
        <w:tc>
          <w:tcPr>
            <w:tcW w:w="4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930" w:leader="none"/>
              </w:tabs>
              <w:suppressAutoHyphens w:val="true"/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Контроль за выполнением работ по  устранению заторов, освобождения  ото льда свай, мостовых опор на территории администрации.</w:t>
            </w: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930" w:leader="none"/>
              </w:tabs>
              <w:suppressAutoHyphens w:val="true"/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До наступления паводка</w:t>
            </w:r>
          </w:p>
        </w:tc>
        <w:tc>
          <w:tcPr>
            <w:tcW w:w="2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930" w:leader="none"/>
              </w:tabs>
              <w:suppressAutoHyphens w:val="true"/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Председатель комиссии</w:t>
            </w:r>
          </w:p>
        </w:tc>
      </w:tr>
      <w:tr>
        <w:trPr/>
        <w:tc>
          <w:tcPr>
            <w:tcW w:w="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930" w:leader="none"/>
              </w:tabs>
              <w:suppressAutoHyphens w:val="true"/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5.</w:t>
            </w:r>
          </w:p>
        </w:tc>
        <w:tc>
          <w:tcPr>
            <w:tcW w:w="4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930" w:leader="none"/>
              </w:tabs>
              <w:suppressAutoHyphens w:val="true"/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Создание резерва строительных  материалов для ликвидации возможных аварийных ситуаций</w:t>
            </w: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930" w:leader="none"/>
              </w:tabs>
              <w:suppressAutoHyphens w:val="true"/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До наступления паводка</w:t>
            </w:r>
          </w:p>
        </w:tc>
        <w:tc>
          <w:tcPr>
            <w:tcW w:w="2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930" w:leader="none"/>
              </w:tabs>
              <w:suppressAutoHyphens w:val="true"/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Председатель комиссии</w:t>
            </w:r>
          </w:p>
        </w:tc>
      </w:tr>
      <w:tr>
        <w:trPr/>
        <w:tc>
          <w:tcPr>
            <w:tcW w:w="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930" w:leader="none"/>
              </w:tabs>
              <w:suppressAutoHyphens w:val="true"/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6.</w:t>
            </w:r>
          </w:p>
        </w:tc>
        <w:tc>
          <w:tcPr>
            <w:tcW w:w="4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930" w:leader="none"/>
              </w:tabs>
              <w:suppressAutoHyphens w:val="true"/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Поддерживать постоянную связь с  районной противопаводковой  комиссией и ЕДДС Шарангского района</w:t>
            </w: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930" w:leader="none"/>
              </w:tabs>
              <w:suppressAutoHyphens w:val="true"/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Постоянно</w:t>
            </w:r>
          </w:p>
        </w:tc>
        <w:tc>
          <w:tcPr>
            <w:tcW w:w="2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930" w:leader="none"/>
              </w:tabs>
              <w:suppressAutoHyphens w:val="true"/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Заместитель председателя комиссии</w:t>
            </w:r>
          </w:p>
        </w:tc>
      </w:tr>
      <w:tr>
        <w:trPr/>
        <w:tc>
          <w:tcPr>
            <w:tcW w:w="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930" w:leader="none"/>
              </w:tabs>
              <w:suppressAutoHyphens w:val="true"/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7</w:t>
            </w:r>
          </w:p>
        </w:tc>
        <w:tc>
          <w:tcPr>
            <w:tcW w:w="4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930" w:leader="none"/>
              </w:tabs>
              <w:suppressAutoHyphens w:val="true"/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Организация круглосуточного дежурства на ГТС, с целью  оперативного реагирования на  аварийные ситуации</w:t>
            </w: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930" w:leader="none"/>
              </w:tabs>
              <w:suppressAutoHyphens w:val="true"/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Период паводка</w:t>
            </w:r>
          </w:p>
        </w:tc>
        <w:tc>
          <w:tcPr>
            <w:tcW w:w="2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930" w:leader="none"/>
              </w:tabs>
              <w:suppressAutoHyphens w:val="true"/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Председатель комиссии</w:t>
            </w:r>
          </w:p>
        </w:tc>
      </w:tr>
      <w:tr>
        <w:trPr/>
        <w:tc>
          <w:tcPr>
            <w:tcW w:w="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930" w:leader="none"/>
              </w:tabs>
              <w:suppressAutoHyphens w:val="true"/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8</w:t>
            </w:r>
          </w:p>
        </w:tc>
        <w:tc>
          <w:tcPr>
            <w:tcW w:w="4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930" w:leader="none"/>
              </w:tabs>
              <w:suppressAutoHyphens w:val="true"/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Поддержание постоянной связи с районной противопаводковой комиссией и ЕДДС Шарангского района</w:t>
            </w: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930" w:leader="none"/>
              </w:tabs>
              <w:suppressAutoHyphens w:val="true"/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Постоянно</w:t>
            </w:r>
          </w:p>
        </w:tc>
        <w:tc>
          <w:tcPr>
            <w:tcW w:w="2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930" w:leader="none"/>
              </w:tabs>
              <w:suppressAutoHyphens w:val="true"/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Председатель комиссии</w:t>
            </w:r>
          </w:p>
        </w:tc>
      </w:tr>
    </w:tbl>
    <w:p>
      <w:pPr>
        <w:pStyle w:val="Normal"/>
        <w:jc w:val="right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jc w:val="right"/>
        <w:rPr/>
      </w:pPr>
      <w:r>
        <w:rPr>
          <w:rFonts w:cs="Arial" w:ascii="Arial" w:hAnsi="Arial"/>
          <w:b/>
          <w:sz w:val="32"/>
        </w:rPr>
        <w:t>Приложение 3</w:t>
      </w:r>
    </w:p>
    <w:p>
      <w:pPr>
        <w:pStyle w:val="Normal"/>
        <w:jc w:val="right"/>
        <w:rPr>
          <w:rFonts w:ascii="Arial" w:hAnsi="Arial" w:cs="Arial"/>
        </w:rPr>
      </w:pPr>
      <w:r>
        <w:rPr>
          <w:rFonts w:cs="Arial" w:ascii="Arial" w:hAnsi="Arial"/>
        </w:rPr>
        <w:t>к постановлению администрации</w:t>
      </w:r>
    </w:p>
    <w:p>
      <w:pPr>
        <w:pStyle w:val="Normal"/>
        <w:jc w:val="right"/>
        <w:rPr>
          <w:rFonts w:ascii="Arial" w:hAnsi="Arial" w:cs="Arial"/>
        </w:rPr>
      </w:pPr>
      <w:r>
        <w:rPr>
          <w:rFonts w:cs="Arial" w:ascii="Arial" w:hAnsi="Arial"/>
        </w:rPr>
        <w:t>Старорудкинского сельсовета</w:t>
      </w:r>
    </w:p>
    <w:p>
      <w:pPr>
        <w:pStyle w:val="Normal"/>
        <w:jc w:val="right"/>
        <w:rPr>
          <w:rFonts w:ascii="Arial" w:hAnsi="Arial" w:cs="Arial"/>
        </w:rPr>
      </w:pPr>
      <w:r>
        <w:rPr>
          <w:rFonts w:cs="Arial" w:ascii="Arial" w:hAnsi="Arial"/>
        </w:rPr>
        <w:t>Шарангского муниципального района</w:t>
      </w:r>
    </w:p>
    <w:p>
      <w:pPr>
        <w:pStyle w:val="Normal"/>
        <w:jc w:val="right"/>
        <w:rPr>
          <w:rFonts w:ascii="Arial" w:hAnsi="Arial" w:cs="Arial"/>
        </w:rPr>
      </w:pPr>
      <w:r>
        <w:rPr>
          <w:rFonts w:cs="Arial" w:ascii="Arial" w:hAnsi="Arial"/>
        </w:rPr>
        <w:t>Нижегородской области</w:t>
      </w:r>
    </w:p>
    <w:p>
      <w:pPr>
        <w:pStyle w:val="Normal"/>
        <w:jc w:val="right"/>
        <w:rPr>
          <w:rFonts w:ascii="Arial" w:hAnsi="Arial" w:cs="Arial"/>
        </w:rPr>
      </w:pPr>
      <w:r>
        <w:rPr>
          <w:rFonts w:cs="Arial" w:ascii="Arial" w:hAnsi="Arial"/>
        </w:rPr>
        <w:t>от 02.03.2021г. №7</w:t>
      </w:r>
    </w:p>
    <w:p>
      <w:pPr>
        <w:pStyle w:val="Normal"/>
        <w:jc w:val="right"/>
        <w:rPr>
          <w:rFonts w:ascii="Arial" w:hAnsi="Arial" w:cs="Arial"/>
          <w:szCs w:val="28"/>
        </w:rPr>
      </w:pPr>
      <w:r>
        <w:rPr>
          <w:rFonts w:cs="Arial" w:ascii="Arial" w:hAnsi="Arial"/>
          <w:szCs w:val="28"/>
        </w:rPr>
      </w:r>
    </w:p>
    <w:p>
      <w:pPr>
        <w:pStyle w:val="Normal"/>
        <w:tabs>
          <w:tab w:val="clear" w:pos="708"/>
          <w:tab w:val="left" w:pos="2130" w:leader="none"/>
        </w:tabs>
        <w:jc w:val="center"/>
        <w:rPr>
          <w:rFonts w:ascii="Arial" w:hAnsi="Arial" w:cs="Arial"/>
          <w:b/>
          <w:b/>
          <w:sz w:val="32"/>
          <w:szCs w:val="28"/>
        </w:rPr>
      </w:pPr>
      <w:r>
        <w:rPr>
          <w:rFonts w:cs="Arial" w:ascii="Arial" w:hAnsi="Arial"/>
          <w:b/>
          <w:sz w:val="32"/>
          <w:szCs w:val="28"/>
        </w:rPr>
        <w:t>ПЕРЕЧЕНЬ</w:t>
      </w:r>
    </w:p>
    <w:p>
      <w:pPr>
        <w:pStyle w:val="Normal"/>
        <w:jc w:val="center"/>
        <w:rPr>
          <w:rFonts w:ascii="Arial" w:hAnsi="Arial" w:cs="Arial"/>
          <w:b/>
          <w:b/>
          <w:sz w:val="32"/>
          <w:szCs w:val="28"/>
        </w:rPr>
      </w:pPr>
      <w:r>
        <w:rPr>
          <w:rFonts w:cs="Arial" w:ascii="Arial" w:hAnsi="Arial"/>
          <w:b/>
          <w:sz w:val="32"/>
          <w:szCs w:val="28"/>
        </w:rPr>
        <w:t>особо опасных искусственных сооружений в период паводка</w:t>
      </w:r>
    </w:p>
    <w:p>
      <w:pPr>
        <w:pStyle w:val="Normal"/>
        <w:jc w:val="both"/>
        <w:rPr>
          <w:rFonts w:ascii="Arial" w:hAnsi="Arial" w:cs="Arial"/>
          <w:b/>
          <w:b/>
          <w:sz w:val="32"/>
          <w:szCs w:val="28"/>
        </w:rPr>
      </w:pPr>
      <w:r>
        <w:rPr>
          <w:rFonts w:cs="Arial" w:ascii="Arial" w:hAnsi="Arial"/>
          <w:b/>
          <w:sz w:val="32"/>
          <w:szCs w:val="28"/>
        </w:rPr>
      </w:r>
    </w:p>
    <w:tbl>
      <w:tblPr>
        <w:tblW w:w="9863" w:type="dxa"/>
        <w:jc w:val="left"/>
        <w:tblInd w:w="-11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1"/>
        <w:gridCol w:w="5467"/>
        <w:gridCol w:w="3295"/>
      </w:tblGrid>
      <w:tr>
        <w:trPr/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autoSpaceDE w:val="false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№</w:t>
            </w:r>
            <w:r>
              <w:rPr>
                <w:rFonts w:eastAsia="Arial" w:cs="Arial" w:ascii="Arial" w:hAnsi="Arial"/>
                <w:bCs/>
              </w:rPr>
              <w:t xml:space="preserve"> </w:t>
            </w:r>
            <w:r>
              <w:rPr>
                <w:rFonts w:cs="Arial" w:ascii="Arial" w:hAnsi="Arial"/>
                <w:bCs/>
              </w:rPr>
              <w:t>п/п</w:t>
            </w:r>
          </w:p>
        </w:tc>
        <w:tc>
          <w:tcPr>
            <w:tcW w:w="5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autoSpaceDE w:val="false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Наименование сооружения</w:t>
            </w:r>
          </w:p>
        </w:tc>
        <w:tc>
          <w:tcPr>
            <w:tcW w:w="3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autoSpaceDE w:val="false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Ответственные</w:t>
            </w:r>
          </w:p>
        </w:tc>
      </w:tr>
      <w:tr>
        <w:trPr/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autoSpaceDE w:val="false"/>
              <w:jc w:val="both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</w:t>
            </w:r>
          </w:p>
        </w:tc>
        <w:tc>
          <w:tcPr>
            <w:tcW w:w="5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autoSpaceDE w:val="false"/>
              <w:jc w:val="both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Мост через реку Шклея (д.Сысуи)</w:t>
            </w:r>
          </w:p>
        </w:tc>
        <w:tc>
          <w:tcPr>
            <w:tcW w:w="3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autoSpaceDE w:val="false"/>
              <w:jc w:val="both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ООО «Магистраль»</w:t>
            </w:r>
          </w:p>
        </w:tc>
      </w:tr>
      <w:tr>
        <w:trPr/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autoSpaceDE w:val="false"/>
              <w:jc w:val="both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</w:t>
            </w:r>
          </w:p>
        </w:tc>
        <w:tc>
          <w:tcPr>
            <w:tcW w:w="5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autoSpaceDE w:val="false"/>
              <w:jc w:val="both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Мост через реку Посташ (д.Лаптево)</w:t>
            </w:r>
          </w:p>
        </w:tc>
        <w:tc>
          <w:tcPr>
            <w:tcW w:w="3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autoSpaceDE w:val="false"/>
              <w:jc w:val="both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Администрация Старорудкинского сельсовета</w:t>
            </w:r>
          </w:p>
        </w:tc>
      </w:tr>
      <w:tr>
        <w:trPr/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autoSpaceDE w:val="false"/>
              <w:jc w:val="both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3</w:t>
            </w:r>
          </w:p>
        </w:tc>
        <w:tc>
          <w:tcPr>
            <w:tcW w:w="5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autoSpaceDE w:val="false"/>
              <w:jc w:val="both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Водопропускная труба в с.Старая Рудка (около заправки)</w:t>
            </w:r>
          </w:p>
        </w:tc>
        <w:tc>
          <w:tcPr>
            <w:tcW w:w="3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autoSpaceDE w:val="false"/>
              <w:jc w:val="both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ООО «Магистраль»</w:t>
            </w:r>
          </w:p>
        </w:tc>
      </w:tr>
      <w:tr>
        <w:trPr/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autoSpaceDE w:val="false"/>
              <w:jc w:val="both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4</w:t>
            </w:r>
          </w:p>
        </w:tc>
        <w:tc>
          <w:tcPr>
            <w:tcW w:w="5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autoSpaceDE w:val="false"/>
              <w:jc w:val="both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Водопропускная труба д. Вторые Николаевские (по трассе)</w:t>
            </w:r>
          </w:p>
        </w:tc>
        <w:tc>
          <w:tcPr>
            <w:tcW w:w="3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autoSpaceDE w:val="false"/>
              <w:jc w:val="both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 xml:space="preserve">ООО «Магистраль» </w:t>
            </w:r>
          </w:p>
        </w:tc>
      </w:tr>
    </w:tbl>
    <w:p>
      <w:pPr>
        <w:pStyle w:val="Normal"/>
        <w:widowControl w:val="false"/>
        <w:autoSpaceDE w:val="false"/>
        <w:jc w:val="both"/>
        <w:rPr>
          <w:rFonts w:ascii="Arial" w:hAnsi="Arial" w:cs="Arial"/>
          <w:bCs/>
        </w:rPr>
      </w:pPr>
      <w:r>
        <w:rPr>
          <w:rFonts w:cs="Arial" w:ascii="Arial" w:hAnsi="Arial"/>
          <w:bCs/>
        </w:rPr>
      </w:r>
    </w:p>
    <w:sectPr>
      <w:type w:val="nextPage"/>
      <w:pgSz w:w="11906" w:h="16838"/>
      <w:pgMar w:left="1418" w:right="851" w:header="0" w:top="851" w:footer="0" w:bottom="851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Liberation Sans">
    <w:altName w:val="Arial"/>
    <w:charset w:val="cc"/>
    <w:family w:val="swiss"/>
    <w:pitch w:val="variable"/>
  </w:font>
  <w:font w:name="Tahoma">
    <w:charset w:val="cc"/>
    <w:family w:val="swiss"/>
    <w:pitch w:val="variable"/>
  </w:font>
  <w:font w:name="Arial">
    <w:charset w:val="cc"/>
    <w:family w:val="swiss"/>
    <w:pitch w:val="variable"/>
  </w:font>
</w:fonts>
</file>

<file path=word/settings.xml><?xml version="1.0" encoding="utf-8"?>
<w:settings xmlns:w="http://schemas.openxmlformats.org/wordprocessingml/2006/main">
  <w:zoom w:percent="110"/>
  <w:defaultTabStop w:val="708"/>
  <w:autoHyphenation w:val="true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sz w:val="24"/>
        <w:szCs w:val="24"/>
        <w:lang w:val="ru-RU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4"/>
      <w:szCs w:val="24"/>
      <w:lang w:val="ru-RU" w:bidi="ar-SA" w:eastAsia="zh-CN"/>
    </w:rPr>
  </w:style>
  <w:style w:type="character" w:styleId="Style14">
    <w:name w:val="Основной шрифт абзаца"/>
    <w:qFormat/>
    <w:rPr/>
  </w:style>
  <w:style w:type="paragraph" w:styleId="Style15">
    <w:name w:val="Заголовок"/>
    <w:basedOn w:val="Normal"/>
    <w:next w:val="Style16"/>
    <w:qFormat/>
    <w:pPr>
      <w:keepNext w:val="true"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Style16">
    <w:name w:val="Body Text"/>
    <w:basedOn w:val="Normal"/>
    <w:pPr>
      <w:spacing w:lineRule="auto" w:line="276" w:before="0" w:after="140"/>
    </w:pPr>
    <w:rPr/>
  </w:style>
  <w:style w:type="paragraph" w:styleId="Style17">
    <w:name w:val="List"/>
    <w:basedOn w:val="Style16"/>
    <w:pPr/>
    <w:rPr>
      <w:rFonts w:cs="Mangal"/>
    </w:rPr>
  </w:style>
  <w:style w:type="paragraph" w:styleId="Style18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9">
    <w:name w:val="Указатель"/>
    <w:basedOn w:val="Normal"/>
    <w:qFormat/>
    <w:pPr>
      <w:suppressLineNumbers/>
    </w:pPr>
    <w:rPr>
      <w:rFonts w:cs="Mangal"/>
    </w:rPr>
  </w:style>
  <w:style w:type="paragraph" w:styleId="Style20">
    <w:name w:val="Текст выноски"/>
    <w:basedOn w:val="Normal"/>
    <w:qFormat/>
    <w:pPr/>
    <w:rPr>
      <w:rFonts w:ascii="Tahoma" w:hAnsi="Tahoma" w:cs="Tahoma"/>
      <w:sz w:val="16"/>
      <w:szCs w:val="16"/>
    </w:rPr>
  </w:style>
  <w:style w:type="paragraph" w:styleId="Style21">
    <w:name w:val="Содержимое таблицы"/>
    <w:basedOn w:val="Normal"/>
    <w:qFormat/>
    <w:pPr>
      <w:widowControl w:val="false"/>
      <w:suppressLineNumbers/>
    </w:pPr>
    <w:rPr/>
  </w:style>
  <w:style w:type="paragraph" w:styleId="Style22">
    <w:name w:val="Заголовок таблицы"/>
    <w:basedOn w:val="Style21"/>
    <w:qFormat/>
    <w:pPr>
      <w:suppressLineNumbers/>
      <w:jc w:val="center"/>
    </w:pPr>
    <w:rPr>
      <w:b/>
      <w:bCs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fontTable" Target="fontTable.xml"/><Relationship Id="rId4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Normal_x0000_</Template>
  <TotalTime>4</TotalTime>
  <Application>LibreOffice/7.0.5.2$Windows_X86_64 LibreOffice_project/64390860c6cd0aca4beafafcfd84613dd9dfb63a</Application>
  <AppVersion>15.0000</AppVersion>
  <Pages>5</Pages>
  <Words>507</Words>
  <Characters>3900</Characters>
  <CharactersWithSpaces>4315</CharactersWithSpaces>
  <Paragraphs>118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2021-03-26T08:14:00Z</dcterms:created>
  <dc:creator>User</dc:creator>
  <dc:description/>
  <cp:keywords> </cp:keywords>
  <dc:language>ru-RU</dc:language>
  <cp:lastModifiedBy>Специалист</cp:lastModifiedBy>
  <cp:lastPrinted>2017-03-02T10:27:00Z</cp:lastPrinted>
  <dcterms:modified xsi:type="dcterms:W3CDTF">2021-03-26T08:18:00Z</dcterms:modified>
  <cp:revision>3</cp:revision>
  <dc:subject/>
  <dc:title>                                                                  </dc:title>
</cp:coreProperties>
</file>