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szCs w:val="32"/>
        </w:rPr>
      </w:pPr>
      <w:r>
        <w:rPr>
          <w:rFonts w:cs="Arial" w:ascii="Arial" w:hAnsi="Arial"/>
          <w:szCs w:val="28"/>
          <w:lang w:val="ru-RU" w:eastAsia="ru-RU"/>
        </w:rPr>
        <w:drawing>
          <wp:inline distT="0" distB="0" distL="0" distR="0">
            <wp:extent cx="628015" cy="608965"/>
            <wp:effectExtent l="0" t="0" r="0" b="0"/>
            <wp:docPr id="1" name="Рисунок 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08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bookmarkStart w:id="0" w:name="Par1"/>
      <w:bookmarkEnd w:id="0"/>
      <w:r>
        <w:rPr>
          <w:rFonts w:cs="Arial" w:ascii="Arial" w:hAnsi="Arial"/>
          <w:b/>
          <w:bCs/>
          <w:sz w:val="32"/>
          <w:szCs w:val="32"/>
        </w:rPr>
        <w:t xml:space="preserve">АДМИНИСТРАЦИЯ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/>
      </w:pPr>
      <w:r>
        <w:rPr>
          <w:rFonts w:cs="Arial" w:ascii="Arial" w:hAnsi="Arial"/>
          <w:b/>
          <w:bCs/>
          <w:sz w:val="32"/>
          <w:szCs w:val="32"/>
        </w:rPr>
        <w:t xml:space="preserve">СТАРОРУДКИНСКОГО СЕЛЬСОВЕТА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 xml:space="preserve">ШАРАНГСКОГО МУНИЦИПАЛЬНОГО РАЙОНА 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/>
          <w:b/>
          <w:bCs/>
          <w:sz w:val="32"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НИЖЕГОРОДСКОЙ ОБЛАСТИ</w:t>
      </w:r>
    </w:p>
    <w:p>
      <w:pPr>
        <w:pStyle w:val="Normal"/>
        <w:widowControl w:val="false"/>
        <w:numPr>
          <w:ilvl w:val="0"/>
          <w:numId w:val="0"/>
        </w:numPr>
        <w:autoSpaceDE w:val="false"/>
        <w:jc w:val="center"/>
        <w:outlineLvl w:val="0"/>
        <w:rPr>
          <w:rFonts w:ascii="Arial" w:hAnsi="Arial" w:cs="Arial"/>
          <w:bCs/>
          <w:szCs w:val="32"/>
        </w:rPr>
      </w:pPr>
      <w:r>
        <w:rPr>
          <w:rFonts w:cs="Arial" w:ascii="Arial" w:hAnsi="Arial"/>
          <w:b/>
          <w:bCs/>
          <w:sz w:val="32"/>
          <w:szCs w:val="32"/>
        </w:rPr>
        <w:t>ПОСТАНОВЛЕНИЕ</w:t>
      </w:r>
    </w:p>
    <w:p>
      <w:pPr>
        <w:pStyle w:val="Normal"/>
        <w:tabs>
          <w:tab w:val="clear" w:pos="708"/>
          <w:tab w:val="left" w:pos="2268" w:leader="none"/>
        </w:tabs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28.02.2020</w:t>
        <w:tab/>
        <w:tab/>
        <w:tab/>
        <w:tab/>
        <w:tab/>
        <w:tab/>
        <w:tab/>
        <w:tab/>
        <w:tab/>
        <w:t>№11</w:t>
      </w:r>
    </w:p>
    <w:p>
      <w:pPr>
        <w:pStyle w:val="Normal"/>
        <w:jc w:val="center"/>
        <w:rPr/>
      </w:pPr>
      <w:r>
        <w:rPr>
          <w:rFonts w:cs="Arial" w:ascii="Arial" w:hAnsi="Arial"/>
          <w:b/>
          <w:sz w:val="32"/>
          <w:szCs w:val="28"/>
        </w:rPr>
        <w:t>О проведении межведомственной профилактической операции «Подросток-20» на территории Старорудкинского сельсовета</w:t>
      </w:r>
    </w:p>
    <w:p>
      <w:pPr>
        <w:pStyle w:val="Normal"/>
        <w:jc w:val="both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На основании распоряжением Правительства Нижегородской области от 18 декабря 2019 года №1350-р «О проведении комплексной межведомственной профилактической операции «Подросток» на территории Нижегородской области», постановлением администрации Шарангского муниципального района от 17.02.2020 года №68 «О проведении комплексной межведомственной профилактической операции «Подросток» на территории Шарангского муниципального района», в целях комплексного решения вопросов предупреждения безнадзорности и правонарушений несовершеннолетних, стабилизации уровня подростковой преступности в каникулярный период, усиления социально-правовой защиты детей администрация Старорудкинского сельсовета постановляет: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1.Проводить на территории Старорудкинского сельсовета ежегодно в период с 1 мая по 10 сентября комплексную межведомственную операцию «Подросток.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 xml:space="preserve">1.1.Разработать и осуществить план профилактических мероприятий. </w:t>
      </w:r>
    </w:p>
    <w:p>
      <w:pPr>
        <w:pStyle w:val="Normal"/>
        <w:ind w:firstLine="567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1.2.Обеспечить участие подведомственных организаций и учреждений в проведении операции «Подросток».</w:t>
      </w:r>
    </w:p>
    <w:p>
      <w:pPr>
        <w:pStyle w:val="Normal"/>
        <w:ind w:firstLine="567"/>
        <w:jc w:val="both"/>
        <w:rPr/>
      </w:pPr>
      <w:r>
        <w:rPr>
          <w:rFonts w:cs="Arial" w:ascii="Arial" w:hAnsi="Arial"/>
          <w:szCs w:val="28"/>
        </w:rPr>
        <w:t>2.Контроль за исполнением настоящего постановления оставляю за собой.</w:t>
      </w:r>
    </w:p>
    <w:p>
      <w:pPr>
        <w:pStyle w:val="Normal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jc w:val="both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Глава администрации</w:t>
        <w:tab/>
        <w:tab/>
        <w:tab/>
        <w:tab/>
        <w:tab/>
        <w:tab/>
        <w:tab/>
        <w:t>А.В.Лежнина</w:t>
      </w:r>
      <w:r>
        <w:br w:type="page"/>
      </w:r>
    </w:p>
    <w:p>
      <w:pPr>
        <w:pStyle w:val="Normal"/>
        <w:jc w:val="right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>Утвержден</w:t>
      </w:r>
    </w:p>
    <w:p>
      <w:pPr>
        <w:pStyle w:val="Normal"/>
        <w:tabs>
          <w:tab w:val="clear" w:pos="708"/>
          <w:tab w:val="left" w:pos="6060" w:leader="none"/>
        </w:tabs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постановлением администрации</w:t>
      </w:r>
    </w:p>
    <w:p>
      <w:pPr>
        <w:pStyle w:val="Normal"/>
        <w:tabs>
          <w:tab w:val="clear" w:pos="708"/>
          <w:tab w:val="left" w:pos="6060" w:leader="none"/>
        </w:tabs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Старорудкинского сельсовета</w:t>
      </w:r>
    </w:p>
    <w:p>
      <w:pPr>
        <w:pStyle w:val="Normal"/>
        <w:tabs>
          <w:tab w:val="clear" w:pos="708"/>
          <w:tab w:val="left" w:pos="6060" w:leader="none"/>
        </w:tabs>
        <w:jc w:val="right"/>
        <w:rPr/>
      </w:pPr>
      <w:r>
        <w:rPr>
          <w:rFonts w:cs="Arial" w:ascii="Arial" w:hAnsi="Arial"/>
          <w:szCs w:val="28"/>
        </w:rPr>
        <w:t>Шарангского муниципального района</w:t>
      </w:r>
    </w:p>
    <w:p>
      <w:pPr>
        <w:pStyle w:val="Normal"/>
        <w:tabs>
          <w:tab w:val="clear" w:pos="708"/>
          <w:tab w:val="left" w:pos="6060" w:leader="none"/>
        </w:tabs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Нижегородской области</w:t>
      </w:r>
    </w:p>
    <w:p>
      <w:pPr>
        <w:pStyle w:val="Normal"/>
        <w:tabs>
          <w:tab w:val="clear" w:pos="708"/>
          <w:tab w:val="left" w:pos="6060" w:leader="none"/>
        </w:tabs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  <w:t>от 28.02.2020 №11</w:t>
      </w:r>
    </w:p>
    <w:p>
      <w:pPr>
        <w:pStyle w:val="Normal"/>
        <w:tabs>
          <w:tab w:val="clear" w:pos="708"/>
          <w:tab w:val="left" w:pos="6060" w:leader="none"/>
        </w:tabs>
        <w:jc w:val="right"/>
        <w:rPr>
          <w:rFonts w:ascii="Arial" w:hAnsi="Arial" w:cs="Arial"/>
          <w:szCs w:val="28"/>
        </w:rPr>
      </w:pPr>
      <w:r>
        <w:rPr>
          <w:rFonts w:cs="Arial" w:ascii="Arial" w:hAnsi="Arial"/>
          <w:szCs w:val="28"/>
        </w:rPr>
      </w:r>
    </w:p>
    <w:p>
      <w:pPr>
        <w:pStyle w:val="Normal"/>
        <w:tabs>
          <w:tab w:val="clear" w:pos="708"/>
          <w:tab w:val="left" w:pos="6060" w:leader="none"/>
        </w:tabs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>ПЛАН</w:t>
      </w:r>
    </w:p>
    <w:p>
      <w:pPr>
        <w:pStyle w:val="Normal"/>
        <w:tabs>
          <w:tab w:val="clear" w:pos="708"/>
          <w:tab w:val="left" w:pos="6060" w:leader="none"/>
        </w:tabs>
        <w:jc w:val="center"/>
        <w:rPr/>
      </w:pPr>
      <w:r>
        <w:rPr>
          <w:rFonts w:cs="Arial" w:ascii="Arial" w:hAnsi="Arial"/>
          <w:b/>
          <w:sz w:val="32"/>
          <w:szCs w:val="28"/>
        </w:rPr>
        <w:t>мероприятий, организуемых в рамках комплексной</w:t>
      </w:r>
    </w:p>
    <w:p>
      <w:pPr>
        <w:pStyle w:val="Normal"/>
        <w:tabs>
          <w:tab w:val="clear" w:pos="708"/>
          <w:tab w:val="left" w:pos="6060" w:leader="none"/>
        </w:tabs>
        <w:jc w:val="center"/>
        <w:rPr>
          <w:rFonts w:ascii="Arial" w:hAnsi="Arial" w:cs="Arial"/>
          <w:b/>
          <w:b/>
          <w:sz w:val="32"/>
          <w:szCs w:val="28"/>
        </w:rPr>
      </w:pPr>
      <w:r>
        <w:rPr>
          <w:rFonts w:cs="Arial" w:ascii="Arial" w:hAnsi="Arial"/>
          <w:b/>
          <w:sz w:val="32"/>
          <w:szCs w:val="28"/>
        </w:rPr>
        <w:t>межведомственной профилактической операции «Подросток-2020» на территории администрации Старорудкинского сельсовета</w:t>
      </w:r>
    </w:p>
    <w:p>
      <w:pPr>
        <w:pStyle w:val="Normal"/>
        <w:tabs>
          <w:tab w:val="clear" w:pos="708"/>
          <w:tab w:val="left" w:pos="6060" w:leader="none"/>
        </w:tabs>
        <w:jc w:val="center"/>
        <w:rPr>
          <w:rFonts w:ascii="Arial" w:hAnsi="Arial" w:cs="Arial"/>
          <w:b/>
          <w:b/>
          <w:bCs/>
          <w:sz w:val="32"/>
          <w:szCs w:val="28"/>
        </w:rPr>
      </w:pPr>
      <w:r>
        <w:rPr>
          <w:rFonts w:cs="Arial" w:ascii="Arial" w:hAnsi="Arial"/>
          <w:b/>
          <w:bCs/>
          <w:sz w:val="32"/>
          <w:szCs w:val="28"/>
        </w:rPr>
      </w:r>
    </w:p>
    <w:tbl>
      <w:tblPr>
        <w:tblW w:w="9863" w:type="dxa"/>
        <w:jc w:val="left"/>
        <w:tblInd w:w="-11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77"/>
        <w:gridCol w:w="3402"/>
        <w:gridCol w:w="2384"/>
      </w:tblGrid>
      <w:tr>
        <w:trPr/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Наименование мероприятия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Исполнитель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center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Сроки исполнения</w:t>
            </w:r>
          </w:p>
        </w:tc>
      </w:tr>
      <w:tr>
        <w:trPr/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«Каникулы» - организация занятости несовершеннолетних в вечернее время в учреждениях культуры, спорткомплексе, организация общественного порядка и предупреждение правонарушений в местах массового отдыха несовершеннолетних и молодежи, адресная психологопедагогическая помощь семьям и детям «группы риска»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Директор Старорудкинского ДК, директор Щекотовского ДК, библиотеки, директор Старорудкинского спорткомплекса, участковый (по согласованию)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 июня-31 августа 2020 г.</w:t>
            </w:r>
          </w:p>
        </w:tc>
      </w:tr>
      <w:tr>
        <w:trPr/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«Работа» - организация временного трудоустройства несовершеннолетних граждан в возрасте от 14 до 18 лет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Глава администрации Старорудкинского сельсовета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 июня-31 августа 2020 г.</w:t>
            </w:r>
          </w:p>
        </w:tc>
      </w:tr>
      <w:tr>
        <w:trPr/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«Право ребенка» - оказание социально-правовой помощи детям и подросткам, находящимся в социально опасном положении и трудной жизненной ситуации, нуждающимся в защите со стороны государственных органов, организация их социального обслуживания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Специалист по социальной работе при сельской администрации (по согласованию), участковый (по согласованию), заведующие Старорудкинским ФАП и Щекотовским ФАП (по согласованию)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 июня-31 августа 2020 г.</w:t>
            </w:r>
          </w:p>
        </w:tc>
      </w:tr>
      <w:tr>
        <w:trPr/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«Беспризорник»- пресечение безнадзорности, беспризорности и других правонарушений несовершеннолетних, фактов вовлечения несовершеннолетних в антиобщественную деятельность и попрошайничество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Участковый (по согласованию), социальный работник (по согласованию), глава администрации Старорудкинского сельсовета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2-11 июня 2020г.</w:t>
            </w:r>
          </w:p>
        </w:tc>
      </w:tr>
      <w:tr>
        <w:trPr/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«Выпускник» - организация охраны общественного порядка в местах проведения выпускных вечеров, предупреждение и пресечение правонарушений несовершеннолетних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Родительский комитет, участковый уполномоченный ОП (Дислокация пгт Шаранга) МО МВД России «Уренский» (по согласованию)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По отдельным планам</w:t>
            </w:r>
          </w:p>
        </w:tc>
      </w:tr>
      <w:tr>
        <w:trPr/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«Здоровье» - выявление несовершеннолетних, употребляющих наркотические средства, психотропные и токсические вещества, усиление работы по предупреждению правонарушений и преступлений несовершеннолетних, связанных с незаконным оборотом наркотических средств, распространением наркомании среди подростков и молодежи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Участковый (по согласованию), работники медицинских пунктов с.Старая Рудка и д.Щекотово, глава администрации Старорудкинского сельсовета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15 июня-15 августа 2020 г.</w:t>
            </w:r>
          </w:p>
        </w:tc>
      </w:tr>
      <w:tr>
        <w:trPr/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«Подросток – лето» - предупреждение и профилактика безнадзорности, правонарушений и преступлений несовершеннолетних в летний период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Участковый (по согласованию), глава администрации Старорудкинского сельсовета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Весь летний каникулярный период 2020 г.</w:t>
            </w:r>
          </w:p>
        </w:tc>
      </w:tr>
      <w:tr>
        <w:trPr/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«Подросток – семья» - выявление фактов жестокого обращения с детьми, вовлечение несовершеннолетних в преступную деятельность, выявление фактов неисполнения или ненадлежащего исполнения родителями своих обязанностей по воспитанию несовершеннолетних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Глава администрации, специалист по социальной работе при администрации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18 – 27 августа 2020 г.</w:t>
            </w:r>
          </w:p>
        </w:tc>
      </w:tr>
      <w:tr>
        <w:trPr/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«Школа – антитеррор» - обеспечение охраны общественного порядка в период проведения торжественных и праздничных мероприятий в День знаний, а также предупреждение антитеррористических актов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участковый (по согласованию), директор школы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 xml:space="preserve">18 – 27 августа 2020 г. </w:t>
            </w:r>
          </w:p>
        </w:tc>
      </w:tr>
      <w:tr>
        <w:trPr/>
        <w:tc>
          <w:tcPr>
            <w:tcW w:w="4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/>
            </w:pPr>
            <w:r>
              <w:rPr>
                <w:rFonts w:cs="Arial" w:ascii="Arial" w:hAnsi="Arial"/>
                <w:bCs/>
              </w:rPr>
              <w:t xml:space="preserve">«Подросток – занятость» - выявление и учет несовершеннолетних, не приступивших к занятиям в учебных заведениях, по неуважительным причинам, принятие мер по возвращению их в образовательные учреждения, оказание им необходимой помощи в получении образования, вовлечение подростков группы риска в занятии спортом, посещение ФОК «Жемчужина», беседы на тему о здоровом образе жизни, профилактике алкогольной зависимости у несовершеннолетних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>
                <w:rFonts w:ascii="Arial" w:hAnsi="Arial" w:cs="Arial"/>
                <w:bCs/>
              </w:rPr>
            </w:pPr>
            <w:r>
              <w:rPr>
                <w:rFonts w:cs="Arial" w:ascii="Arial" w:hAnsi="Arial"/>
                <w:bCs/>
              </w:rPr>
              <w:t>Глава администрации, директор школы, участковый (по согласованию), директор спорткомплекса, медицинские работники (по согласованию)</w:t>
            </w:r>
          </w:p>
        </w:tc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auto" w:val="clear"/>
          </w:tcPr>
          <w:p>
            <w:pPr>
              <w:pStyle w:val="Normal"/>
              <w:widowControl w:val="false"/>
              <w:suppressAutoHyphens w:val="true"/>
              <w:autoSpaceDE w:val="false"/>
              <w:jc w:val="both"/>
              <w:rPr/>
            </w:pPr>
            <w:r>
              <w:rPr>
                <w:rFonts w:cs="Arial" w:ascii="Arial" w:hAnsi="Arial"/>
                <w:bCs/>
              </w:rPr>
              <w:t>С 1 сентября 2020 г.</w:t>
            </w:r>
          </w:p>
        </w:tc>
      </w:tr>
    </w:tbl>
    <w:p>
      <w:pPr>
        <w:pStyle w:val="Normal"/>
        <w:widowControl w:val="false"/>
        <w:autoSpaceDE w:val="false"/>
        <w:jc w:val="both"/>
        <w:rPr>
          <w:rFonts w:ascii="Arial" w:hAnsi="Arial" w:cs="Arial"/>
          <w:bCs/>
        </w:rPr>
      </w:pPr>
      <w:r>
        <w:rPr>
          <w:rFonts w:cs="Arial" w:ascii="Arial" w:hAnsi="Arial"/>
          <w:bCs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ahoma">
    <w:charset w:val="cc"/>
    <w:family w:val="swiss"/>
    <w:pitch w:val="variable"/>
  </w:font>
  <w:font w:name="Arial">
    <w:charset w:val="cc"/>
    <w:family w:val="swiss"/>
    <w:pitch w:val="variable"/>
  </w:font>
</w:fonts>
</file>

<file path=word/settings.xml><?xml version="1.0" encoding="utf-8"?>
<w:settings xmlns:w="http://schemas.openxmlformats.org/wordprocessingml/2006/main">
  <w:zoom w:percent="11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4"/>
      <w:szCs w:val="24"/>
      <w:lang w:val="ru-RU" w:bidi="ar-SA" w:eastAsia="zh-CN"/>
    </w:rPr>
  </w:style>
  <w:style w:type="character" w:styleId="Style14">
    <w:name w:val="Основной шрифт абзаца"/>
    <w:qFormat/>
    <w:rPr/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Содержимое таблицы"/>
    <w:basedOn w:val="Normal"/>
    <w:qFormat/>
    <w:pPr>
      <w:suppressLineNumbers/>
    </w:pPr>
    <w:rPr/>
  </w:style>
  <w:style w:type="paragraph" w:styleId="Style22">
    <w:name w:val="Заголовок таблицы"/>
    <w:basedOn w:val="Style21"/>
    <w:qFormat/>
    <w:pPr>
      <w:suppressLineNumbers/>
      <w:jc w:val="center"/>
    </w:pPr>
    <w:rPr>
      <w:b/>
      <w:b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0</TotalTime>
  <Application>LibreOffice/6.3.4.2$Windows_X86_64 LibreOffice_project/60da17e045e08f1793c57c00ba83cdfce946d0aa</Application>
  <Pages>3</Pages>
  <Words>579</Words>
  <Characters>4758</Characters>
  <CharactersWithSpaces>5309</CharactersWithSpaces>
  <Paragraphs>56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2020-03-03T14:54:00Z</dcterms:created>
  <dc:creator>User</dc:creator>
  <dc:description/>
  <dc:language>ru-RU</dc:language>
  <cp:lastModifiedBy>Специалист</cp:lastModifiedBy>
  <cp:lastPrinted>2020-03-02T17:35:00Z</cp:lastPrinted>
  <dcterms:modified xsi:type="dcterms:W3CDTF">2020-03-03T14:54:00Z</dcterms:modified>
  <cp:revision>2</cp:revision>
  <dc:subject/>
  <dc:title/>
</cp:coreProperties>
</file>