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 xml:space="preserve">АДМИНИСТРАЦИЯ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 xml:space="preserve">СТАРОРУДКИНСКОГО СЕЛЬСОВЕТА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ПОСТАНОВЛЕНИЕ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  <w:t>28.01.2020</w:t>
        <w:tab/>
        <w:tab/>
        <w:tab/>
        <w:tab/>
        <w:tab/>
        <w:tab/>
        <w:tab/>
        <w:tab/>
        <w:tab/>
        <w:t>№ 3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Об утверждении Перечня необходимых изменений и дополнений сведений государственного адресного реестра по результатам инвентаризации объектов адресации на территории Старорудкинского сельсовета Шарангского муниципального района 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cs="Arial" w:ascii="Arial" w:hAnsi="Arial"/>
        </w:rPr>
        <w:t>В соответствии с Федеральным законом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 постановлением Правительства РФ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признаний утратившими силу некоторых актов правительства Российской Федерации», постановлением Правительства РФ  №1221 от 19.11.2014 «Об утверждении Правил присвоения, изменения и аннулирования адресов» и на основании постановления Администрации Старорудкинского сельсовета Шарангского муниципального района от 09.02.2015г. №7 « Об утверждении правил присвоения, изменения и аннулирования адресов на территории Старорудкинского сельсовета» администрация Старорудкинского сельсовета постановляет: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lang w:eastAsia="ar-SA"/>
        </w:rPr>
        <w:t>1.Утвердить Перечень необходимых изменений и дополнений сведений государственного адресного реестра по результатам инвентаризации объектов адресации на территории Старорудкинского сельсовета Шарангского муниципального района Нижегородской области (Приложение 1).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lang w:eastAsia="ar-SA"/>
        </w:rPr>
        <w:t>2.Внести изменения и дополнения в Федеральную Информационную Адресную Систему согласно утвержденному Перечню необходимых изменений и дополнений сведений государственного адресного реестра по результатам инвентаризации объектов адресации на территории Старорудкинского сельсовета Шарангского муниципального района Нижегородской области</w:t>
      </w:r>
    </w:p>
    <w:p>
      <w:pPr>
        <w:pStyle w:val="Normal"/>
        <w:ind w:firstLine="567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>3.Контроль за исполнением настоящего постановления оставляю за собой.</w:t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both"/>
        <w:outlineLvl w:val="0"/>
        <w:rPr>
          <w:rFonts w:ascii="Arial" w:hAnsi="Arial" w:cs="Arial"/>
          <w:bCs/>
          <w:szCs w:val="32"/>
          <w:lang w:eastAsia="ar-SA"/>
        </w:rPr>
      </w:pPr>
      <w:r>
        <w:rPr>
          <w:rFonts w:cs="Arial" w:ascii="Arial" w:hAnsi="Arial"/>
          <w:bCs/>
          <w:szCs w:val="32"/>
          <w:lang w:eastAsia="ar-SA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  <w:t>Глава администрации</w:t>
        <w:tab/>
        <w:tab/>
        <w:tab/>
        <w:tab/>
        <w:tab/>
        <w:tab/>
        <w:tab/>
        <w:t>А.В.Лежнина</w:t>
      </w:r>
    </w:p>
    <w:p>
      <w:pPr>
        <w:sectPr>
          <w:type w:val="nextPage"/>
          <w:pgSz w:w="11906" w:h="16838"/>
          <w:pgMar w:left="1418" w:right="851" w:header="0" w:top="851" w:footer="0" w:bottom="851" w:gutter="0"/>
          <w:pgNumType w:fmt="decimal"/>
          <w:formProt w:val="false"/>
          <w:textDirection w:val="lrTb"/>
          <w:docGrid w:type="default" w:linePitch="360" w:charSpace="0"/>
        </w:sectPr>
        <w:pStyle w:val="Normal"/>
        <w:widowControl w:val="false"/>
        <w:numPr>
          <w:ilvl w:val="0"/>
          <w:numId w:val="0"/>
        </w:numPr>
        <w:autoSpaceDE w:val="false"/>
        <w:ind w:firstLine="567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right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Приложение 1</w:t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right"/>
        <w:outlineLvl w:val="0"/>
        <w:rPr/>
      </w:pPr>
      <w:r>
        <w:rPr>
          <w:rFonts w:cs="Arial" w:ascii="Arial" w:hAnsi="Arial"/>
          <w:bCs/>
          <w:szCs w:val="32"/>
        </w:rPr>
        <w:t>к постановлению администрации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right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  <w:t>Старорудкинского сельсовета Шарангского</w:t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right"/>
        <w:outlineLvl w:val="0"/>
        <w:rPr>
          <w:rFonts w:ascii="Arial" w:hAnsi="Arial" w:cs="Arial"/>
          <w:bCs/>
          <w:szCs w:val="32"/>
        </w:rPr>
      </w:pPr>
      <w:r>
        <w:rPr>
          <w:rFonts w:eastAsia="Arial" w:cs="Arial" w:ascii="Arial" w:hAnsi="Arial"/>
          <w:bCs/>
          <w:szCs w:val="32"/>
        </w:rPr>
        <w:t xml:space="preserve"> </w:t>
      </w:r>
      <w:r>
        <w:rPr>
          <w:rFonts w:cs="Arial" w:ascii="Arial" w:hAnsi="Arial"/>
          <w:bCs/>
          <w:szCs w:val="32"/>
        </w:rPr>
        <w:t>муниципального района Нижегородской</w:t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right"/>
        <w:outlineLvl w:val="0"/>
        <w:rPr>
          <w:rFonts w:ascii="Arial" w:hAnsi="Arial" w:cs="Arial"/>
          <w:bCs/>
          <w:szCs w:val="32"/>
        </w:rPr>
      </w:pPr>
      <w:r>
        <w:rPr>
          <w:rFonts w:eastAsia="Arial" w:cs="Arial" w:ascii="Arial" w:hAnsi="Arial"/>
          <w:bCs/>
          <w:szCs w:val="32"/>
        </w:rPr>
        <w:t xml:space="preserve"> </w:t>
      </w:r>
      <w:r>
        <w:rPr>
          <w:rFonts w:cs="Arial" w:ascii="Arial" w:hAnsi="Arial"/>
          <w:bCs/>
          <w:szCs w:val="32"/>
        </w:rPr>
        <w:t>области от 28.01.2020 №3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Cs w:val="32"/>
        </w:rPr>
      </w:pPr>
      <w:r>
        <w:rPr>
          <w:rFonts w:cs="Arial" w:ascii="Arial" w:hAnsi="Arial"/>
          <w:b/>
          <w:bCs/>
          <w:szCs w:val="32"/>
        </w:rPr>
        <w:t>Перечень необходимых изменений и дополнений сведений государственного адресного реестра по результатам инвентаризации объектов адресации на территории Старорудкинского сельсовета Шарангского муниципального района 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Cs w:val="32"/>
        </w:rPr>
      </w:pPr>
      <w:r>
        <w:rPr>
          <w:rFonts w:cs="Arial" w:ascii="Arial" w:hAnsi="Arial"/>
          <w:b/>
          <w:bCs/>
          <w:szCs w:val="32"/>
        </w:rPr>
      </w:r>
    </w:p>
    <w:tbl>
      <w:tblPr>
        <w:tblW w:w="15036" w:type="dxa"/>
        <w:jc w:val="left"/>
        <w:tblInd w:w="-28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2268"/>
        <w:gridCol w:w="1134"/>
        <w:gridCol w:w="1134"/>
        <w:gridCol w:w="1984"/>
        <w:gridCol w:w="1702"/>
        <w:gridCol w:w="1984"/>
        <w:gridCol w:w="1843"/>
        <w:gridCol w:w="1417"/>
        <w:gridCol w:w="1002"/>
      </w:tblGrid>
      <w:tr>
        <w:trPr/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№</w:t>
            </w:r>
            <w:r>
              <w:rPr>
                <w:rFonts w:eastAsia="Arial" w:cs="Arial" w:ascii="Arial" w:hAnsi="Arial"/>
                <w:bCs/>
                <w:szCs w:val="32"/>
              </w:rPr>
              <w:t xml:space="preserve"> </w:t>
            </w:r>
            <w:r>
              <w:rPr>
                <w:rFonts w:cs="Arial" w:ascii="Arial" w:hAnsi="Arial"/>
                <w:bCs/>
                <w:szCs w:val="32"/>
              </w:rPr>
              <w:t>п/п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 xml:space="preserve">Кадастровый 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номер объекта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Индекс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tabs>
                <w:tab w:val="clear" w:pos="708"/>
                <w:tab w:val="left" w:pos="2533" w:leader="none"/>
              </w:tabs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Страна</w:t>
              <w:tab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tabs>
                <w:tab w:val="clear" w:pos="708"/>
                <w:tab w:val="left" w:pos="2533" w:leader="none"/>
              </w:tabs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Наименование сельского поселения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Населенный пункт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/>
            </w:pPr>
            <w:r>
              <w:rPr>
                <w:rFonts w:cs="Arial" w:ascii="Arial" w:hAnsi="Arial"/>
                <w:bCs/>
                <w:szCs w:val="32"/>
              </w:rPr>
              <w:t>Улица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Земельный участок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52:10:0090033:17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Керганы деревня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52:10:0090033:1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Керганы деревня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8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52:10:0090033:16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Керганы деревня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4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52:10:0090033:10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 xml:space="preserve">606855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Керганы деревня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52:10:0090024:6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Старая Рудка село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Луговая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9а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52:10:0090033:21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Керганы деревня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52:10:0090023:14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Суслово деревня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16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52:10:0090022:65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Старая Рудка село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Колхозная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26а</w:t>
            </w:r>
          </w:p>
        </w:tc>
      </w:tr>
    </w:tbl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both"/>
        <w:outlineLvl w:val="0"/>
        <w:rPr>
          <w:rFonts w:ascii="Arial" w:hAnsi="Arial" w:cs="Arial"/>
          <w:bCs/>
          <w:szCs w:val="20"/>
        </w:rPr>
      </w:pPr>
      <w:r>
        <w:rPr>
          <w:rFonts w:cs="Arial" w:ascii="Arial" w:hAnsi="Arial"/>
          <w:bCs/>
          <w:szCs w:val="20"/>
        </w:rPr>
      </w:r>
    </w:p>
    <w:sectPr>
      <w:type w:val="nextPage"/>
      <w:pgSz w:orient="landscape" w:w="16838" w:h="11906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Без интервала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22">
    <w:name w:val="Содержимое таблицы"/>
    <w:basedOn w:val="Normal"/>
    <w:qFormat/>
    <w:pPr>
      <w:suppressLineNumbers/>
    </w:pPr>
    <w:rPr/>
  </w:style>
  <w:style w:type="paragraph" w:styleId="Style23">
    <w:name w:val="Заголовок таблицы"/>
    <w:basedOn w:val="Style22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4</TotalTime>
  <Application>LibreOffice/6.3.4.2$Windows_X86_64 LibreOffice_project/60da17e045e08f1793c57c00ba83cdfce946d0aa</Application>
  <Pages>2</Pages>
  <Words>413</Words>
  <Characters>3489</Characters>
  <CharactersWithSpaces>3823</CharactersWithSpaces>
  <Paragraphs>104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2020-01-28T11:37:00Z</dcterms:created>
  <dc:creator>User</dc:creator>
  <dc:description/>
  <cp:keywords/>
  <dc:language>ru-RU</dc:language>
  <cp:lastModifiedBy>Специалист</cp:lastModifiedBy>
  <cp:lastPrinted>2020-01-28T11:37:00Z</cp:lastPrinted>
  <dcterms:modified xsi:type="dcterms:W3CDTF">2020-01-28T11:39:00Z</dcterms:modified>
  <cp:revision>3</cp:revision>
  <dc:subject/>
  <dc:title>                                                                  </dc:title>
</cp:coreProperties>
</file>