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lang w:val="en-US" w:eastAsia="en-US"/>
        </w:rPr>
      </w:pPr>
      <w:r>
        <w:rPr>
          <w:rFonts w:cs="Arial" w:ascii="Arial" w:hAnsi="Arial"/>
          <w:lang w:val="ru-RU" w:eastAsia="ru-RU"/>
        </w:rPr>
        <w:drawing>
          <wp:inline distT="0" distB="0" distL="0" distR="0">
            <wp:extent cx="628015" cy="608965"/>
            <wp:effectExtent l="0" t="0" r="0" b="0"/>
            <wp:docPr id="1"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Heading1"/>
        <w:numPr>
          <w:ilvl w:val="0"/>
          <w:numId w:val="2"/>
        </w:numPr>
        <w:rPr>
          <w:rFonts w:ascii="Arial" w:hAnsi="Arial" w:cs="Arial"/>
        </w:rPr>
      </w:pPr>
      <w:r>
        <w:rPr>
          <w:rFonts w:cs="Arial" w:ascii="Arial" w:hAnsi="Arial"/>
        </w:rPr>
        <w:t>СЕЛЬСКИЙ СОВЕТ ЩЕННИКОВСКОГО СЕЛЬСОВЕТА</w:t>
      </w:r>
    </w:p>
    <w:p>
      <w:pPr>
        <w:pStyle w:val="Heading1"/>
        <w:numPr>
          <w:ilvl w:val="0"/>
          <w:numId w:val="2"/>
        </w:numPr>
        <w:rPr>
          <w:rFonts w:ascii="Arial" w:hAnsi="Arial" w:cs="Arial"/>
        </w:rPr>
      </w:pPr>
      <w:r>
        <w:rPr>
          <w:rFonts w:cs="Arial" w:ascii="Arial" w:hAnsi="Arial"/>
        </w:rPr>
        <w:t>ШАРАНГСКОГО МУНИЦИПАЛЬНОГО РАЙОНА</w:t>
      </w:r>
    </w:p>
    <w:p>
      <w:pPr>
        <w:pStyle w:val="Heading1"/>
        <w:numPr>
          <w:ilvl w:val="0"/>
          <w:numId w:val="2"/>
        </w:numPr>
        <w:rPr>
          <w:rFonts w:ascii="Arial" w:hAnsi="Arial" w:cs="Arial"/>
        </w:rPr>
      </w:pPr>
      <w:r>
        <w:rPr>
          <w:rFonts w:cs="Arial" w:ascii="Arial" w:hAnsi="Arial"/>
        </w:rPr>
        <w:t>НИЖЕГОРОДСКОЙ ОБЛАСТИ</w:t>
      </w:r>
    </w:p>
    <w:p>
      <w:pPr>
        <w:pStyle w:val="Heading1"/>
        <w:numPr>
          <w:ilvl w:val="0"/>
          <w:numId w:val="2"/>
        </w:numPr>
        <w:spacing w:lineRule="auto" w:line="240" w:before="0" w:after="0"/>
        <w:rPr>
          <w:rFonts w:ascii="Arial" w:hAnsi="Arial" w:cs="Arial"/>
          <w:spacing w:val="60"/>
          <w:szCs w:val="32"/>
        </w:rPr>
      </w:pPr>
      <w:r>
        <w:rPr>
          <w:rFonts w:cs="Arial" w:ascii="Arial" w:hAnsi="Arial"/>
          <w:spacing w:val="60"/>
          <w:szCs w:val="32"/>
        </w:rPr>
        <w:t>РЕШЕНИЕ</w:t>
      </w:r>
    </w:p>
    <w:p>
      <w:pPr>
        <w:pStyle w:val="Normal"/>
        <w:tabs>
          <w:tab w:val="left" w:pos="4253" w:leader="none"/>
        </w:tabs>
        <w:rPr>
          <w:rFonts w:ascii="Arial" w:hAnsi="Arial" w:cs="Arial"/>
        </w:rPr>
      </w:pPr>
      <w:r>
        <w:rPr>
          <w:rFonts w:cs="Arial" w:ascii="Arial" w:hAnsi="Arial"/>
        </w:rPr>
        <w:t>от 22.02.2018г.</w:t>
        <w:tab/>
        <w:tab/>
        <w:tab/>
        <w:tab/>
        <w:tab/>
        <w:tab/>
        <w:tab/>
        <w:tab/>
        <w:t>№07</w:t>
      </w:r>
    </w:p>
    <w:p>
      <w:pPr>
        <w:pStyle w:val="Normal"/>
        <w:widowControl w:val="false"/>
        <w:autoSpaceDE w:val="false"/>
        <w:jc w:val="center"/>
        <w:rPr>
          <w:rFonts w:ascii="Arial" w:hAnsi="Arial" w:cs="Arial"/>
          <w:b/>
          <w:b/>
          <w:sz w:val="32"/>
          <w:szCs w:val="32"/>
        </w:rPr>
      </w:pPr>
      <w:r>
        <w:rPr>
          <w:rFonts w:cs="Arial" w:ascii="Arial" w:hAnsi="Arial"/>
          <w:b/>
          <w:sz w:val="32"/>
          <w:szCs w:val="32"/>
        </w:rPr>
        <w:t>Об участии Щенниковского сельсовета Шарангского муниципального района Нижегородской области</w:t>
      </w:r>
    </w:p>
    <w:p>
      <w:pPr>
        <w:pStyle w:val="Normal"/>
        <w:widowControl w:val="false"/>
        <w:autoSpaceDE w:val="false"/>
        <w:ind w:firstLine="540"/>
        <w:jc w:val="center"/>
        <w:rPr>
          <w:rFonts w:ascii="Arial" w:hAnsi="Arial" w:cs="Arial"/>
          <w:b/>
          <w:b/>
          <w:sz w:val="32"/>
          <w:szCs w:val="32"/>
        </w:rPr>
      </w:pPr>
      <w:r>
        <w:rPr>
          <w:rFonts w:cs="Arial" w:ascii="Arial" w:hAnsi="Arial"/>
          <w:b/>
          <w:sz w:val="32"/>
          <w:szCs w:val="32"/>
        </w:rPr>
        <w:t xml:space="preserve">в реализации проекта по поддержке местных инициатив в муниципальных образованиях Нижегородской области </w:t>
      </w:r>
    </w:p>
    <w:p>
      <w:pPr>
        <w:pStyle w:val="Normal"/>
        <w:widowControl w:val="false"/>
        <w:autoSpaceDE w:val="false"/>
        <w:ind w:firstLine="540"/>
        <w:jc w:val="center"/>
        <w:rPr>
          <w:rFonts w:ascii="Arial" w:hAnsi="Arial" w:cs="Arial"/>
          <w:b/>
          <w:b/>
          <w:sz w:val="32"/>
          <w:szCs w:val="32"/>
        </w:rPr>
      </w:pPr>
      <w:r>
        <w:rPr>
          <w:rFonts w:cs="Arial" w:ascii="Arial" w:hAnsi="Arial"/>
          <w:b/>
          <w:sz w:val="32"/>
          <w:szCs w:val="32"/>
        </w:rPr>
        <w:t xml:space="preserve">в 2018 году </w:t>
      </w:r>
    </w:p>
    <w:p>
      <w:pPr>
        <w:pStyle w:val="Normal"/>
        <w:widowControl w:val="false"/>
        <w:autoSpaceDE w:val="false"/>
        <w:spacing w:lineRule="auto" w:line="276"/>
        <w:ind w:firstLine="540"/>
        <w:jc w:val="center"/>
        <w:rPr>
          <w:rFonts w:ascii="Arial" w:hAnsi="Arial" w:cs="Arial"/>
          <w:b/>
          <w:b/>
          <w:sz w:val="32"/>
          <w:szCs w:val="32"/>
        </w:rPr>
      </w:pPr>
      <w:r>
        <w:rPr>
          <w:rFonts w:cs="Arial" w:ascii="Arial" w:hAnsi="Arial"/>
          <w:b/>
          <w:sz w:val="32"/>
          <w:szCs w:val="32"/>
        </w:rPr>
      </w:r>
    </w:p>
    <w:p>
      <w:pPr>
        <w:pStyle w:val="Normal"/>
        <w:widowControl w:val="false"/>
        <w:autoSpaceDE w:val="false"/>
        <w:spacing w:lineRule="auto" w:line="276"/>
        <w:ind w:firstLine="567"/>
        <w:jc w:val="both"/>
        <w:rPr/>
      </w:pPr>
      <w:r>
        <w:rPr>
          <w:rFonts w:eastAsia="Arial" w:cs="Arial" w:ascii="Arial" w:hAnsi="Arial"/>
        </w:rPr>
        <w:t xml:space="preserve"> </w:t>
      </w:r>
      <w:r>
        <w:rPr>
          <w:rFonts w:cs="Arial" w:ascii="Arial" w:hAnsi="Arial"/>
        </w:rPr>
        <w:t xml:space="preserve">В соответствии с Постановлением Правительства Нижегородской области от 22.12.2017 года №945 «О реализации на территории Нижегородской области проекта по поддержке местных инициатив», Законом Нижегородской области от 06.12.2011 года №177-З «О межбюджетных отношениях в Нижегородской области», в целях повышения качества социальных услуг на местном уровне, реализации инвестиционных программ и проектов муниципальных образований Нижегородской области, а в также в целях предоставления бюджетам муниципальных образований Нижегородской области субсидий для долевого финансирования программ (проектов) развития территорий муниципальных образований Нижегородской области, основанных на местных инициативах, сельский Совет Щенниковского сельсовета Шарангского муниципального района Нижегородской области </w:t>
      </w:r>
      <w:r>
        <w:rPr>
          <w:rFonts w:cs="Arial" w:ascii="Arial" w:hAnsi="Arial"/>
          <w:b/>
        </w:rPr>
        <w:t>РЕШИЛ</w:t>
      </w:r>
      <w:r>
        <w:rPr>
          <w:rFonts w:cs="Arial" w:ascii="Arial" w:hAnsi="Arial"/>
        </w:rPr>
        <w:t>:</w:t>
      </w:r>
    </w:p>
    <w:p>
      <w:pPr>
        <w:pStyle w:val="Style23"/>
        <w:spacing w:before="0" w:after="0"/>
        <w:ind w:left="0" w:firstLine="567"/>
        <w:contextualSpacing/>
        <w:jc w:val="both"/>
        <w:rPr>
          <w:rFonts w:ascii="Arial" w:hAnsi="Arial" w:cs="Arial"/>
          <w:sz w:val="24"/>
          <w:szCs w:val="24"/>
        </w:rPr>
      </w:pPr>
      <w:r>
        <w:rPr>
          <w:rFonts w:cs="Arial" w:ascii="Arial" w:hAnsi="Arial"/>
          <w:sz w:val="24"/>
          <w:szCs w:val="24"/>
        </w:rPr>
        <w:t>1. Принять в 2018 году участие в проекте по поддержке местных инициатив в муниципальных образованиях Нижегородской области.</w:t>
      </w:r>
    </w:p>
    <w:p>
      <w:pPr>
        <w:pStyle w:val="Style23"/>
        <w:spacing w:before="0" w:after="0"/>
        <w:ind w:left="0" w:firstLine="567"/>
        <w:contextualSpacing/>
        <w:jc w:val="both"/>
        <w:rPr/>
      </w:pPr>
      <w:r>
        <w:rPr>
          <w:rFonts w:cs="Arial" w:ascii="Arial" w:hAnsi="Arial"/>
          <w:sz w:val="24"/>
          <w:szCs w:val="24"/>
        </w:rPr>
        <w:t>2. Администрации Щенниковского сельсовета Шарангского муниципального района Нижегородской области организовать работу по информированию населения и подготовке документов для участия в проекте по поддержке местных инициатив.</w:t>
      </w:r>
    </w:p>
    <w:p>
      <w:pPr>
        <w:pStyle w:val="ConsPlusTitle"/>
        <w:ind w:firstLine="540"/>
        <w:jc w:val="both"/>
        <w:rPr>
          <w:rFonts w:ascii="Arial" w:hAnsi="Arial" w:cs="Arial"/>
          <w:sz w:val="24"/>
          <w:szCs w:val="24"/>
        </w:rPr>
      </w:pPr>
      <w:r>
        <w:rPr>
          <w:rFonts w:cs="Arial" w:ascii="Arial" w:hAnsi="Arial"/>
          <w:b w:val="false"/>
          <w:sz w:val="24"/>
          <w:szCs w:val="24"/>
        </w:rPr>
        <w:t>3.</w:t>
      </w:r>
      <w:r>
        <w:rPr>
          <w:rFonts w:cs="Arial" w:ascii="Arial" w:hAnsi="Arial"/>
          <w:sz w:val="24"/>
          <w:szCs w:val="24"/>
        </w:rPr>
        <w:t xml:space="preserve"> </w:t>
      </w:r>
      <w:r>
        <w:rPr>
          <w:rFonts w:cs="Arial" w:ascii="Arial" w:hAnsi="Arial"/>
          <w:b w:val="false"/>
          <w:sz w:val="24"/>
          <w:szCs w:val="24"/>
        </w:rPr>
        <w:t>Настоящее решение обнародовать в установленном порядке, определенном Уставом Щенниковского сельсовета.</w:t>
      </w:r>
    </w:p>
    <w:p>
      <w:pPr>
        <w:pStyle w:val="Style23"/>
        <w:spacing w:before="0" w:after="0"/>
        <w:ind w:left="0" w:firstLine="567"/>
        <w:contextualSpacing/>
        <w:jc w:val="both"/>
        <w:rPr>
          <w:rFonts w:ascii="Arial" w:hAnsi="Arial" w:cs="Arial"/>
          <w:sz w:val="24"/>
          <w:szCs w:val="24"/>
        </w:rPr>
      </w:pPr>
      <w:r>
        <w:rPr>
          <w:rFonts w:cs="Arial" w:ascii="Arial" w:hAnsi="Arial"/>
          <w:sz w:val="24"/>
          <w:szCs w:val="24"/>
        </w:rPr>
      </w:r>
    </w:p>
    <w:p>
      <w:pPr>
        <w:pStyle w:val="Normal"/>
        <w:spacing w:lineRule="auto" w:line="276"/>
        <w:ind w:firstLine="567"/>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 xml:space="preserve">Глава местного самоуправления </w:t>
        <w:tab/>
        <w:tab/>
        <w:tab/>
        <w:tab/>
        <w:tab/>
        <w:tab/>
        <w:tab/>
      </w:r>
      <w:r>
        <w:rPr>
          <w:rFonts w:cs="Arial" w:ascii="Arial" w:hAnsi="Arial"/>
        </w:rPr>
        <w:t>В</w:t>
      </w:r>
      <w:r>
        <w:rPr>
          <w:rFonts w:cs="Arial" w:ascii="Arial" w:hAnsi="Arial"/>
        </w:rPr>
        <w:t>.В.Пирожкова</w:t>
      </w:r>
      <w:r>
        <mc:AlternateContent>
          <mc:Choice Requires="wps">
            <w:drawing>
              <wp:anchor behindDoc="0" distT="0" distB="0" distL="114935" distR="114935" simplePos="0" locked="0" layoutInCell="1" allowOverlap="1" relativeHeight="3">
                <wp:simplePos x="0" y="0"/>
                <wp:positionH relativeFrom="column">
                  <wp:posOffset>-52705</wp:posOffset>
                </wp:positionH>
                <wp:positionV relativeFrom="paragraph">
                  <wp:posOffset>8413115</wp:posOffset>
                </wp:positionV>
                <wp:extent cx="3009900" cy="1028700"/>
                <wp:effectExtent l="0" t="0" r="0" b="0"/>
                <wp:wrapNone/>
                <wp:docPr id="2" name="Врезка1"/>
                <a:graphic xmlns:a="http://schemas.openxmlformats.org/drawingml/2006/main">
                  <a:graphicData uri="http://schemas.microsoft.com/office/word/2010/wordprocessingShape">
                    <wps:wsp>
                      <wps:cNvSpPr txBox="1"/>
                      <wps:spPr>
                        <a:xfrm>
                          <a:off x="0" y="0"/>
                          <a:ext cx="3009900" cy="1028700"/>
                        </a:xfrm>
                        <a:prstGeom prst="rect"/>
                        <a:solidFill>
                          <a:srgbClr val="FFFFFF">
                            <a:alpha val="0"/>
                          </a:srgbClr>
                        </a:solidFill>
                      </wps:spPr>
                      <wps:txbx>
                        <w:txbxContent>
                          <w:p>
                            <w:pPr>
                              <w:pStyle w:val="14"/>
                              <w:jc w:val="left"/>
                              <w:rPr>
                                <w:b w:val="false"/>
                                <w:b w:val="false"/>
                                <w:bCs/>
                                <w:kern w:val="2"/>
                                <w:szCs w:val="28"/>
                              </w:rPr>
                            </w:pPr>
                            <w:r>
                              <w:rPr>
                                <w:b w:val="false"/>
                                <w:bCs/>
                                <w:kern w:val="2"/>
                                <w:szCs w:val="28"/>
                              </w:rPr>
                              <w:t>Краев С.В.</w:t>
                            </w:r>
                          </w:p>
                          <w:p>
                            <w:pPr>
                              <w:pStyle w:val="14"/>
                              <w:jc w:val="left"/>
                              <w:rPr>
                                <w:b w:val="false"/>
                                <w:b w:val="false"/>
                                <w:bCs/>
                                <w:kern w:val="2"/>
                                <w:szCs w:val="28"/>
                              </w:rPr>
                            </w:pPr>
                            <w:r>
                              <w:rPr>
                                <w:b w:val="false"/>
                                <w:bCs/>
                                <w:kern w:val="2"/>
                                <w:szCs w:val="28"/>
                              </w:rPr>
                              <w:t>2-11-20</w:t>
                            </w:r>
                          </w:p>
                          <w:p>
                            <w:pPr>
                              <w:pStyle w:val="Normal"/>
                              <w:rPr>
                                <w:b/>
                                <w:b/>
                                <w:bCs/>
                                <w:kern w:val="2"/>
                                <w:sz w:val="28"/>
                                <w:szCs w:val="28"/>
                              </w:rPr>
                            </w:pPr>
                            <w:r>
                              <w:rPr>
                                <w:b/>
                                <w:bCs/>
                                <w:kern w:val="2"/>
                                <w:sz w:val="28"/>
                                <w:szCs w:val="28"/>
                              </w:rPr>
                            </w:r>
                          </w:p>
                          <w:p>
                            <w:pPr>
                              <w:pStyle w:val="Normal"/>
                              <w:rPr/>
                            </w:pPr>
                            <w:r>
                              <w:rPr>
                                <w:sz w:val="28"/>
                                <w:szCs w:val="28"/>
                              </w:rPr>
                              <w:t>Зав. орг. – прав. отделом</w:t>
                            </w:r>
                          </w:p>
                          <w:p>
                            <w:pPr>
                              <w:pStyle w:val="Normal"/>
                              <w:rPr>
                                <w:sz w:val="28"/>
                                <w:szCs w:val="28"/>
                              </w:rPr>
                            </w:pPr>
                            <w:r>
                              <w:rPr>
                                <w:sz w:val="28"/>
                                <w:szCs w:val="28"/>
                              </w:rPr>
                            </w:r>
                          </w:p>
                        </w:txbxContent>
                      </wps:txbx>
                      <wps:bodyPr anchor="t" lIns="92075" tIns="46355" rIns="92075" bIns="46355">
                        <a:noAutofit/>
                      </wps:bodyPr>
                    </wps:wsp>
                  </a:graphicData>
                </a:graphic>
              </wp:anchor>
            </w:drawing>
          </mc:Choice>
          <mc:Fallback>
            <w:pict>
              <v:rect fillcolor="#FFFFFF" style="position:absolute;rotation:0;width:237pt;height:81pt;mso-wrap-distance-left:9.05pt;mso-wrap-distance-right:9.05pt;mso-wrap-distance-top:0pt;mso-wrap-distance-bottom:0pt;margin-top:662.45pt;mso-position-vertical-relative:text;margin-left:-4.15pt;mso-position-horizontal-relative:text">
                <v:fill opacity="0f"/>
                <v:textbox inset="0.100694444444444in,0.0506944444444444in,0.100694444444444in,0.0506944444444444in">
                  <w:txbxContent>
                    <w:p>
                      <w:pPr>
                        <w:pStyle w:val="14"/>
                        <w:jc w:val="left"/>
                        <w:rPr>
                          <w:b w:val="false"/>
                          <w:b w:val="false"/>
                          <w:bCs/>
                          <w:kern w:val="2"/>
                          <w:szCs w:val="28"/>
                        </w:rPr>
                      </w:pPr>
                      <w:r>
                        <w:rPr>
                          <w:b w:val="false"/>
                          <w:bCs/>
                          <w:kern w:val="2"/>
                          <w:szCs w:val="28"/>
                        </w:rPr>
                        <w:t>Краев С.В.</w:t>
                      </w:r>
                    </w:p>
                    <w:p>
                      <w:pPr>
                        <w:pStyle w:val="14"/>
                        <w:jc w:val="left"/>
                        <w:rPr>
                          <w:b w:val="false"/>
                          <w:b w:val="false"/>
                          <w:bCs/>
                          <w:kern w:val="2"/>
                          <w:szCs w:val="28"/>
                        </w:rPr>
                      </w:pPr>
                      <w:r>
                        <w:rPr>
                          <w:b w:val="false"/>
                          <w:bCs/>
                          <w:kern w:val="2"/>
                          <w:szCs w:val="28"/>
                        </w:rPr>
                        <w:t>2-11-20</w:t>
                      </w:r>
                    </w:p>
                    <w:p>
                      <w:pPr>
                        <w:pStyle w:val="Normal"/>
                        <w:rPr>
                          <w:b/>
                          <w:b/>
                          <w:bCs/>
                          <w:kern w:val="2"/>
                          <w:sz w:val="28"/>
                          <w:szCs w:val="28"/>
                        </w:rPr>
                      </w:pPr>
                      <w:r>
                        <w:rPr>
                          <w:b/>
                          <w:bCs/>
                          <w:kern w:val="2"/>
                          <w:sz w:val="28"/>
                          <w:szCs w:val="28"/>
                        </w:rPr>
                      </w:r>
                    </w:p>
                    <w:p>
                      <w:pPr>
                        <w:pStyle w:val="Normal"/>
                        <w:rPr/>
                      </w:pPr>
                      <w:r>
                        <w:rPr>
                          <w:sz w:val="28"/>
                          <w:szCs w:val="28"/>
                        </w:rPr>
                        <w:t>Зав. орг. – прав. отделом</w:t>
                      </w:r>
                    </w:p>
                    <w:p>
                      <w:pPr>
                        <w:pStyle w:val="Normal"/>
                        <w:rPr>
                          <w:sz w:val="28"/>
                          <w:szCs w:val="28"/>
                        </w:rPr>
                      </w:pPr>
                      <w:r>
                        <w:rPr>
                          <w:sz w:val="28"/>
                          <w:szCs w:val="28"/>
                        </w:rPr>
                      </w:r>
                    </w:p>
                  </w:txbxContent>
                </v:textbox>
              </v:rect>
            </w:pict>
          </mc:Fallback>
        </mc:AlternateContent>
      </w:r>
    </w:p>
    <w:sectPr>
      <w:type w:val="nextPage"/>
      <w:pgSz w:w="11906" w:h="16838"/>
      <w:pgMar w:left="964" w:right="567" w:header="0" w:top="737"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swiss"/>
    <w:pitch w:val="variable"/>
  </w:font>
  <w:font w:name="Liberation Sans">
    <w:altName w:val="Arial"/>
    <w:charset w:val="cc"/>
    <w:family w:val="swiss"/>
    <w:pitch w:val="variable"/>
  </w:font>
  <w:font w:name="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432" w:hanging="432"/>
      </w:pPr>
      <w:rPr/>
    </w:lvl>
    <w:lvl w:ilvl="1">
      <w:start w:val="1"/>
      <w:numFmt w:val="none"/>
      <w:suff w:val="nothing"/>
      <w:lvlText w:val=""/>
      <w:lvlJc w:val="left"/>
      <w:pPr>
        <w:ind w:left="576" w:hanging="576"/>
      </w:pPr>
      <w:rPr/>
    </w:lvl>
    <w:lvl w:ilvl="2">
      <w:start w:val="1"/>
      <w:numFmt w:val="none"/>
      <w:suff w:val="nothing"/>
      <w:lvlText w:val=""/>
      <w:lvlJc w:val="left"/>
      <w:pPr>
        <w:ind w:left="720" w:hanging="720"/>
      </w:pPr>
      <w:rPr/>
    </w:lvl>
    <w:lvl w:ilvl="3">
      <w:start w:val="1"/>
      <w:numFmt w:val="none"/>
      <w:suff w:val="nothing"/>
      <w:lvlText w:val=""/>
      <w:lvlJc w:val="left"/>
      <w:pPr>
        <w:ind w:left="864" w:hanging="864"/>
      </w:pPr>
      <w:rPr/>
    </w:lvl>
    <w:lvl w:ilvl="4">
      <w:start w:val="1"/>
      <w:numFmt w:val="none"/>
      <w:suff w:val="nothing"/>
      <w:lvlText w:val=""/>
      <w:lvlJc w:val="left"/>
      <w:pPr>
        <w:ind w:left="1008" w:hanging="1008"/>
      </w:pPr>
      <w:rPr/>
    </w:lvl>
    <w:lvl w:ilvl="5">
      <w:start w:val="1"/>
      <w:numFmt w:val="none"/>
      <w:suff w:val="nothing"/>
      <w:lvlText w:val=""/>
      <w:lvlJc w:val="left"/>
      <w:pPr>
        <w:ind w:left="1152" w:hanging="1152"/>
      </w:pPr>
      <w:rPr/>
    </w:lvl>
    <w:lvl w:ilvl="6">
      <w:start w:val="1"/>
      <w:numFmt w:val="none"/>
      <w:suff w:val="nothing"/>
      <w:lvlText w:val=""/>
      <w:lvlJc w:val="left"/>
      <w:pPr>
        <w:ind w:left="1296" w:hanging="1296"/>
      </w:pPr>
      <w:rPr/>
    </w:lvl>
    <w:lvl w:ilvl="7">
      <w:start w:val="1"/>
      <w:numFmt w:val="none"/>
      <w:suff w:val="nothing"/>
      <w:lvlText w:val=""/>
      <w:lvlJc w:val="left"/>
      <w:pPr>
        <w:ind w:left="1440" w:hanging="1440"/>
      </w:pPr>
      <w:rPr/>
    </w:lvl>
    <w:lvl w:ilvl="8">
      <w:start w:val="1"/>
      <w:numFmt w:val="none"/>
      <w:suff w:val="nothing"/>
      <w:lvlText w:val=""/>
      <w:lvlJc w:val="left"/>
      <w:pPr>
        <w:ind w:left="1584" w:hanging="1584"/>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character" w:styleId="WW8Num1z0">
    <w:name w:val="WW8Num1z0"/>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Times New Roman" w:hAnsi="Times New Roman" w:eastAsia="Times New Roman" w:cs="Times New Roman"/>
      <w:sz w:val="24"/>
    </w:rPr>
  </w:style>
  <w:style w:type="character" w:styleId="WW8Num9z1">
    <w:name w:val="WW8Num9z1"/>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rFonts w:ascii="Times New Roman" w:hAnsi="Times New Roman" w:eastAsia="Calibri" w:cs="Times New Roman"/>
    </w:rPr>
  </w:style>
  <w:style w:type="character" w:styleId="WW8Num11z1">
    <w:name w:val="WW8Num11z1"/>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Style13">
    <w:name w:val="Основной шрифт абзаца"/>
    <w:qFormat/>
    <w:rPr/>
  </w:style>
  <w:style w:type="character" w:styleId="Style14">
    <w:name w:val="Текст выноски Знак"/>
    <w:basedOn w:val="Style13"/>
    <w:qFormat/>
    <w:rPr>
      <w:rFonts w:ascii="Tahoma" w:hAnsi="Tahoma" w:eastAsia="Times New Roman" w:cs="Tahoma"/>
      <w:sz w:val="16"/>
      <w:szCs w:val="16"/>
    </w:rPr>
  </w:style>
  <w:style w:type="character" w:styleId="Style15">
    <w:name w:val="Основной текст Знак"/>
    <w:basedOn w:val="Style13"/>
    <w:qFormat/>
    <w:rPr>
      <w:rFonts w:ascii="Times New Roman" w:hAnsi="Times New Roman" w:eastAsia="Times New Roman" w:cs="Times New Roman"/>
      <w:b/>
      <w:bCs/>
      <w:sz w:val="28"/>
      <w:szCs w:val="24"/>
    </w:rPr>
  </w:style>
  <w:style w:type="character" w:styleId="11">
    <w:name w:val="Заголовок 1 Знак"/>
    <w:basedOn w:val="Style13"/>
    <w:qFormat/>
    <w:rPr>
      <w:rFonts w:ascii="Times New Roman" w:hAnsi="Times New Roman" w:eastAsia="Times New Roman" w:cs="Times New Roman"/>
      <w:b/>
      <w:kern w:val="2"/>
      <w:sz w:val="32"/>
      <w:szCs w:val="20"/>
    </w:rPr>
  </w:style>
  <w:style w:type="paragraph" w:styleId="Style16">
    <w:name w:val="Заголовок"/>
    <w:basedOn w:val="Normal"/>
    <w:next w:val="Style17"/>
    <w:qFormat/>
    <w:pPr>
      <w:keepNext w:val="true"/>
      <w:spacing w:before="240" w:after="120"/>
    </w:pPr>
    <w:rPr>
      <w:rFonts w:ascii="Liberation Sans" w:hAnsi="Liberation Sans" w:eastAsia="Microsoft YaHei" w:cs="Mangal"/>
      <w:sz w:val="28"/>
      <w:szCs w:val="28"/>
    </w:rPr>
  </w:style>
  <w:style w:type="paragraph" w:styleId="Style17">
    <w:name w:val="Body Text"/>
    <w:basedOn w:val="Normal"/>
    <w:pPr>
      <w:jc w:val="center"/>
    </w:pPr>
    <w:rPr>
      <w:b/>
      <w:bCs/>
      <w:sz w:val="28"/>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Style21">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22">
    <w:name w:val="Текст выноски"/>
    <w:basedOn w:val="Normal"/>
    <w:qFormat/>
    <w:pPr/>
    <w:rPr>
      <w:rFonts w:ascii="Tahoma" w:hAnsi="Tahoma" w:cs="Tahoma"/>
      <w:sz w:val="16"/>
      <w:szCs w:val="16"/>
    </w:rPr>
  </w:style>
  <w:style w:type="paragraph" w:styleId="ConsNormal">
    <w:name w:val="ConsNormal"/>
    <w:qFormat/>
    <w:pPr>
      <w:widowControl/>
      <w:autoSpaceDE w:val="false"/>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pPr>
    <w:rPr>
      <w:rFonts w:ascii="Times New Roman" w:hAnsi="Times New Roman" w:eastAsia="Times New Roman" w:cs="Times New Roman"/>
      <w:color w:val="auto"/>
      <w:sz w:val="24"/>
      <w:szCs w:val="24"/>
      <w:lang w:val="ru-RU" w:bidi="ar-SA" w:eastAsia="zh-CN"/>
    </w:rPr>
  </w:style>
  <w:style w:type="paragraph" w:styleId="ConsPlusNormal">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3">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Heading1">
    <w:name w:val="Heading 1"/>
    <w:basedOn w:val="Normal"/>
    <w:next w:val="Normal"/>
    <w:qFormat/>
    <w:pPr>
      <w:keepNext w:val="true"/>
      <w:numPr>
        <w:ilvl w:val="0"/>
        <w:numId w:val="2"/>
      </w:numPr>
      <w:spacing w:lineRule="auto" w:line="216" w:before="40" w:after="0"/>
      <w:jc w:val="center"/>
      <w:outlineLvl w:val="0"/>
    </w:pPr>
    <w:rPr>
      <w:b/>
      <w:sz w:val="32"/>
      <w:szCs w:val="20"/>
      <w:lang w:eastAsia="zh-CN"/>
    </w:rPr>
  </w:style>
  <w:style w:type="paragraph" w:styleId="Style24">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88</TotalTime>
  <Application>LibreOffice/6.0.1.1$Windows_X86_64 LibreOffice_project/60bfb1526849283ce2491346ed2aa51c465abfe6</Application>
  <Pages>1</Pages>
  <Words>191</Words>
  <Characters>1486</Characters>
  <CharactersWithSpaces>1679</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2015-04-08T13:26:00Z</dcterms:created>
  <dc:creator>Home</dc:creator>
  <dc:description/>
  <cp:keywords/>
  <dc:language>ru-RU</dc:language>
  <cp:lastModifiedBy>Глава</cp:lastModifiedBy>
  <cp:lastPrinted>2018-03-01T09:37:00Z</cp:lastPrinted>
  <dcterms:modified xsi:type="dcterms:W3CDTF">2018-03-01T09:38:00Z</dcterms:modified>
  <cp:revision>29</cp:revision>
  <dc:subject/>
  <dc:title/>
</cp:coreProperties>
</file>