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rPr/>
      </w:pPr>
      <w:r>
        <w:rPr/>
        <w:t xml:space="preserve">                                                                       </w:t>
      </w:r>
      <w:r>
        <w:rPr/>
        <w:drawing>
          <wp:inline distT="0" distB="0" distL="0" distR="0">
            <wp:extent cx="628650" cy="60960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before="0" w:after="0"/>
        <w:rPr>
          <w:sz w:val="28"/>
          <w:szCs w:val="28"/>
        </w:rPr>
      </w:pPr>
      <w:r>
        <w:rPr/>
        <w:t xml:space="preserve">                                        </w:t>
      </w:r>
      <w:r>
        <w:rPr>
          <w:sz w:val="28"/>
          <w:szCs w:val="28"/>
        </w:rPr>
        <w:t>Щенниковская сельская администрация</w:t>
      </w:r>
    </w:p>
    <w:p>
      <w:pPr>
        <w:pStyle w:val="Normal"/>
        <w:spacing w:before="0" w:after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>
        <w:rPr>
          <w:sz w:val="28"/>
          <w:szCs w:val="28"/>
        </w:rPr>
        <w:t>Шарангского района Нижегородской области</w:t>
      </w:r>
    </w:p>
    <w:p>
      <w:pPr>
        <w:pStyle w:val="Normal"/>
        <w:spacing w:before="0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0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</w:t>
      </w:r>
      <w:r>
        <w:rPr>
          <w:b/>
          <w:sz w:val="28"/>
          <w:szCs w:val="28"/>
        </w:rPr>
        <w:t>Р А С П О Р Я Ж Е Н И Е</w:t>
      </w:r>
    </w:p>
    <w:p>
      <w:pPr>
        <w:pStyle w:val="Normal"/>
        <w:spacing w:before="0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0"/>
        <w:rPr>
          <w:sz w:val="28"/>
          <w:szCs w:val="28"/>
        </w:rPr>
      </w:pPr>
      <w:r>
        <w:rPr>
          <w:sz w:val="28"/>
          <w:szCs w:val="28"/>
        </w:rPr>
        <w:t xml:space="preserve">от 04 июня 2009года     № 17 </w:t>
      </w:r>
    </w:p>
    <w:p>
      <w:pPr>
        <w:pStyle w:val="Normal"/>
        <w:spacing w:before="0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bidi w:val="0"/>
        <w:spacing w:lineRule="auto" w:line="276" w:before="0" w:after="0"/>
        <w:ind w:left="0" w:right="4819" w:hanging="0"/>
        <w:jc w:val="left"/>
        <w:rPr/>
      </w:pPr>
      <w:r>
        <w:rPr/>
        <w:t xml:space="preserve">Об утверждении Положения о порядке расходования резервного фонда Щенниковской сельской администрации.        </w:t>
      </w:r>
    </w:p>
    <w:p>
      <w:pPr>
        <w:pStyle w:val="Normal"/>
        <w:spacing w:before="0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</w:p>
    <w:p>
      <w:pPr>
        <w:pStyle w:val="Normal"/>
        <w:spacing w:before="0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0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>
        <w:rPr>
          <w:sz w:val="28"/>
          <w:szCs w:val="28"/>
        </w:rPr>
        <w:t>В соответствии со статьей 81 Бюджетного кодекса Российской Федерации и статьей 5 Положения о Бюджетном процессе в Щенниковском сельсовете утвердить Положение о порядке расходования средств резервного фонда Щенниковской сельской администрации.</w:t>
      </w:r>
    </w:p>
    <w:p>
      <w:pPr>
        <w:pStyle w:val="Normal"/>
        <w:spacing w:before="0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0"/>
        <w:rPr>
          <w:sz w:val="28"/>
          <w:szCs w:val="28"/>
        </w:rPr>
      </w:pPr>
      <w:r>
        <w:rPr>
          <w:sz w:val="28"/>
          <w:szCs w:val="28"/>
        </w:rPr>
        <w:t xml:space="preserve">Глава администрации:_______________Л.Н.Лежнина                                                   </w:t>
      </w:r>
    </w:p>
    <w:p>
      <w:pPr>
        <w:pStyle w:val="Normal"/>
        <w:spacing w:before="0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0"/>
        <w:rPr/>
      </w:pPr>
      <w:r>
        <w:rPr/>
        <w:t xml:space="preserve">                                                                                                                                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  <w:t xml:space="preserve">                                                                                                                                           </w:t>
      </w:r>
      <w:r>
        <w:rPr/>
        <w:t>Утверждено</w:t>
      </w:r>
    </w:p>
    <w:p>
      <w:pPr>
        <w:pStyle w:val="Normal"/>
        <w:spacing w:before="0" w:after="0"/>
        <w:rPr/>
      </w:pPr>
      <w:r>
        <w:rPr/>
        <w:t xml:space="preserve">                                                                                                                                      </w:t>
      </w:r>
      <w:r>
        <w:rPr/>
        <w:t>распоряжением</w:t>
      </w:r>
    </w:p>
    <w:p>
      <w:pPr>
        <w:pStyle w:val="Normal"/>
        <w:spacing w:before="0" w:after="0"/>
        <w:rPr/>
      </w:pPr>
      <w:r>
        <w:rPr/>
        <w:t xml:space="preserve">                                                                                                                        </w:t>
      </w:r>
      <w:r>
        <w:rPr/>
        <w:t>Щенниковской сельской</w:t>
      </w:r>
    </w:p>
    <w:p>
      <w:pPr>
        <w:pStyle w:val="Normal"/>
        <w:spacing w:before="0" w:after="0"/>
        <w:rPr/>
      </w:pPr>
      <w:r>
        <w:rPr/>
        <w:t xml:space="preserve">                                                                                                     </w:t>
      </w:r>
      <w:r>
        <w:rPr/>
        <w:t>администрации Шарангского района</w:t>
      </w:r>
    </w:p>
    <w:p>
      <w:pPr>
        <w:pStyle w:val="Normal"/>
        <w:spacing w:before="0" w:after="0"/>
        <w:rPr/>
      </w:pPr>
      <w:r>
        <w:rPr/>
        <w:t xml:space="preserve">                                                                                                                         </w:t>
      </w:r>
      <w:r>
        <w:rPr/>
        <w:t>от 04.06.2009г. № 17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 xml:space="preserve">                                                                  </w:t>
      </w:r>
      <w:r>
        <w:rPr>
          <w:b/>
        </w:rPr>
        <w:t>Положение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 xml:space="preserve">                              </w:t>
      </w:r>
      <w:r>
        <w:rPr>
          <w:b/>
        </w:rPr>
        <w:t>о порядке расходования средств резервного фонда</w:t>
      </w:r>
    </w:p>
    <w:p>
      <w:pPr>
        <w:pStyle w:val="Normal"/>
        <w:spacing w:before="0" w:after="0"/>
        <w:rPr>
          <w:b/>
          <w:b/>
        </w:rPr>
      </w:pPr>
      <w:r>
        <w:rPr>
          <w:b/>
        </w:rPr>
        <w:t xml:space="preserve">                                      </w:t>
      </w:r>
      <w:r>
        <w:rPr>
          <w:b/>
        </w:rPr>
        <w:t>Щенниковской сельской администрации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jc w:val="both"/>
        <w:rPr/>
      </w:pPr>
      <w:r>
        <w:rPr/>
        <w:t>1.Настоящее Положение разработано в соответствии со статьей  81 Бюджетного кодекса Российской Федерации и статьей 5 Положения о Бюджетном процессе  Щенниковского сельсовета и  устанавливает порядок выделения и использования средств резервного фонда Щенниковской сельской администрации.</w:t>
      </w:r>
    </w:p>
    <w:p>
      <w:pPr>
        <w:pStyle w:val="Normal"/>
        <w:spacing w:before="0" w:after="0"/>
        <w:jc w:val="both"/>
        <w:rPr/>
      </w:pPr>
      <w:r>
        <w:rPr/>
        <w:t>2.Резервынй фонд Щенниковской сельской администрации создается для финансирования непредвиденных расходов и мероприятий местного значения, не предусмотренных в  бюджете Щенниковского сельсовета на соответствующий финансовый год.</w:t>
      </w:r>
    </w:p>
    <w:p>
      <w:pPr>
        <w:pStyle w:val="Normal"/>
        <w:spacing w:before="0" w:after="0"/>
        <w:jc w:val="both"/>
        <w:rPr/>
      </w:pPr>
      <w:r>
        <w:rPr/>
        <w:t>3.Объем резервного фонда Щенниковской сельской администрации определяется решением о бюджете Щенниковского сельсовета на соответствующий финансовый год.</w:t>
      </w:r>
    </w:p>
    <w:p>
      <w:pPr>
        <w:pStyle w:val="Normal"/>
        <w:spacing w:before="0" w:after="0"/>
        <w:jc w:val="both"/>
        <w:rPr/>
      </w:pPr>
      <w:r>
        <w:rPr/>
        <w:t>4.Средства резервного фонда Щенниковской сельской администрации расходуются на  финансирование:</w:t>
      </w:r>
    </w:p>
    <w:p>
      <w:pPr>
        <w:pStyle w:val="Normal"/>
        <w:spacing w:before="0" w:after="0"/>
        <w:jc w:val="both"/>
        <w:rPr/>
      </w:pPr>
      <w:r>
        <w:rPr/>
        <w:t>-проведения аварийно-восстановительных работ по ликвидации последствий стихийных бедствий и других чрезвычайных ситуаций, имевших место в текущем финансовом году;</w:t>
      </w:r>
    </w:p>
    <w:p>
      <w:pPr>
        <w:pStyle w:val="Normal"/>
        <w:spacing w:before="0" w:after="0"/>
        <w:jc w:val="both"/>
        <w:rPr/>
      </w:pPr>
      <w:r>
        <w:rPr/>
        <w:t>-поддержки общественных организаций и объединений;</w:t>
      </w:r>
    </w:p>
    <w:p>
      <w:pPr>
        <w:pStyle w:val="Normal"/>
        <w:spacing w:before="0" w:after="0"/>
        <w:jc w:val="both"/>
        <w:rPr/>
      </w:pPr>
      <w:r>
        <w:rPr/>
        <w:t>-проведения мероприятий местного значения;</w:t>
      </w:r>
    </w:p>
    <w:p>
      <w:pPr>
        <w:pStyle w:val="Normal"/>
        <w:spacing w:before="0" w:after="0"/>
        <w:jc w:val="both"/>
        <w:rPr/>
      </w:pPr>
      <w:r>
        <w:rPr/>
        <w:t>-проведения встреч, симпозиумов, выставок и семинаров по проблемам местного  значения;</w:t>
      </w:r>
    </w:p>
    <w:p>
      <w:pPr>
        <w:pStyle w:val="Normal"/>
        <w:spacing w:before="0" w:after="0"/>
        <w:jc w:val="both"/>
        <w:rPr/>
      </w:pPr>
      <w:r>
        <w:rPr/>
        <w:t>-выплаты разовых премий и оказания разовой материальной помощи гражданам;</w:t>
      </w:r>
    </w:p>
    <w:p>
      <w:pPr>
        <w:pStyle w:val="Normal"/>
        <w:spacing w:before="0" w:after="0"/>
        <w:jc w:val="both"/>
        <w:rPr/>
      </w:pPr>
      <w:r>
        <w:rPr/>
        <w:t>-других мероприятий и расходов.</w:t>
      </w:r>
    </w:p>
    <w:p>
      <w:pPr>
        <w:pStyle w:val="Normal"/>
        <w:spacing w:before="0" w:after="0"/>
        <w:jc w:val="both"/>
        <w:rPr/>
      </w:pPr>
      <w:r>
        <w:rPr/>
        <w:t>5.Средства резервного фонда Щенниковской сельской администрации выделяются на  основании распоряжения Щенниковской сельской администрации.</w:t>
      </w:r>
    </w:p>
    <w:p>
      <w:pPr>
        <w:pStyle w:val="Normal"/>
        <w:spacing w:before="0" w:after="0"/>
        <w:jc w:val="both"/>
        <w:rPr/>
      </w:pPr>
      <w:r>
        <w:rPr/>
        <w:t>Распоряжения Щенниковской сельской администрации о выделении средств из резервного  фонда принимаются в тех случаях, когда средств, находящихся в распоряжении исполнительно-распорядительных органов и организаций Шарангского района, осуществляющих эти мероприятия, недостаточно.</w:t>
      </w:r>
    </w:p>
    <w:p>
      <w:pPr>
        <w:pStyle w:val="Normal"/>
        <w:spacing w:before="0" w:after="0"/>
        <w:jc w:val="both"/>
        <w:rPr/>
      </w:pPr>
      <w:r>
        <w:rPr/>
        <w:t>В распоряжении Щенниковской сельской администрации о выделении средств из резервного фонда указывается общий размер ассигнований и их распределение по проводимым мероприятиям. Использование средств на цели, не предусмотренные распоряжением Щенниковской сельской администрации, не допускаются.</w:t>
      </w:r>
    </w:p>
    <w:p>
      <w:pPr>
        <w:pStyle w:val="Normal"/>
        <w:spacing w:before="0" w:after="0"/>
        <w:jc w:val="both"/>
        <w:rPr/>
      </w:pPr>
      <w:r>
        <w:rPr/>
        <w:t>6.Проекты распоряжений Щенниковской сельской администрации о выделении средств из резервного фонда с указанием размера выделяемых средств и направления их расходования составляются сельской администрацией в течении пяти дней после получения соответствующего поручения главы сельской администрации.</w:t>
      </w:r>
    </w:p>
    <w:p>
      <w:pPr>
        <w:pStyle w:val="Normal"/>
        <w:spacing w:before="0" w:after="0"/>
        <w:jc w:val="both"/>
        <w:rPr/>
      </w:pPr>
      <w:r>
        <w:rPr/>
        <w:t>7.Средства из резервного фонда Щенниковской сельской администрации выделяются на  основании документов с обоснованием размера испрашиваемых средств, включая сметно-финансовые расчеты, а также в случае необходимости-заключения комиссии, экспертов и т.д.</w:t>
      </w:r>
    </w:p>
    <w:p>
      <w:pPr>
        <w:pStyle w:val="Normal"/>
        <w:spacing w:before="0" w:after="0"/>
        <w:jc w:val="both"/>
        <w:rPr/>
      </w:pPr>
      <w:r>
        <w:rPr/>
        <w:t>8.Средства из резервного фонда Щенниковской сельской администрации выделяются на  финансирование мероприятий по ликвидации чрезвычайных ситуаций только местного  уровня. Документы на выделение  средств из резервного фонда предоставляются не позднее 5 дней со дня возникновения чрезвычайных ситуаций. В них должны быть указаны данные о  размере материального  ущерба, размере выделенных и израсходованных на ликвидацию чрезвычайной ситуации средств организаций, местных бюджетов, страховых фондов и иных источников, а также о наличии у них резервов материальных и финансовых ресурсов.</w:t>
      </w:r>
    </w:p>
    <w:p>
      <w:pPr>
        <w:pStyle w:val="Normal"/>
        <w:spacing w:before="0" w:after="0"/>
        <w:jc w:val="both"/>
        <w:rPr/>
      </w:pPr>
      <w:r>
        <w:rPr/>
        <w:t>9.Органы местной администрации и организации, в распоряжение которых выделяются средства из резервного фонда, несут ответственность за целевое использование средств в порядке, установленном законодательством Российской Федерации.</w:t>
      </w:r>
    </w:p>
    <w:p>
      <w:pPr>
        <w:pStyle w:val="Normal"/>
        <w:spacing w:before="0" w:after="0"/>
        <w:jc w:val="both"/>
        <w:rPr/>
      </w:pPr>
      <w:r>
        <w:rPr/>
        <w:t>10.Щенниковская сельская администрация ежеквартально информирует сельский Совет о  расходовании средств резервного фонда.</w:t>
      </w:r>
    </w:p>
    <w:p>
      <w:pPr>
        <w:pStyle w:val="Normal"/>
        <w:spacing w:before="0" w:after="0"/>
        <w:jc w:val="both"/>
        <w:rPr/>
      </w:pPr>
      <w:r>
        <w:rPr/>
        <w:t>11.Контроль за целевым использованием средств резервного фонда осуществляет Щенниковская сельская администрация.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223c9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a3"/>
    <w:uiPriority w:val="99"/>
    <w:semiHidden/>
    <w:qFormat/>
    <w:rsid w:val="003f23ad"/>
    <w:rPr>
      <w:rFonts w:ascii="Tahoma" w:hAnsi="Tahoma" w:cs="Tahoma"/>
      <w:sz w:val="16"/>
      <w:szCs w:val="16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BalloonText">
    <w:name w:val="Balloon Text"/>
    <w:basedOn w:val="Normal"/>
    <w:link w:val="a4"/>
    <w:uiPriority w:val="99"/>
    <w:semiHidden/>
    <w:unhideWhenUsed/>
    <w:qFormat/>
    <w:rsid w:val="003f23ad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Application>LibreOffice/6.4.4.2$Windows_x86 LibreOffice_project/3d775be2011f3886db32dfd395a6a6d1ca2630ff</Application>
  <Pages>3</Pages>
  <Words>479</Words>
  <Characters>3743</Characters>
  <CharactersWithSpaces>5359</CharactersWithSpaces>
  <Paragraphs>37</Paragraphs>
  <Company>123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2009-06-30T05:16:00Z</dcterms:created>
  <dc:creator>123</dc:creator>
  <dc:description/>
  <dc:language>ru-RU</dc:language>
  <cp:lastModifiedBy/>
  <cp:lastPrinted>2012-11-07T13:27:00Z</cp:lastPrinted>
  <dcterms:modified xsi:type="dcterms:W3CDTF">2020-06-30T10:50:32Z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123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