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firstLine="567"/>
        <w:jc w:val="center"/>
        <w:rPr>
          <w:lang w:val="ru-RU" w:eastAsia="ru-RU"/>
        </w:rPr>
      </w:pPr>
      <w:r>
        <w:rPr>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ind w:firstLine="567"/>
        <w:jc w:val="center"/>
        <w:rPr>
          <w:b/>
          <w:b/>
          <w:kern w:val="2"/>
          <w:szCs w:val="28"/>
        </w:rPr>
      </w:pPr>
      <w:r>
        <w:rPr>
          <w:b/>
          <w:kern w:val="2"/>
          <w:szCs w:val="28"/>
        </w:rPr>
        <w:t>СЕЛЬСКИЙ СОВЕТ РОЖЕНЦОВСКОГО СЕЛЬСОВЕТА</w:t>
      </w:r>
    </w:p>
    <w:p>
      <w:pPr>
        <w:pStyle w:val="Normal"/>
        <w:ind w:firstLine="567"/>
        <w:jc w:val="center"/>
        <w:rPr>
          <w:b/>
          <w:b/>
          <w:kern w:val="2"/>
          <w:szCs w:val="28"/>
        </w:rPr>
      </w:pPr>
      <w:r>
        <w:rPr>
          <w:b/>
          <w:kern w:val="2"/>
          <w:szCs w:val="28"/>
        </w:rPr>
        <w:t>ШАРАНГСКОГО МУНИЦИПАЛЬНОГО РАЙОНА</w:t>
      </w:r>
    </w:p>
    <w:p>
      <w:pPr>
        <w:pStyle w:val="1"/>
        <w:ind w:firstLine="567"/>
        <w:rPr>
          <w:sz w:val="28"/>
          <w:szCs w:val="28"/>
        </w:rPr>
      </w:pPr>
      <w:r>
        <w:rPr>
          <w:sz w:val="28"/>
          <w:szCs w:val="28"/>
        </w:rPr>
        <w:t>НИЖЕГОРОДСКОЙ ОБЛАСТИ</w:t>
      </w:r>
    </w:p>
    <w:p>
      <w:pPr>
        <w:pStyle w:val="1"/>
        <w:ind w:left="142" w:firstLine="567"/>
        <w:rPr>
          <w:spacing w:val="60"/>
          <w:sz w:val="28"/>
          <w:szCs w:val="28"/>
        </w:rPr>
      </w:pPr>
      <w:r>
        <w:rPr>
          <w:spacing w:val="60"/>
          <w:sz w:val="28"/>
          <w:szCs w:val="28"/>
        </w:rPr>
      </w:r>
    </w:p>
    <w:p>
      <w:pPr>
        <w:pStyle w:val="1"/>
        <w:ind w:left="142" w:firstLine="567"/>
        <w:rPr>
          <w:spacing w:val="60"/>
        </w:rPr>
      </w:pPr>
      <w:r>
        <w:rPr>
          <w:spacing w:val="60"/>
          <w:sz w:val="28"/>
          <w:szCs w:val="28"/>
        </w:rPr>
        <w:t>РЕШЕНИЕ</w:t>
      </w:r>
    </w:p>
    <w:p>
      <w:pPr>
        <w:pStyle w:val="Normal"/>
        <w:rPr>
          <w:spacing w:val="60"/>
          <w:lang w:bidi="hi-IN"/>
        </w:rPr>
      </w:pPr>
      <w:r>
        <w:rPr>
          <w:spacing w:val="60"/>
          <w:lang w:bidi="hi-IN"/>
        </w:rPr>
      </w:r>
    </w:p>
    <w:p>
      <w:pPr>
        <w:pStyle w:val="Normal"/>
        <w:ind w:left="708" w:hanging="0"/>
        <w:rPr>
          <w:szCs w:val="28"/>
        </w:rPr>
      </w:pPr>
      <w:r>
        <w:rPr>
          <w:szCs w:val="28"/>
        </w:rPr>
        <w:t>от  18.10.2021</w:t>
        <w:tab/>
        <w:tab/>
        <w:tab/>
        <w:tab/>
        <w:tab/>
        <w:tab/>
        <w:tab/>
        <w:tab/>
        <w:tab/>
        <w:t>№ 28</w:t>
      </w:r>
    </w:p>
    <w:p>
      <w:pPr>
        <w:pStyle w:val="Normal"/>
        <w:tabs>
          <w:tab w:val="clear" w:pos="720"/>
          <w:tab w:val="left" w:pos="1695" w:leader="none"/>
        </w:tabs>
        <w:jc w:val="both"/>
        <w:rPr>
          <w:b/>
          <w:b/>
          <w:sz w:val="24"/>
          <w:szCs w:val="24"/>
        </w:rPr>
      </w:pPr>
      <w:r>
        <w:rPr>
          <w:b/>
          <w:sz w:val="24"/>
          <w:szCs w:val="24"/>
        </w:rPr>
      </w:r>
    </w:p>
    <w:p>
      <w:pPr>
        <w:pStyle w:val="Normal"/>
        <w:autoSpaceDE w:val="false"/>
        <w:ind w:right="-3" w:hanging="0"/>
        <w:jc w:val="center"/>
        <w:rPr/>
      </w:pPr>
      <w:r>
        <w:rPr>
          <w:b/>
          <w:szCs w:val="28"/>
        </w:rPr>
        <w:t>Об утверждении Положения о</w:t>
      </w:r>
      <w:r>
        <w:rPr>
          <w:b/>
          <w:bCs/>
          <w:szCs w:val="28"/>
          <w:lang w:eastAsia="ru-RU"/>
        </w:rPr>
        <w:t xml:space="preserve"> муниципальном контроле </w:t>
      </w:r>
      <w:r>
        <w:rPr>
          <w:b/>
          <w:szCs w:val="28"/>
          <w:lang w:eastAsia="ru-RU"/>
        </w:rPr>
        <w:t>на автомобильном транспорте, городском наземном электрическом транспорте и в дорожном хозяйстве</w:t>
      </w:r>
      <w:r>
        <w:rPr>
          <w:b/>
          <w:bCs/>
          <w:szCs w:val="28"/>
          <w:lang w:eastAsia="ru-RU"/>
        </w:rPr>
        <w:t xml:space="preserve"> на территории Роженцовского сельсовета Шарангского муниципального района Нижегородской области</w:t>
      </w:r>
    </w:p>
    <w:p>
      <w:pPr>
        <w:pStyle w:val="P"/>
        <w:spacing w:before="0" w:after="0"/>
        <w:jc w:val="center"/>
        <w:rPr>
          <w:rFonts w:ascii="Times New Roman" w:hAnsi="Times New Roman" w:cs="Times New Roman"/>
          <w:b/>
          <w:b/>
          <w:bCs/>
          <w:sz w:val="28"/>
          <w:szCs w:val="28"/>
          <w:lang w:eastAsia="ru-RU"/>
        </w:rPr>
      </w:pPr>
      <w:r>
        <w:rPr>
          <w:rFonts w:cs="Times New Roman" w:ascii="Times New Roman" w:hAnsi="Times New Roman"/>
          <w:b/>
          <w:bCs/>
          <w:sz w:val="28"/>
          <w:szCs w:val="28"/>
          <w:lang w:eastAsia="ru-RU"/>
        </w:rPr>
      </w:r>
    </w:p>
    <w:p>
      <w:pPr>
        <w:pStyle w:val="P"/>
        <w:tabs>
          <w:tab w:val="clear" w:pos="720"/>
          <w:tab w:val="left" w:pos="709" w:leader="none"/>
        </w:tabs>
        <w:spacing w:before="0" w:after="0"/>
        <w:ind w:firstLine="709"/>
        <w:jc w:val="both"/>
        <w:rPr/>
      </w:pPr>
      <w:r>
        <w:rPr>
          <w:rFonts w:cs="Times New Roman" w:ascii="Times New Roman" w:hAnsi="Times New Roman"/>
          <w:sz w:val="28"/>
          <w:szCs w:val="28"/>
        </w:rPr>
        <w:t xml:space="preserve">В соответствии с Федеральным законом от 8 ноября 2007 года № 259-ФЗ «Устав автомобильного транспорта и городского наземного электрического транспорта», Федеральным законом от 6 октября 2003 года № 131-ФЗ «Об общих принципах организации местного самоуправления в Российской Федерации», Федеральным законом от 8 ноября 2007 года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Федеральным законом от 31 июля 2020 года № 248-ФЗ «О государственном контроле (надзоре) и муниципальном контроле в Российской Федерации», Федеральным законом от 11 июня 2021 года №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Уставом Роженцовского сельсовета Шарангского муниципального района Нижегородской области, сельский Совет </w:t>
      </w:r>
      <w:r>
        <w:rPr>
          <w:rFonts w:cs="Times New Roman" w:ascii="Times New Roman" w:hAnsi="Times New Roman"/>
          <w:b/>
          <w:sz w:val="28"/>
          <w:szCs w:val="28"/>
        </w:rPr>
        <w:t>р е ш и л</w:t>
      </w:r>
      <w:r>
        <w:rPr>
          <w:rFonts w:cs="Times New Roman" w:ascii="Times New Roman" w:hAnsi="Times New Roman"/>
          <w:b/>
          <w:spacing w:val="2"/>
          <w:sz w:val="28"/>
          <w:szCs w:val="28"/>
        </w:rPr>
        <w:t xml:space="preserve">: </w:t>
      </w:r>
    </w:p>
    <w:p>
      <w:pPr>
        <w:pStyle w:val="P"/>
        <w:tabs>
          <w:tab w:val="clear" w:pos="720"/>
          <w:tab w:val="left" w:pos="709" w:leader="none"/>
        </w:tabs>
        <w:spacing w:before="0" w:after="0"/>
        <w:ind w:firstLine="709"/>
        <w:jc w:val="both"/>
        <w:rPr>
          <w:rFonts w:ascii="Times New Roman" w:hAnsi="Times New Roman" w:cs="Times New Roman"/>
          <w:spacing w:val="2"/>
          <w:sz w:val="28"/>
          <w:szCs w:val="28"/>
        </w:rPr>
      </w:pPr>
      <w:r>
        <w:rPr>
          <w:rFonts w:cs="Times New Roman" w:ascii="Times New Roman" w:hAnsi="Times New Roman"/>
          <w:spacing w:val="2"/>
          <w:sz w:val="28"/>
          <w:szCs w:val="28"/>
        </w:rPr>
        <w:t xml:space="preserve">1.Утвердить прилагаемое </w:t>
      </w:r>
      <w:r>
        <w:rPr>
          <w:rFonts w:cs="Times New Roman" w:ascii="Times New Roman" w:hAnsi="Times New Roman"/>
          <w:sz w:val="28"/>
          <w:szCs w:val="28"/>
          <w:lang w:eastAsia="en-US"/>
        </w:rPr>
        <w:t xml:space="preserve">Положение </w:t>
      </w:r>
      <w:r>
        <w:rPr>
          <w:rFonts w:cs="Times New Roman" w:ascii="Times New Roman" w:hAnsi="Times New Roman"/>
          <w:sz w:val="28"/>
          <w:szCs w:val="28"/>
        </w:rPr>
        <w:t>о муниципальном контроле на автомобильном транспорте, городском наземном электрическом транспорте и в дорожном хозяйстве на территории Роженцовского сельсовета Шарангского муниципального района Нижегородской области</w:t>
      </w:r>
      <w:r>
        <w:rPr>
          <w:rFonts w:cs="Times New Roman" w:ascii="Times New Roman" w:hAnsi="Times New Roman"/>
          <w:spacing w:val="2"/>
          <w:sz w:val="28"/>
          <w:szCs w:val="28"/>
        </w:rPr>
        <w:t xml:space="preserve">. </w:t>
      </w:r>
    </w:p>
    <w:p>
      <w:pPr>
        <w:pStyle w:val="P"/>
        <w:tabs>
          <w:tab w:val="clear" w:pos="720"/>
          <w:tab w:val="left" w:pos="709" w:leader="none"/>
        </w:tabs>
        <w:spacing w:before="0" w:after="0"/>
        <w:ind w:firstLine="709"/>
        <w:jc w:val="both"/>
        <w:rPr/>
      </w:pPr>
      <w:r>
        <w:rPr>
          <w:rFonts w:cs="Times New Roman" w:ascii="Times New Roman" w:hAnsi="Times New Roman"/>
          <w:spacing w:val="2"/>
          <w:sz w:val="28"/>
          <w:szCs w:val="28"/>
        </w:rPr>
        <w:t>2.</w:t>
      </w:r>
      <w:r>
        <w:rPr>
          <w:rFonts w:cs="Times New Roman" w:ascii="Times New Roman" w:hAnsi="Times New Roman"/>
          <w:sz w:val="28"/>
          <w:szCs w:val="28"/>
        </w:rPr>
        <w:t>Признать утратившими силу решения сельского Совета Роженцовского сельсовета:</w:t>
      </w:r>
    </w:p>
    <w:p>
      <w:pPr>
        <w:pStyle w:val="P"/>
        <w:tabs>
          <w:tab w:val="clear" w:pos="720"/>
          <w:tab w:val="left" w:pos="709" w:leader="none"/>
        </w:tabs>
        <w:spacing w:before="0" w:after="0"/>
        <w:ind w:firstLine="709"/>
        <w:jc w:val="both"/>
        <w:rPr/>
      </w:pPr>
      <w:r>
        <w:rPr>
          <w:rFonts w:cs="Times New Roman" w:ascii="Times New Roman" w:hAnsi="Times New Roman"/>
          <w:sz w:val="28"/>
          <w:szCs w:val="28"/>
        </w:rPr>
        <w:t>- от 20.07.2018 № 19 «Об утверждении Положения о порядке организации и осуществления муниципального контроля за обеспечением сохранности автомобильных дорог местного значения в границах Роженцовского сельсовета»;</w:t>
      </w:r>
    </w:p>
    <w:p>
      <w:pPr>
        <w:pStyle w:val="P"/>
        <w:tabs>
          <w:tab w:val="clear" w:pos="720"/>
          <w:tab w:val="left" w:pos="709" w:leader="none"/>
        </w:tabs>
        <w:spacing w:before="0" w:after="0"/>
        <w:ind w:firstLine="709"/>
        <w:jc w:val="both"/>
        <w:rPr>
          <w:rFonts w:ascii="Times New Roman" w:hAnsi="Times New Roman" w:cs="Times New Roman"/>
          <w:spacing w:val="2"/>
          <w:sz w:val="28"/>
          <w:szCs w:val="28"/>
        </w:rPr>
      </w:pPr>
      <w:r>
        <w:rPr>
          <w:rFonts w:cs="Times New Roman" w:ascii="Times New Roman" w:hAnsi="Times New Roman"/>
          <w:sz w:val="28"/>
          <w:szCs w:val="28"/>
        </w:rPr>
        <w:t>- от 17.05.2019 № 10 «О внесении дополнений в Положение о порядке организации и осуществления муниципального контроля за обеспечением сохранности автомобильных дорог местного значения в границах Роженцовского сельсовета, утвержденного решением сельского Совета Роженцовского сельсовета от 20.07.2018 № 19».</w:t>
      </w:r>
    </w:p>
    <w:p>
      <w:pPr>
        <w:pStyle w:val="5"/>
        <w:tabs>
          <w:tab w:val="clear" w:pos="720"/>
          <w:tab w:val="left" w:pos="1426" w:leader="none"/>
        </w:tabs>
        <w:spacing w:lineRule="auto" w:line="240" w:before="0" w:after="0"/>
        <w:ind w:firstLine="709"/>
        <w:jc w:val="both"/>
        <w:rPr/>
      </w:pPr>
      <w:r>
        <w:rPr>
          <w:sz w:val="28"/>
          <w:szCs w:val="28"/>
        </w:rPr>
        <w:t>3. Обнародовать настоящее решение в порядке, установленном Уставом Роженцовского сельсовета Шарангского муниципального района Нижегородской области.</w:t>
      </w:r>
    </w:p>
    <w:p>
      <w:pPr>
        <w:pStyle w:val="5"/>
        <w:tabs>
          <w:tab w:val="clear" w:pos="720"/>
          <w:tab w:val="left" w:pos="1426" w:leader="none"/>
        </w:tabs>
        <w:spacing w:lineRule="auto" w:line="240" w:before="0" w:after="0"/>
        <w:ind w:firstLine="709"/>
        <w:jc w:val="both"/>
        <w:rPr/>
      </w:pPr>
      <w:r>
        <w:rPr>
          <w:sz w:val="28"/>
          <w:szCs w:val="28"/>
        </w:rPr>
        <w:t>4. Настоящее решение вступает в силу со дня его официального обнародования, за исключением пункта 1.13 Положения, вступающего в силу с 01.03.2022.</w:t>
      </w:r>
    </w:p>
    <w:p>
      <w:pPr>
        <w:pStyle w:val="5"/>
        <w:shd w:fill="auto" w:val="clear"/>
        <w:tabs>
          <w:tab w:val="clear" w:pos="720"/>
          <w:tab w:val="left" w:pos="731" w:leader="none"/>
          <w:tab w:val="left" w:pos="8618" w:leader="underscore"/>
        </w:tabs>
        <w:spacing w:lineRule="auto" w:line="240" w:before="0" w:after="0"/>
        <w:ind w:left="360" w:firstLine="349"/>
        <w:jc w:val="both"/>
        <w:rPr>
          <w:sz w:val="28"/>
          <w:szCs w:val="28"/>
        </w:rPr>
      </w:pPr>
      <w:r>
        <w:rPr>
          <w:sz w:val="28"/>
          <w:szCs w:val="28"/>
        </w:rPr>
        <w:t>5. Контроль за исполнением настоящего решения возложить на главу администрации Роженцовского сельсовета.</w:t>
      </w:r>
    </w:p>
    <w:p>
      <w:pPr>
        <w:pStyle w:val="5"/>
        <w:shd w:fill="auto" w:val="clear"/>
        <w:spacing w:lineRule="auto" w:line="240" w:before="0" w:after="0"/>
        <w:ind w:firstLine="709"/>
        <w:jc w:val="left"/>
        <w:rPr>
          <w:sz w:val="28"/>
          <w:szCs w:val="28"/>
        </w:rPr>
      </w:pPr>
      <w:r>
        <w:rPr>
          <w:sz w:val="28"/>
          <w:szCs w:val="28"/>
        </w:rPr>
      </w:r>
    </w:p>
    <w:p>
      <w:pPr>
        <w:pStyle w:val="5"/>
        <w:shd w:fill="auto" w:val="clear"/>
        <w:spacing w:lineRule="auto" w:line="240" w:before="0" w:after="0"/>
        <w:ind w:firstLine="709"/>
        <w:jc w:val="left"/>
        <w:rPr>
          <w:sz w:val="28"/>
          <w:szCs w:val="28"/>
        </w:rPr>
      </w:pPr>
      <w:r>
        <w:rPr>
          <w:sz w:val="28"/>
          <w:szCs w:val="28"/>
        </w:rPr>
      </w:r>
    </w:p>
    <w:p>
      <w:pPr>
        <w:pStyle w:val="5"/>
        <w:shd w:fill="auto" w:val="clear"/>
        <w:spacing w:lineRule="auto" w:line="240" w:before="0" w:after="0"/>
        <w:ind w:firstLine="709"/>
        <w:jc w:val="left"/>
        <w:rPr>
          <w:sz w:val="28"/>
          <w:szCs w:val="28"/>
        </w:rPr>
      </w:pPr>
      <w:r>
        <w:rPr>
          <w:sz w:val="28"/>
          <w:szCs w:val="28"/>
        </w:rPr>
      </w:r>
    </w:p>
    <w:p>
      <w:pPr>
        <w:pStyle w:val="22"/>
        <w:shd w:fill="auto" w:val="clear"/>
        <w:spacing w:lineRule="auto" w:line="240"/>
        <w:jc w:val="left"/>
        <w:rPr>
          <w:sz w:val="28"/>
          <w:szCs w:val="28"/>
        </w:rPr>
      </w:pPr>
      <w:r>
        <w:rPr>
          <w:sz w:val="28"/>
          <w:szCs w:val="28"/>
        </w:rPr>
        <w:t>Глава местного самоуправления                                              Л.Н.Бахтина</w:t>
      </w:r>
      <w:r>
        <w:br w:type="page"/>
      </w:r>
    </w:p>
    <w:p>
      <w:pPr>
        <w:pStyle w:val="Normal"/>
        <w:numPr>
          <w:ilvl w:val="0"/>
          <w:numId w:val="0"/>
        </w:numPr>
        <w:autoSpaceDE w:val="false"/>
        <w:ind w:firstLine="5812"/>
        <w:jc w:val="right"/>
        <w:outlineLvl w:val="0"/>
        <w:rPr>
          <w:b/>
          <w:b/>
          <w:szCs w:val="28"/>
        </w:rPr>
      </w:pPr>
      <w:r>
        <w:rPr>
          <w:b/>
          <w:szCs w:val="28"/>
        </w:rPr>
        <w:t>УТВЕРЖДЕНО</w:t>
      </w:r>
    </w:p>
    <w:p>
      <w:pPr>
        <w:pStyle w:val="Normal"/>
        <w:numPr>
          <w:ilvl w:val="0"/>
          <w:numId w:val="0"/>
        </w:numPr>
        <w:autoSpaceDE w:val="false"/>
        <w:ind w:firstLine="5812"/>
        <w:jc w:val="right"/>
        <w:outlineLvl w:val="0"/>
        <w:rPr>
          <w:szCs w:val="28"/>
        </w:rPr>
      </w:pPr>
      <w:r>
        <w:rPr>
          <w:szCs w:val="28"/>
        </w:rPr>
        <w:t>решением сельского Совета Роженцовского сельсовета</w:t>
      </w:r>
    </w:p>
    <w:p>
      <w:pPr>
        <w:pStyle w:val="Normal"/>
        <w:numPr>
          <w:ilvl w:val="0"/>
          <w:numId w:val="0"/>
        </w:numPr>
        <w:autoSpaceDE w:val="false"/>
        <w:ind w:firstLine="5812"/>
        <w:jc w:val="right"/>
        <w:outlineLvl w:val="0"/>
        <w:rPr>
          <w:szCs w:val="28"/>
        </w:rPr>
      </w:pPr>
      <w:r>
        <w:rPr>
          <w:szCs w:val="28"/>
        </w:rPr>
        <w:t>от 18.10.2021  № 28</w:t>
      </w:r>
    </w:p>
    <w:p>
      <w:pPr>
        <w:pStyle w:val="Normal"/>
        <w:numPr>
          <w:ilvl w:val="0"/>
          <w:numId w:val="0"/>
        </w:numPr>
        <w:autoSpaceDE w:val="false"/>
        <w:ind w:firstLine="5812"/>
        <w:jc w:val="center"/>
        <w:outlineLvl w:val="0"/>
        <w:rPr>
          <w:szCs w:val="28"/>
        </w:rPr>
      </w:pPr>
      <w:r>
        <w:rPr>
          <w:szCs w:val="28"/>
        </w:rPr>
      </w:r>
    </w:p>
    <w:p>
      <w:pPr>
        <w:pStyle w:val="Normal"/>
        <w:spacing w:before="0" w:after="0"/>
        <w:ind w:firstLine="709"/>
        <w:contextualSpacing/>
        <w:jc w:val="center"/>
        <w:rPr>
          <w:b/>
          <w:b/>
          <w:szCs w:val="28"/>
        </w:rPr>
      </w:pPr>
      <w:r>
        <w:rPr>
          <w:b/>
          <w:szCs w:val="28"/>
        </w:rPr>
        <w:t>Положение</w:t>
      </w:r>
    </w:p>
    <w:p>
      <w:pPr>
        <w:pStyle w:val="Normal"/>
        <w:autoSpaceDE w:val="false"/>
        <w:jc w:val="center"/>
        <w:rPr>
          <w:b/>
          <w:b/>
          <w:bCs/>
          <w:szCs w:val="28"/>
          <w:lang w:eastAsia="ru-RU"/>
        </w:rPr>
      </w:pPr>
      <w:r>
        <w:rPr>
          <w:b/>
          <w:szCs w:val="28"/>
        </w:rPr>
        <w:t>о</w:t>
      </w:r>
      <w:r>
        <w:rPr>
          <w:b/>
          <w:bCs/>
          <w:szCs w:val="28"/>
          <w:lang w:eastAsia="ru-RU"/>
        </w:rPr>
        <w:t xml:space="preserve"> муниципальном контроле </w:t>
      </w:r>
      <w:r>
        <w:rPr>
          <w:b/>
          <w:szCs w:val="28"/>
          <w:lang w:eastAsia="ru-RU"/>
        </w:rPr>
        <w:t>на автомобильном транспорте, городском наземном электрическом транспорте и в дорожном хозяйстве</w:t>
      </w:r>
      <w:r>
        <w:rPr>
          <w:b/>
          <w:bCs/>
          <w:szCs w:val="28"/>
          <w:lang w:eastAsia="ru-RU"/>
        </w:rPr>
        <w:t xml:space="preserve"> на территории Роженцовского сельсовета Шарангского муниципального района Нижегородской области</w:t>
      </w:r>
    </w:p>
    <w:p>
      <w:pPr>
        <w:pStyle w:val="Normal"/>
        <w:spacing w:before="0" w:after="0"/>
        <w:ind w:firstLine="709"/>
        <w:contextualSpacing/>
        <w:jc w:val="center"/>
        <w:rPr>
          <w:b/>
          <w:b/>
          <w:bCs/>
          <w:szCs w:val="28"/>
          <w:lang w:eastAsia="ru-RU"/>
        </w:rPr>
      </w:pPr>
      <w:r>
        <w:rPr>
          <w:b/>
          <w:bCs/>
          <w:szCs w:val="28"/>
          <w:lang w:eastAsia="ru-RU"/>
        </w:rPr>
      </w:r>
    </w:p>
    <w:p>
      <w:pPr>
        <w:pStyle w:val="Normal"/>
        <w:spacing w:before="0" w:after="0"/>
        <w:ind w:left="1069" w:hanging="0"/>
        <w:contextualSpacing/>
        <w:jc w:val="center"/>
        <w:rPr>
          <w:b/>
          <w:b/>
          <w:szCs w:val="28"/>
        </w:rPr>
      </w:pPr>
      <w:r>
        <w:rPr>
          <w:b/>
          <w:szCs w:val="28"/>
        </w:rPr>
        <w:t>1.Общие положения</w:t>
      </w:r>
    </w:p>
    <w:p>
      <w:pPr>
        <w:pStyle w:val="Normal"/>
        <w:spacing w:before="0" w:after="0"/>
        <w:ind w:firstLine="709"/>
        <w:contextualSpacing/>
        <w:jc w:val="center"/>
        <w:rPr>
          <w:szCs w:val="28"/>
        </w:rPr>
      </w:pPr>
      <w:r>
        <w:rPr>
          <w:szCs w:val="28"/>
        </w:rPr>
        <w:t xml:space="preserve"> </w:t>
      </w:r>
    </w:p>
    <w:p>
      <w:pPr>
        <w:pStyle w:val="Normal"/>
        <w:widowControl w:val="false"/>
        <w:autoSpaceDE w:val="false"/>
        <w:ind w:firstLine="709"/>
        <w:jc w:val="both"/>
        <w:rPr/>
      </w:pPr>
      <w:r>
        <w:rPr>
          <w:szCs w:val="28"/>
          <w:lang w:eastAsia="ru-RU"/>
        </w:rPr>
        <w:t>1.1. Настоящее Положение о муниципальном контроле на автомобильном транспорте, городском наземном электрическом транспорте и в дорожном хозяйстве</w:t>
      </w:r>
      <w:r>
        <w:rPr>
          <w:bCs/>
          <w:szCs w:val="28"/>
          <w:lang w:eastAsia="ru-RU"/>
        </w:rPr>
        <w:t xml:space="preserve"> на территории Роженцовского сельсовета Шарангского муниципального района Нижегородской области </w:t>
      </w:r>
      <w:r>
        <w:rPr>
          <w:szCs w:val="28"/>
          <w:lang w:eastAsia="ru-RU"/>
        </w:rPr>
        <w:t>(далее - Положение) разработано в соответствии с Федеральными законами от 8 ноября 2007 года №259-ФЗ «Устав автомобильного транспорта и городского наземного электрического транспорта», от 6 октября 2003 года № 131-ФЗ «Об общих принципах организации местного самоуправления в Российской Федерации», от 8 ноября 2007 года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от 31 июля 2020 года № 248-ФЗ «О государственном контроле (надзоре) и муниципальном контроле в Российской Федерации» (далее-Федеральный закон № 248-ФЗ), от 11 июня 2021 года  № 170-ФЗ «О внесении изменений в отдельные законодательные акты Российской Федерации в связи с принятием Федерального закона «О государственном контроле (надзоре) и муниципальном контроле в Российской Федерации»», Уставом Роженцовского сельсовета Шаранг</w:t>
      </w:r>
      <w:r>
        <w:rPr>
          <w:bCs/>
          <w:szCs w:val="28"/>
          <w:lang w:eastAsia="ru-RU"/>
        </w:rPr>
        <w:t>ского муниципального района Нижегородской области</w:t>
      </w:r>
      <w:r>
        <w:rPr>
          <w:szCs w:val="28"/>
          <w:lang w:eastAsia="ru-RU"/>
        </w:rPr>
        <w:t>.</w:t>
      </w:r>
    </w:p>
    <w:p>
      <w:pPr>
        <w:pStyle w:val="Normal"/>
        <w:spacing w:before="0" w:after="0"/>
        <w:ind w:firstLine="709"/>
        <w:contextualSpacing/>
        <w:jc w:val="both"/>
        <w:rPr/>
      </w:pPr>
      <w:r>
        <w:rPr>
          <w:szCs w:val="28"/>
        </w:rPr>
        <w:t xml:space="preserve">1.2. Настоящее Положение устанавливает порядок осуществления муниципального контроля </w:t>
      </w:r>
      <w:r>
        <w:rPr>
          <w:szCs w:val="28"/>
          <w:lang w:eastAsia="ru-RU"/>
        </w:rPr>
        <w:t>на автомобильном транспорте, городском наземном электрическом транспорте и в дорожном хозяйстве</w:t>
      </w:r>
      <w:r>
        <w:rPr>
          <w:bCs/>
          <w:szCs w:val="28"/>
          <w:lang w:eastAsia="ru-RU"/>
        </w:rPr>
        <w:t xml:space="preserve"> на территории Роженцовского сельсовета Шарангского муниципального района Нижегородской области</w:t>
      </w:r>
      <w:r>
        <w:rPr>
          <w:szCs w:val="28"/>
        </w:rPr>
        <w:t xml:space="preserve"> (далее – муниципальный контроль).</w:t>
      </w:r>
    </w:p>
    <w:p>
      <w:pPr>
        <w:pStyle w:val="Normal"/>
        <w:spacing w:before="0" w:after="0"/>
        <w:ind w:firstLine="709"/>
        <w:contextualSpacing/>
        <w:jc w:val="both"/>
        <w:rPr>
          <w:szCs w:val="28"/>
        </w:rPr>
      </w:pPr>
      <w:r>
        <w:rPr>
          <w:szCs w:val="28"/>
        </w:rPr>
        <w:t>Муниципальный контроль осуществляется посредством профилактики нарушений обязательных требований, организации и проведения контрольных мероприятий, принятия предусмотренных законодательством Российской Федерации мер по пресечению, предупреждению и (или) устранению последствий выявленных нарушений обязательных требований.</w:t>
      </w:r>
    </w:p>
    <w:p>
      <w:pPr>
        <w:pStyle w:val="Normal"/>
        <w:spacing w:before="0" w:after="0"/>
        <w:ind w:firstLine="709"/>
        <w:contextualSpacing/>
        <w:jc w:val="both"/>
        <w:rPr/>
      </w:pPr>
      <w:r>
        <w:rPr>
          <w:szCs w:val="28"/>
        </w:rPr>
        <w:t>1.3. Предметом муниципального контроля является соблюдение обязательных требований:</w:t>
      </w:r>
    </w:p>
    <w:p>
      <w:pPr>
        <w:pStyle w:val="Normal"/>
        <w:spacing w:before="0" w:after="0"/>
        <w:ind w:firstLine="709"/>
        <w:contextualSpacing/>
        <w:jc w:val="both"/>
        <w:rPr/>
      </w:pPr>
      <w:r>
        <w:rPr>
          <w:szCs w:val="28"/>
        </w:rPr>
        <w:t>1.3.1 в</w:t>
      </w:r>
      <w:r>
        <w:rPr>
          <w:szCs w:val="28"/>
          <w:lang w:eastAsia="ru-RU"/>
        </w:rPr>
        <w:t xml:space="preserve"> области автомобильных дорог и дорожной деятельности, установленных в отношении автомобильных дорог местного значения </w:t>
      </w:r>
      <w:r>
        <w:rPr>
          <w:bCs/>
          <w:szCs w:val="28"/>
          <w:lang w:eastAsia="ru-RU"/>
        </w:rPr>
        <w:t>на территории Роженцовского сельсовета Шарангского муниципального района Нижегородской области</w:t>
      </w:r>
      <w:r>
        <w:rPr>
          <w:szCs w:val="28"/>
          <w:lang w:eastAsia="ru-RU"/>
        </w:rPr>
        <w:t>:</w:t>
      </w:r>
    </w:p>
    <w:p>
      <w:pPr>
        <w:pStyle w:val="Normal"/>
        <w:autoSpaceDE w:val="false"/>
        <w:ind w:firstLine="708"/>
        <w:jc w:val="both"/>
        <w:rPr>
          <w:color w:val="FF0000"/>
          <w:szCs w:val="28"/>
        </w:rPr>
      </w:pPr>
      <w:r>
        <w:rPr>
          <w:szCs w:val="28"/>
        </w:rPr>
        <w:t>-</w:t>
      </w:r>
      <w:r>
        <w:rPr>
          <w:color w:val="FF0000"/>
          <w:szCs w:val="28"/>
        </w:rPr>
        <w:t xml:space="preserve"> </w:t>
      </w:r>
      <w:r>
        <w:rPr>
          <w:szCs w:val="28"/>
          <w:lang w:eastAsia="ru-RU"/>
        </w:rPr>
        <w:t>к эксплуатации объектов дорожного сервиса, размещенных в полосах отвода и (или) придорожных полосах автомобильных дорог общего пользования</w:t>
      </w:r>
      <w:r>
        <w:rPr>
          <w:szCs w:val="28"/>
        </w:rPr>
        <w:t>;</w:t>
      </w:r>
    </w:p>
    <w:p>
      <w:pPr>
        <w:pStyle w:val="Normal"/>
        <w:spacing w:before="0" w:after="0"/>
        <w:ind w:firstLine="709"/>
        <w:contextualSpacing/>
        <w:jc w:val="both"/>
        <w:rPr>
          <w:szCs w:val="28"/>
        </w:rPr>
      </w:pPr>
      <w:r>
        <w:rPr>
          <w:szCs w:val="28"/>
        </w:rPr>
        <w:t>- к осуществлению работ по капитальному ремонту, ремонту и содержанию автомобильных дорог общего пользования и искусственных дорожных сооружений на них (включая требования к дорожно-строительным материалам и изделиям) в части обеспечения сохранности автомобильных дорог.</w:t>
      </w:r>
    </w:p>
    <w:p>
      <w:pPr>
        <w:pStyle w:val="Normal"/>
        <w:spacing w:before="0" w:after="0"/>
        <w:ind w:firstLine="709"/>
        <w:contextualSpacing/>
        <w:jc w:val="both"/>
        <w:rPr>
          <w:szCs w:val="28"/>
        </w:rPr>
      </w:pPr>
      <w:r>
        <w:rPr>
          <w:szCs w:val="28"/>
        </w:rPr>
        <w:t>1.3.2 установленных в отношении перевозок по муниципальным маршрутам регулярных перевозок, не относящихся к предмету федерального государственного контроля на автомобильном транспорте, городском наземном электрическом транспорте и в дорожном хозяйстве в области организации регулярных перевозок.</w:t>
      </w:r>
    </w:p>
    <w:p>
      <w:pPr>
        <w:pStyle w:val="ConsPlusNormal"/>
        <w:ind w:firstLine="709"/>
        <w:jc w:val="both"/>
        <w:rPr>
          <w:sz w:val="28"/>
          <w:szCs w:val="28"/>
        </w:rPr>
      </w:pPr>
      <w:r>
        <w:rPr>
          <w:sz w:val="28"/>
          <w:szCs w:val="28"/>
        </w:rPr>
        <w:t xml:space="preserve">1.4. Муниципальный контроль осуществляется администрацией </w:t>
      </w:r>
      <w:r>
        <w:rPr>
          <w:bCs/>
          <w:sz w:val="28"/>
          <w:szCs w:val="28"/>
        </w:rPr>
        <w:t>Роженцовского сельсовета Шарангского</w:t>
      </w:r>
      <w:r>
        <w:rPr>
          <w:bCs/>
          <w:szCs w:val="28"/>
        </w:rPr>
        <w:t xml:space="preserve"> </w:t>
      </w:r>
      <w:r>
        <w:rPr>
          <w:sz w:val="28"/>
          <w:szCs w:val="28"/>
        </w:rPr>
        <w:t>муниципального района Нижегородской области (далее – Администрация).</w:t>
      </w:r>
    </w:p>
    <w:p>
      <w:pPr>
        <w:pStyle w:val="Normal"/>
        <w:ind w:firstLine="709"/>
        <w:jc w:val="both"/>
        <w:rPr/>
      </w:pPr>
      <w:r>
        <w:rPr>
          <w:szCs w:val="28"/>
        </w:rPr>
        <w:t>1.5. Должностными лицами Администрации, уполномоченными осуществлять муниципальный контроль являются:</w:t>
      </w:r>
    </w:p>
    <w:p>
      <w:pPr>
        <w:pStyle w:val="Normal"/>
        <w:ind w:firstLine="709"/>
        <w:jc w:val="both"/>
        <w:rPr/>
      </w:pPr>
      <w:r>
        <w:rPr>
          <w:szCs w:val="28"/>
        </w:rPr>
        <w:t xml:space="preserve">- </w:t>
      </w:r>
      <w:r>
        <w:rPr>
          <w:rFonts w:eastAsia="Calibri"/>
          <w:szCs w:val="28"/>
          <w:lang w:eastAsia="en-US"/>
        </w:rPr>
        <w:t>глава администрации;</w:t>
      </w:r>
    </w:p>
    <w:p>
      <w:pPr>
        <w:pStyle w:val="Normal"/>
        <w:ind w:firstLine="709"/>
        <w:jc w:val="both"/>
        <w:rPr>
          <w:rFonts w:eastAsia="Calibri"/>
          <w:szCs w:val="28"/>
          <w:lang w:eastAsia="en-US"/>
        </w:rPr>
      </w:pPr>
      <w:r>
        <w:rPr>
          <w:rFonts w:eastAsia="Calibri"/>
          <w:szCs w:val="28"/>
          <w:lang w:eastAsia="en-US"/>
        </w:rPr>
        <w:t>- специалист, осуществляющий прием, регистрацию заявлений граждан;</w:t>
      </w:r>
    </w:p>
    <w:p>
      <w:pPr>
        <w:pStyle w:val="Normal"/>
        <w:spacing w:before="0" w:after="0"/>
        <w:ind w:firstLine="709"/>
        <w:contextualSpacing/>
        <w:jc w:val="both"/>
        <w:rPr/>
      </w:pPr>
      <w:r>
        <w:rPr>
          <w:rFonts w:eastAsia="Calibri"/>
          <w:szCs w:val="28"/>
          <w:lang w:eastAsia="en-US"/>
        </w:rPr>
        <w:t xml:space="preserve">- специалист, ответственный за </w:t>
      </w:r>
      <w:r>
        <w:rPr>
          <w:rFonts w:eastAsia="Calibri"/>
          <w:bCs/>
          <w:szCs w:val="28"/>
          <w:lang w:eastAsia="en-US"/>
        </w:rPr>
        <w:t>осуществление муниципального контроля</w:t>
      </w:r>
      <w:r>
        <w:rPr>
          <w:rFonts w:eastAsia="Calibri"/>
          <w:szCs w:val="28"/>
          <w:lang w:eastAsia="en-US"/>
        </w:rPr>
        <w:t xml:space="preserve"> и подготовку соответствующих документов</w:t>
      </w:r>
      <w:r>
        <w:rPr>
          <w:szCs w:val="28"/>
        </w:rPr>
        <w:t xml:space="preserve"> (далее – инспектор, инспекторы).</w:t>
      </w:r>
    </w:p>
    <w:p>
      <w:pPr>
        <w:pStyle w:val="Normal"/>
        <w:ind w:firstLine="709"/>
        <w:jc w:val="both"/>
        <w:rPr>
          <w:szCs w:val="28"/>
        </w:rPr>
      </w:pPr>
      <w:r>
        <w:rPr>
          <w:szCs w:val="28"/>
        </w:rPr>
        <w:t>Должностным лицом Администрации, уполномоченным на принятие решения о проведении контрольных мероприятий, является глава администрации.</w:t>
      </w:r>
    </w:p>
    <w:p>
      <w:pPr>
        <w:pStyle w:val="ConsPlusNormal"/>
        <w:ind w:firstLine="709"/>
        <w:jc w:val="both"/>
        <w:rPr>
          <w:sz w:val="28"/>
          <w:szCs w:val="28"/>
        </w:rPr>
      </w:pPr>
      <w:r>
        <w:rPr>
          <w:sz w:val="28"/>
          <w:szCs w:val="28"/>
        </w:rPr>
        <w:t>Функциональные обязанности должностных лиц по осуществлению муниципального контроля устанавливаются их должностными инструкциями.</w:t>
      </w:r>
    </w:p>
    <w:p>
      <w:pPr>
        <w:pStyle w:val="Normal"/>
        <w:spacing w:before="0" w:after="0"/>
        <w:ind w:firstLine="709"/>
        <w:contextualSpacing/>
        <w:jc w:val="both"/>
        <w:rPr/>
      </w:pPr>
      <w:r>
        <w:rPr>
          <w:szCs w:val="28"/>
        </w:rPr>
        <w:t>1.6. Инспектор, при осуществлении вида муниципального контроля, имеет права, обязанности и несет ответственность в соответствии с Федеральным законом № 248-ФЗ и иными федеральными законами.</w:t>
      </w:r>
    </w:p>
    <w:p>
      <w:pPr>
        <w:pStyle w:val="Normal"/>
        <w:spacing w:before="0" w:after="0"/>
        <w:ind w:firstLine="709"/>
        <w:contextualSpacing/>
        <w:jc w:val="both"/>
        <w:rPr>
          <w:szCs w:val="28"/>
        </w:rPr>
      </w:pPr>
      <w:r>
        <w:rPr>
          <w:szCs w:val="28"/>
        </w:rPr>
        <w:t>1.7. Муниципальный контроль осуществляется в отношении граждан, в том числе осуществляющих деятельность в качестве индивидуальных предпринимателей, организаций, в том числе коммерческих и некоммерческих организаций любых форм собственности и организационно-правовых форм, органов государственной власти и органов местного самоуправления, использующие и эксплуатирующие объект контроля (далее - контролируемые лица).</w:t>
      </w:r>
    </w:p>
    <w:p>
      <w:pPr>
        <w:pStyle w:val="Normal"/>
        <w:spacing w:before="0" w:after="0"/>
        <w:ind w:firstLine="709"/>
        <w:contextualSpacing/>
        <w:jc w:val="both"/>
        <w:rPr/>
      </w:pPr>
      <w:r>
        <w:rPr>
          <w:szCs w:val="28"/>
        </w:rPr>
        <w:t xml:space="preserve">1.8. Объектами муниципального контроля являются: </w:t>
      </w:r>
    </w:p>
    <w:p>
      <w:pPr>
        <w:pStyle w:val="Normal"/>
        <w:spacing w:before="0" w:after="0"/>
        <w:ind w:firstLine="709"/>
        <w:contextualSpacing/>
        <w:jc w:val="both"/>
        <w:rPr/>
      </w:pPr>
      <w:r>
        <w:rPr>
          <w:szCs w:val="28"/>
        </w:rPr>
        <w:t xml:space="preserve">1) деятельность, действия (бездействие) контролируемых лиц, связанная с соблюдением обязательных требований в области </w:t>
      </w:r>
      <w:r>
        <w:rPr>
          <w:szCs w:val="28"/>
          <w:lang w:eastAsia="ru-RU"/>
        </w:rPr>
        <w:t xml:space="preserve">автомобильных дорог и дорожной деятельности, установленных в отношении автомобильных дорог местного значения </w:t>
      </w:r>
      <w:r>
        <w:rPr>
          <w:bCs/>
          <w:szCs w:val="28"/>
          <w:lang w:eastAsia="ru-RU"/>
        </w:rPr>
        <w:t>на территории Роженцовского сельсовета Шарангского муниципального района Нижегородской области</w:t>
      </w:r>
      <w:r>
        <w:rPr>
          <w:szCs w:val="28"/>
        </w:rPr>
        <w:t>, в том числе предъявляемые к контролируемым лицам, осуществляющим деятельность, действия (бездействие);</w:t>
      </w:r>
    </w:p>
    <w:p>
      <w:pPr>
        <w:pStyle w:val="Normal"/>
        <w:autoSpaceDE w:val="false"/>
        <w:spacing w:before="0" w:after="0"/>
        <w:ind w:firstLine="709"/>
        <w:contextualSpacing/>
        <w:jc w:val="both"/>
        <w:rPr/>
      </w:pPr>
      <w:r>
        <w:rPr>
          <w:szCs w:val="28"/>
        </w:rPr>
        <w:t xml:space="preserve">2) результаты деятельности контролируемых лиц, в том числе работы и услуги, к которым предъявляются обязательные требования в области </w:t>
      </w:r>
      <w:r>
        <w:rPr>
          <w:szCs w:val="28"/>
          <w:lang w:eastAsia="ru-RU"/>
        </w:rPr>
        <w:t xml:space="preserve">автомобильных дорог и дорожной деятельности, установленных в отношении автомобильных дорог местного значения </w:t>
      </w:r>
      <w:r>
        <w:rPr>
          <w:bCs/>
          <w:szCs w:val="28"/>
          <w:lang w:eastAsia="ru-RU"/>
        </w:rPr>
        <w:t>на территории Роженцовского сельсовета Шарангского муниципального района Нижегородской области</w:t>
      </w:r>
      <w:r>
        <w:rPr>
          <w:szCs w:val="28"/>
        </w:rPr>
        <w:t>;</w:t>
      </w:r>
    </w:p>
    <w:p>
      <w:pPr>
        <w:pStyle w:val="Normal"/>
        <w:autoSpaceDE w:val="false"/>
        <w:spacing w:before="0" w:after="0"/>
        <w:ind w:firstLine="709"/>
        <w:contextualSpacing/>
        <w:jc w:val="both"/>
        <w:rPr/>
      </w:pPr>
      <w:r>
        <w:rPr>
          <w:szCs w:val="28"/>
        </w:rPr>
        <w:tab/>
        <w:t xml:space="preserve">3) автомобильные дороги местного значения </w:t>
      </w:r>
      <w:r>
        <w:rPr>
          <w:bCs/>
          <w:szCs w:val="28"/>
          <w:lang w:eastAsia="ru-RU"/>
        </w:rPr>
        <w:t>на территории Роженцовского сельсовета Шарангского муниципального района Нижегородской области</w:t>
      </w:r>
      <w:r>
        <w:rPr>
          <w:szCs w:val="28"/>
        </w:rPr>
        <w:t xml:space="preserve">, в том числе полосы отвода и придорожные полосы автомобильных дорог, объекты временного и капитального строительства, предназначенные для осуществления дорожной деятельности, а также объекты дорожного сервиса, размещаемые в полосе отвода и придорожных полосах автомобильных дорог, объекты дорожного сервиса, которыми контролируемые лица владеют и (или) пользуются и к которым предъявляются обязательные требования в области обеспечения сохранности автомобильных дорог местного значения </w:t>
      </w:r>
      <w:r>
        <w:rPr>
          <w:bCs/>
          <w:szCs w:val="28"/>
          <w:lang w:eastAsia="ru-RU"/>
        </w:rPr>
        <w:t>на территории Роженцовского сельсовета Шарангского муниципального района Нижегородской области</w:t>
      </w:r>
      <w:r>
        <w:rPr>
          <w:szCs w:val="28"/>
        </w:rPr>
        <w:t>.</w:t>
      </w:r>
    </w:p>
    <w:p>
      <w:pPr>
        <w:pStyle w:val="Normal"/>
        <w:tabs>
          <w:tab w:val="clear" w:pos="720"/>
          <w:tab w:val="left" w:pos="709" w:leader="none"/>
        </w:tabs>
        <w:autoSpaceDE w:val="false"/>
        <w:ind w:firstLine="720"/>
        <w:jc w:val="both"/>
        <w:rPr/>
      </w:pPr>
      <w:r>
        <w:rPr>
          <w:szCs w:val="28"/>
        </w:rPr>
        <w:t xml:space="preserve">1.9. Администрацией в соответствии с </w:t>
      </w:r>
      <w:hyperlink r:id="rId3">
        <w:r>
          <w:rPr>
            <w:szCs w:val="28"/>
          </w:rPr>
          <w:t>частью 2 статьи 16</w:t>
        </w:r>
      </w:hyperlink>
      <w:r>
        <w:rPr>
          <w:szCs w:val="28"/>
        </w:rPr>
        <w:t xml:space="preserve"> и </w:t>
      </w:r>
      <w:hyperlink r:id="rId4">
        <w:r>
          <w:rPr>
            <w:szCs w:val="28"/>
          </w:rPr>
          <w:t>частью 5 статьи 17</w:t>
        </w:r>
      </w:hyperlink>
      <w:r>
        <w:rPr>
          <w:szCs w:val="28"/>
        </w:rPr>
        <w:t xml:space="preserve"> Федерального закона № 248 - ФЗ ведется учет объектов контроля с использованием информационной системы.</w:t>
      </w:r>
    </w:p>
    <w:p>
      <w:pPr>
        <w:pStyle w:val="Normal"/>
        <w:autoSpaceDE w:val="false"/>
        <w:spacing w:before="0" w:after="0"/>
        <w:ind w:firstLine="709"/>
        <w:contextualSpacing/>
        <w:jc w:val="both"/>
        <w:rPr/>
      </w:pPr>
      <w:r>
        <w:rPr>
          <w:szCs w:val="28"/>
        </w:rPr>
        <w:t>При сборе, обработке, анализе и учете сведений об объектах контроля для целей их учета Администрация использует информацию, представляемую ей в соответствии с нормативными правовыми актами, информацию, получаемую в рамках межведомственного взаимодействия, а также общедоступную информацию.</w:t>
      </w:r>
    </w:p>
    <w:p>
      <w:pPr>
        <w:pStyle w:val="ConsPlusNormal"/>
        <w:spacing w:before="0" w:after="0"/>
        <w:ind w:firstLine="540"/>
        <w:contextualSpacing/>
        <w:jc w:val="both"/>
        <w:rPr>
          <w:sz w:val="28"/>
          <w:szCs w:val="28"/>
        </w:rPr>
      </w:pPr>
      <w:r>
        <w:rPr>
          <w:sz w:val="28"/>
          <w:szCs w:val="28"/>
        </w:rPr>
        <w:t>При осуществлении учета объектов контроля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p>
    <w:p>
      <w:pPr>
        <w:pStyle w:val="Normal"/>
        <w:spacing w:before="0" w:after="0"/>
        <w:ind w:firstLine="709"/>
        <w:contextualSpacing/>
        <w:jc w:val="both"/>
        <w:rPr/>
      </w:pPr>
      <w:r>
        <w:rPr>
          <w:szCs w:val="28"/>
        </w:rPr>
        <w:t xml:space="preserve">1.10. К отношениям, связанным с осуществлением вида муниципального контроля, организацией и проведением профилактических мероприятий, контрольных мероприятий применяются положения Федерального </w:t>
      </w:r>
      <w:hyperlink r:id="rId5">
        <w:r>
          <w:rPr>
            <w:szCs w:val="28"/>
          </w:rPr>
          <w:t>закона</w:t>
        </w:r>
      </w:hyperlink>
      <w:r>
        <w:rPr>
          <w:szCs w:val="28"/>
        </w:rPr>
        <w:t xml:space="preserve"> №248-ФЗ.</w:t>
      </w:r>
    </w:p>
    <w:p>
      <w:pPr>
        <w:pStyle w:val="Normal"/>
        <w:tabs>
          <w:tab w:val="clear" w:pos="720"/>
          <w:tab w:val="left" w:pos="709" w:leader="none"/>
        </w:tabs>
        <w:spacing w:before="0" w:after="0"/>
        <w:contextualSpacing/>
        <w:jc w:val="both"/>
        <w:rPr/>
      </w:pPr>
      <w:r>
        <w:rPr>
          <w:szCs w:val="28"/>
        </w:rPr>
        <w:tab/>
        <w:t>1.11. Система оценки и управления рисками при осуществлении муниципального контроля</w:t>
      </w:r>
      <w:r>
        <w:rPr>
          <w:i/>
          <w:szCs w:val="28"/>
        </w:rPr>
        <w:t xml:space="preserve"> </w:t>
      </w:r>
      <w:r>
        <w:rPr>
          <w:szCs w:val="28"/>
        </w:rPr>
        <w:t>не применяется в силу части 7 статьи 22 Федерального закона № 248 – ФЗ.</w:t>
      </w:r>
    </w:p>
    <w:p>
      <w:pPr>
        <w:pStyle w:val="Normal"/>
        <w:spacing w:before="0" w:after="0"/>
        <w:ind w:firstLine="709"/>
        <w:contextualSpacing/>
        <w:jc w:val="both"/>
        <w:rPr/>
      </w:pPr>
      <w:r>
        <w:rPr>
          <w:szCs w:val="28"/>
        </w:rPr>
        <w:t>1.12. Решения и действия (бездействие) инспекторов могут быть обжалованы в порядке, установленном законодательством Российской Федерации.</w:t>
      </w:r>
    </w:p>
    <w:p>
      <w:pPr>
        <w:pStyle w:val="Normal"/>
        <w:spacing w:before="0" w:after="0"/>
        <w:ind w:firstLine="709"/>
        <w:contextualSpacing/>
        <w:jc w:val="both"/>
        <w:rPr/>
      </w:pPr>
      <w:r>
        <w:rPr>
          <w:szCs w:val="28"/>
        </w:rPr>
        <w:t>Досудебный порядок подачи жалоб, установленный главой 9 Федерального закона № 248-ФЗ, при осуществлении муниципального контроля не применяется в силу части 4 статьи 39 Федерального закона № 248-ФЗ.</w:t>
      </w:r>
    </w:p>
    <w:p>
      <w:pPr>
        <w:pStyle w:val="Normal"/>
        <w:spacing w:before="0" w:after="0"/>
        <w:ind w:firstLine="709"/>
        <w:contextualSpacing/>
        <w:jc w:val="both"/>
        <w:rPr/>
      </w:pPr>
      <w:r>
        <w:rPr>
          <w:szCs w:val="28"/>
        </w:rPr>
        <w:t>1.13. Оценка результативности и эффективности осуществления вида муниципального контроля осуществляется на основании статьи 30 Федерального закона № 248-ФЗ.</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Ключевые показатели вида контроля и их целевые значения, индикативные показатели для муниципального контроля, утверждаются представительным органом и вводятся в действие с 1 марта 2022 года в соответствии с частью 5 статьи 30 Федерального закона № 248-ФЗ.</w:t>
      </w:r>
    </w:p>
    <w:p>
      <w:pPr>
        <w:pStyle w:val="Normal"/>
        <w:spacing w:before="0" w:after="0"/>
        <w:contextualSpacing/>
        <w:rPr>
          <w:rFonts w:ascii="Times New Roman" w:hAnsi="Times New Roman" w:cs="Times New Roman"/>
          <w:sz w:val="28"/>
          <w:szCs w:val="28"/>
        </w:rPr>
      </w:pPr>
      <w:r>
        <w:rPr>
          <w:rFonts w:cs="Times New Roman"/>
          <w:sz w:val="28"/>
          <w:szCs w:val="28"/>
        </w:rPr>
      </w:r>
    </w:p>
    <w:p>
      <w:pPr>
        <w:pStyle w:val="Normal"/>
        <w:spacing w:before="0" w:after="0"/>
        <w:ind w:firstLine="709"/>
        <w:contextualSpacing/>
        <w:jc w:val="center"/>
        <w:rPr/>
      </w:pPr>
      <w:r>
        <w:rPr>
          <w:b/>
          <w:szCs w:val="28"/>
        </w:rPr>
        <w:t>2. Профилактика рисков причинения вреда (ущерба) охраняемым законом ценностям при осуществлении вида муниципального контроля</w:t>
      </w:r>
    </w:p>
    <w:p>
      <w:pPr>
        <w:pStyle w:val="Normal"/>
        <w:spacing w:before="0" w:after="0"/>
        <w:ind w:firstLine="709"/>
        <w:contextualSpacing/>
        <w:jc w:val="center"/>
        <w:rPr>
          <w:b/>
          <w:b/>
          <w:szCs w:val="28"/>
        </w:rPr>
      </w:pPr>
      <w:r>
        <w:rPr>
          <w:b/>
          <w:szCs w:val="28"/>
        </w:rPr>
      </w:r>
    </w:p>
    <w:p>
      <w:pPr>
        <w:pStyle w:val="Normal"/>
        <w:spacing w:before="0" w:after="0"/>
        <w:ind w:firstLine="709"/>
        <w:contextualSpacing/>
        <w:jc w:val="both"/>
        <w:rPr/>
      </w:pPr>
      <w:r>
        <w:rPr>
          <w:szCs w:val="28"/>
        </w:rPr>
        <w:t>2.1. Профилактика рисков причинения вреда (ущерба) охраняемым законом ценностям осуществляется в соответствии с ежегодной утверждаемой постановлением Администрации,</w:t>
      </w:r>
      <w:r>
        <w:rPr>
          <w:i/>
          <w:szCs w:val="28"/>
        </w:rPr>
        <w:t xml:space="preserve"> </w:t>
      </w:r>
      <w:r>
        <w:rPr>
          <w:szCs w:val="28"/>
        </w:rPr>
        <w:t>в соответствии с частями 3 и 4 статьи 44 Федерального закона № 248-ФЗ, Программой профилактики рисков причинения вреда (ущерба) охраняемым законом ценностям (далее – программа профилактики рисков причинения вреда) путем проведения профилактических мероприятий.</w:t>
      </w:r>
    </w:p>
    <w:p>
      <w:pPr>
        <w:pStyle w:val="Normal"/>
        <w:spacing w:before="0" w:after="0"/>
        <w:ind w:firstLine="709"/>
        <w:contextualSpacing/>
        <w:jc w:val="both"/>
        <w:rPr/>
      </w:pPr>
      <w:r>
        <w:rPr>
          <w:szCs w:val="28"/>
        </w:rPr>
        <w:t>Профилактические мероприятия проводятся Администрацией в целях стимулирования добросовестного соблюдения обязательных требований контролируемыми лицами и направлены на снижение риска причинения вреда (ущерба), а также являются приоритетным по отношению к проведению контрольных мероприятий.</w:t>
      </w:r>
    </w:p>
    <w:p>
      <w:pPr>
        <w:pStyle w:val="Normal"/>
        <w:spacing w:before="0" w:after="0"/>
        <w:ind w:firstLine="709"/>
        <w:contextualSpacing/>
        <w:jc w:val="both"/>
        <w:rPr/>
      </w:pPr>
      <w:r>
        <w:rPr>
          <w:szCs w:val="28"/>
        </w:rPr>
        <w:t xml:space="preserve">Утвержденная программа профилактики рисков причинения вреда размещается на официальном сайте </w:t>
      </w:r>
      <w:r>
        <w:rPr/>
        <w:t xml:space="preserve">администрации </w:t>
      </w:r>
      <w:r>
        <w:rPr>
          <w:bCs/>
          <w:szCs w:val="28"/>
          <w:lang w:eastAsia="ru-RU"/>
        </w:rPr>
        <w:t>Шарангского муниципального района Нижегородской области</w:t>
      </w:r>
      <w:r>
        <w:rPr>
          <w:szCs w:val="28"/>
        </w:rPr>
        <w:t xml:space="preserve"> в сети «Интернет» (далее – официальный сайт).</w:t>
      </w:r>
    </w:p>
    <w:p>
      <w:pPr>
        <w:pStyle w:val="Normal"/>
        <w:spacing w:before="0" w:after="0"/>
        <w:ind w:firstLine="709"/>
        <w:contextualSpacing/>
        <w:jc w:val="both"/>
        <w:rPr/>
      </w:pPr>
      <w:r>
        <w:rPr>
          <w:szCs w:val="28"/>
        </w:rPr>
        <w:t>Администрацией также проводятся профилактические мероприятия, не предусмотренные программой профилактики рисков причинения вреда.</w:t>
      </w:r>
    </w:p>
    <w:p>
      <w:pPr>
        <w:pStyle w:val="Normal"/>
        <w:spacing w:before="0" w:after="0"/>
        <w:ind w:firstLine="709"/>
        <w:contextualSpacing/>
        <w:jc w:val="both"/>
        <w:rPr/>
      </w:pPr>
      <w:bookmarkStart w:id="0" w:name="P85"/>
      <w:bookmarkEnd w:id="0"/>
      <w:r>
        <w:rPr>
          <w:szCs w:val="28"/>
        </w:rPr>
        <w:t>2.2. При осуществлении муниципального контроля могут проводиться следующие виды профилактических мероприятий:</w:t>
      </w:r>
    </w:p>
    <w:p>
      <w:pPr>
        <w:pStyle w:val="Normal"/>
        <w:autoSpaceDE w:val="false"/>
        <w:spacing w:before="0" w:after="0"/>
        <w:ind w:firstLine="709"/>
        <w:contextualSpacing/>
        <w:jc w:val="both"/>
        <w:rPr>
          <w:szCs w:val="28"/>
        </w:rPr>
      </w:pPr>
      <w:r>
        <w:rPr>
          <w:szCs w:val="28"/>
        </w:rPr>
        <w:t>1) информирование;</w:t>
      </w:r>
    </w:p>
    <w:p>
      <w:pPr>
        <w:pStyle w:val="Normal"/>
        <w:autoSpaceDE w:val="false"/>
        <w:spacing w:before="0" w:after="0"/>
        <w:ind w:firstLine="709"/>
        <w:contextualSpacing/>
        <w:jc w:val="both"/>
        <w:rPr>
          <w:szCs w:val="28"/>
        </w:rPr>
      </w:pPr>
      <w:r>
        <w:rPr>
          <w:szCs w:val="28"/>
        </w:rPr>
        <w:t>2) консультирование;</w:t>
      </w:r>
    </w:p>
    <w:p>
      <w:pPr>
        <w:pStyle w:val="Normal"/>
        <w:autoSpaceDE w:val="false"/>
        <w:spacing w:before="0" w:after="0"/>
        <w:ind w:firstLine="709"/>
        <w:contextualSpacing/>
        <w:jc w:val="both"/>
        <w:rPr>
          <w:szCs w:val="28"/>
        </w:rPr>
      </w:pPr>
      <w:r>
        <w:rPr>
          <w:szCs w:val="28"/>
        </w:rPr>
        <w:t>3) объявление предостережения.</w:t>
      </w:r>
    </w:p>
    <w:p>
      <w:pPr>
        <w:pStyle w:val="Normal"/>
        <w:autoSpaceDE w:val="false"/>
        <w:spacing w:before="0" w:after="0"/>
        <w:ind w:firstLine="709"/>
        <w:contextualSpacing/>
        <w:jc w:val="both"/>
        <w:rPr/>
      </w:pPr>
      <w:r>
        <w:rPr>
          <w:szCs w:val="28"/>
        </w:rPr>
        <w:t xml:space="preserve">2.3. Информирование осуществляется посредством размещения сведений, предусмотренных </w:t>
      </w:r>
      <w:hyperlink r:id="rId6">
        <w:r>
          <w:rPr>
            <w:szCs w:val="28"/>
          </w:rPr>
          <w:t>частью 3 статьи 46</w:t>
        </w:r>
      </w:hyperlink>
      <w:r>
        <w:rPr>
          <w:szCs w:val="28"/>
        </w:rPr>
        <w:t xml:space="preserve"> Федерального закона № 248-ФЗ на официальном сайте</w:t>
      </w:r>
      <w:r>
        <w:rPr/>
        <w:t xml:space="preserve"> администрации </w:t>
      </w:r>
      <w:r>
        <w:rPr>
          <w:bCs/>
          <w:szCs w:val="28"/>
          <w:lang w:eastAsia="ru-RU"/>
        </w:rPr>
        <w:t>Шарангского муниципального района Нижегородской области</w:t>
      </w:r>
      <w:r>
        <w:rPr>
          <w:szCs w:val="28"/>
        </w:rPr>
        <w:t xml:space="preserve"> (далее – официальный сайт),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pPr>
        <w:pStyle w:val="Normal"/>
        <w:spacing w:before="0" w:after="0"/>
        <w:ind w:firstLine="709"/>
        <w:contextualSpacing/>
        <w:jc w:val="both"/>
        <w:rPr>
          <w:szCs w:val="28"/>
        </w:rPr>
      </w:pPr>
      <w:r>
        <w:rPr>
          <w:szCs w:val="28"/>
        </w:rPr>
        <w:t>Размещенные сведения на официальном сайте поддерживаются в актуальном состоянии и обновляются в срок не позднее 5 рабочих дней с момента их изменения.</w:t>
      </w:r>
    </w:p>
    <w:p>
      <w:pPr>
        <w:pStyle w:val="Normal"/>
        <w:spacing w:before="0" w:after="0"/>
        <w:ind w:firstLine="709"/>
        <w:contextualSpacing/>
        <w:jc w:val="both"/>
        <w:rPr/>
      </w:pPr>
      <w:bookmarkStart w:id="1" w:name="P146"/>
      <w:bookmarkEnd w:id="1"/>
      <w:r>
        <w:rPr>
          <w:szCs w:val="28"/>
        </w:rPr>
        <w:t>2.4. Консультирование (разъяснения по вопросам, связанным с организацией и осуществлением муниципального контроля) осуществляется Инспектором по обращениям контролируемых лиц и их представителей без взимания платы.</w:t>
      </w:r>
    </w:p>
    <w:p>
      <w:pPr>
        <w:pStyle w:val="Normal"/>
        <w:spacing w:before="0" w:after="0"/>
        <w:ind w:firstLine="709"/>
        <w:contextualSpacing/>
        <w:jc w:val="both"/>
        <w:rPr>
          <w:szCs w:val="28"/>
        </w:rPr>
      </w:pPr>
      <w:r>
        <w:rPr>
          <w:szCs w:val="28"/>
        </w:rPr>
        <w:t>Консультирование осуществляется Инспектором как в устной форме по телефону, посредством видео-конференц-связи, на личном приеме либо в ходе проведения профилактических мероприятий, контрольных мероприятий, так и в письменной форме.</w:t>
      </w:r>
    </w:p>
    <w:p>
      <w:pPr>
        <w:pStyle w:val="Normal"/>
        <w:spacing w:before="0" w:after="0"/>
        <w:ind w:firstLine="709"/>
        <w:contextualSpacing/>
        <w:jc w:val="both"/>
        <w:rPr>
          <w:szCs w:val="28"/>
        </w:rPr>
      </w:pPr>
      <w:r>
        <w:rPr>
          <w:szCs w:val="28"/>
        </w:rPr>
        <w:t>Консультирование в устной и письменной формах осуществляется по следующим вопросам:</w:t>
      </w:r>
    </w:p>
    <w:p>
      <w:pPr>
        <w:pStyle w:val="Normal"/>
        <w:spacing w:before="0" w:after="0"/>
        <w:ind w:firstLine="709"/>
        <w:contextualSpacing/>
        <w:jc w:val="both"/>
        <w:rPr/>
      </w:pPr>
      <w:r>
        <w:rPr>
          <w:szCs w:val="28"/>
        </w:rPr>
        <w:t>- компетенция Администрации;</w:t>
      </w:r>
    </w:p>
    <w:p>
      <w:pPr>
        <w:pStyle w:val="Normal"/>
        <w:spacing w:before="0" w:after="0"/>
        <w:ind w:firstLine="709"/>
        <w:contextualSpacing/>
        <w:jc w:val="both"/>
        <w:rPr>
          <w:szCs w:val="28"/>
        </w:rPr>
      </w:pPr>
      <w:r>
        <w:rPr>
          <w:szCs w:val="28"/>
        </w:rPr>
        <w:t>- соблюдение обязательных требований;</w:t>
      </w:r>
    </w:p>
    <w:p>
      <w:pPr>
        <w:pStyle w:val="Normal"/>
        <w:spacing w:before="0" w:after="0"/>
        <w:ind w:firstLine="709"/>
        <w:contextualSpacing/>
        <w:jc w:val="both"/>
        <w:rPr>
          <w:szCs w:val="28"/>
        </w:rPr>
      </w:pPr>
      <w:r>
        <w:rPr>
          <w:szCs w:val="28"/>
        </w:rPr>
        <w:t>- проведение контрольных мероприятий;</w:t>
      </w:r>
    </w:p>
    <w:p>
      <w:pPr>
        <w:pStyle w:val="Normal"/>
        <w:spacing w:before="0" w:after="0"/>
        <w:ind w:firstLine="709"/>
        <w:contextualSpacing/>
        <w:jc w:val="both"/>
        <w:rPr>
          <w:szCs w:val="28"/>
        </w:rPr>
      </w:pPr>
      <w:r>
        <w:rPr>
          <w:szCs w:val="28"/>
        </w:rPr>
        <w:t>- применение мер ответственности.</w:t>
      </w:r>
    </w:p>
    <w:p>
      <w:pPr>
        <w:pStyle w:val="Normal"/>
        <w:spacing w:before="0" w:after="0"/>
        <w:ind w:firstLine="709"/>
        <w:contextualSpacing/>
        <w:jc w:val="both"/>
        <w:rPr>
          <w:szCs w:val="28"/>
        </w:rPr>
      </w:pPr>
      <w:r>
        <w:rPr>
          <w:szCs w:val="28"/>
        </w:rPr>
        <w:t>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02.05.2006 № 59-ФЗ «О порядке рассмотрения обращений граждан Российской Федерации».</w:t>
      </w:r>
    </w:p>
    <w:p>
      <w:pPr>
        <w:pStyle w:val="Normal"/>
        <w:spacing w:before="0" w:after="0"/>
        <w:ind w:firstLine="709"/>
        <w:contextualSpacing/>
        <w:jc w:val="both"/>
        <w:rPr>
          <w:szCs w:val="28"/>
        </w:rPr>
      </w:pPr>
      <w:r>
        <w:rPr>
          <w:szCs w:val="28"/>
        </w:rPr>
        <w:t>При осуществлении консультирования Инспектор обязан соблюдать конфиденциальность информации, доступ к которой ограничен в соответствии с законодательством Российской Федерации.</w:t>
      </w:r>
    </w:p>
    <w:p>
      <w:pPr>
        <w:pStyle w:val="Normal"/>
        <w:spacing w:before="0" w:after="0"/>
        <w:ind w:firstLine="709"/>
        <w:contextualSpacing/>
        <w:jc w:val="both"/>
        <w:rPr/>
      </w:pPr>
      <w:r>
        <w:rPr>
          <w:szCs w:val="28"/>
        </w:rPr>
        <w:t>В ходе консультирования информация, содержащая оценку конкретного контрольного мероприятия, решений и (или) действий уполномоченных должностных лиц, Инспекторов Администрации, иных участников контрольного мероприятия, а также результаты проведенных в рамках контрольного мероприятия, не предоставляются.</w:t>
      </w:r>
    </w:p>
    <w:p>
      <w:pPr>
        <w:pStyle w:val="Normal"/>
        <w:spacing w:before="0" w:after="0"/>
        <w:ind w:firstLine="709"/>
        <w:contextualSpacing/>
        <w:jc w:val="both"/>
        <w:rPr/>
      </w:pPr>
      <w:r>
        <w:rPr>
          <w:szCs w:val="28"/>
        </w:rPr>
        <w:t xml:space="preserve">Информация, ставшая известной Инспектору в ходе консультирования, не подлежит использованию Администрацией в целях оценки контролируемого лица по вопросам соблюдения обязательных требований.  </w:t>
      </w:r>
    </w:p>
    <w:p>
      <w:pPr>
        <w:pStyle w:val="Normal"/>
        <w:spacing w:before="0" w:after="0"/>
        <w:ind w:firstLine="709"/>
        <w:contextualSpacing/>
        <w:jc w:val="both"/>
        <w:rPr>
          <w:szCs w:val="28"/>
        </w:rPr>
      </w:pPr>
      <w:r>
        <w:rPr>
          <w:szCs w:val="28"/>
        </w:rPr>
        <w:t xml:space="preserve"> </w:t>
      </w:r>
      <w:r>
        <w:rPr>
          <w:szCs w:val="28"/>
        </w:rPr>
        <w:t>Если поставленные во время консультирования вопросы не относятся к сфере муниципального контроля даются необходимые разъяснения по обращению в соответствующие органы власти или к соответствующим должностным лицам.</w:t>
      </w:r>
    </w:p>
    <w:p>
      <w:pPr>
        <w:pStyle w:val="Normal"/>
        <w:spacing w:before="0" w:after="0"/>
        <w:ind w:firstLine="709"/>
        <w:contextualSpacing/>
        <w:jc w:val="both"/>
        <w:rPr/>
      </w:pPr>
      <w:r>
        <w:rPr>
          <w:szCs w:val="28"/>
        </w:rPr>
        <w:t xml:space="preserve">Администрация осуществляет учет консультирований, который проводится посредством внесения соответствующей записи в журнал консультирования. </w:t>
      </w:r>
    </w:p>
    <w:p>
      <w:pPr>
        <w:pStyle w:val="Normal"/>
        <w:tabs>
          <w:tab w:val="clear" w:pos="720"/>
          <w:tab w:val="left" w:pos="709" w:leader="none"/>
        </w:tabs>
        <w:spacing w:before="0" w:after="0"/>
        <w:ind w:firstLine="709"/>
        <w:contextualSpacing/>
        <w:jc w:val="both"/>
        <w:rPr>
          <w:szCs w:val="28"/>
        </w:rPr>
      </w:pPr>
      <w:r>
        <w:rPr>
          <w:szCs w:val="28"/>
        </w:rPr>
        <w:t>При проведении консультирования во время контрольных мероприятий запись о проведенной консультации отражается в акте контрольного мероприятия.</w:t>
      </w:r>
    </w:p>
    <w:p>
      <w:pPr>
        <w:pStyle w:val="Normal"/>
        <w:spacing w:before="0" w:after="0"/>
        <w:ind w:firstLine="709"/>
        <w:contextualSpacing/>
        <w:jc w:val="both"/>
        <w:rPr>
          <w:szCs w:val="28"/>
        </w:rPr>
      </w:pPr>
      <w:r>
        <w:rPr>
          <w:szCs w:val="28"/>
        </w:rPr>
        <w:t>В случае, если в течение календарного года поступило пять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письменного разъяснения, подписанного уполномоченным должностным лицом, без указания в таком разъяснении сведений, отнесенных к категории ограниченного доступа.</w:t>
      </w:r>
    </w:p>
    <w:p>
      <w:pPr>
        <w:pStyle w:val="Normal"/>
        <w:autoSpaceDE w:val="false"/>
        <w:ind w:firstLine="720"/>
        <w:jc w:val="both"/>
        <w:rPr/>
      </w:pPr>
      <w:r>
        <w:rPr>
          <w:szCs w:val="28"/>
        </w:rPr>
        <w:t xml:space="preserve">2.5. При наличии у Администрации сведений о готовящихся или возможных нарушениях обязательных требований, или о признаках нарушений обязательных требований, а также о непосредственных нарушениях обязательных требований, Администрация в соответствии со </w:t>
      </w:r>
      <w:hyperlink r:id="rId7">
        <w:r>
          <w:rPr>
            <w:szCs w:val="28"/>
          </w:rPr>
          <w:t>статьей 49</w:t>
        </w:r>
      </w:hyperlink>
      <w:r>
        <w:rPr>
          <w:szCs w:val="28"/>
        </w:rPr>
        <w:t xml:space="preserve"> Федерального закона № 248-ФЗ объявляет контролируемому лицу предостережение о недопустимости нарушения обязательных требований, предлагает ему принять меры по обеспечению соблюдения обязательных требований и уведомить об этом в установленный в таком предостережении срок.</w:t>
      </w:r>
    </w:p>
    <w:p>
      <w:pPr>
        <w:pStyle w:val="Normal"/>
        <w:autoSpaceDE w:val="false"/>
        <w:ind w:firstLine="720"/>
        <w:jc w:val="both"/>
        <w:rPr>
          <w:szCs w:val="28"/>
        </w:rPr>
      </w:pPr>
      <w:r>
        <w:rPr>
          <w:szCs w:val="28"/>
        </w:rPr>
        <w:t>В предостережении о недопустимости нарушения обязательных требований в том числе указывается:</w:t>
      </w:r>
    </w:p>
    <w:p>
      <w:pPr>
        <w:pStyle w:val="Normal"/>
        <w:autoSpaceDE w:val="false"/>
        <w:ind w:firstLine="720"/>
        <w:jc w:val="both"/>
        <w:rPr>
          <w:szCs w:val="28"/>
        </w:rPr>
      </w:pPr>
      <w:r>
        <w:rPr>
          <w:szCs w:val="28"/>
        </w:rPr>
        <w:t>а) наименование юридического лица, адрес его места нахождения, либо фамилия, имя, отчество (при наличии) индивидуального предпринимателя или физического лица, адрес места жительства;</w:t>
      </w:r>
    </w:p>
    <w:p>
      <w:pPr>
        <w:pStyle w:val="Normal"/>
        <w:autoSpaceDE w:val="false"/>
        <w:ind w:firstLine="720"/>
        <w:jc w:val="both"/>
        <w:rPr>
          <w:szCs w:val="28"/>
        </w:rPr>
      </w:pPr>
      <w:r>
        <w:rPr>
          <w:szCs w:val="28"/>
        </w:rPr>
        <w:t>б) обязательные требования, предусматривающий их нормативный правовой акт, информация о том, какие действия (бездействие) могут привести или приводят к нарушению обязательных требований, а также предложение о принятии мер по обеспечению соблюдения данных требований.</w:t>
      </w:r>
    </w:p>
    <w:p>
      <w:pPr>
        <w:pStyle w:val="Normal"/>
        <w:autoSpaceDE w:val="false"/>
        <w:ind w:firstLine="720"/>
        <w:jc w:val="both"/>
        <w:rPr/>
      </w:pPr>
      <w:r>
        <w:rPr>
          <w:szCs w:val="28"/>
        </w:rPr>
        <w:t>Контролируемое лицо вправе в течение 10 рабочих дней со дня получения предостережения подать в Администрацию возражение в отношении указанного предостережения.</w:t>
      </w:r>
    </w:p>
    <w:p>
      <w:pPr>
        <w:pStyle w:val="Normal"/>
        <w:autoSpaceDE w:val="false"/>
        <w:ind w:firstLine="709"/>
        <w:jc w:val="both"/>
        <w:rPr>
          <w:szCs w:val="28"/>
        </w:rPr>
      </w:pPr>
      <w:r>
        <w:rPr>
          <w:szCs w:val="28"/>
        </w:rPr>
        <w:t>В возражении контролируемым лицом указываются:</w:t>
      </w:r>
    </w:p>
    <w:p>
      <w:pPr>
        <w:pStyle w:val="Normal"/>
        <w:autoSpaceDE w:val="false"/>
        <w:jc w:val="both"/>
        <w:rPr>
          <w:szCs w:val="28"/>
        </w:rPr>
      </w:pPr>
      <w:r>
        <w:rPr>
          <w:szCs w:val="28"/>
        </w:rPr>
        <w:t xml:space="preserve"> </w:t>
      </w:r>
      <w:r>
        <w:rPr>
          <w:szCs w:val="28"/>
        </w:rPr>
        <w:tab/>
        <w:t>а) наименование юридического лица, либо фамилия, имя, отчество (при наличии) индивидуального предпринимателя или гражданина, а также номер контактного телефона, адрес электронной почты и почтовый адрес, по которым должен быть отправлен ответ контролируемому лицу;</w:t>
      </w:r>
    </w:p>
    <w:p>
      <w:pPr>
        <w:pStyle w:val="Normal"/>
        <w:autoSpaceDE w:val="false"/>
        <w:ind w:firstLine="720"/>
        <w:jc w:val="both"/>
        <w:rPr>
          <w:szCs w:val="28"/>
        </w:rPr>
      </w:pPr>
      <w:r>
        <w:rPr>
          <w:szCs w:val="28"/>
        </w:rPr>
        <w:t>б) дата и номер предостережения, направленного в адрес контролируемого лица;</w:t>
      </w:r>
    </w:p>
    <w:p>
      <w:pPr>
        <w:pStyle w:val="Normal"/>
        <w:autoSpaceDE w:val="false"/>
        <w:ind w:firstLine="720"/>
        <w:jc w:val="both"/>
        <w:rPr>
          <w:szCs w:val="28"/>
        </w:rPr>
      </w:pPr>
      <w:r>
        <w:rPr>
          <w:szCs w:val="28"/>
        </w:rPr>
        <w:t>в)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p>
    <w:p>
      <w:pPr>
        <w:pStyle w:val="Normal"/>
        <w:autoSpaceDE w:val="false"/>
        <w:ind w:firstLine="720"/>
        <w:jc w:val="both"/>
        <w:rPr>
          <w:szCs w:val="28"/>
        </w:rPr>
      </w:pPr>
      <w:r>
        <w:rPr>
          <w:szCs w:val="28"/>
        </w:rPr>
        <w:t>г) личную подпись и дату.</w:t>
      </w:r>
    </w:p>
    <w:p>
      <w:pPr>
        <w:pStyle w:val="Normal"/>
        <w:autoSpaceDE w:val="false"/>
        <w:ind w:firstLine="720"/>
        <w:jc w:val="both"/>
        <w:rPr/>
      </w:pPr>
      <w:r>
        <w:rPr>
          <w:szCs w:val="28"/>
        </w:rPr>
        <w:t xml:space="preserve"> </w:t>
      </w:r>
      <w:r>
        <w:rPr>
          <w:szCs w:val="28"/>
        </w:rPr>
        <w:t>Возражения направляются контролируемым лицом в электронной форме на адрес электронной почты Администрации, либо в бумажном виде почтовым отправлением или иными указанными в предостережении способами.</w:t>
      </w:r>
    </w:p>
    <w:p>
      <w:pPr>
        <w:pStyle w:val="Normal"/>
        <w:autoSpaceDE w:val="false"/>
        <w:ind w:firstLine="720"/>
        <w:jc w:val="both"/>
        <w:rPr/>
      </w:pPr>
      <w:bookmarkStart w:id="2" w:name="Par1"/>
      <w:bookmarkEnd w:id="2"/>
      <w:r>
        <w:rPr>
          <w:szCs w:val="28"/>
        </w:rPr>
        <w:t>Администрация в течение 20 рабочих дней со дня регистрации возражения:</w:t>
      </w:r>
    </w:p>
    <w:p>
      <w:pPr>
        <w:pStyle w:val="Style33"/>
        <w:numPr>
          <w:ilvl w:val="0"/>
          <w:numId w:val="2"/>
        </w:numPr>
        <w:autoSpaceDE w:val="false"/>
        <w:spacing w:lineRule="auto" w:line="256" w:before="0" w:after="0"/>
        <w:ind w:left="0" w:firstLine="851"/>
        <w:contextualSpacing/>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обеспечивает объективное, всестороннее и своевременное рассмотрение возражения, в случае необходимости – с участием контролируемого лица, направившего возражение, или его уполномоченного представителя;</w:t>
      </w:r>
    </w:p>
    <w:p>
      <w:pPr>
        <w:pStyle w:val="Style33"/>
        <w:numPr>
          <w:ilvl w:val="0"/>
          <w:numId w:val="2"/>
        </w:numPr>
        <w:autoSpaceDE w:val="false"/>
        <w:spacing w:lineRule="auto" w:line="256" w:before="0" w:after="0"/>
        <w:contextualSpacing/>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 xml:space="preserve">при необходимости запрашивает документы и материалы в других </w:t>
      </w:r>
    </w:p>
    <w:p>
      <w:pPr>
        <w:pStyle w:val="Style33"/>
        <w:autoSpaceDE w:val="false"/>
        <w:spacing w:lineRule="auto" w:line="256" w:before="0" w:after="0"/>
        <w:ind w:left="0" w:hanging="0"/>
        <w:contextualSpacing/>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государственных органах, органах местного самоуправления;</w:t>
      </w:r>
    </w:p>
    <w:p>
      <w:pPr>
        <w:pStyle w:val="Style33"/>
        <w:numPr>
          <w:ilvl w:val="0"/>
          <w:numId w:val="2"/>
        </w:numPr>
        <w:autoSpaceDE w:val="false"/>
        <w:spacing w:lineRule="auto" w:line="256" w:before="0" w:after="0"/>
        <w:ind w:left="0" w:firstLine="851"/>
        <w:contextualSpacing/>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по результатам рассмотрения возражения принимает меры, направленные на восстановление или защиту нарушенных прав и законных интересов контролируемого лица.</w:t>
      </w:r>
    </w:p>
    <w:p>
      <w:pPr>
        <w:pStyle w:val="Normal"/>
        <w:tabs>
          <w:tab w:val="clear" w:pos="720"/>
          <w:tab w:val="left" w:pos="709" w:leader="none"/>
        </w:tabs>
        <w:autoSpaceDE w:val="false"/>
        <w:ind w:firstLine="720"/>
        <w:jc w:val="both"/>
        <w:rPr/>
      </w:pPr>
      <w:r>
        <w:rPr>
          <w:szCs w:val="28"/>
        </w:rPr>
        <w:t>Повторное направление возражения по тем же основаниям не допускается. Поступившее в Администрацию возражение по тем же основаниям подлежит оставлению без рассмотрения, о чем контролируемое лицо уведомляется посредством направления соответствующего уведомления на адрес электронной почты или иным доступным и соответствующим требованиям законодательства способом.</w:t>
      </w:r>
    </w:p>
    <w:p>
      <w:pPr>
        <w:pStyle w:val="Normal"/>
        <w:tabs>
          <w:tab w:val="clear" w:pos="720"/>
          <w:tab w:val="left" w:pos="709" w:leader="none"/>
        </w:tabs>
        <w:autoSpaceDE w:val="false"/>
        <w:ind w:firstLine="720"/>
        <w:jc w:val="both"/>
        <w:rPr/>
      </w:pPr>
      <w:r>
        <w:rPr>
          <w:szCs w:val="28"/>
        </w:rPr>
        <w:t xml:space="preserve">По результатам рассмотрения возражения Администрация принимает одно из следующих решений: </w:t>
      </w:r>
    </w:p>
    <w:p>
      <w:pPr>
        <w:pStyle w:val="Style33"/>
        <w:numPr>
          <w:ilvl w:val="0"/>
          <w:numId w:val="3"/>
        </w:numPr>
        <w:tabs>
          <w:tab w:val="clear" w:pos="720"/>
          <w:tab w:val="left" w:pos="709" w:leader="none"/>
        </w:tabs>
        <w:autoSpaceDE w:val="false"/>
        <w:spacing w:lineRule="auto" w:line="256" w:before="0" w:after="0"/>
        <w:ind w:left="0" w:firstLine="851"/>
        <w:contextualSpacing/>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удовлетворяет возражение в форме отмены объявленного предостережения;</w:t>
      </w:r>
    </w:p>
    <w:p>
      <w:pPr>
        <w:pStyle w:val="Style33"/>
        <w:numPr>
          <w:ilvl w:val="0"/>
          <w:numId w:val="3"/>
        </w:numPr>
        <w:tabs>
          <w:tab w:val="clear" w:pos="720"/>
          <w:tab w:val="left" w:pos="709" w:leader="none"/>
        </w:tabs>
        <w:autoSpaceDE w:val="false"/>
        <w:spacing w:lineRule="auto" w:line="256" w:before="0" w:after="0"/>
        <w:contextualSpacing/>
        <w:jc w:val="both"/>
        <w:rPr>
          <w:rFonts w:ascii="Times New Roman" w:hAnsi="Times New Roman" w:eastAsia="Times New Roman" w:cs="Times New Roman"/>
          <w:sz w:val="28"/>
          <w:szCs w:val="28"/>
          <w:lang w:eastAsia="ru-RU"/>
        </w:rPr>
      </w:pPr>
      <w:r>
        <w:rPr>
          <w:rFonts w:eastAsia="Times New Roman" w:cs="Times New Roman" w:ascii="Times New Roman" w:hAnsi="Times New Roman"/>
          <w:sz w:val="28"/>
          <w:szCs w:val="28"/>
          <w:lang w:eastAsia="ru-RU"/>
        </w:rPr>
        <w:t>отказывает в удовлетворении возражения.</w:t>
      </w:r>
    </w:p>
    <w:p>
      <w:pPr>
        <w:pStyle w:val="Style33"/>
        <w:autoSpaceDE w:val="false"/>
        <w:spacing w:before="0" w:after="0"/>
        <w:ind w:left="0" w:firstLine="709"/>
        <w:contextualSpacing/>
        <w:jc w:val="both"/>
        <w:rPr/>
      </w:pPr>
      <w:r>
        <w:rPr>
          <w:rFonts w:eastAsia="Times New Roman" w:cs="Times New Roman" w:ascii="Times New Roman" w:hAnsi="Times New Roman"/>
          <w:sz w:val="28"/>
          <w:szCs w:val="28"/>
          <w:lang w:eastAsia="ru-RU"/>
        </w:rPr>
        <w:t>Мотивированный ответ о результатах рассмотрения возражения Администрация направляет контролируемому лицу, подавшему возражение, не позднее дня, следующего за днем принятия решения, в письменной форме и по его желанию в электронной форме.</w:t>
      </w:r>
    </w:p>
    <w:p>
      <w:pPr>
        <w:pStyle w:val="Normal"/>
        <w:spacing w:before="0" w:after="0"/>
        <w:ind w:firstLine="709"/>
        <w:contextualSpacing/>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pacing w:before="0" w:after="0"/>
        <w:ind w:firstLine="709"/>
        <w:contextualSpacing/>
        <w:jc w:val="center"/>
        <w:rPr/>
      </w:pPr>
      <w:r>
        <w:rPr>
          <w:b/>
          <w:szCs w:val="28"/>
        </w:rPr>
        <w:t>3. Порядок организации муниципального контроля</w:t>
      </w:r>
    </w:p>
    <w:p>
      <w:pPr>
        <w:pStyle w:val="Normal"/>
        <w:spacing w:before="0" w:after="0"/>
        <w:ind w:firstLine="709"/>
        <w:contextualSpacing/>
        <w:jc w:val="center"/>
        <w:rPr>
          <w:b/>
          <w:b/>
          <w:szCs w:val="28"/>
        </w:rPr>
      </w:pPr>
      <w:r>
        <w:rPr>
          <w:b/>
          <w:szCs w:val="28"/>
        </w:rPr>
      </w:r>
    </w:p>
    <w:p>
      <w:pPr>
        <w:pStyle w:val="Normal"/>
        <w:tabs>
          <w:tab w:val="clear" w:pos="720"/>
          <w:tab w:val="left" w:pos="709" w:leader="none"/>
        </w:tabs>
        <w:spacing w:before="0" w:after="0"/>
        <w:ind w:firstLine="709"/>
        <w:contextualSpacing/>
        <w:jc w:val="both"/>
        <w:rPr/>
      </w:pPr>
      <w:r>
        <w:rPr>
          <w:szCs w:val="28"/>
        </w:rPr>
        <w:t xml:space="preserve">3.1. </w:t>
      </w:r>
      <w:r>
        <w:rPr>
          <w:bCs/>
          <w:iCs/>
          <w:szCs w:val="28"/>
        </w:rPr>
        <w:t xml:space="preserve">В рамках осуществления </w:t>
      </w:r>
      <w:r>
        <w:rPr>
          <w:szCs w:val="28"/>
        </w:rPr>
        <w:t>муниципального контроля при взаимодействии с контролируемым лицом</w:t>
      </w:r>
      <w:r>
        <w:rPr>
          <w:bCs/>
          <w:iCs/>
          <w:szCs w:val="28"/>
        </w:rPr>
        <w:t xml:space="preserve"> проводятся следующие виды контрольных мероприятий:</w:t>
      </w:r>
    </w:p>
    <w:p>
      <w:pPr>
        <w:pStyle w:val="Normal"/>
        <w:spacing w:before="0" w:after="0"/>
        <w:ind w:firstLine="709"/>
        <w:contextualSpacing/>
        <w:jc w:val="both"/>
        <w:rPr/>
      </w:pPr>
      <w:r>
        <w:rPr>
          <w:bCs/>
          <w:iCs/>
          <w:szCs w:val="28"/>
        </w:rPr>
        <w:t>1) инспекционный визит.</w:t>
      </w:r>
    </w:p>
    <w:p>
      <w:pPr>
        <w:pStyle w:val="Style34"/>
        <w:spacing w:before="0" w:after="0"/>
        <w:ind w:firstLine="709"/>
        <w:contextualSpacing/>
        <w:jc w:val="both"/>
        <w:rPr/>
      </w:pPr>
      <w:r>
        <w:rPr>
          <w:rFonts w:cs="Times New Roman" w:ascii="Times New Roman" w:hAnsi="Times New Roman"/>
          <w:sz w:val="28"/>
          <w:szCs w:val="28"/>
        </w:rPr>
        <w:t>2) документарная проверка.</w:t>
      </w:r>
    </w:p>
    <w:p>
      <w:pPr>
        <w:pStyle w:val="Normal"/>
        <w:spacing w:before="0" w:after="0"/>
        <w:ind w:firstLine="709"/>
        <w:contextualSpacing/>
        <w:jc w:val="both"/>
        <w:rPr/>
      </w:pPr>
      <w:r>
        <w:rPr>
          <w:bCs/>
          <w:iCs/>
          <w:szCs w:val="28"/>
        </w:rPr>
        <w:t>3) рейдовый осмотр.</w:t>
      </w:r>
    </w:p>
    <w:p>
      <w:pPr>
        <w:pStyle w:val="Normal"/>
        <w:spacing w:before="0" w:after="0"/>
        <w:ind w:firstLine="708"/>
        <w:contextualSpacing/>
        <w:jc w:val="both"/>
        <w:rPr/>
      </w:pPr>
      <w:r>
        <w:rPr>
          <w:bCs/>
          <w:iCs/>
          <w:szCs w:val="28"/>
        </w:rPr>
        <w:t>4) выездная проверка.</w:t>
      </w:r>
    </w:p>
    <w:p>
      <w:pPr>
        <w:pStyle w:val="Style34"/>
        <w:spacing w:before="0" w:after="0"/>
        <w:ind w:firstLine="708"/>
        <w:contextualSpacing/>
        <w:jc w:val="both"/>
        <w:rPr/>
      </w:pPr>
      <w:r>
        <w:rPr>
          <w:rFonts w:cs="Times New Roman" w:ascii="Times New Roman" w:hAnsi="Times New Roman"/>
          <w:sz w:val="28"/>
          <w:szCs w:val="28"/>
        </w:rPr>
        <w:t>Без взаимодействия с контролируемым лицом проводятся следующие виды контрольных мероприятий (далее - контрольные мероприятия без взаимодействия):</w:t>
      </w:r>
    </w:p>
    <w:p>
      <w:pPr>
        <w:pStyle w:val="Normal"/>
        <w:autoSpaceDE w:val="false"/>
        <w:ind w:firstLine="708"/>
        <w:jc w:val="both"/>
        <w:rPr>
          <w:szCs w:val="28"/>
        </w:rPr>
      </w:pPr>
      <w:r>
        <w:rPr>
          <w:szCs w:val="28"/>
        </w:rPr>
        <w:t>1) Наблюдение за соблюдением обязательных требований (мониторинг безопасности).</w:t>
      </w:r>
    </w:p>
    <w:p>
      <w:pPr>
        <w:pStyle w:val="Normal"/>
        <w:autoSpaceDE w:val="false"/>
        <w:ind w:firstLine="708"/>
        <w:jc w:val="both"/>
        <w:rPr>
          <w:szCs w:val="28"/>
        </w:rPr>
      </w:pPr>
      <w:r>
        <w:rPr>
          <w:szCs w:val="28"/>
        </w:rPr>
        <w:t>2) Выездное обследование.</w:t>
      </w:r>
    </w:p>
    <w:p>
      <w:pPr>
        <w:pStyle w:val="Normal"/>
        <w:autoSpaceDE w:val="false"/>
        <w:ind w:firstLine="709"/>
        <w:jc w:val="both"/>
        <w:rPr>
          <w:i/>
          <w:i/>
          <w:szCs w:val="28"/>
        </w:rPr>
      </w:pPr>
      <w:r>
        <w:rPr>
          <w:szCs w:val="28"/>
        </w:rPr>
        <w:t xml:space="preserve">3.2. Контрольные мероприятия, за исключением контрольных мероприятий без взаимодействия, могут проводиться на внеплановой основе. </w:t>
      </w:r>
    </w:p>
    <w:p>
      <w:pPr>
        <w:pStyle w:val="Normal"/>
        <w:spacing w:before="0" w:after="0"/>
        <w:ind w:firstLine="709"/>
        <w:contextualSpacing/>
        <w:jc w:val="both"/>
        <w:rPr/>
      </w:pPr>
      <w:r>
        <w:rPr>
          <w:szCs w:val="28"/>
        </w:rPr>
        <w:t>3.3. Плановые контрольные мероприятия при осуществлении муниципального контроля</w:t>
      </w:r>
      <w:r>
        <w:rPr>
          <w:i/>
          <w:szCs w:val="28"/>
        </w:rPr>
        <w:t xml:space="preserve"> </w:t>
      </w:r>
      <w:r>
        <w:rPr>
          <w:szCs w:val="28"/>
        </w:rPr>
        <w:t>не проводятся.</w:t>
      </w:r>
    </w:p>
    <w:p>
      <w:pPr>
        <w:pStyle w:val="Normal"/>
        <w:tabs>
          <w:tab w:val="clear" w:pos="720"/>
          <w:tab w:val="left" w:pos="709" w:leader="none"/>
        </w:tabs>
        <w:spacing w:before="0" w:after="0"/>
        <w:ind w:firstLine="709"/>
        <w:contextualSpacing/>
        <w:jc w:val="both"/>
        <w:rPr>
          <w:szCs w:val="28"/>
        </w:rPr>
      </w:pPr>
      <w:r>
        <w:rPr>
          <w:szCs w:val="28"/>
        </w:rPr>
        <w:t xml:space="preserve">3.4. Внеплановые контрольные мероприятия, за исключением выездного обследования, проводятся при наличии оснований, предусмотренных </w:t>
      </w:r>
      <w:hyperlink r:id="rId8">
        <w:r>
          <w:rPr>
            <w:szCs w:val="28"/>
          </w:rPr>
          <w:t>пунктами 1</w:t>
        </w:r>
      </w:hyperlink>
      <w:r>
        <w:rPr>
          <w:szCs w:val="28"/>
        </w:rPr>
        <w:t xml:space="preserve">, </w:t>
      </w:r>
      <w:hyperlink r:id="rId9">
        <w:r>
          <w:rPr>
            <w:szCs w:val="28"/>
          </w:rPr>
          <w:t>3</w:t>
        </w:r>
      </w:hyperlink>
      <w:r>
        <w:rPr>
          <w:szCs w:val="28"/>
        </w:rPr>
        <w:t>-6 части 1 статьи 57, частью 12 статьи 66 Федерального закона № 248-ФЗ.</w:t>
      </w:r>
    </w:p>
    <w:p>
      <w:pPr>
        <w:pStyle w:val="Normal"/>
        <w:tabs>
          <w:tab w:val="clear" w:pos="720"/>
          <w:tab w:val="left" w:pos="709" w:leader="none"/>
        </w:tabs>
        <w:autoSpaceDE w:val="false"/>
        <w:ind w:firstLine="709"/>
        <w:jc w:val="both"/>
        <w:rPr/>
      </w:pPr>
      <w:r>
        <w:rPr>
          <w:szCs w:val="28"/>
        </w:rPr>
        <w:t xml:space="preserve">3.5. К проведению контрольных мероприятий могут при необходимости привлекаться специалисты, эксперты, экспертные организации, в порядке, установленном </w:t>
      </w:r>
      <w:hyperlink r:id="rId10">
        <w:r>
          <w:rPr>
            <w:szCs w:val="28"/>
          </w:rPr>
          <w:t>Федеральным</w:t>
        </w:r>
      </w:hyperlink>
      <w:r>
        <w:rPr>
          <w:szCs w:val="28"/>
        </w:rPr>
        <w:t xml:space="preserve"> законом № 248-ФЗ.</w:t>
      </w:r>
    </w:p>
    <w:p>
      <w:pPr>
        <w:pStyle w:val="Normal"/>
        <w:tabs>
          <w:tab w:val="clear" w:pos="720"/>
          <w:tab w:val="left" w:pos="709" w:leader="none"/>
        </w:tabs>
        <w:autoSpaceDE w:val="false"/>
        <w:ind w:firstLine="709"/>
        <w:jc w:val="both"/>
        <w:rPr/>
      </w:pPr>
      <w:r>
        <w:rPr>
          <w:szCs w:val="28"/>
        </w:rPr>
        <w:t>При проведении контрольных мероприятий Администрацией осуществляются следующие контрольные действия в соответствии с требованиями, предусмотренные статьями 76-80 Федерального закона №248-ФЗ:</w:t>
      </w:r>
    </w:p>
    <w:p>
      <w:pPr>
        <w:pStyle w:val="Normal"/>
        <w:tabs>
          <w:tab w:val="clear" w:pos="720"/>
          <w:tab w:val="left" w:pos="709" w:leader="none"/>
        </w:tabs>
        <w:autoSpaceDE w:val="false"/>
        <w:ind w:firstLine="709"/>
        <w:jc w:val="both"/>
        <w:rPr/>
      </w:pPr>
      <w:r>
        <w:rPr>
          <w:szCs w:val="28"/>
        </w:rPr>
        <w:t>3.6. Осмотр.</w:t>
      </w:r>
    </w:p>
    <w:p>
      <w:pPr>
        <w:pStyle w:val="Normal"/>
        <w:autoSpaceDE w:val="false"/>
        <w:ind w:firstLine="709"/>
        <w:jc w:val="both"/>
        <w:rPr/>
      </w:pPr>
      <w:r>
        <w:rPr>
          <w:szCs w:val="28"/>
        </w:rPr>
        <w:t>3.6.1. Осмотр осуществляется Инспектором в присутствии контролируемого лица или его представителя и (или) с применением видеозаписи. По результатам осмотра Инспектором составляется протокол осмотра, в который вносится перечень осмотренных территорий, а также вид, количество и иные идентификационные признаки обследуемых объектов, имеющие значение для контрольного мероприятия.</w:t>
      </w:r>
    </w:p>
    <w:p>
      <w:pPr>
        <w:pStyle w:val="Normal"/>
        <w:tabs>
          <w:tab w:val="clear" w:pos="720"/>
          <w:tab w:val="left" w:pos="709" w:leader="none"/>
        </w:tabs>
        <w:autoSpaceDE w:val="false"/>
        <w:ind w:firstLine="709"/>
        <w:jc w:val="both"/>
        <w:rPr/>
      </w:pPr>
      <w:r>
        <w:rPr>
          <w:szCs w:val="28"/>
        </w:rPr>
        <w:t>3.7. Опрос.</w:t>
      </w:r>
    </w:p>
    <w:p>
      <w:pPr>
        <w:pStyle w:val="Normal"/>
        <w:tabs>
          <w:tab w:val="clear" w:pos="720"/>
          <w:tab w:val="left" w:pos="709" w:leader="none"/>
        </w:tabs>
        <w:autoSpaceDE w:val="false"/>
        <w:ind w:firstLine="709"/>
        <w:jc w:val="both"/>
        <w:rPr/>
      </w:pPr>
      <w:r>
        <w:rPr>
          <w:szCs w:val="28"/>
        </w:rPr>
        <w:t>3.7.1. Опрос, осуществляется в виде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 Результаты опроса фиксируются Инспектором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p>
    <w:p>
      <w:pPr>
        <w:pStyle w:val="Normal"/>
        <w:tabs>
          <w:tab w:val="clear" w:pos="720"/>
          <w:tab w:val="left" w:pos="709" w:leader="none"/>
        </w:tabs>
        <w:autoSpaceDE w:val="false"/>
        <w:ind w:firstLine="709"/>
        <w:jc w:val="both"/>
        <w:rPr/>
      </w:pPr>
      <w:r>
        <w:rPr>
          <w:szCs w:val="28"/>
        </w:rPr>
        <w:t>3.8. Получение письменных объяснений.</w:t>
      </w:r>
    </w:p>
    <w:p>
      <w:pPr>
        <w:pStyle w:val="Normal"/>
        <w:autoSpaceDE w:val="false"/>
        <w:ind w:firstLine="709"/>
        <w:jc w:val="both"/>
        <w:rPr/>
      </w:pPr>
      <w:r>
        <w:rPr>
          <w:szCs w:val="28"/>
        </w:rPr>
        <w:t>3.8.1. Письменные объяснения (далее – объяснения) оформляются путем составления письменного документа в свободной форме.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pPr>
        <w:pStyle w:val="Normal"/>
        <w:tabs>
          <w:tab w:val="clear" w:pos="720"/>
          <w:tab w:val="left" w:pos="709" w:leader="none"/>
        </w:tabs>
        <w:autoSpaceDE w:val="false"/>
        <w:ind w:firstLine="709"/>
        <w:jc w:val="both"/>
        <w:rPr/>
      </w:pPr>
      <w:r>
        <w:rPr>
          <w:szCs w:val="28"/>
        </w:rPr>
        <w:t>3.9. Истребование документов.</w:t>
      </w:r>
    </w:p>
    <w:p>
      <w:pPr>
        <w:pStyle w:val="Normal"/>
        <w:tabs>
          <w:tab w:val="clear" w:pos="720"/>
          <w:tab w:val="left" w:pos="709" w:leader="none"/>
        </w:tabs>
        <w:autoSpaceDE w:val="false"/>
        <w:ind w:firstLine="709"/>
        <w:jc w:val="both"/>
        <w:rPr/>
      </w:pPr>
      <w:r>
        <w:rPr>
          <w:szCs w:val="28"/>
        </w:rPr>
        <w:t>3.9.1. Предъявления (направления)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pPr>
        <w:pStyle w:val="Normal"/>
        <w:tabs>
          <w:tab w:val="clear" w:pos="720"/>
          <w:tab w:val="left" w:pos="709" w:leader="none"/>
        </w:tabs>
        <w:autoSpaceDE w:val="false"/>
        <w:ind w:firstLine="709"/>
        <w:jc w:val="both"/>
        <w:rPr/>
      </w:pPr>
      <w:r>
        <w:rPr>
          <w:szCs w:val="28"/>
        </w:rPr>
        <w:t xml:space="preserve">3.9.2. Истребуемые документы направляются в Администрацию в форме электронного документа в порядке, предусмотренном </w:t>
      </w:r>
      <w:hyperlink r:id="rId11">
        <w:r>
          <w:rPr>
            <w:szCs w:val="28"/>
          </w:rPr>
          <w:t>статьей 21</w:t>
        </w:r>
      </w:hyperlink>
      <w:r>
        <w:rPr>
          <w:szCs w:val="28"/>
        </w:rPr>
        <w:t xml:space="preserve"> Федерального закона № 248-ФЗ, за исключением случаев, если Администрацией установлена необходимость представления документов на бумажном носителе. Документы могут быть представлены в Администрацию на бумажном носителе контролируемым лицом лично или через представителя либо направлены по почте заказным письмом. 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контрольный орган. Тиражирование копий документов на бумажном носителе и их доставка в Администрацию осуществляются за счет контролируемого лица. По завершении контрольного мероприятия подлинники документов возвращаются контролируемому лицу.</w:t>
      </w:r>
    </w:p>
    <w:p>
      <w:pPr>
        <w:pStyle w:val="Normal"/>
        <w:tabs>
          <w:tab w:val="clear" w:pos="720"/>
          <w:tab w:val="left" w:pos="709" w:leader="none"/>
        </w:tabs>
        <w:autoSpaceDE w:val="false"/>
        <w:ind w:firstLine="709"/>
        <w:jc w:val="both"/>
        <w:rPr/>
      </w:pPr>
      <w:r>
        <w:rPr>
          <w:szCs w:val="28"/>
        </w:rPr>
        <w:t>3.9.3. В случае представления заверенных копий истребуемых документов Администрация вправе ознакомиться с подлинниками документов.</w:t>
      </w:r>
    </w:p>
    <w:p>
      <w:pPr>
        <w:pStyle w:val="Normal"/>
        <w:tabs>
          <w:tab w:val="clear" w:pos="720"/>
          <w:tab w:val="left" w:pos="709" w:leader="none"/>
        </w:tabs>
        <w:autoSpaceDE w:val="false"/>
        <w:ind w:firstLine="709"/>
        <w:jc w:val="both"/>
        <w:rPr/>
      </w:pPr>
      <w:r>
        <w:rPr>
          <w:szCs w:val="28"/>
        </w:rPr>
        <w:t xml:space="preserve">3.9.4. Документы, которые истребуются в ходе контрольного мероприятия, должны быть представлены контролируемым лицом в Администрацию в срок, указанный в требовании о представлении документов. В случае, если контролируемое лицо не имеет возможности представить истребуемые документы в течение установленного в указанном требовании срока, оно обязано незамедлительно ходатайством в письменной форме уведомить Администрацию о невозможности представления документов в установленный срок с указанием причин, по которым истребуемые документы не могут быть представлены в установленный срок, и срока, в течение которого контролируемое лицо может представить истребуемые документы. В течение 24 часов со дня получения такого ходатайства Администрация 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w:t>
      </w:r>
      <w:hyperlink r:id="rId12">
        <w:r>
          <w:rPr>
            <w:szCs w:val="28"/>
          </w:rPr>
          <w:t>статьей 21</w:t>
        </w:r>
      </w:hyperlink>
      <w:r>
        <w:rPr>
          <w:szCs w:val="28"/>
        </w:rPr>
        <w:t xml:space="preserve"> Федерального закона № 248-ФЗ.</w:t>
      </w:r>
    </w:p>
    <w:p>
      <w:pPr>
        <w:pStyle w:val="Normal"/>
        <w:tabs>
          <w:tab w:val="clear" w:pos="720"/>
          <w:tab w:val="left" w:pos="709" w:leader="none"/>
        </w:tabs>
        <w:autoSpaceDE w:val="false"/>
        <w:ind w:firstLine="709"/>
        <w:jc w:val="both"/>
        <w:rPr/>
      </w:pPr>
      <w:r>
        <w:rPr>
          <w:szCs w:val="28"/>
        </w:rPr>
        <w:t>3.9.5. Документы (копии документов), ранее представленные контролируемым лицом в Администрацию, независимо от оснований их представления могут не представляться повторно при условии уведомления Администрации о том, что истребуемые документы (копии документов) были представлены ранее, с указанием реквизитов документа, которым (приложением к которому) они были представлены.</w:t>
      </w:r>
    </w:p>
    <w:p>
      <w:pPr>
        <w:pStyle w:val="Normal"/>
        <w:spacing w:before="0" w:after="0"/>
        <w:ind w:firstLine="709"/>
        <w:contextualSpacing/>
        <w:jc w:val="both"/>
        <w:rPr>
          <w:szCs w:val="28"/>
        </w:rPr>
      </w:pPr>
      <w:r>
        <w:rPr>
          <w:szCs w:val="28"/>
        </w:rPr>
      </w:r>
    </w:p>
    <w:p>
      <w:pPr>
        <w:pStyle w:val="Normal"/>
        <w:spacing w:before="0" w:after="0"/>
        <w:contextualSpacing/>
        <w:jc w:val="center"/>
        <w:rPr/>
      </w:pPr>
      <w:r>
        <w:rPr>
          <w:b/>
          <w:szCs w:val="28"/>
        </w:rPr>
        <w:t>4. Контрольные мероприятия</w:t>
      </w:r>
    </w:p>
    <w:p>
      <w:pPr>
        <w:pStyle w:val="Normal"/>
        <w:spacing w:before="0" w:after="0"/>
        <w:contextualSpacing/>
        <w:jc w:val="center"/>
        <w:rPr>
          <w:b/>
          <w:b/>
          <w:szCs w:val="28"/>
        </w:rPr>
      </w:pPr>
      <w:r>
        <w:rPr>
          <w:b/>
          <w:szCs w:val="28"/>
        </w:rPr>
      </w:r>
    </w:p>
    <w:p>
      <w:pPr>
        <w:pStyle w:val="Normal"/>
        <w:tabs>
          <w:tab w:val="clear" w:pos="720"/>
          <w:tab w:val="left" w:pos="709" w:leader="none"/>
          <w:tab w:val="left" w:pos="1050" w:leader="none"/>
        </w:tabs>
        <w:spacing w:before="0" w:after="0"/>
        <w:contextualSpacing/>
        <w:jc w:val="both"/>
        <w:rPr>
          <w:szCs w:val="28"/>
        </w:rPr>
      </w:pPr>
      <w:r>
        <w:rPr>
          <w:szCs w:val="28"/>
        </w:rPr>
        <w:tab/>
        <w:t>4.1. Инспекционный визит.</w:t>
      </w:r>
    </w:p>
    <w:p>
      <w:pPr>
        <w:pStyle w:val="Normal"/>
        <w:tabs>
          <w:tab w:val="clear" w:pos="720"/>
          <w:tab w:val="left" w:pos="709" w:leader="none"/>
          <w:tab w:val="left" w:pos="1050" w:leader="none"/>
        </w:tabs>
        <w:spacing w:before="0" w:after="0"/>
        <w:contextualSpacing/>
        <w:jc w:val="both"/>
        <w:rPr/>
      </w:pPr>
      <w:r>
        <w:rPr>
          <w:szCs w:val="28"/>
        </w:rPr>
        <w:tab/>
        <w:t>Инспекционный визит проводится во взаимодействии с конкретным контролируемым лицом и (или) владельцем (пользователей) объекта контроля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Normal"/>
        <w:autoSpaceDE w:val="false"/>
        <w:ind w:firstLine="720"/>
        <w:jc w:val="both"/>
        <w:rPr/>
      </w:pPr>
      <w:r>
        <w:rPr>
          <w:szCs w:val="28"/>
        </w:rPr>
        <w:t xml:space="preserve">Инспекционный визит проводится при наличии оснований, указанных в </w:t>
      </w:r>
      <w:hyperlink r:id="rId13">
        <w:r>
          <w:rPr>
            <w:szCs w:val="28"/>
          </w:rPr>
          <w:t>пунктах 1</w:t>
        </w:r>
      </w:hyperlink>
      <w:r>
        <w:rPr>
          <w:szCs w:val="28"/>
        </w:rPr>
        <w:t xml:space="preserve">, 4, </w:t>
      </w:r>
      <w:hyperlink r:id="rId14">
        <w:r>
          <w:rPr>
            <w:szCs w:val="28"/>
          </w:rPr>
          <w:t>5 части 1 статьи 57</w:t>
        </w:r>
      </w:hyperlink>
      <w:r>
        <w:rPr>
          <w:szCs w:val="28"/>
        </w:rPr>
        <w:t xml:space="preserve"> Федерального закона № 248-ФЗ.</w:t>
      </w:r>
    </w:p>
    <w:p>
      <w:pPr>
        <w:pStyle w:val="Normal"/>
        <w:autoSpaceDE w:val="false"/>
        <w:ind w:firstLine="720"/>
        <w:jc w:val="both"/>
        <w:rPr>
          <w:szCs w:val="28"/>
        </w:rPr>
      </w:pPr>
      <w:r>
        <w:rPr>
          <w:szCs w:val="28"/>
        </w:rPr>
        <w:t>В ходе инспекционного визита допускаются следующие контрольные действия:</w:t>
      </w:r>
    </w:p>
    <w:p>
      <w:pPr>
        <w:pStyle w:val="Normal"/>
        <w:autoSpaceDE w:val="false"/>
        <w:ind w:firstLine="720"/>
        <w:jc w:val="both"/>
        <w:rPr>
          <w:szCs w:val="28"/>
        </w:rPr>
      </w:pPr>
      <w:r>
        <w:rPr>
          <w:szCs w:val="28"/>
        </w:rPr>
        <w:t>1) осмотр;</w:t>
      </w:r>
    </w:p>
    <w:p>
      <w:pPr>
        <w:pStyle w:val="Normal"/>
        <w:autoSpaceDE w:val="false"/>
        <w:ind w:firstLine="720"/>
        <w:jc w:val="both"/>
        <w:rPr>
          <w:szCs w:val="28"/>
        </w:rPr>
      </w:pPr>
      <w:r>
        <w:rPr>
          <w:szCs w:val="28"/>
        </w:rPr>
        <w:t>2) опрос;</w:t>
      </w:r>
    </w:p>
    <w:p>
      <w:pPr>
        <w:pStyle w:val="Normal"/>
        <w:autoSpaceDE w:val="false"/>
        <w:ind w:firstLine="720"/>
        <w:jc w:val="both"/>
        <w:rPr>
          <w:szCs w:val="28"/>
        </w:rPr>
      </w:pPr>
      <w:r>
        <w:rPr>
          <w:szCs w:val="28"/>
        </w:rPr>
        <w:t>3) получение письменных объяснений;</w:t>
      </w:r>
    </w:p>
    <w:p>
      <w:pPr>
        <w:pStyle w:val="Normal"/>
        <w:autoSpaceDE w:val="false"/>
        <w:ind w:firstLine="720"/>
        <w:jc w:val="both"/>
        <w:rPr>
          <w:szCs w:val="28"/>
        </w:rPr>
      </w:pPr>
      <w:r>
        <w:rPr>
          <w:szCs w:val="28"/>
        </w:rPr>
        <w:t>4)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Normal"/>
        <w:autoSpaceDE w:val="false"/>
        <w:ind w:firstLine="720"/>
        <w:jc w:val="both"/>
        <w:rPr>
          <w:szCs w:val="28"/>
        </w:rPr>
      </w:pPr>
      <w:r>
        <w:rPr>
          <w:szCs w:val="28"/>
        </w:rPr>
        <w:t>Инспекционный визит проводится без предварительного уведомления контролируемого лица и не может превышать 1 рабочий день.</w:t>
      </w:r>
    </w:p>
    <w:p>
      <w:pPr>
        <w:pStyle w:val="Normal"/>
        <w:autoSpaceDE w:val="false"/>
        <w:ind w:firstLine="720"/>
        <w:jc w:val="both"/>
        <w:rPr>
          <w:szCs w:val="28"/>
        </w:rPr>
      </w:pPr>
      <w:r>
        <w:rPr>
          <w:szCs w:val="28"/>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p>
    <w:p>
      <w:pPr>
        <w:pStyle w:val="Normal"/>
        <w:autoSpaceDE w:val="false"/>
        <w:ind w:firstLine="720"/>
        <w:jc w:val="both"/>
        <w:rPr>
          <w:szCs w:val="28"/>
        </w:rPr>
      </w:pPr>
      <w:r>
        <w:rPr>
          <w:szCs w:val="28"/>
        </w:rPr>
        <w:t>Контролируемые лица или их представители обязаны обеспечить беспрепятственный доступ инспектора в здания, сооружения, помещения.</w:t>
      </w:r>
    </w:p>
    <w:p>
      <w:pPr>
        <w:pStyle w:val="Normal"/>
        <w:autoSpaceDE w:val="false"/>
        <w:ind w:firstLine="709"/>
        <w:jc w:val="both"/>
        <w:rPr/>
      </w:pPr>
      <w:r>
        <w:rPr>
          <w:szCs w:val="28"/>
        </w:rPr>
        <w:t xml:space="preserve">Внеплановый инспекционный визит проводиться только по согласованию с органами прокуратуры, за исключением случаев его проведения в соответствии с </w:t>
      </w:r>
      <w:hyperlink r:id="rId15">
        <w:r>
          <w:rPr>
            <w:szCs w:val="28"/>
          </w:rPr>
          <w:t>пунктами 3</w:t>
        </w:r>
      </w:hyperlink>
      <w:r>
        <w:rPr>
          <w:szCs w:val="28"/>
        </w:rPr>
        <w:t xml:space="preserve"> - 6 части 1, частью 3 статьи 57 и </w:t>
      </w:r>
      <w:hyperlink r:id="rId16">
        <w:r>
          <w:rPr>
            <w:szCs w:val="28"/>
          </w:rPr>
          <w:t>частью 12 статьи 66</w:t>
        </w:r>
      </w:hyperlink>
      <w:r>
        <w:rPr>
          <w:szCs w:val="28"/>
        </w:rPr>
        <w:t xml:space="preserve"> настоящего Федерального закона № 248-ФЗ.</w:t>
      </w:r>
    </w:p>
    <w:p>
      <w:pPr>
        <w:pStyle w:val="Normal"/>
        <w:tabs>
          <w:tab w:val="clear" w:pos="720"/>
          <w:tab w:val="left" w:pos="709" w:leader="none"/>
        </w:tabs>
        <w:autoSpaceDE w:val="false"/>
        <w:ind w:firstLine="720"/>
        <w:jc w:val="both"/>
        <w:rPr/>
      </w:pPr>
      <w:r>
        <w:rPr>
          <w:szCs w:val="28"/>
        </w:rPr>
        <w:t>4.2. Документарная проверка.</w:t>
      </w:r>
    </w:p>
    <w:p>
      <w:pPr>
        <w:pStyle w:val="Normal"/>
        <w:autoSpaceDE w:val="false"/>
        <w:ind w:firstLine="720"/>
        <w:jc w:val="both"/>
        <w:rPr/>
      </w:pPr>
      <w:r>
        <w:rPr>
          <w:szCs w:val="28"/>
        </w:rPr>
        <w:t xml:space="preserve"> </w:t>
      </w:r>
      <w:r>
        <w:rPr>
          <w:szCs w:val="28"/>
        </w:rPr>
        <w:t>Документарная проверка проводится по месту нахождения Администрации, ее предметом являются исключительно сведения, содержащиеся в документах контролируемых лиц, а также документы, используемые при осуществлении их деятельности, использовании объектов контроля и связанные с исполнением ими обязательных требований.</w:t>
      </w:r>
    </w:p>
    <w:p>
      <w:pPr>
        <w:pStyle w:val="Normal"/>
        <w:autoSpaceDE w:val="false"/>
        <w:ind w:firstLine="720"/>
        <w:jc w:val="both"/>
        <w:rPr>
          <w:szCs w:val="28"/>
        </w:rPr>
      </w:pPr>
      <w:r>
        <w:rPr>
          <w:szCs w:val="28"/>
        </w:rPr>
        <w:t>О проведении документарной проверки контролируемое лицо уведомляется путем направления копии решения о проведении документарной проверки.</w:t>
      </w:r>
    </w:p>
    <w:p>
      <w:pPr>
        <w:pStyle w:val="Normal"/>
        <w:autoSpaceDE w:val="false"/>
        <w:ind w:firstLine="720"/>
        <w:jc w:val="both"/>
        <w:rPr>
          <w:szCs w:val="28"/>
        </w:rPr>
      </w:pPr>
      <w:r>
        <w:rPr>
          <w:szCs w:val="28"/>
        </w:rPr>
        <w:t>Внеплановые документарные проверки не проводятся.</w:t>
      </w:r>
    </w:p>
    <w:p>
      <w:pPr>
        <w:pStyle w:val="Normal"/>
        <w:autoSpaceDE w:val="false"/>
        <w:ind w:firstLine="720"/>
        <w:jc w:val="both"/>
        <w:rPr/>
      </w:pPr>
      <w:r>
        <w:rPr>
          <w:szCs w:val="28"/>
        </w:rPr>
        <w:t xml:space="preserve">Документарная проверка проводится при наличии оснований, указанных в </w:t>
      </w:r>
      <w:hyperlink r:id="rId17">
        <w:r>
          <w:rPr>
            <w:szCs w:val="28"/>
          </w:rPr>
          <w:t>пункте 1</w:t>
        </w:r>
      </w:hyperlink>
      <w:r>
        <w:rPr>
          <w:szCs w:val="28"/>
        </w:rPr>
        <w:t xml:space="preserve">, 4, </w:t>
      </w:r>
      <w:hyperlink r:id="rId18">
        <w:r>
          <w:rPr>
            <w:szCs w:val="28"/>
          </w:rPr>
          <w:t>5 части 1 статьи 57</w:t>
        </w:r>
      </w:hyperlink>
      <w:r>
        <w:rPr>
          <w:szCs w:val="28"/>
        </w:rPr>
        <w:t xml:space="preserve"> Федерального закона № 248-ФЗ.</w:t>
      </w:r>
    </w:p>
    <w:p>
      <w:pPr>
        <w:pStyle w:val="Normal"/>
        <w:autoSpaceDE w:val="false"/>
        <w:ind w:firstLine="720"/>
        <w:jc w:val="both"/>
        <w:rPr/>
      </w:pPr>
      <w:r>
        <w:rPr>
          <w:szCs w:val="28"/>
        </w:rPr>
        <w:t>В ходе документарной проверки рассматриваются документы контролируемых лиц, имеющиеся в распоряжении Администрации, результаты предыдущих контрольных мероприятий, материалы рассмотрения дел об административных правонарушениях и иные документы о результатах, осуществленных в отношении этих контролируемых лиц муниципального контроля.</w:t>
      </w:r>
    </w:p>
    <w:p>
      <w:pPr>
        <w:pStyle w:val="Normal"/>
        <w:autoSpaceDE w:val="false"/>
        <w:ind w:firstLine="720"/>
        <w:jc w:val="both"/>
        <w:rPr>
          <w:szCs w:val="28"/>
        </w:rPr>
      </w:pPr>
      <w:r>
        <w:rPr>
          <w:szCs w:val="28"/>
        </w:rPr>
        <w:t>В ходе документарной проверки допускаются следующие контрольные действия:</w:t>
      </w:r>
    </w:p>
    <w:p>
      <w:pPr>
        <w:pStyle w:val="Normal"/>
        <w:autoSpaceDE w:val="false"/>
        <w:ind w:firstLine="720"/>
        <w:jc w:val="both"/>
        <w:rPr>
          <w:szCs w:val="28"/>
        </w:rPr>
      </w:pPr>
      <w:r>
        <w:rPr>
          <w:szCs w:val="28"/>
        </w:rPr>
        <w:t>1) получение письменных объяснений;</w:t>
      </w:r>
    </w:p>
    <w:p>
      <w:pPr>
        <w:pStyle w:val="Normal"/>
        <w:autoSpaceDE w:val="false"/>
        <w:ind w:firstLine="720"/>
        <w:jc w:val="both"/>
        <w:rPr>
          <w:szCs w:val="28"/>
        </w:rPr>
      </w:pPr>
      <w:r>
        <w:rPr>
          <w:szCs w:val="28"/>
        </w:rPr>
        <w:t>2) истребование документов.</w:t>
      </w:r>
    </w:p>
    <w:p>
      <w:pPr>
        <w:pStyle w:val="Normal"/>
        <w:autoSpaceDE w:val="false"/>
        <w:ind w:firstLine="720"/>
        <w:jc w:val="both"/>
        <w:rPr/>
      </w:pPr>
      <w:r>
        <w:rPr>
          <w:szCs w:val="28"/>
        </w:rPr>
        <w:t>В случае если достоверность сведений, содержащихся в документах, имеющихся в распоряжении Администрации, вызывает обоснованные сомнения либо эти сведения не позволяют оценить исполнение контролируемым лицом обязательных требований, Администрация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Администрацию указанные в требовании документы.</w:t>
      </w:r>
    </w:p>
    <w:p>
      <w:pPr>
        <w:pStyle w:val="Normal"/>
        <w:autoSpaceDE w:val="false"/>
        <w:ind w:firstLine="720"/>
        <w:jc w:val="both"/>
        <w:rPr/>
      </w:pPr>
      <w:r>
        <w:rPr>
          <w:szCs w:val="28"/>
        </w:rPr>
        <w:t>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Администрацию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вправе дополнительно представить в Администрацию документы, подтверждающие достоверность ранее представленных документов.</w:t>
      </w:r>
    </w:p>
    <w:p>
      <w:pPr>
        <w:pStyle w:val="Normal"/>
        <w:autoSpaceDE w:val="false"/>
        <w:ind w:firstLine="720"/>
        <w:jc w:val="both"/>
        <w:rPr/>
      </w:pPr>
      <w:r>
        <w:rPr>
          <w:szCs w:val="28"/>
        </w:rPr>
        <w:t>При проведении документарной проверки Администрация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Администрацией от иных органов.</w:t>
      </w:r>
    </w:p>
    <w:p>
      <w:pPr>
        <w:pStyle w:val="Normal"/>
        <w:autoSpaceDE w:val="false"/>
        <w:ind w:firstLine="720"/>
        <w:jc w:val="both"/>
        <w:rPr/>
      </w:pPr>
      <w:r>
        <w:rPr>
          <w:szCs w:val="28"/>
        </w:rPr>
        <w:t>Срок проведения документарной проверки не может превышать 10 рабочих дней. В указанный срок не включается период с момента направления Администрацией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Администрацию, а также период с момента направления контролируемому лицу информации Администрации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Администрации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Администрацию.</w:t>
      </w:r>
    </w:p>
    <w:p>
      <w:pPr>
        <w:pStyle w:val="Normal"/>
        <w:tabs>
          <w:tab w:val="clear" w:pos="720"/>
          <w:tab w:val="left" w:pos="709" w:leader="none"/>
        </w:tabs>
        <w:autoSpaceDE w:val="false"/>
        <w:ind w:firstLine="720"/>
        <w:jc w:val="both"/>
        <w:rPr>
          <w:szCs w:val="28"/>
        </w:rPr>
      </w:pPr>
      <w:r>
        <w:rPr>
          <w:szCs w:val="28"/>
        </w:rPr>
        <w:t>Внеплановая документарная проверка проводится без согласования с органами прокуратуры.</w:t>
      </w:r>
    </w:p>
    <w:p>
      <w:pPr>
        <w:pStyle w:val="Normal"/>
        <w:autoSpaceDE w:val="false"/>
        <w:ind w:firstLine="709"/>
        <w:jc w:val="both"/>
        <w:rPr/>
      </w:pPr>
      <w:r>
        <w:rPr>
          <w:szCs w:val="28"/>
        </w:rPr>
        <w:t>4.3. Рейдовый осмотр.</w:t>
      </w:r>
    </w:p>
    <w:p>
      <w:pPr>
        <w:pStyle w:val="Normal"/>
        <w:autoSpaceDE w:val="false"/>
        <w:ind w:firstLine="709"/>
        <w:jc w:val="both"/>
        <w:rPr>
          <w:szCs w:val="28"/>
        </w:rPr>
      </w:pPr>
      <w:r>
        <w:rPr>
          <w:szCs w:val="28"/>
        </w:rPr>
        <w:t>Рейдовый осмотр проводится в отношении всех контролируемых лиц, осуществляющих владение, пользование или управление объектом контроля, либо неограниченного круга контролируемых лиц, осуществляющих деятельность или совершающих действия на определенной территории, в целях оценки соблюдения ими обязательных требований.</w:t>
      </w:r>
    </w:p>
    <w:p>
      <w:pPr>
        <w:pStyle w:val="Normal"/>
        <w:autoSpaceDE w:val="false"/>
        <w:ind w:firstLine="720"/>
        <w:jc w:val="both"/>
        <w:rPr/>
      </w:pPr>
      <w:r>
        <w:rPr>
          <w:szCs w:val="28"/>
        </w:rPr>
        <w:t xml:space="preserve">Рейдовый осмотр проводится при наличии оснований, указанных в </w:t>
      </w:r>
      <w:hyperlink r:id="rId19">
        <w:r>
          <w:rPr>
            <w:szCs w:val="28"/>
          </w:rPr>
          <w:t>пункте 1</w:t>
        </w:r>
      </w:hyperlink>
      <w:r>
        <w:rPr>
          <w:szCs w:val="28"/>
        </w:rPr>
        <w:t xml:space="preserve">, 4, </w:t>
      </w:r>
      <w:hyperlink r:id="rId20">
        <w:r>
          <w:rPr>
            <w:szCs w:val="28"/>
          </w:rPr>
          <w:t>5 части 1 статьи 57</w:t>
        </w:r>
      </w:hyperlink>
      <w:r>
        <w:rPr>
          <w:szCs w:val="28"/>
        </w:rPr>
        <w:t xml:space="preserve"> Федерального закона № 248-ФЗ.</w:t>
      </w:r>
    </w:p>
    <w:p>
      <w:pPr>
        <w:pStyle w:val="Normal"/>
        <w:autoSpaceDE w:val="false"/>
        <w:ind w:firstLine="709"/>
        <w:jc w:val="both"/>
        <w:rPr/>
      </w:pPr>
      <w:r>
        <w:rPr>
          <w:szCs w:val="28"/>
        </w:rPr>
        <w:t>Проведение рейдового осмотра осуществляется в соответствии с решением о проведении контрольного мероприятия, с участием экспертов, специалистов, привлекаемых к проведению контрольного мероприятия (при необходимости), в форме (межведомственного) контрольного мероприятия (при необходимости.</w:t>
      </w:r>
    </w:p>
    <w:p>
      <w:pPr>
        <w:pStyle w:val="Normal"/>
        <w:autoSpaceDE w:val="false"/>
        <w:ind w:firstLine="709"/>
        <w:jc w:val="both"/>
        <w:rPr>
          <w:szCs w:val="28"/>
        </w:rPr>
      </w:pPr>
      <w:r>
        <w:rPr>
          <w:szCs w:val="28"/>
        </w:rPr>
        <w:t>В ходе рейдового осмотра допускаются следующие контрольные действия:</w:t>
      </w:r>
    </w:p>
    <w:p>
      <w:pPr>
        <w:pStyle w:val="Normal"/>
        <w:autoSpaceDE w:val="false"/>
        <w:ind w:firstLine="709"/>
        <w:jc w:val="both"/>
        <w:rPr>
          <w:szCs w:val="28"/>
        </w:rPr>
      </w:pPr>
      <w:r>
        <w:rPr>
          <w:szCs w:val="28"/>
        </w:rPr>
        <w:t>- осмотр;</w:t>
      </w:r>
    </w:p>
    <w:p>
      <w:pPr>
        <w:pStyle w:val="Normal"/>
        <w:autoSpaceDE w:val="false"/>
        <w:ind w:firstLine="709"/>
        <w:jc w:val="both"/>
        <w:rPr>
          <w:szCs w:val="28"/>
        </w:rPr>
      </w:pPr>
      <w:r>
        <w:rPr>
          <w:szCs w:val="28"/>
        </w:rPr>
        <w:t>- опрос;</w:t>
      </w:r>
    </w:p>
    <w:p>
      <w:pPr>
        <w:pStyle w:val="Normal"/>
        <w:autoSpaceDE w:val="false"/>
        <w:ind w:firstLine="709"/>
        <w:jc w:val="both"/>
        <w:rPr>
          <w:szCs w:val="28"/>
        </w:rPr>
      </w:pPr>
      <w:r>
        <w:rPr>
          <w:szCs w:val="28"/>
        </w:rPr>
        <w:t>- получение письменных объяснений;</w:t>
      </w:r>
    </w:p>
    <w:p>
      <w:pPr>
        <w:pStyle w:val="Normal"/>
        <w:autoSpaceDE w:val="false"/>
        <w:ind w:firstLine="709"/>
        <w:jc w:val="both"/>
        <w:rPr>
          <w:szCs w:val="28"/>
        </w:rPr>
      </w:pPr>
      <w:r>
        <w:rPr>
          <w:szCs w:val="28"/>
        </w:rPr>
        <w:t>- истребование документов.</w:t>
      </w:r>
    </w:p>
    <w:p>
      <w:pPr>
        <w:pStyle w:val="Normal"/>
        <w:autoSpaceDE w:val="false"/>
        <w:ind w:firstLine="709"/>
        <w:jc w:val="both"/>
        <w:rPr>
          <w:szCs w:val="28"/>
        </w:rPr>
      </w:pPr>
      <w:r>
        <w:rPr>
          <w:szCs w:val="28"/>
        </w:rPr>
        <w:t xml:space="preserve"> </w:t>
      </w:r>
      <w:r>
        <w:rPr>
          <w:szCs w:val="28"/>
        </w:rPr>
        <w:t>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p>
    <w:p>
      <w:pPr>
        <w:pStyle w:val="Normal"/>
        <w:autoSpaceDE w:val="false"/>
        <w:ind w:firstLine="709"/>
        <w:jc w:val="both"/>
        <w:rPr>
          <w:szCs w:val="28"/>
        </w:rPr>
      </w:pPr>
      <w:r>
        <w:rPr>
          <w:szCs w:val="28"/>
        </w:rPr>
        <w:t>При проведении рейдового осмотра инспекторы вправе взаимодействовать с находящимися на объектах гражданами.</w:t>
      </w:r>
    </w:p>
    <w:p>
      <w:pPr>
        <w:pStyle w:val="Normal"/>
        <w:tabs>
          <w:tab w:val="clear" w:pos="720"/>
          <w:tab w:val="left" w:pos="709" w:leader="none"/>
        </w:tabs>
        <w:autoSpaceDE w:val="false"/>
        <w:ind w:firstLine="709"/>
        <w:jc w:val="both"/>
        <w:rPr>
          <w:szCs w:val="28"/>
        </w:rPr>
      </w:pPr>
      <w:r>
        <w:rPr>
          <w:szCs w:val="28"/>
        </w:rPr>
        <w:t>Контролируемые лица, владеющие объектами контроля и (или) находящиеся на территории, на которой проводится рейдовый осмотр, обязаны обеспечить в ходе рейдового осмотра беспрепятственный доступ инспекторам к территории и иным объектам, указанным в решении о проведении рейдового осмотра.</w:t>
      </w:r>
    </w:p>
    <w:p>
      <w:pPr>
        <w:pStyle w:val="Normal"/>
        <w:autoSpaceDE w:val="false"/>
        <w:ind w:firstLine="709"/>
        <w:jc w:val="both"/>
        <w:rPr>
          <w:szCs w:val="28"/>
        </w:rPr>
      </w:pPr>
      <w:r>
        <w:rPr>
          <w:szCs w:val="28"/>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 при этом отдельный акт, содержащий информацию в отношении всех результатов контроля, не оформляется.</w:t>
      </w:r>
    </w:p>
    <w:p>
      <w:pPr>
        <w:pStyle w:val="Normal"/>
        <w:autoSpaceDE w:val="false"/>
        <w:ind w:firstLine="709"/>
        <w:jc w:val="both"/>
        <w:rPr/>
      </w:pPr>
      <w:r>
        <w:rPr>
          <w:szCs w:val="28"/>
        </w:rPr>
        <w:t>Рейдовый осмотр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№248-ФЗ.</w:t>
      </w:r>
    </w:p>
    <w:p>
      <w:pPr>
        <w:pStyle w:val="Normal"/>
        <w:autoSpaceDE w:val="false"/>
        <w:ind w:firstLine="709"/>
        <w:jc w:val="both"/>
        <w:rPr/>
      </w:pPr>
      <w:r>
        <w:rPr>
          <w:szCs w:val="28"/>
        </w:rPr>
        <w:t xml:space="preserve">4.4. Выездная проверка. </w:t>
      </w:r>
    </w:p>
    <w:p>
      <w:pPr>
        <w:pStyle w:val="Normal"/>
        <w:autoSpaceDE w:val="false"/>
        <w:ind w:firstLine="709"/>
        <w:jc w:val="both"/>
        <w:rPr/>
      </w:pPr>
      <w:r>
        <w:rPr>
          <w:szCs w:val="28"/>
        </w:rPr>
        <w:t xml:space="preserve">Выездная проверка проводится в отношении конкретного контролируемого лица, владеющего и (или) использующего объект контроля на территории </w:t>
      </w:r>
      <w:r>
        <w:rPr>
          <w:bCs/>
          <w:szCs w:val="28"/>
          <w:lang w:eastAsia="ru-RU"/>
        </w:rPr>
        <w:t>Роженцовского сельсовета Шарангского муниципального района Нижегородской области</w:t>
      </w:r>
      <w:r>
        <w:rPr>
          <w:szCs w:val="28"/>
        </w:rPr>
        <w:t>, по месту нахождения объекта контроля в целях оценки соблюдения таким лицом обязательных требований, а также оценки выполнения решений уполномоченного должностного лица.</w:t>
      </w:r>
    </w:p>
    <w:p>
      <w:pPr>
        <w:pStyle w:val="Normal"/>
        <w:autoSpaceDE w:val="false"/>
        <w:ind w:firstLine="720"/>
        <w:jc w:val="both"/>
        <w:rPr/>
      </w:pPr>
      <w:r>
        <w:rPr>
          <w:szCs w:val="28"/>
        </w:rPr>
        <w:t xml:space="preserve">Выездная проверка проводится при наличии оснований, указанных в </w:t>
      </w:r>
      <w:hyperlink r:id="rId21">
        <w:r>
          <w:rPr>
            <w:szCs w:val="28"/>
          </w:rPr>
          <w:t>пункте 1</w:t>
        </w:r>
      </w:hyperlink>
      <w:r>
        <w:rPr>
          <w:szCs w:val="28"/>
        </w:rPr>
        <w:t xml:space="preserve">, 4, </w:t>
      </w:r>
      <w:hyperlink r:id="rId22">
        <w:r>
          <w:rPr>
            <w:szCs w:val="28"/>
          </w:rPr>
          <w:t>5 части 1 статьи 57</w:t>
        </w:r>
      </w:hyperlink>
      <w:r>
        <w:rPr>
          <w:szCs w:val="28"/>
        </w:rPr>
        <w:t xml:space="preserve"> Федерального закона № 248-ФЗ.</w:t>
      </w:r>
    </w:p>
    <w:p>
      <w:pPr>
        <w:pStyle w:val="Normal"/>
        <w:autoSpaceDE w:val="false"/>
        <w:ind w:firstLine="709"/>
        <w:jc w:val="both"/>
        <w:rPr/>
      </w:pPr>
      <w:r>
        <w:rPr>
          <w:szCs w:val="28"/>
        </w:rPr>
        <w:t xml:space="preserve">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w:t>
      </w:r>
      <w:hyperlink r:id="rId23">
        <w:r>
          <w:rPr>
            <w:szCs w:val="28"/>
          </w:rPr>
          <w:t>статьей 21</w:t>
        </w:r>
      </w:hyperlink>
      <w:r>
        <w:rPr>
          <w:szCs w:val="28"/>
        </w:rPr>
        <w:t xml:space="preserve"> Федерального закона № 248-ФЗ.</w:t>
      </w:r>
    </w:p>
    <w:p>
      <w:pPr>
        <w:pStyle w:val="Normal"/>
        <w:autoSpaceDE w:val="false"/>
        <w:ind w:firstLine="709"/>
        <w:jc w:val="both"/>
        <w:rPr>
          <w:szCs w:val="28"/>
        </w:rPr>
      </w:pPr>
      <w:r>
        <w:rPr>
          <w:szCs w:val="28"/>
        </w:rPr>
        <w:t>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p>
    <w:p>
      <w:pPr>
        <w:pStyle w:val="Normal"/>
        <w:autoSpaceDE w:val="false"/>
        <w:ind w:firstLine="709"/>
        <w:jc w:val="both"/>
        <w:rPr>
          <w:szCs w:val="28"/>
        </w:rPr>
      </w:pPr>
      <w:r>
        <w:rPr>
          <w:szCs w:val="28"/>
        </w:rPr>
        <w:t xml:space="preserve"> </w:t>
      </w:r>
      <w:r>
        <w:rPr>
          <w:szCs w:val="28"/>
        </w:rPr>
        <w:t>В ходе выездной проверки допускаются следующие контрольные действия:</w:t>
      </w:r>
    </w:p>
    <w:p>
      <w:pPr>
        <w:pStyle w:val="Normal"/>
        <w:autoSpaceDE w:val="false"/>
        <w:ind w:firstLine="709"/>
        <w:jc w:val="both"/>
        <w:rPr>
          <w:szCs w:val="28"/>
        </w:rPr>
      </w:pPr>
      <w:r>
        <w:rPr>
          <w:szCs w:val="28"/>
        </w:rPr>
        <w:t>- осмотр;</w:t>
      </w:r>
    </w:p>
    <w:p>
      <w:pPr>
        <w:pStyle w:val="Normal"/>
        <w:autoSpaceDE w:val="false"/>
        <w:ind w:firstLine="709"/>
        <w:jc w:val="both"/>
        <w:rPr>
          <w:szCs w:val="28"/>
        </w:rPr>
      </w:pPr>
      <w:r>
        <w:rPr>
          <w:szCs w:val="28"/>
        </w:rPr>
        <w:t>- опрос;</w:t>
      </w:r>
    </w:p>
    <w:p>
      <w:pPr>
        <w:pStyle w:val="Normal"/>
        <w:autoSpaceDE w:val="false"/>
        <w:ind w:firstLine="709"/>
        <w:jc w:val="both"/>
        <w:rPr>
          <w:szCs w:val="28"/>
        </w:rPr>
      </w:pPr>
      <w:r>
        <w:rPr>
          <w:szCs w:val="28"/>
        </w:rPr>
        <w:t>- получение письменных объяснений;</w:t>
      </w:r>
    </w:p>
    <w:p>
      <w:pPr>
        <w:pStyle w:val="Normal"/>
        <w:autoSpaceDE w:val="false"/>
        <w:ind w:firstLine="709"/>
        <w:jc w:val="both"/>
        <w:rPr>
          <w:szCs w:val="28"/>
        </w:rPr>
      </w:pPr>
      <w:r>
        <w:rPr>
          <w:szCs w:val="28"/>
        </w:rPr>
        <w:t>- истребование документов.</w:t>
      </w:r>
    </w:p>
    <w:p>
      <w:pPr>
        <w:pStyle w:val="Normal"/>
        <w:tabs>
          <w:tab w:val="clear" w:pos="720"/>
          <w:tab w:val="left" w:pos="709" w:leader="none"/>
        </w:tabs>
        <w:autoSpaceDE w:val="false"/>
        <w:ind w:firstLine="709"/>
        <w:jc w:val="both"/>
        <w:rPr/>
      </w:pPr>
      <w:r>
        <w:rPr>
          <w:szCs w:val="28"/>
        </w:rPr>
        <w:t xml:space="preserve">Проверка проводиться только по согласованию с органами прокуратуры, за исключением случаев ее проведения в соответствии с </w:t>
      </w:r>
      <w:hyperlink r:id="rId24">
        <w:r>
          <w:rPr>
            <w:szCs w:val="28"/>
          </w:rPr>
          <w:t>пунктами 3</w:t>
        </w:r>
      </w:hyperlink>
      <w:r>
        <w:rPr>
          <w:szCs w:val="28"/>
        </w:rPr>
        <w:t xml:space="preserve"> - 6 части 1, частью 3 статьи 57 и </w:t>
      </w:r>
      <w:hyperlink r:id="rId25">
        <w:r>
          <w:rPr>
            <w:szCs w:val="28"/>
          </w:rPr>
          <w:t>частью 12 статьи 66</w:t>
        </w:r>
      </w:hyperlink>
      <w:r>
        <w:rPr>
          <w:szCs w:val="28"/>
        </w:rPr>
        <w:t xml:space="preserve"> Федерального закона № 248-ФЗ.</w:t>
      </w:r>
    </w:p>
    <w:p>
      <w:pPr>
        <w:pStyle w:val="Normal"/>
        <w:spacing w:before="0" w:after="0"/>
        <w:ind w:firstLine="709"/>
        <w:contextualSpacing/>
        <w:jc w:val="both"/>
        <w:rPr/>
      </w:pPr>
      <w:r>
        <w:rPr>
          <w:szCs w:val="28"/>
        </w:rPr>
        <w:t>4.5. Наблюдение за соблюдением обязательных требований (мониторинг безопасности).</w:t>
      </w:r>
    </w:p>
    <w:p>
      <w:pPr>
        <w:pStyle w:val="Normal"/>
        <w:spacing w:before="0" w:after="0"/>
        <w:ind w:firstLine="709"/>
        <w:contextualSpacing/>
        <w:jc w:val="both"/>
        <w:rPr/>
      </w:pPr>
      <w:r>
        <w:rPr>
          <w:szCs w:val="28"/>
        </w:rPr>
        <w:t>Наблюдение за соблюдением обязательных требований (мониторинг безопасности) осуществляется Инспектором путем анализа данных об объектах контроля, имеющихся у Администрации, в том числе данных, которые поступают в ходе межведомственно</w:t>
      </w:r>
      <w:bookmarkStart w:id="3" w:name="_GoBack"/>
      <w:bookmarkEnd w:id="3"/>
      <w:r>
        <w:rPr>
          <w:szCs w:val="28"/>
        </w:rPr>
        <w:t>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pPr>
        <w:pStyle w:val="Normal"/>
        <w:spacing w:before="0" w:after="0"/>
        <w:ind w:firstLine="709"/>
        <w:contextualSpacing/>
        <w:jc w:val="both"/>
        <w:rPr/>
      </w:pPr>
      <w:r>
        <w:rPr>
          <w:szCs w:val="28"/>
        </w:rPr>
        <w:t>Наблюдение за соблюдением обязательных требований (мониторинг безопасности) осуществляется по месту нахождения Администрации постоянно (систематически, регулярно, непрерывно) на основании заданий уполномоченного должностного лица.</w:t>
      </w:r>
    </w:p>
    <w:p>
      <w:pPr>
        <w:pStyle w:val="Normal"/>
        <w:spacing w:before="0" w:after="0"/>
        <w:ind w:firstLine="709"/>
        <w:contextualSpacing/>
        <w:jc w:val="both"/>
        <w:rPr/>
      </w:pPr>
      <w:r>
        <w:rPr>
          <w:szCs w:val="28"/>
        </w:rPr>
        <w:t xml:space="preserve">Форма задания должностного лица об осуществлении наблюдения за соблюдением обязательных требований (мониторинг безопасности) утверждается Администрацией. </w:t>
      </w:r>
    </w:p>
    <w:p>
      <w:pPr>
        <w:pStyle w:val="Normal"/>
        <w:spacing w:before="0" w:after="0"/>
        <w:ind w:firstLine="709"/>
        <w:contextualSpacing/>
        <w:jc w:val="both"/>
        <w:rPr>
          <w:szCs w:val="28"/>
        </w:rPr>
      </w:pPr>
      <w:r>
        <w:rPr>
          <w:szCs w:val="28"/>
        </w:rPr>
        <w:t>При наблюдении за соблюдением обязательных требований (мониторинге безопасности) на контролируемых лиц не возлагаются обязанности, не установленные обязательными требованиями.</w:t>
      </w:r>
    </w:p>
    <w:p>
      <w:pPr>
        <w:pStyle w:val="Normal"/>
        <w:tabs>
          <w:tab w:val="clear" w:pos="720"/>
          <w:tab w:val="left" w:pos="709" w:leader="none"/>
        </w:tabs>
        <w:spacing w:before="0" w:after="0"/>
        <w:ind w:firstLine="709"/>
        <w:contextualSpacing/>
        <w:jc w:val="both"/>
        <w:rPr>
          <w:szCs w:val="28"/>
        </w:rPr>
      </w:pPr>
      <w:r>
        <w:rPr>
          <w:szCs w:val="28"/>
        </w:rPr>
        <w:t xml:space="preserve">Выявленные в ходе наблюдения за соблюдением обязательных требований (мониторинга безопасности) Инспектором сведения о причинении вреда (ущерба) или об угрозе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направляются уполномоченному должностному лицу для принятия следующих решений: </w:t>
      </w:r>
    </w:p>
    <w:p>
      <w:pPr>
        <w:pStyle w:val="Normal"/>
        <w:autoSpaceDE w:val="false"/>
        <w:ind w:firstLine="709"/>
        <w:jc w:val="both"/>
        <w:rPr/>
      </w:pPr>
      <w:r>
        <w:rPr>
          <w:szCs w:val="28"/>
        </w:rPr>
        <w:t>1) решение о проведении внепланового контрольного мероприятия в соответствии со статьей 60 настоящего Федерального закона № 248-ФЗ.</w:t>
      </w:r>
    </w:p>
    <w:p>
      <w:pPr>
        <w:pStyle w:val="Normal"/>
        <w:autoSpaceDE w:val="false"/>
        <w:ind w:firstLine="709"/>
        <w:jc w:val="both"/>
        <w:rPr/>
      </w:pPr>
      <w:r>
        <w:rPr>
          <w:szCs w:val="28"/>
        </w:rPr>
        <w:t>2) решение об объявлении предостережения.</w:t>
      </w:r>
    </w:p>
    <w:p>
      <w:pPr>
        <w:pStyle w:val="Normal"/>
        <w:autoSpaceDE w:val="false"/>
        <w:ind w:firstLine="709"/>
        <w:jc w:val="both"/>
        <w:rPr/>
      </w:pPr>
      <w:r>
        <w:rPr>
          <w:szCs w:val="28"/>
        </w:rPr>
        <w:t>3) решение о выдаче предписания об устранении выявленных нарушений в порядке, предусмотренном пунктом 1 части 2 статьи 90 Федерального закона № 248-ФЗ.</w:t>
      </w:r>
    </w:p>
    <w:p>
      <w:pPr>
        <w:pStyle w:val="Normal"/>
        <w:tabs>
          <w:tab w:val="clear" w:pos="720"/>
          <w:tab w:val="left" w:pos="709" w:leader="none"/>
        </w:tabs>
        <w:spacing w:before="0" w:after="0"/>
        <w:ind w:firstLine="709"/>
        <w:contextualSpacing/>
        <w:jc w:val="both"/>
        <w:rPr/>
      </w:pPr>
      <w:r>
        <w:rPr>
          <w:szCs w:val="28"/>
        </w:rPr>
        <w:t>4.6. Выездное обследование.</w:t>
      </w:r>
    </w:p>
    <w:p>
      <w:pPr>
        <w:pStyle w:val="Normal"/>
        <w:tabs>
          <w:tab w:val="clear" w:pos="720"/>
          <w:tab w:val="left" w:pos="709" w:leader="none"/>
        </w:tabs>
        <w:spacing w:before="0" w:after="0"/>
        <w:ind w:firstLine="709"/>
        <w:contextualSpacing/>
        <w:jc w:val="both"/>
        <w:rPr>
          <w:szCs w:val="28"/>
        </w:rPr>
      </w:pPr>
      <w:r>
        <w:rPr>
          <w:szCs w:val="28"/>
        </w:rPr>
        <w:t>Выездное обследование проводится на основании задания уполномоченного должностного лица по месту нахождения объекта контроля без взаимодействия с контролируемым лицом и без его информирования в целях визуальной оценки соблюдения контролируемым лицом обязательных требований.</w:t>
      </w:r>
    </w:p>
    <w:p>
      <w:pPr>
        <w:pStyle w:val="Normal"/>
        <w:tabs>
          <w:tab w:val="clear" w:pos="720"/>
          <w:tab w:val="left" w:pos="709" w:leader="none"/>
        </w:tabs>
        <w:spacing w:before="0" w:after="0"/>
        <w:ind w:firstLine="709"/>
        <w:contextualSpacing/>
        <w:jc w:val="both"/>
        <w:rPr>
          <w:szCs w:val="28"/>
        </w:rPr>
      </w:pPr>
      <w:r>
        <w:rPr>
          <w:szCs w:val="28"/>
        </w:rPr>
        <w:t>В ходе выездного обследования Инспектор имеет право осуществлять осмотр общедоступных (открытых для посещения неограниченным кругом лиц) объектов контроля.</w:t>
      </w:r>
    </w:p>
    <w:p>
      <w:pPr>
        <w:pStyle w:val="Normal"/>
        <w:tabs>
          <w:tab w:val="clear" w:pos="720"/>
          <w:tab w:val="left" w:pos="709" w:leader="none"/>
        </w:tabs>
        <w:spacing w:before="0" w:after="0"/>
        <w:ind w:firstLine="709"/>
        <w:contextualSpacing/>
        <w:jc w:val="both"/>
        <w:rPr>
          <w:szCs w:val="28"/>
        </w:rPr>
      </w:pPr>
      <w:r>
        <w:rPr>
          <w:szCs w:val="28"/>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p>
    <w:p>
      <w:pPr>
        <w:pStyle w:val="Normal"/>
        <w:tabs>
          <w:tab w:val="clear" w:pos="720"/>
          <w:tab w:val="left" w:pos="709" w:leader="none"/>
        </w:tabs>
        <w:spacing w:before="0" w:after="0"/>
        <w:ind w:firstLine="709"/>
        <w:contextualSpacing/>
        <w:jc w:val="both"/>
        <w:rPr/>
      </w:pPr>
      <w:r>
        <w:rPr>
          <w:szCs w:val="28"/>
        </w:rPr>
        <w:t>По результатам проведения выездного обследования решения, предусмотренные пунктами 1 и 2 части 2 статьи 90 Федерального закона № 248-ФЗ не принимаются.</w:t>
      </w:r>
    </w:p>
    <w:p>
      <w:pPr>
        <w:pStyle w:val="Normal"/>
        <w:tabs>
          <w:tab w:val="clear" w:pos="720"/>
          <w:tab w:val="left" w:pos="709" w:leader="none"/>
        </w:tabs>
        <w:spacing w:before="0" w:after="0"/>
        <w:ind w:firstLine="709"/>
        <w:contextualSpacing/>
        <w:jc w:val="both"/>
        <w:rPr>
          <w:szCs w:val="28"/>
        </w:rPr>
      </w:pPr>
      <w:r>
        <w:rPr>
          <w:szCs w:val="28"/>
        </w:rPr>
        <w:t xml:space="preserve">Выездное обследование может проводиться в форме внепланового контрольного мероприятия. </w:t>
      </w:r>
    </w:p>
    <w:p>
      <w:pPr>
        <w:pStyle w:val="Style34"/>
        <w:ind w:firstLine="709"/>
        <w:jc w:val="both"/>
        <w:rPr/>
      </w:pPr>
      <w:r>
        <w:rPr>
          <w:rFonts w:cs="Times New Roman" w:ascii="Times New Roman" w:hAnsi="Times New Roman"/>
          <w:sz w:val="28"/>
          <w:szCs w:val="28"/>
        </w:rPr>
        <w:t>4.7. Случаями, при наступлении контролируемыми лицами, вправе в соответствии с частью 8 статьи 31 Федерального закона № 248-ФЗ представить информацию о невозможности присутствия при проведении контрольного мероприятия являются:</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1) нахождение на стационарном лечении в медицинском учреждении;</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2) нахождение за пределами Российской Федерации;</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3) административный арест;</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 xml:space="preserve">4) избрание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 </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Информация лица должна содержать:</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а) описание обстоятельств непреодолимой силы и их продолжительность;</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б) сведения о причинно-следственной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t>в) указание на срок, необходимый для устранения обстоятельств, препятствующих присутствию при проведении контрольного мероприятия.</w:t>
      </w:r>
    </w:p>
    <w:p>
      <w:pPr>
        <w:pStyle w:val="Style34"/>
        <w:ind w:firstLine="709"/>
        <w:jc w:val="both"/>
        <w:rPr/>
      </w:pPr>
      <w:r>
        <w:rPr>
          <w:rFonts w:cs="Times New Roman" w:ascii="Times New Roman" w:hAnsi="Times New Roman"/>
          <w:sz w:val="28"/>
          <w:szCs w:val="28"/>
        </w:rPr>
        <w:t>При предоставлении указанной информации проведение контрольного мероприятия переносится Администрацией на срок, необходимый для устранения обстоятельств, послуживших поводом для данного обращения контролируемого лица.</w:t>
      </w:r>
    </w:p>
    <w:p>
      <w:pPr>
        <w:pStyle w:val="Style34"/>
        <w:spacing w:before="0" w:after="0"/>
        <w:ind w:firstLine="709"/>
        <w:contextualSpacing/>
        <w:jc w:val="both"/>
        <w:rPr/>
      </w:pPr>
      <w:r>
        <w:rPr>
          <w:rFonts w:cs="Times New Roman" w:ascii="Times New Roman" w:hAnsi="Times New Roman"/>
          <w:sz w:val="28"/>
          <w:szCs w:val="28"/>
        </w:rPr>
        <w:t>4.8. Для фиксации Инспектором и лицами, привлекаемыми к совершению контрольных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за исключением случаев фиксации:</w:t>
      </w:r>
    </w:p>
    <w:p>
      <w:pPr>
        <w:pStyle w:val="Style34"/>
        <w:spacing w:before="0" w:after="0"/>
        <w:ind w:firstLine="709"/>
        <w:contextualSpacing/>
        <w:jc w:val="both"/>
        <w:rPr>
          <w:rFonts w:ascii="Times New Roman" w:hAnsi="Times New Roman" w:cs="Times New Roman"/>
          <w:sz w:val="28"/>
          <w:szCs w:val="28"/>
        </w:rPr>
      </w:pPr>
      <w:r>
        <w:rPr>
          <w:rFonts w:cs="Times New Roman" w:ascii="Times New Roman" w:hAnsi="Times New Roman"/>
          <w:sz w:val="28"/>
          <w:szCs w:val="28"/>
        </w:rPr>
        <w:t>1) сведений, отнесенных законодательством Российской Федерации к государственной тайне;</w:t>
      </w:r>
    </w:p>
    <w:p>
      <w:pPr>
        <w:pStyle w:val="Style34"/>
        <w:spacing w:before="0" w:after="0"/>
        <w:ind w:firstLine="709"/>
        <w:contextualSpacing/>
        <w:jc w:val="both"/>
        <w:rPr>
          <w:rFonts w:ascii="Times New Roman" w:hAnsi="Times New Roman" w:cs="Times New Roman"/>
          <w:sz w:val="28"/>
          <w:szCs w:val="28"/>
        </w:rPr>
      </w:pPr>
      <w:r>
        <w:rPr>
          <w:rFonts w:cs="Times New Roman" w:ascii="Times New Roman" w:hAnsi="Times New Roman"/>
          <w:sz w:val="28"/>
          <w:szCs w:val="28"/>
        </w:rPr>
        <w:t>2) объектов, территорий, которые законодательством Российской Федерации отнесены к режимным и особо важным объектам.</w:t>
      </w:r>
    </w:p>
    <w:p>
      <w:pPr>
        <w:pStyle w:val="Style34"/>
        <w:spacing w:before="0" w:after="0"/>
        <w:ind w:firstLine="709"/>
        <w:contextualSpacing/>
        <w:jc w:val="both"/>
        <w:rPr>
          <w:rFonts w:ascii="Times New Roman" w:hAnsi="Times New Roman" w:cs="Times New Roman"/>
          <w:sz w:val="28"/>
          <w:szCs w:val="28"/>
        </w:rPr>
      </w:pPr>
      <w:r>
        <w:rPr>
          <w:rFonts w:cs="Times New Roman" w:ascii="Times New Roman" w:hAnsi="Times New Roman"/>
          <w:sz w:val="28"/>
          <w:szCs w:val="28"/>
        </w:rPr>
        <w:t>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время фиксации объекта. Фотографии, аудио- и видеозаписи, используемые для доказательств нарушений обязательных требований, прикладываются к акту контрольного мероприятия.</w:t>
      </w:r>
    </w:p>
    <w:p>
      <w:pPr>
        <w:pStyle w:val="Style34"/>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before="0" w:after="0"/>
        <w:ind w:firstLine="709"/>
        <w:contextualSpacing/>
        <w:jc w:val="center"/>
        <w:rPr>
          <w:rFonts w:ascii="Times New Roman" w:hAnsi="Times New Roman" w:cs="Times New Roman"/>
          <w:b/>
          <w:b/>
          <w:sz w:val="28"/>
          <w:szCs w:val="28"/>
        </w:rPr>
      </w:pPr>
      <w:r>
        <w:rPr>
          <w:rFonts w:cs="Times New Roman"/>
          <w:b/>
          <w:sz w:val="28"/>
          <w:szCs w:val="28"/>
        </w:rPr>
      </w:r>
    </w:p>
    <w:p>
      <w:pPr>
        <w:pStyle w:val="Normal"/>
        <w:spacing w:before="0" w:after="0"/>
        <w:ind w:firstLine="709"/>
        <w:contextualSpacing/>
        <w:jc w:val="center"/>
        <w:rPr/>
      </w:pPr>
      <w:r>
        <w:rPr>
          <w:b/>
          <w:szCs w:val="28"/>
        </w:rPr>
        <w:t>5. Результаты контрольного мероприятия</w:t>
      </w:r>
    </w:p>
    <w:p>
      <w:pPr>
        <w:pStyle w:val="Normal"/>
        <w:spacing w:before="0" w:after="0"/>
        <w:ind w:firstLine="709"/>
        <w:contextualSpacing/>
        <w:jc w:val="center"/>
        <w:rPr>
          <w:b/>
          <w:b/>
          <w:szCs w:val="28"/>
        </w:rPr>
      </w:pPr>
      <w:r>
        <w:rPr>
          <w:b/>
          <w:szCs w:val="28"/>
        </w:rPr>
      </w:r>
    </w:p>
    <w:p>
      <w:pPr>
        <w:pStyle w:val="Normal"/>
        <w:tabs>
          <w:tab w:val="clear" w:pos="720"/>
          <w:tab w:val="left" w:pos="709" w:leader="none"/>
        </w:tabs>
        <w:spacing w:before="0" w:after="0"/>
        <w:ind w:firstLine="709"/>
        <w:contextualSpacing/>
        <w:jc w:val="both"/>
        <w:rPr/>
      </w:pPr>
      <w:r>
        <w:rPr>
          <w:szCs w:val="28"/>
        </w:rPr>
        <w:t>5.1. По окончании проведения контрольного мероприятия составляется акт контрольного мероприятия (далее - акт).</w:t>
      </w:r>
    </w:p>
    <w:p>
      <w:pPr>
        <w:pStyle w:val="Normal"/>
        <w:autoSpaceDE w:val="false"/>
        <w:ind w:firstLine="709"/>
        <w:jc w:val="both"/>
        <w:rPr/>
      </w:pPr>
      <w:r>
        <w:rPr>
          <w:szCs w:val="28"/>
        </w:rPr>
        <w:t>5.2. Оформление акта производится на месте проведения контрольного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p>
    <w:p>
      <w:pPr>
        <w:pStyle w:val="Normal"/>
        <w:tabs>
          <w:tab w:val="clear" w:pos="720"/>
          <w:tab w:val="left" w:pos="709" w:leader="none"/>
        </w:tabs>
        <w:spacing w:before="0" w:after="0"/>
        <w:ind w:firstLine="709"/>
        <w:contextualSpacing/>
        <w:jc w:val="both"/>
        <w:rPr/>
      </w:pPr>
      <w:r>
        <w:rPr>
          <w:szCs w:val="28"/>
        </w:rPr>
        <w:t>5.3. К акту прилагаются протоколы контрольных действий, предписание об устранении выявленных нарушений и иные, связанные с результатами контрольных мероприятий документы или их копии.</w:t>
      </w:r>
    </w:p>
    <w:p>
      <w:pPr>
        <w:pStyle w:val="Normal"/>
        <w:tabs>
          <w:tab w:val="clear" w:pos="720"/>
          <w:tab w:val="left" w:pos="709" w:leader="none"/>
        </w:tabs>
        <w:spacing w:before="0" w:after="0"/>
        <w:ind w:firstLine="709"/>
        <w:contextualSpacing/>
        <w:jc w:val="both"/>
        <w:rPr/>
      </w:pPr>
      <w:r>
        <w:rPr>
          <w:szCs w:val="28"/>
        </w:rPr>
        <w:t>5.4. В предписании об устранении выявленных нарушений указываются следующие сведения:</w:t>
      </w:r>
    </w:p>
    <w:p>
      <w:pPr>
        <w:pStyle w:val="Normal"/>
        <w:tabs>
          <w:tab w:val="clear" w:pos="720"/>
          <w:tab w:val="left" w:pos="709" w:leader="none"/>
        </w:tabs>
        <w:spacing w:before="0" w:after="0"/>
        <w:ind w:firstLine="709"/>
        <w:contextualSpacing/>
        <w:jc w:val="both"/>
        <w:rPr/>
      </w:pPr>
      <w:r>
        <w:rPr>
          <w:szCs w:val="28"/>
        </w:rPr>
        <w:t>1) наименование Администрации, должности, фамилии, имена, отчества лица, выдавшего предписание;</w:t>
      </w:r>
    </w:p>
    <w:p>
      <w:pPr>
        <w:pStyle w:val="Normal"/>
        <w:tabs>
          <w:tab w:val="clear" w:pos="720"/>
          <w:tab w:val="left" w:pos="709" w:leader="none"/>
        </w:tabs>
        <w:spacing w:before="0" w:after="0"/>
        <w:ind w:firstLine="709"/>
        <w:contextualSpacing/>
        <w:jc w:val="both"/>
        <w:rPr>
          <w:szCs w:val="28"/>
        </w:rPr>
      </w:pPr>
      <w:r>
        <w:rPr>
          <w:szCs w:val="28"/>
        </w:rPr>
        <w:t>2) правовые основания выдачи предписания;</w:t>
      </w:r>
    </w:p>
    <w:p>
      <w:pPr>
        <w:pStyle w:val="Normal"/>
        <w:tabs>
          <w:tab w:val="clear" w:pos="720"/>
          <w:tab w:val="left" w:pos="709" w:leader="none"/>
        </w:tabs>
        <w:spacing w:before="0" w:after="0"/>
        <w:ind w:firstLine="709"/>
        <w:contextualSpacing/>
        <w:jc w:val="both"/>
        <w:rPr>
          <w:szCs w:val="28"/>
        </w:rPr>
      </w:pPr>
      <w:r>
        <w:rPr>
          <w:szCs w:val="28"/>
        </w:rPr>
        <w:t>3) наименование контролируемого лица;</w:t>
      </w:r>
    </w:p>
    <w:p>
      <w:pPr>
        <w:pStyle w:val="Normal"/>
        <w:tabs>
          <w:tab w:val="clear" w:pos="720"/>
          <w:tab w:val="left" w:pos="709" w:leader="none"/>
        </w:tabs>
        <w:spacing w:before="0" w:after="0"/>
        <w:ind w:firstLine="709"/>
        <w:contextualSpacing/>
        <w:jc w:val="both"/>
        <w:rPr>
          <w:szCs w:val="28"/>
        </w:rPr>
      </w:pPr>
      <w:r>
        <w:rPr>
          <w:szCs w:val="28"/>
        </w:rPr>
        <w:t>4) реквизиты решения о проведении контрольного мероприятия;</w:t>
      </w:r>
    </w:p>
    <w:p>
      <w:pPr>
        <w:pStyle w:val="Normal"/>
        <w:tabs>
          <w:tab w:val="clear" w:pos="720"/>
          <w:tab w:val="left" w:pos="709" w:leader="none"/>
        </w:tabs>
        <w:spacing w:before="0" w:after="0"/>
        <w:ind w:firstLine="709"/>
        <w:contextualSpacing/>
        <w:jc w:val="both"/>
        <w:rPr>
          <w:szCs w:val="28"/>
        </w:rPr>
      </w:pPr>
      <w:r>
        <w:rPr>
          <w:szCs w:val="28"/>
        </w:rPr>
        <w:t>5) мероприятия по устранению нарушений со ссылками на нормативные правовые акты Российской Федерации;</w:t>
      </w:r>
    </w:p>
    <w:p>
      <w:pPr>
        <w:pStyle w:val="Normal"/>
        <w:tabs>
          <w:tab w:val="clear" w:pos="720"/>
          <w:tab w:val="left" w:pos="709" w:leader="none"/>
        </w:tabs>
        <w:spacing w:before="0" w:after="0"/>
        <w:ind w:firstLine="709"/>
        <w:contextualSpacing/>
        <w:jc w:val="both"/>
        <w:rPr>
          <w:szCs w:val="28"/>
        </w:rPr>
      </w:pPr>
      <w:r>
        <w:rPr>
          <w:szCs w:val="28"/>
        </w:rPr>
        <w:t>6) дата (срок) исполнения мероприятий;</w:t>
      </w:r>
    </w:p>
    <w:p>
      <w:pPr>
        <w:pStyle w:val="Normal"/>
        <w:tabs>
          <w:tab w:val="clear" w:pos="720"/>
          <w:tab w:val="left" w:pos="709" w:leader="none"/>
        </w:tabs>
        <w:spacing w:before="0" w:after="0"/>
        <w:ind w:firstLine="709"/>
        <w:contextualSpacing/>
        <w:jc w:val="both"/>
        <w:rPr>
          <w:szCs w:val="28"/>
        </w:rPr>
      </w:pPr>
      <w:r>
        <w:rPr>
          <w:szCs w:val="28"/>
        </w:rPr>
        <w:t>7) дата представления информации об исполнении предписания с предоставлением подтверждающих документов (при необходимости);</w:t>
      </w:r>
    </w:p>
    <w:p>
      <w:pPr>
        <w:pStyle w:val="Normal"/>
        <w:tabs>
          <w:tab w:val="clear" w:pos="720"/>
          <w:tab w:val="left" w:pos="709" w:leader="none"/>
        </w:tabs>
        <w:spacing w:before="0" w:after="0"/>
        <w:ind w:firstLine="709"/>
        <w:contextualSpacing/>
        <w:jc w:val="both"/>
        <w:rPr>
          <w:szCs w:val="28"/>
        </w:rPr>
      </w:pPr>
      <w:r>
        <w:rPr>
          <w:szCs w:val="28"/>
        </w:rPr>
        <w:t>8) подпись должностного лица, выдавшего предписание;</w:t>
      </w:r>
    </w:p>
    <w:p>
      <w:pPr>
        <w:pStyle w:val="Normal"/>
        <w:tabs>
          <w:tab w:val="clear" w:pos="720"/>
          <w:tab w:val="left" w:pos="709" w:leader="none"/>
        </w:tabs>
        <w:spacing w:before="0" w:after="0"/>
        <w:ind w:firstLine="709"/>
        <w:contextualSpacing/>
        <w:jc w:val="both"/>
        <w:rPr>
          <w:szCs w:val="28"/>
        </w:rPr>
      </w:pPr>
      <w:r>
        <w:rPr>
          <w:szCs w:val="28"/>
        </w:rPr>
        <w:t>9) подпись контролируемого лица, получившего предписание.</w:t>
      </w:r>
    </w:p>
    <w:p>
      <w:pPr>
        <w:pStyle w:val="Normal"/>
        <w:tabs>
          <w:tab w:val="clear" w:pos="720"/>
          <w:tab w:val="left" w:pos="709" w:leader="none"/>
        </w:tabs>
        <w:spacing w:before="0" w:after="0"/>
        <w:ind w:firstLine="709"/>
        <w:contextualSpacing/>
        <w:jc w:val="both"/>
        <w:rPr/>
      </w:pPr>
      <w:r>
        <w:rPr>
          <w:szCs w:val="28"/>
        </w:rPr>
        <w:t>5.5. В случае выявления в ходе проведения проверки в рамках осуществления муниципального контроля нарушения требований в контролируемой области, за которое законодательством Российской Федерации предусмотрена административная и иная ответственность, в акте проверки указывается информация о наличии признаков выявленного нарушения. Администрация направляет копию указанного акта в государственный орган в соответствии со своей компетенцией или при наличии соответствующих полномочий принимает меры по привлечению виновных лиц к установленной законом ответственности.</w:t>
      </w:r>
    </w:p>
    <w:p>
      <w:pPr>
        <w:pStyle w:val="Normal"/>
        <w:spacing w:before="0" w:after="0"/>
        <w:ind w:firstLine="709"/>
        <w:contextualSpacing/>
        <w:jc w:val="center"/>
        <w:rPr>
          <w:b/>
          <w:b/>
          <w:szCs w:val="28"/>
        </w:rPr>
      </w:pPr>
      <w:r>
        <w:rPr>
          <w:b/>
          <w:szCs w:val="28"/>
        </w:rPr>
      </w:r>
    </w:p>
    <w:p>
      <w:pPr>
        <w:pStyle w:val="Normal"/>
        <w:spacing w:before="0" w:after="0"/>
        <w:contextualSpacing/>
        <w:jc w:val="center"/>
        <w:rPr/>
      </w:pPr>
      <w:r>
        <w:rPr>
          <w:b/>
          <w:szCs w:val="28"/>
        </w:rPr>
        <w:t xml:space="preserve">6. Заключительные положения </w:t>
      </w:r>
    </w:p>
    <w:p>
      <w:pPr>
        <w:pStyle w:val="Normal"/>
        <w:spacing w:before="0" w:after="0"/>
        <w:contextualSpacing/>
        <w:jc w:val="center"/>
        <w:rPr>
          <w:b/>
          <w:b/>
          <w:szCs w:val="28"/>
        </w:rPr>
      </w:pPr>
      <w:r>
        <w:rPr>
          <w:b/>
          <w:szCs w:val="28"/>
        </w:rPr>
      </w:r>
    </w:p>
    <w:p>
      <w:pPr>
        <w:pStyle w:val="Normal"/>
        <w:spacing w:before="0" w:after="0"/>
        <w:ind w:firstLine="851"/>
        <w:contextualSpacing/>
        <w:jc w:val="both"/>
        <w:rPr/>
      </w:pPr>
      <w:r>
        <w:rPr>
          <w:szCs w:val="28"/>
        </w:rPr>
        <w:t xml:space="preserve">6.1. До 31 декабря 2023 года подготовка документов в ходе осуществления муниципального контроля </w:t>
      </w:r>
      <w:r>
        <w:rPr>
          <w:szCs w:val="24"/>
        </w:rPr>
        <w:t xml:space="preserve">на автомобильном транспорте, городском наземном электрическом транспорте и в дорожном хозяйстве на территории </w:t>
      </w:r>
      <w:r>
        <w:rPr>
          <w:bCs/>
          <w:szCs w:val="28"/>
          <w:lang w:eastAsia="ru-RU"/>
        </w:rPr>
        <w:t>Роженцовского сельсовета Шарангского муниципального района Нижегородской области</w:t>
      </w:r>
      <w:r>
        <w:rPr>
          <w:szCs w:val="28"/>
        </w:rPr>
        <w:t>, информирование контролируемых лиц о совершаемых должностными лицами Администрации действиях и принимаемых решениях, обмен документами и сведениями с контролируемыми лицами осуществляется на бумажном носителе.</w:t>
      </w:r>
    </w:p>
    <w:sectPr>
      <w:headerReference w:type="default" r:id="rId26"/>
      <w:headerReference w:type="first" r:id="rId27"/>
      <w:type w:val="nextPage"/>
      <w:pgSz w:w="11906" w:h="16838"/>
      <w:pgMar w:left="1418" w:right="851" w:gutter="0" w:header="720" w:top="851" w:footer="0" w:bottom="851"/>
      <w:pgNumType w:start="1" w:fmt="decimal"/>
      <w:formProt w:val="false"/>
      <w:titlePg/>
      <w:textDirection w:val="lrTb"/>
      <w:docGrid w:type="default" w:linePitch="381"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libri">
    <w:charset w:val="cc"/>
    <w:family w:val="swiss"/>
    <w:pitch w:val="variable"/>
  </w:font>
  <w:font w:name="Arial">
    <w:charset w:val="cc"/>
    <w:family w:val="swiss"/>
    <w:pitch w:val="variable"/>
  </w:font>
  <w:font w:name="Courier New">
    <w:charset w:val="cc"/>
    <w:family w:val="modern"/>
    <w:pitch w:val="default"/>
  </w:font>
  <w:font w:name="Tahoma">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pStyle w:val="6"/>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1080" w:hanging="360"/>
      </w:pPr>
      <w:rPr/>
    </w:lvl>
  </w:abstractNum>
  <w:abstractNum w:abstractNumId="3">
    <w:lvl w:ilvl="0">
      <w:start w:val="1"/>
      <w:numFmt w:val="decimal"/>
      <w:lvlText w:val="%1)"/>
      <w:lvlJc w:val="left"/>
      <w:pPr>
        <w:tabs>
          <w:tab w:val="num" w:pos="0"/>
        </w:tabs>
        <w:ind w:left="1080" w:hanging="360"/>
      </w:pPr>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isplayBackgroundShape/>
  <w:defaultTabStop w:val="720"/>
  <w:autoHyphenation w:val="true"/>
  <w:compat>
    <w:doNotExpandShiftReturn/>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suppressAutoHyphens w:val="true"/>
      <w:bidi w:val="0"/>
    </w:pPr>
    <w:rPr>
      <w:rFonts w:ascii="Times New Roman" w:hAnsi="Times New Roman" w:eastAsia="Times New Roman" w:cs="Times New Roman"/>
      <w:color w:val="auto"/>
      <w:sz w:val="28"/>
      <w:szCs w:val="20"/>
      <w:lang w:val="ru-RU" w:bidi="ar-SA" w:eastAsia="zh-CN"/>
    </w:rPr>
  </w:style>
  <w:style w:type="paragraph" w:styleId="1">
    <w:name w:val="Heading 1"/>
    <w:basedOn w:val="Normal"/>
    <w:next w:val="Normal"/>
    <w:qFormat/>
    <w:pPr>
      <w:keepNext w:val="true"/>
      <w:numPr>
        <w:ilvl w:val="0"/>
        <w:numId w:val="1"/>
      </w:numPr>
      <w:tabs>
        <w:tab w:val="clear" w:pos="720"/>
        <w:tab w:val="left" w:pos="0" w:leader="none"/>
      </w:tabs>
      <w:jc w:val="center"/>
      <w:outlineLvl w:val="0"/>
    </w:pPr>
    <w:rPr>
      <w:b/>
      <w:bCs/>
      <w:sz w:val="24"/>
    </w:rPr>
  </w:style>
  <w:style w:type="paragraph" w:styleId="2">
    <w:name w:val="Heading 2"/>
    <w:basedOn w:val="Normal"/>
    <w:next w:val="Normal"/>
    <w:qFormat/>
    <w:pPr>
      <w:keepNext w:val="true"/>
      <w:numPr>
        <w:ilvl w:val="1"/>
        <w:numId w:val="1"/>
      </w:numPr>
      <w:tabs>
        <w:tab w:val="clear" w:pos="720"/>
        <w:tab w:val="left" w:pos="0" w:leader="none"/>
      </w:tabs>
      <w:jc w:val="center"/>
      <w:outlineLvl w:val="1"/>
    </w:pPr>
    <w:rPr>
      <w:b/>
      <w:bCs/>
      <w:sz w:val="40"/>
    </w:rPr>
  </w:style>
  <w:style w:type="paragraph" w:styleId="3">
    <w:name w:val="Heading 3"/>
    <w:basedOn w:val="Normal"/>
    <w:next w:val="Normal"/>
    <w:qFormat/>
    <w:pPr>
      <w:keepNext w:val="true"/>
      <w:numPr>
        <w:ilvl w:val="2"/>
        <w:numId w:val="1"/>
      </w:numPr>
      <w:tabs>
        <w:tab w:val="clear" w:pos="720"/>
        <w:tab w:val="left" w:pos="0" w:leader="none"/>
      </w:tabs>
      <w:jc w:val="center"/>
      <w:outlineLvl w:val="2"/>
    </w:pPr>
    <w:rPr>
      <w:b/>
      <w:kern w:val="2"/>
      <w:sz w:val="32"/>
      <w:szCs w:val="28"/>
    </w:rPr>
  </w:style>
  <w:style w:type="paragraph" w:styleId="6">
    <w:name w:val="Heading 6"/>
    <w:basedOn w:val="Normal"/>
    <w:next w:val="Normal"/>
    <w:qFormat/>
    <w:pPr>
      <w:numPr>
        <w:ilvl w:val="5"/>
        <w:numId w:val="1"/>
      </w:numPr>
      <w:spacing w:before="240" w:after="60"/>
      <w:outlineLvl w:val="5"/>
    </w:pPr>
    <w:rPr>
      <w:rFonts w:ascii="Calibri" w:hAnsi="Calibri" w:cs="Calibri"/>
      <w:b/>
      <w:bCs/>
      <w:sz w:val="22"/>
      <w:szCs w:val="22"/>
      <w:lang w:val="ru-RU"/>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Style10">
    <w:name w:val="Основной шрифт абзаца"/>
    <w:qFormat/>
    <w:rPr/>
  </w:style>
  <w:style w:type="character" w:styleId="11">
    <w:name w:val="Основной шрифт абзаца1"/>
    <w:qFormat/>
    <w:rPr/>
  </w:style>
  <w:style w:type="character" w:styleId="Style11">
    <w:name w:val="Интернет-ссылка"/>
    <w:rPr>
      <w:color w:val="0000FF"/>
      <w:u w:val="single"/>
    </w:rPr>
  </w:style>
  <w:style w:type="character" w:styleId="Style12">
    <w:name w:val="Посещённая гиперссылка"/>
    <w:rPr>
      <w:color w:val="800080"/>
      <w:u w:val="single"/>
    </w:rPr>
  </w:style>
  <w:style w:type="character" w:styleId="Style13">
    <w:name w:val="Номер страницы"/>
    <w:basedOn w:val="11"/>
    <w:rPr/>
  </w:style>
  <w:style w:type="character" w:styleId="12">
    <w:name w:val="Основной текст1 Знак"/>
    <w:qFormat/>
    <w:rPr>
      <w:sz w:val="26"/>
      <w:szCs w:val="26"/>
      <w:lang w:val="ru-RU" w:bidi="ar-SA"/>
    </w:rPr>
  </w:style>
  <w:style w:type="character" w:styleId="Style14">
    <w:name w:val="Нижний колонтитул Знак"/>
    <w:qFormat/>
    <w:rPr>
      <w:sz w:val="28"/>
    </w:rPr>
  </w:style>
  <w:style w:type="character" w:styleId="Style15">
    <w:name w:val="Гипертекстовая ссылка"/>
    <w:qFormat/>
    <w:rPr>
      <w:b/>
      <w:bCs/>
      <w:color w:val="106BBE"/>
    </w:rPr>
  </w:style>
  <w:style w:type="character" w:styleId="Style16">
    <w:name w:val="Выделение"/>
    <w:qFormat/>
    <w:rPr>
      <w:i/>
      <w:iCs/>
    </w:rPr>
  </w:style>
  <w:style w:type="character" w:styleId="Style17">
    <w:name w:val="Цветовое выделение"/>
    <w:qFormat/>
    <w:rPr>
      <w:b/>
      <w:bCs/>
      <w:color w:val="26282F"/>
    </w:rPr>
  </w:style>
  <w:style w:type="character" w:styleId="31">
    <w:name w:val="Основной текст с отступом 3 Знак"/>
    <w:qFormat/>
    <w:rPr>
      <w:sz w:val="16"/>
      <w:szCs w:val="16"/>
    </w:rPr>
  </w:style>
  <w:style w:type="character" w:styleId="61">
    <w:name w:val="Заголовок 6 Знак"/>
    <w:qFormat/>
    <w:rPr>
      <w:rFonts w:ascii="Calibri" w:hAnsi="Calibri" w:eastAsia="Times New Roman" w:cs="Times New Roman"/>
      <w:b/>
      <w:bCs/>
      <w:sz w:val="22"/>
      <w:szCs w:val="22"/>
    </w:rPr>
  </w:style>
  <w:style w:type="character" w:styleId="FontStyle18">
    <w:name w:val="Font Style18"/>
    <w:qFormat/>
    <w:rPr>
      <w:rFonts w:ascii="Times New Roman" w:hAnsi="Times New Roman" w:cs="Times New Roman"/>
      <w:b/>
      <w:bCs/>
      <w:sz w:val="22"/>
      <w:szCs w:val="22"/>
    </w:rPr>
  </w:style>
  <w:style w:type="character" w:styleId="Style18">
    <w:name w:val="Основной текст_"/>
    <w:basedOn w:val="Style10"/>
    <w:qFormat/>
    <w:rPr>
      <w:sz w:val="25"/>
      <w:szCs w:val="25"/>
      <w:shd w:fill="FFFFFF" w:val="clear"/>
    </w:rPr>
  </w:style>
  <w:style w:type="character" w:styleId="21">
    <w:name w:val="Основной текст (2)_"/>
    <w:basedOn w:val="Style10"/>
    <w:qFormat/>
    <w:rPr>
      <w:sz w:val="17"/>
      <w:szCs w:val="17"/>
      <w:shd w:fill="FFFFFF" w:val="clear"/>
    </w:rPr>
  </w:style>
  <w:style w:type="paragraph" w:styleId="Style19">
    <w:name w:val="Заголовок"/>
    <w:basedOn w:val="Normal"/>
    <w:next w:val="Style20"/>
    <w:qFormat/>
    <w:pPr>
      <w:keepNext w:val="true"/>
      <w:spacing w:before="240" w:after="120"/>
    </w:pPr>
    <w:rPr>
      <w:rFonts w:ascii="Arial" w:hAnsi="Arial" w:eastAsia="Lucida Sans Unicode" w:cs="Tahoma"/>
      <w:sz w:val="28"/>
      <w:szCs w:val="28"/>
    </w:rPr>
  </w:style>
  <w:style w:type="paragraph" w:styleId="Style20">
    <w:name w:val="Body Text"/>
    <w:basedOn w:val="Normal"/>
    <w:pPr/>
    <w:rPr>
      <w:sz w:val="22"/>
    </w:rPr>
  </w:style>
  <w:style w:type="paragraph" w:styleId="Style21">
    <w:name w:val="List"/>
    <w:basedOn w:val="Style20"/>
    <w:pPr/>
    <w:rPr>
      <w:rFonts w:cs="Tahoma"/>
    </w:rPr>
  </w:style>
  <w:style w:type="paragraph" w:styleId="Style22">
    <w:name w:val="Caption"/>
    <w:basedOn w:val="Normal"/>
    <w:qFormat/>
    <w:pPr>
      <w:suppressLineNumbers/>
      <w:spacing w:before="120" w:after="120"/>
    </w:pPr>
    <w:rPr>
      <w:rFonts w:cs="Mangal"/>
      <w:i/>
      <w:iCs/>
      <w:sz w:val="24"/>
      <w:szCs w:val="24"/>
    </w:rPr>
  </w:style>
  <w:style w:type="paragraph" w:styleId="Style23">
    <w:name w:val="Указатель"/>
    <w:basedOn w:val="Normal"/>
    <w:qFormat/>
    <w:pPr>
      <w:suppressLineNumbers/>
    </w:pPr>
    <w:rPr>
      <w:rFonts w:cs="Mangal"/>
      <w:lang w:val="zxx" w:eastAsia="zxx" w:bidi="zxx"/>
    </w:rPr>
  </w:style>
  <w:style w:type="paragraph" w:styleId="13">
    <w:name w:val="Название1"/>
    <w:basedOn w:val="Normal"/>
    <w:qFormat/>
    <w:pPr>
      <w:suppressLineNumbers/>
      <w:spacing w:before="120" w:after="120"/>
    </w:pPr>
    <w:rPr>
      <w:rFonts w:cs="Tahoma"/>
      <w:i/>
      <w:iCs/>
      <w:sz w:val="24"/>
      <w:szCs w:val="24"/>
    </w:rPr>
  </w:style>
  <w:style w:type="paragraph" w:styleId="14">
    <w:name w:val="Указатель1"/>
    <w:basedOn w:val="Normal"/>
    <w:qFormat/>
    <w:pPr>
      <w:suppressLineNumbers/>
    </w:pPr>
    <w:rPr>
      <w:rFonts w:cs="Tahoma"/>
    </w:rPr>
  </w:style>
  <w:style w:type="paragraph" w:styleId="Style24">
    <w:name w:val="Колонтитул"/>
    <w:basedOn w:val="Normal"/>
    <w:qFormat/>
    <w:pPr>
      <w:suppressLineNumbers/>
      <w:tabs>
        <w:tab w:val="clear" w:pos="720"/>
        <w:tab w:val="center" w:pos="4819" w:leader="none"/>
        <w:tab w:val="right" w:pos="9638" w:leader="none"/>
      </w:tabs>
    </w:pPr>
    <w:rPr/>
  </w:style>
  <w:style w:type="paragraph" w:styleId="Style25">
    <w:name w:val="Header"/>
    <w:basedOn w:val="Normal"/>
    <w:pPr>
      <w:tabs>
        <w:tab w:val="clear" w:pos="720"/>
        <w:tab w:val="center" w:pos="4153" w:leader="none"/>
        <w:tab w:val="right" w:pos="8306" w:leader="none"/>
      </w:tabs>
    </w:pPr>
    <w:rPr/>
  </w:style>
  <w:style w:type="paragraph" w:styleId="ConsNormal">
    <w:name w:val="ConsNormal"/>
    <w:qFormat/>
    <w:pPr>
      <w:widowControl w:val="false"/>
      <w:suppressAutoHyphens w:val="true"/>
      <w:bidi w:val="0"/>
      <w:ind w:firstLine="720"/>
    </w:pPr>
    <w:rPr>
      <w:rFonts w:ascii="Arial" w:hAnsi="Arial" w:eastAsia="Arial" w:cs="Arial"/>
      <w:color w:val="auto"/>
      <w:sz w:val="20"/>
      <w:szCs w:val="20"/>
      <w:lang w:val="ru-RU" w:bidi="ar-SA" w:eastAsia="zh-CN"/>
    </w:rPr>
  </w:style>
  <w:style w:type="paragraph" w:styleId="ConsNonformat">
    <w:name w:val="ConsNonformat"/>
    <w:qFormat/>
    <w:pPr>
      <w:widowControl w:val="false"/>
      <w:suppressAutoHyphens w:val="true"/>
      <w:bidi w:val="0"/>
    </w:pPr>
    <w:rPr>
      <w:rFonts w:ascii="Courier New" w:hAnsi="Courier New" w:eastAsia="Arial" w:cs="Courier New"/>
      <w:color w:val="auto"/>
      <w:sz w:val="20"/>
      <w:szCs w:val="20"/>
      <w:lang w:val="ru-RU" w:bidi="ar-SA" w:eastAsia="zh-CN"/>
    </w:rPr>
  </w:style>
  <w:style w:type="paragraph" w:styleId="ConsTitle">
    <w:name w:val="ConsTitle"/>
    <w:qFormat/>
    <w:pPr>
      <w:widowControl w:val="false"/>
      <w:suppressAutoHyphens w:val="true"/>
      <w:bidi w:val="0"/>
    </w:pPr>
    <w:rPr>
      <w:rFonts w:ascii="Arial" w:hAnsi="Arial" w:eastAsia="Arial" w:cs="Arial"/>
      <w:b/>
      <w:color w:val="auto"/>
      <w:sz w:val="16"/>
      <w:szCs w:val="20"/>
      <w:lang w:val="ru-RU" w:bidi="ar-SA" w:eastAsia="zh-CN"/>
    </w:rPr>
  </w:style>
  <w:style w:type="paragraph" w:styleId="211">
    <w:name w:val="Основной текст 21"/>
    <w:basedOn w:val="Normal"/>
    <w:qFormat/>
    <w:pPr>
      <w:jc w:val="center"/>
    </w:pPr>
    <w:rPr/>
  </w:style>
  <w:style w:type="paragraph" w:styleId="Style26">
    <w:name w:val="Body Text Indent"/>
    <w:basedOn w:val="Normal"/>
    <w:pPr>
      <w:spacing w:lineRule="auto" w:line="360"/>
      <w:ind w:left="0" w:right="0" w:firstLine="720"/>
      <w:jc w:val="both"/>
    </w:pPr>
    <w:rPr/>
  </w:style>
  <w:style w:type="paragraph" w:styleId="311">
    <w:name w:val="Основной текст с отступом 31"/>
    <w:basedOn w:val="Normal"/>
    <w:qFormat/>
    <w:pPr>
      <w:spacing w:before="0" w:after="120"/>
      <w:ind w:left="283" w:right="0" w:hanging="0"/>
    </w:pPr>
    <w:rPr>
      <w:sz w:val="16"/>
      <w:szCs w:val="16"/>
    </w:rPr>
  </w:style>
  <w:style w:type="paragraph" w:styleId="15">
    <w:name w:val="Основной текст1"/>
    <w:basedOn w:val="Normal"/>
    <w:qFormat/>
    <w:pPr>
      <w:shd w:fill="FFFFFF" w:val="clear"/>
      <w:spacing w:lineRule="atLeast" w:line="0" w:before="420" w:after="780"/>
      <w:jc w:val="both"/>
    </w:pPr>
    <w:rPr>
      <w:sz w:val="26"/>
      <w:szCs w:val="26"/>
    </w:rPr>
  </w:style>
  <w:style w:type="paragraph" w:styleId="4">
    <w:name w:val="Основной текст (4)"/>
    <w:basedOn w:val="Normal"/>
    <w:qFormat/>
    <w:pPr>
      <w:shd w:fill="FFFFFF" w:val="clear"/>
      <w:spacing w:lineRule="atLeast" w:line="0" w:before="120" w:after="120"/>
      <w:jc w:val="both"/>
    </w:pPr>
    <w:rPr>
      <w:sz w:val="26"/>
      <w:szCs w:val="26"/>
      <w:lang w:val="ru-RU"/>
    </w:rPr>
  </w:style>
  <w:style w:type="paragraph" w:styleId="Style27">
    <w:name w:val="Текст выноски"/>
    <w:basedOn w:val="Normal"/>
    <w:qFormat/>
    <w:pPr/>
    <w:rPr>
      <w:rFonts w:ascii="Tahoma" w:hAnsi="Tahoma" w:cs="Tahoma"/>
      <w:sz w:val="16"/>
      <w:szCs w:val="16"/>
    </w:rPr>
  </w:style>
  <w:style w:type="paragraph" w:styleId="ConsPlusNonformat">
    <w:name w:val="ConsPlusNonformat"/>
    <w:qFormat/>
    <w:pPr>
      <w:widowControl w:val="false"/>
      <w:suppressAutoHyphens w:val="true"/>
      <w:autoSpaceDE w:val="false"/>
      <w:bidi w:val="0"/>
    </w:pPr>
    <w:rPr>
      <w:rFonts w:ascii="Courier New" w:hAnsi="Courier New" w:eastAsia="Arial" w:cs="Courier New"/>
      <w:color w:val="auto"/>
      <w:sz w:val="20"/>
      <w:szCs w:val="20"/>
      <w:lang w:val="ru-RU" w:bidi="ar-SA" w:eastAsia="zh-CN"/>
    </w:rPr>
  </w:style>
  <w:style w:type="paragraph" w:styleId="16">
    <w:name w:val=" Знак Знак1"/>
    <w:basedOn w:val="Normal"/>
    <w:qFormat/>
    <w:pPr>
      <w:spacing w:before="100" w:after="100"/>
    </w:pPr>
    <w:rPr>
      <w:rFonts w:ascii="Tahoma" w:hAnsi="Tahoma" w:cs="Tahoma"/>
      <w:sz w:val="20"/>
      <w:lang w:val="en-US"/>
    </w:rPr>
  </w:style>
  <w:style w:type="paragraph" w:styleId="Style28">
    <w:name w:val="Содержимое таблицы"/>
    <w:basedOn w:val="Normal"/>
    <w:qFormat/>
    <w:pPr>
      <w:suppressLineNumbers/>
    </w:pPr>
    <w:rPr/>
  </w:style>
  <w:style w:type="paragraph" w:styleId="Style29">
    <w:name w:val="Заголовок таблицы"/>
    <w:basedOn w:val="Normal"/>
    <w:qFormat/>
    <w:pPr>
      <w:suppressLineNumbers/>
      <w:suppressAutoHyphens w:val="true"/>
      <w:jc w:val="center"/>
    </w:pPr>
    <w:rPr>
      <w:b/>
      <w:bCs/>
    </w:rPr>
  </w:style>
  <w:style w:type="paragraph" w:styleId="212">
    <w:name w:val="Основной текст с отступом 21"/>
    <w:basedOn w:val="Normal"/>
    <w:qFormat/>
    <w:pPr>
      <w:autoSpaceDE w:val="false"/>
      <w:spacing w:lineRule="auto" w:line="360"/>
      <w:ind w:left="0" w:right="0" w:firstLine="540"/>
      <w:jc w:val="both"/>
    </w:pPr>
    <w:rPr/>
  </w:style>
  <w:style w:type="paragraph" w:styleId="312">
    <w:name w:val="Основной текст 31"/>
    <w:basedOn w:val="Normal"/>
    <w:qFormat/>
    <w:pPr>
      <w:tabs>
        <w:tab w:val="clear" w:pos="720"/>
        <w:tab w:val="left" w:pos="1985" w:leader="none"/>
      </w:tabs>
      <w:autoSpaceDE w:val="false"/>
      <w:spacing w:lineRule="auto" w:line="360"/>
      <w:jc w:val="both"/>
    </w:pPr>
    <w:rPr/>
  </w:style>
  <w:style w:type="paragraph" w:styleId="Style30">
    <w:name w:val="Содержимое врезки"/>
    <w:basedOn w:val="Style20"/>
    <w:qFormat/>
    <w:pPr/>
    <w:rPr/>
  </w:style>
  <w:style w:type="paragraph" w:styleId="Style31">
    <w:name w:val="Footer"/>
    <w:basedOn w:val="Normal"/>
    <w:pPr>
      <w:tabs>
        <w:tab w:val="clear" w:pos="720"/>
        <w:tab w:val="center" w:pos="4677" w:leader="none"/>
        <w:tab w:val="right" w:pos="9355" w:leader="none"/>
      </w:tabs>
    </w:pPr>
    <w:rPr>
      <w:lang w:val="ru-RU"/>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4"/>
      <w:szCs w:val="24"/>
      <w:lang w:val="ru-RU" w:bidi="ar-SA" w:eastAsia="zh-CN"/>
    </w:rPr>
  </w:style>
  <w:style w:type="paragraph" w:styleId="Style32">
    <w:name w:val="Таблицы (моноширинный)"/>
    <w:basedOn w:val="Normal"/>
    <w:next w:val="Normal"/>
    <w:qFormat/>
    <w:pPr>
      <w:widowControl w:val="false"/>
      <w:suppressAutoHyphens w:val="false"/>
      <w:autoSpaceDE w:val="false"/>
    </w:pPr>
    <w:rPr>
      <w:rFonts w:ascii="Courier New" w:hAnsi="Courier New" w:cs="Courier New"/>
      <w:sz w:val="26"/>
      <w:szCs w:val="26"/>
    </w:rPr>
  </w:style>
  <w:style w:type="paragraph" w:styleId="32">
    <w:name w:val="Основной текст с отступом 3"/>
    <w:basedOn w:val="Normal"/>
    <w:qFormat/>
    <w:pPr>
      <w:spacing w:before="0" w:after="120"/>
      <w:ind w:left="283" w:hanging="0"/>
    </w:pPr>
    <w:rPr>
      <w:sz w:val="16"/>
      <w:szCs w:val="16"/>
      <w:lang w:val="ru-RU"/>
    </w:rPr>
  </w:style>
  <w:style w:type="paragraph" w:styleId="ConsPlusNormal">
    <w:name w:val="ConsPlusNormal"/>
    <w:qFormat/>
    <w:pPr>
      <w:widowControl w:val="false"/>
      <w:autoSpaceDE w:val="false"/>
      <w:bidi w:val="0"/>
    </w:pPr>
    <w:rPr>
      <w:rFonts w:ascii="Times New Roman" w:hAnsi="Times New Roman" w:eastAsia="Times New Roman" w:cs="Times New Roman"/>
      <w:color w:val="auto"/>
      <w:sz w:val="20"/>
      <w:szCs w:val="20"/>
      <w:lang w:val="ru-RU" w:bidi="ar-SA" w:eastAsia="zh-CN"/>
    </w:rPr>
  </w:style>
  <w:style w:type="paragraph" w:styleId="P">
    <w:name w:val="p"/>
    <w:basedOn w:val="Normal"/>
    <w:qFormat/>
    <w:pPr>
      <w:suppressAutoHyphens w:val="false"/>
      <w:spacing w:before="100" w:after="100"/>
    </w:pPr>
    <w:rPr>
      <w:rFonts w:ascii="Tahoma" w:hAnsi="Tahoma" w:cs="Tahoma"/>
      <w:color w:val="000000"/>
      <w:sz w:val="18"/>
      <w:szCs w:val="18"/>
    </w:rPr>
  </w:style>
  <w:style w:type="paragraph" w:styleId="Style33">
    <w:name w:val="Абзац списка"/>
    <w:basedOn w:val="Normal"/>
    <w:qFormat/>
    <w:pPr>
      <w:suppressAutoHyphens w:val="false"/>
      <w:spacing w:lineRule="auto" w:line="276" w:before="0" w:after="200"/>
      <w:ind w:left="720" w:hanging="0"/>
      <w:contextualSpacing/>
    </w:pPr>
    <w:rPr>
      <w:rFonts w:ascii="Calibri" w:hAnsi="Calibri" w:eastAsia="Calibri" w:cs="Calibri"/>
      <w:sz w:val="22"/>
      <w:szCs w:val="22"/>
    </w:rPr>
  </w:style>
  <w:style w:type="paragraph" w:styleId="Style34">
    <w:name w:val="Без интервала"/>
    <w:qFormat/>
    <w:pPr>
      <w:widowControl/>
      <w:bidi w:val="0"/>
    </w:pPr>
    <w:rPr>
      <w:rFonts w:ascii="Calibri" w:hAnsi="Calibri" w:eastAsia="Calibri" w:cs="Calibri"/>
      <w:color w:val="auto"/>
      <w:sz w:val="22"/>
      <w:szCs w:val="22"/>
      <w:lang w:val="ru-RU" w:bidi="ar-SA" w:eastAsia="zh-CN"/>
    </w:rPr>
  </w:style>
  <w:style w:type="paragraph" w:styleId="Style35">
    <w:name w:val="Нормальный"/>
    <w:qFormat/>
    <w:pPr>
      <w:widowControl w:val="false"/>
      <w:autoSpaceDE w:val="false"/>
      <w:bidi w:val="0"/>
      <w:spacing w:lineRule="auto" w:line="276" w:before="0" w:after="200"/>
    </w:pPr>
    <w:rPr>
      <w:rFonts w:ascii="Calibri" w:hAnsi="Calibri" w:eastAsia="Times New Roman" w:cs="Calibri"/>
      <w:color w:val="000000"/>
      <w:sz w:val="24"/>
      <w:szCs w:val="24"/>
      <w:lang w:val="en-US" w:bidi="en-US" w:eastAsia="zh-CN"/>
    </w:rPr>
  </w:style>
  <w:style w:type="paragraph" w:styleId="Style61">
    <w:name w:val="Style6"/>
    <w:basedOn w:val="Normal"/>
    <w:qFormat/>
    <w:pPr>
      <w:suppressAutoHyphens w:val="false"/>
      <w:autoSpaceDE w:val="false"/>
      <w:spacing w:lineRule="exact" w:line="374"/>
      <w:ind w:firstLine="730"/>
      <w:jc w:val="both"/>
    </w:pPr>
    <w:rPr>
      <w:rFonts w:eastAsia="SimSun;宋体"/>
      <w:sz w:val="24"/>
      <w:szCs w:val="24"/>
    </w:rPr>
  </w:style>
  <w:style w:type="paragraph" w:styleId="5">
    <w:name w:val="Основной текст5"/>
    <w:basedOn w:val="Normal"/>
    <w:qFormat/>
    <w:pPr>
      <w:widowControl w:val="false"/>
      <w:shd w:fill="FFFFFF" w:val="clear"/>
      <w:suppressAutoHyphens w:val="false"/>
      <w:spacing w:lineRule="atLeast" w:line="0" w:before="0" w:after="1200"/>
      <w:jc w:val="right"/>
    </w:pPr>
    <w:rPr>
      <w:sz w:val="25"/>
      <w:szCs w:val="25"/>
    </w:rPr>
  </w:style>
  <w:style w:type="paragraph" w:styleId="22">
    <w:name w:val="Основной текст (2)"/>
    <w:basedOn w:val="Normal"/>
    <w:qFormat/>
    <w:pPr>
      <w:widowControl w:val="false"/>
      <w:shd w:fill="FFFFFF" w:val="clear"/>
      <w:suppressAutoHyphens w:val="false"/>
      <w:spacing w:lineRule="exact" w:line="206"/>
      <w:jc w:val="right"/>
    </w:pPr>
    <w:rPr>
      <w:sz w:val="17"/>
      <w:szCs w:val="17"/>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A1B0F24679C4F1EF32ED67DE5EF01CF5C7703A77A84F233D644CD7EBB96D7E04ECBD0ED1B797E7F5C81D69E96A2D3A07FA5AD7460470862AD644M" TargetMode="External"/><Relationship Id="rId4" Type="http://schemas.openxmlformats.org/officeDocument/2006/relationships/hyperlink" Target="consultantplus://offline/ref=A1B0F24679C4F1EF32ED67DE5EF01CF5C7703A77A84F233D644CD7EBB96D7E04ECBD0ED1B797E7FAC31D69E96A2D3A07FA5AD7460470862AD644M" TargetMode="External"/><Relationship Id="rId5" Type="http://schemas.openxmlformats.org/officeDocument/2006/relationships/hyperlink" Target="consultantplus://offline/ref=1D4E32A31A176726FF77A9EFC32AC1AADF1A11E10915B9C2EAEB08B6420BA89D40859BD429157DACE57252E5F3UAyEH" TargetMode="External"/><Relationship Id="rId6" Type="http://schemas.openxmlformats.org/officeDocument/2006/relationships/hyperlink" Target="consultantplus://offline/ref=1D4E32A31A176726FF77A9EFC32AC1AADF1A11E10915B9C2EAEB08B6420BA89D5285C3D8291066ADE36704B4B5FA87C24CDB8E14FED710BCUBy5H" TargetMode="External"/><Relationship Id="rId7" Type="http://schemas.openxmlformats.org/officeDocument/2006/relationships/hyperlink" Target="consultantplus://offline/ref=5920C2ED1D4B6DAE9603EF878D3E58ED1EC8A31BAB756176F41189CEF8327C073BE690F10A51D5DDABC57F077ED965BD8474E73C3ACF9EB0r1U1I" TargetMode="External"/><Relationship Id="rId8" Type="http://schemas.openxmlformats.org/officeDocument/2006/relationships/hyperlink" Target="consultantplus://offline/ref=1D4E32A31A176726FF77A9EFC32AC1AADF1A11E10915B9C2EAEB08B6420BA89D5285C3D8291065AFE56704B4B5FA87C24CDB8E14FED710BCUBy5H" TargetMode="External"/><Relationship Id="rId9" Type="http://schemas.openxmlformats.org/officeDocument/2006/relationships/hyperlink" Target="consultantplus://offline/ref=1D4E32A31A176726FF77A9EFC32AC1AADF1A11E10915B9C2EAEB08B6420BA89D5285C3D8291065AFE76704B4B5FA87C24CDB8E14FED710BCUBy5H" TargetMode="External"/><Relationship Id="rId10" Type="http://schemas.openxmlformats.org/officeDocument/2006/relationships/hyperlink" Target="consultantplus://offline/ref=86905CF3B6BDF568EB975DFC93A30EDA73DB4104A738478DACEAAC5F34F05B47007FC0B6EED577DDA3D4D08B82WA40K" TargetMode="External"/><Relationship Id="rId11" Type="http://schemas.openxmlformats.org/officeDocument/2006/relationships/hyperlink" Target="consultantplus://offline/ref=6F75B710AC5E81E6EB001A26F363E41A69E7B9D4366D76A362D3E6E2A833DF765957837013A1C55D0F631BFCF7B5223AD92DC89B48041B21gDy7G" TargetMode="External"/><Relationship Id="rId12" Type="http://schemas.openxmlformats.org/officeDocument/2006/relationships/hyperlink" Target="consultantplus://offline/ref=6F75B710AC5E81E6EB001A26F363E41A69E7B9D4366D76A362D3E6E2A833DF765957837013A1C55D0F631BFCF7B5223AD92DC89B48041B21gDy7G" TargetMode="External"/><Relationship Id="rId13" Type="http://schemas.openxmlformats.org/officeDocument/2006/relationships/hyperlink" Target="consultantplus://offline/ref=3836E64EFB6AC62257914BB073F0D1EE4E5E569972D8A304B5FF65091F25E07E5E9CDD97AF1D54BB5F61C84BC6A101A48415626D6F1B55BFS2K8L" TargetMode="External"/><Relationship Id="rId14" Type="http://schemas.openxmlformats.org/officeDocument/2006/relationships/hyperlink" Target="consultantplus://offline/ref=3836E64EFB6AC62257914BB073F0D1EE4E5E569972D8A304B5FF65091F25E07E5E9CDD97AF1D54BB5361C84BC6A101A48415626D6F1B55BFS2K8L" TargetMode="External"/><Relationship Id="rId15" Type="http://schemas.openxmlformats.org/officeDocument/2006/relationships/hyperlink" Target="consultantplus://offline/ref=2CC5517DB351F6CDECCA0D81475A257372A590612B4E4035F26939661CC0981634A7F8E2E8BCDCCA6658BD397E90D5FE260E4EBCDFF1A168l1H2J" TargetMode="External"/><Relationship Id="rId16" Type="http://schemas.openxmlformats.org/officeDocument/2006/relationships/hyperlink" Target="consultantplus://offline/ref=2CC5517DB351F6CDECCA0D81475A257372A590612B4E4035F26939661CC0981634A7F8E2E8BCDDCD6758BD397E90D5FE260E4EBCDFF1A168l1H2J" TargetMode="External"/><Relationship Id="rId17" Type="http://schemas.openxmlformats.org/officeDocument/2006/relationships/hyperlink" Target="consultantplus://offline/ref=3836E64EFB6AC62257914BB073F0D1EE4E5E569972D8A304B5FF65091F25E07E5E9CDD97AF1D54BB5F61C84BC6A101A48415626D6F1B55BFS2K8L" TargetMode="External"/><Relationship Id="rId18" Type="http://schemas.openxmlformats.org/officeDocument/2006/relationships/hyperlink" Target="consultantplus://offline/ref=3836E64EFB6AC62257914BB073F0D1EE4E5E569972D8A304B5FF65091F25E07E5E9CDD97AF1D54BB5361C84BC6A101A48415626D6F1B55BFS2K8L" TargetMode="External"/><Relationship Id="rId19" Type="http://schemas.openxmlformats.org/officeDocument/2006/relationships/hyperlink" Target="consultantplus://offline/ref=3836E64EFB6AC62257914BB073F0D1EE4E5E569972D8A304B5FF65091F25E07E5E9CDD97AF1D54BB5F61C84BC6A101A48415626D6F1B55BFS2K8L" TargetMode="External"/><Relationship Id="rId20" Type="http://schemas.openxmlformats.org/officeDocument/2006/relationships/hyperlink" Target="consultantplus://offline/ref=3836E64EFB6AC62257914BB073F0D1EE4E5E569972D8A304B5FF65091F25E07E5E9CDD97AF1D54BB5361C84BC6A101A48415626D6F1B55BFS2K8L" TargetMode="External"/><Relationship Id="rId21" Type="http://schemas.openxmlformats.org/officeDocument/2006/relationships/hyperlink" Target="consultantplus://offline/ref=3836E64EFB6AC62257914BB073F0D1EE4E5E569972D8A304B5FF65091F25E07E5E9CDD97AF1D54BB5F61C84BC6A101A48415626D6F1B55BFS2K8L" TargetMode="External"/><Relationship Id="rId22" Type="http://schemas.openxmlformats.org/officeDocument/2006/relationships/hyperlink" Target="consultantplus://offline/ref=3836E64EFB6AC62257914BB073F0D1EE4E5E569972D8A304B5FF65091F25E07E5E9CDD97AF1D54BB5361C84BC6A101A48415626D6F1B55BFS2K8L" TargetMode="External"/><Relationship Id="rId23" Type="http://schemas.openxmlformats.org/officeDocument/2006/relationships/hyperlink" Target="consultantplus://offline/ref=94D2CFDF07543432D5662DE93963026D759605307B45BDC7D881F4BF319062F7E928EBFC2B70162253EF46E646A1C220D034B892395A7C4CzF52L" TargetMode="External"/><Relationship Id="rId24" Type="http://schemas.openxmlformats.org/officeDocument/2006/relationships/hyperlink" Target="consultantplus://offline/ref=94D2CFDF07543432D5662DE93963026D759605307B45BDC7D881F4BF319062F7E928EBFC2B70122350EF46E646A1C220D034B892395A7C4CzF52L" TargetMode="External"/><Relationship Id="rId25" Type="http://schemas.openxmlformats.org/officeDocument/2006/relationships/hyperlink" Target="consultantplus://offline/ref=94D2CFDF07543432D5662DE93963026D759605307B45BDC7D881F4BF319062F7E928EBFC2B70132451EF46E646A1C220D034B892395A7C4CzF52L" TargetMode="External"/><Relationship Id="rId26" Type="http://schemas.openxmlformats.org/officeDocument/2006/relationships/header" Target="header1.xml"/><Relationship Id="rId27" Type="http://schemas.openxmlformats.org/officeDocument/2006/relationships/header" Target="header2.xml"/><Relationship Id="rId28" Type="http://schemas.openxmlformats.org/officeDocument/2006/relationships/numbering" Target="numbering.xml"/><Relationship Id="rId29" Type="http://schemas.openxmlformats.org/officeDocument/2006/relationships/fontTable" Target="fontTable.xml"/><Relationship Id="rId3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80</TotalTime>
  <Application>LibreOffice/7.2.1.2$Windows_X86_64 LibreOffice_project/87b77fad49947c1441b67c559c339af8f3517e22</Application>
  <AppVersion>15.0000</AppVersion>
  <Pages>13</Pages>
  <Words>4718</Words>
  <Characters>35562</Characters>
  <CharactersWithSpaces>40145</CharactersWithSpaces>
  <Paragraphs>224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2021-09-29T09:14:00Z</dcterms:created>
  <dc:creator>нн</dc:creator>
  <dc:description/>
  <cp:keywords> </cp:keywords>
  <dc:language>ru-RU</dc:language>
  <cp:lastModifiedBy>User</cp:lastModifiedBy>
  <cp:lastPrinted>2021-10-19T08:35:00Z</cp:lastPrinted>
  <dcterms:modified xsi:type="dcterms:W3CDTF">2021-10-19T08:39:00Z</dcterms:modified>
  <cp:revision>32</cp:revision>
  <dc:subject/>
  <dc:title> </dc:title>
</cp:coreProperties>
</file>