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6604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АДМИНИСТРАЦИЯ РОЖЕНЦОВСКОГО 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09.03.2021</w:t>
        <w:tab/>
        <w:tab/>
        <w:tab/>
        <w:tab/>
        <w:tab/>
        <w:tab/>
        <w:tab/>
        <w:tab/>
        <w:t>№  10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организации безаварийного пропуска паводковых вод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в 2021 году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3"/>
        <w:spacing w:before="0" w:after="0"/>
        <w:rPr/>
      </w:pPr>
      <w:r>
        <w:rPr>
          <w:rFonts w:cs="Arial"/>
          <w:sz w:val="24"/>
          <w:szCs w:val="24"/>
        </w:rPr>
        <w:t xml:space="preserve">В целях организации безаварийного пропуска весеннего половодья на территории Роженцовского сельсовета, своевременного проведения противопаводковых мероприятий по защите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обстановки на территории сельсовета администрация Роженцовского сельсовета </w:t>
      </w:r>
      <w:r>
        <w:rPr>
          <w:rFonts w:cs="Arial"/>
          <w:b/>
          <w:sz w:val="24"/>
          <w:szCs w:val="24"/>
        </w:rPr>
        <w:t>постановляет</w:t>
      </w:r>
      <w:r>
        <w:rPr>
          <w:rFonts w:cs="Arial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1.Утвердить состав противопаводковой комиссии согласно приложению №1.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2.Утвердить прилагаемые Мероприятия по предупреждению и ликвидации чрезвычайных ситуаций на территории Роженцовского сельсовета, связанные с прохождением весеннего паводка 2021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3.Утвердить прилагаемый Перечень опасных гидротехнических сооружений  в период весеннего паводка 2021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4.Противопаводковой комиссии: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-руководствоваться в своей работе утвержденными мероприятиями по прохождению весеннего паводка;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-принять все необходимые меры по обеспечению устойчивого функционирования объектов и инфраструктуры на территории Роженцовского сельсовета в период весеннего паводка.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5.Контроль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 администрации</w:t>
        <w:tab/>
        <w:tab/>
        <w:tab/>
        <w:tab/>
        <w:tab/>
        <w:tab/>
        <w:tab/>
        <w:tab/>
        <w:t>Л.А.Козлова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b/>
          <w:sz w:val="24"/>
          <w:szCs w:val="24"/>
        </w:rPr>
        <w:tab/>
        <w:tab/>
        <w:t>ПРИЛОЖЕНИЕ №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</w:t>
        <w:tab/>
        <w:t>к постановлению администрации</w:t>
        <w:tab/>
        <w:t xml:space="preserve">                                                                    </w:t>
        <w:tab/>
        <w:t>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>от 09.03.2021 № 10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ПРОТИВОПАВОДКОВОЙ КОМИССИИ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Козлова Л.А. -  глава администрации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i/>
          <w:sz w:val="24"/>
          <w:szCs w:val="24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Поздеев А.И. -  руководитель ООО «АПК «Поздеево» (по согласованию)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i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2835" w:hanging="2835"/>
        <w:jc w:val="both"/>
        <w:rPr/>
      </w:pPr>
      <w:r>
        <w:rPr>
          <w:rFonts w:cs="Arial" w:ascii="Arial" w:hAnsi="Arial"/>
          <w:sz w:val="24"/>
          <w:szCs w:val="24"/>
        </w:rPr>
        <w:t>1.Бусыгина Е.В.</w:t>
        <w:tab/>
        <w:t xml:space="preserve">- директор ООО «Роженцовское торговое предприятие»  </w:t>
      </w:r>
    </w:p>
    <w:p>
      <w:pPr>
        <w:pStyle w:val="Normal"/>
        <w:spacing w:lineRule="auto" w:line="240" w:before="0" w:after="0"/>
        <w:ind w:left="2835" w:hanging="3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(по согласованию)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2.Селезнев Н.И.        </w:t>
        <w:tab/>
        <w:t>-  пожарный МПО с.Роженцово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3.Бахтин В.В.        </w:t>
        <w:tab/>
        <w:tab/>
        <w:t xml:space="preserve"> - участковый уполномоченный полиции 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 xml:space="preserve">  (по согласованию)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4.Казанцев М.А.    </w:t>
        <w:tab/>
        <w:t xml:space="preserve">- депутат сельского Совета Роженцовского сельсовета, 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(по согласованию)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5.Кузьминых Р.Н.</w:t>
        <w:tab/>
        <w:tab/>
        <w:t>- индивидуальный предприниматель (по согласованию)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УТВЕРЖДЕНЫ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постановлением  администрации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spacing w:lineRule="auto" w:line="240" w:before="0"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от 09.03.2021  № 10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МЕРОПРИЯТИЯ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по предупреждению и ликвидации чрезвычайных ситуаций на территории Роженцовского сельсовета, связанные с прохождением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весеннего паводка 2021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76" w:type="dxa"/>
        <w:jc w:val="left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860"/>
        <w:gridCol w:w="1980"/>
        <w:gridCol w:w="2710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исполнения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Дежурство бригад  на опасных гидротехнических сооружениях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труб), водопропускных труб и искусственных сооружений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(по согласованию), глава администрации</w:t>
            </w:r>
          </w:p>
        </w:tc>
      </w:tr>
      <w:tr>
        <w:trPr>
          <w:trHeight w:val="1628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Патрулирование автодорог и искусственных сооружений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(по согласованию)  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Обследование действующих сооружений, принятие мер по укреплению заградительных дамб и сливных сооружений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15.03.2021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(по согласованию)  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Своевременное выполнение работы по устранению заторов, освобождению ото льда свай, мостовых опор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ООО «Магистраль», владельцы сооружений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Обустройство ГТС шкалой для определения уровня паводковых вод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начала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Проверка готовности объектов с/х назначения к прохождению паводковых вод, предупреждению смыва загрязняющих веществ, запасов кормов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15.03.2020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Руководитель  ООО «АПК «Поздеево»    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Поддержание постоянной связи с районной противопаводковой комиссией и единой дежурно-диспетчерской службы Шарангского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 администрации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сооружений, воздействием льда на сооружения и для оперативного реагирования на аварийные ситуации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0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постановлением  администрации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spacing w:lineRule="auto" w:line="240" w:before="0"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от 09.03.2021  № 10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опасных гидротехнических сооружений 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 период весеннего паводка 2021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75" w:type="dxa"/>
        <w:jc w:val="left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780"/>
        <w:gridCol w:w="3979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Плотина пруда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п.Красная Горка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Роженцовского сельсовета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Дамба пруда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д.Первое Кузнецово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Роженцовского сельсовета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character" w:styleId="Style16">
    <w:name w:val="Основной текст с отступом Знак"/>
    <w:basedOn w:val="Style14"/>
    <w:qFormat/>
    <w:rPr>
      <w:rFonts w:ascii="Arial" w:hAnsi="Arial" w:eastAsia="Times New Roman" w:cs="Arial"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pPr>
      <w:spacing w:lineRule="auto" w:line="240" w:before="60" w:after="0"/>
      <w:ind w:firstLine="708"/>
      <w:jc w:val="both"/>
    </w:pPr>
    <w:rPr>
      <w:rFonts w:ascii="Arial" w:hAnsi="Arial" w:cs="Arial"/>
      <w:sz w:val="26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383</TotalTime>
  <Application>LibreOffice/7.0.5.2$Windows_X86_64 LibreOffice_project/64390860c6cd0aca4beafafcfd84613dd9dfb63a</Application>
  <AppVersion>15.0000</AppVersion>
  <Pages>10</Pages>
  <Words>518</Words>
  <Characters>3997</Characters>
  <CharactersWithSpaces>4647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2018-02-27T13:44:00Z</dcterms:created>
  <dc:creator>АИС</dc:creator>
  <dc:description/>
  <cp:keywords> </cp:keywords>
  <dc:language>ru-RU</dc:language>
  <cp:lastModifiedBy>User</cp:lastModifiedBy>
  <cp:lastPrinted>2021-03-10T15:05:00Z</cp:lastPrinted>
  <dcterms:modified xsi:type="dcterms:W3CDTF">2021-03-10T15:06:00Z</dcterms:modified>
  <cp:revision>66</cp:revision>
  <dc:subject/>
  <dc:title/>
</cp:coreProperties>
</file>