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 РОЖЕНЦОВСКОГО СЕЛЬСОВЕТА</w:t>
      </w:r>
    </w:p>
    <w:p>
      <w:pPr>
        <w:pStyle w:val="Normal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1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02.04.2018г.</w:t>
        <w:tab/>
        <w:tab/>
        <w:tab/>
        <w:tab/>
        <w:tab/>
        <w:tab/>
        <w:tab/>
        <w:tab/>
        <w:t>№ 08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819" w:hanging="0"/>
        <w:rPr>
          <w:sz w:val="28"/>
          <w:szCs w:val="28"/>
        </w:rPr>
      </w:pPr>
      <w:r>
        <w:rPr>
          <w:sz w:val="28"/>
          <w:szCs w:val="28"/>
        </w:rPr>
        <w:t>О проведении мероприятий по благоустройству и санитарной очистке территории Роженцовского сельсовета</w:t>
      </w:r>
    </w:p>
    <w:p>
      <w:pPr>
        <w:pStyle w:val="Normal"/>
        <w:ind w:right="481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благоустройства и санитарного состояния территории, администрация Роженцовского сельсовета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Организовать в период с 5 апреля по 15 мая 2018 года на территории Роженцовского сельсовета мероприятия по благоустройству и санитарной очистке территории населенных пунктов.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Утвердить прилагаемый Комплексный план благоустройства территории Роженцовского сельсовета на  период  с 5 апреля по 15 мая 2018 года.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 Утвердить прилагаемый состав оперативного штаба по благоустройству и санитарному содержанию территории Роженцовского сельсовета.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При проведении мероприятий по благоустройству и санитарной очистке территорий обращать особое внимание на места отдыха, объекты образования и здравоохранения, памятники и мемориальные комплексы, места захоронений, содержание территорий промышленных и сельскохозяйственных организаций, жилых домов.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 Рекомендовать организациям всех форм собственности, в том числе образовательным учреждениям, населению по месту жительства, принять активное участие в проведении мероприятий по благоустройству и санитарной очистке территорий.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6. Возложить на оперативный штаб по благоустройству и санитарному содержанию территории Роженцовского сельсовета функции контроля за проведением мероприятий по благоустройству и санитарной очистке на закрепленных территориях.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Считать единым санитарным днем – пятницу каждой недели.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8. Освещать проведение мероприятий по благоустройству и санитарной очистке территории в средствах массовой информации.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9.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751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Л.А.Козлова</w:t>
      </w:r>
    </w:p>
    <w:p>
      <w:pPr>
        <w:pStyle w:val="Normal"/>
        <w:tabs>
          <w:tab w:val="left" w:pos="637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992" w:right="851" w:header="567" w:top="851" w:footer="0" w:bottom="567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от 02.04.2018г. № 08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676910</wp:posOffset>
                </wp:positionH>
                <wp:positionV relativeFrom="paragraph">
                  <wp:posOffset>98425</wp:posOffset>
                </wp:positionV>
                <wp:extent cx="2146300" cy="525780"/>
                <wp:effectExtent l="0" t="0" r="0" b="0"/>
                <wp:wrapSquare wrapText="largest"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5257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постановлением  администрации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Роженцовского сельсовета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69pt;height:41.4pt;mso-wrap-distance-left:9pt;mso-wrap-distance-right:9pt;mso-wrap-distance-top:0pt;mso-wrap-distance-bottom:0pt;margin-top:7.75pt;mso-position-vertical-relative:text;margin-left:53.3pt;mso-position-horizontal-relative:page">
                <v:fill opacity="0f"/>
                <v:textbox>
                  <w:txbxContent>
                    <w:p>
                      <w:pPr>
                        <w:pStyle w:val="Normal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УТВЕРЖДЕН</w:t>
                      </w:r>
                    </w:p>
                    <w:p>
                      <w:pPr>
                        <w:pStyle w:val="Normal"/>
                        <w:jc w:val="right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постановлением  администрации</w:t>
                      </w:r>
                    </w:p>
                    <w:p>
                      <w:pPr>
                        <w:pStyle w:val="Normal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Роженцовского сельсовета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КОМПЛЕКСНЫЙ ПЛАН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благоустройства территории Роженцовского сельсовета с 5 апреля по 15 мая 2018 года</w:t>
      </w:r>
    </w:p>
    <w:p>
      <w:pPr>
        <w:pStyle w:val="Normal"/>
        <w:tabs>
          <w:tab w:val="left" w:pos="4020" w:leader="none"/>
        </w:tabs>
        <w:rPr/>
      </w:pPr>
      <w:r>
        <w:rPr/>
        <w:tab/>
      </w:r>
    </w:p>
    <w:tbl>
      <w:tblPr>
        <w:tblW w:w="152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1"/>
        <w:gridCol w:w="4155"/>
        <w:gridCol w:w="1029"/>
        <w:gridCol w:w="2089"/>
        <w:gridCol w:w="3925"/>
        <w:gridCol w:w="3456"/>
      </w:tblGrid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Ед. </w:t>
            </w:r>
          </w:p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изм.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Планируемый объем работ по месячнику в текущем  году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Адреса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Ответственные</w:t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Предполагаемый объем вывезенного мусора в рамках мероприятий по благоустройству, том числе: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куб. 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с.Роженцово</w:t>
            </w:r>
          </w:p>
          <w:p>
            <w:pPr>
              <w:pStyle w:val="Normal"/>
              <w:spacing w:before="6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д.Поздеево</w:t>
            </w:r>
          </w:p>
          <w:p>
            <w:pPr>
              <w:pStyle w:val="Normal"/>
              <w:spacing w:before="6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д.Свинцово</w:t>
            </w:r>
          </w:p>
          <w:p>
            <w:pPr>
              <w:pStyle w:val="Normal"/>
              <w:spacing w:before="6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п.Красная Горка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0"/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 кладбищ и мемориалов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куб. 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с.Роженцово</w:t>
            </w:r>
          </w:p>
          <w:p>
            <w:pPr>
              <w:pStyle w:val="Normal"/>
              <w:spacing w:before="6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п.Красная Горка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Ремонт детских площадок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с.Роженцово, ул.Центральная-1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д.Поздеево-1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Вырубка аварийных и сухих деревьев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с.Роженцово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Ремонт контейнерных площадок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с.Роженцово-2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п.Красная Горка-1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Побелка деревьев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с.Роженцово-35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д.Поздеево-30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п.Красная Горка-6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администрации, руководители учреждений, организаций (по согласованию), население</w:t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Ремонт (восстановление) памятников и мемориалов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с.Роженцово, ул.Учительская-1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п.Кр.Горка, ул.Коммунистическая-2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д.Поздеево-1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человек, которые примут участие в месячнике по благоустройству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администрации, руководители учреждений, организаций (по согласованию), население</w:t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техники, которая будет задействована в месячнике по благоустройству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headerReference w:type="default" r:id="rId5"/>
          <w:headerReference w:type="first" r:id="rId6"/>
          <w:type w:val="nextPage"/>
          <w:pgSz w:orient="landscape" w:w="16838" w:h="11906"/>
          <w:pgMar w:left="1418" w:right="851" w:header="567" w:top="851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tabs>
          <w:tab w:val="left" w:pos="661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02.04.2018г. № 08</w:t>
      </w:r>
      <w:r>
        <mc:AlternateContent>
          <mc:Choice Requires="wps">
            <w:drawing>
              <wp:anchor behindDoc="0" distT="0" distB="0" distL="0" distR="114300" simplePos="0" locked="0" layoutInCell="1" allowOverlap="1" relativeHeight="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08200" cy="730250"/>
                <wp:effectExtent l="0" t="0" r="0" b="0"/>
                <wp:wrapSquare wrapText="largest"/>
                <wp:docPr id="6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730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постановлением администрации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Роженцовского сельсовета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66pt;height:57.5pt;mso-wrap-distance-left:0pt;mso-wrap-distance-right:9pt;mso-wrap-distance-top:0pt;mso-wrap-distance-bottom:0pt;margin-top:0.45pt;mso-position-vertical-relative:text;margin-left:0pt;mso-position-horizontal:left;mso-position-horizontal-relative:margin">
                <v:fill opacity="0f"/>
                <v:textbox>
                  <w:txbxContent>
                    <w:p>
                      <w:pPr>
                        <w:pStyle w:val="Normal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Утвержден</w:t>
                      </w:r>
                    </w:p>
                    <w:p>
                      <w:pPr>
                        <w:pStyle w:val="Normal"/>
                        <w:jc w:val="right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постановлением администрации</w:t>
                      </w:r>
                    </w:p>
                    <w:p>
                      <w:pPr>
                        <w:pStyle w:val="Normal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Роженцовского сельсовета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tabs>
          <w:tab w:val="left" w:pos="1134" w:leader="none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6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оперативного штаба по благоустройству и санитарному</w:t>
      </w:r>
    </w:p>
    <w:p>
      <w:pPr>
        <w:pStyle w:val="Normal"/>
        <w:tabs>
          <w:tab w:val="left" w:pos="66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содержанию территории Роженцовского сельсовета</w:t>
      </w:r>
    </w:p>
    <w:p>
      <w:pPr>
        <w:pStyle w:val="Normal"/>
        <w:tabs>
          <w:tab w:val="left" w:pos="66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66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  <w:u w:val="single"/>
        </w:rPr>
        <w:t>Председатель оперативного штаба</w:t>
      </w:r>
      <w:r>
        <w:rPr>
          <w:sz w:val="28"/>
          <w:szCs w:val="28"/>
        </w:rPr>
        <w:t>:</w:t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Козлова Л.А. – глава администрации Роженцовского сельсовета;</w:t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  <w:u w:val="single"/>
        </w:rPr>
        <w:t>Члены оперативного штаба</w:t>
      </w:r>
      <w:r>
        <w:rPr>
          <w:sz w:val="28"/>
          <w:szCs w:val="28"/>
        </w:rPr>
        <w:t>:</w:t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Бусыгина Е.В.- директор Шарангского филиала «Роженцовское торговое предприятие» (по согласованию);</w:t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- Гетия Н.И. – заведующая специализированным жилым домом для одиноко проживающих граждан и инвалидов с.Роженцово (по согласованию); </w:t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Лаптева И.Ю. – директор МБОУ Роженцовская СШ (по согласованию);</w:t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Никитина О.Д.  – директор МБОУ Поздеевская ОШ (по согласованию);</w:t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Бахтина А.В. – заведующая МБДОУ детский сад «Колосок» (по согласованию);</w:t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Коробейникова Л.А. – заведующая Роженцовским СДК (по согласованию);</w:t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Серебрякова Н.В. – заведующая Поздеевским СДК (по согласованию);</w:t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Домрачев П.В. – директор спорткомплекса д.Поздеево;</w:t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Халявин С.В. – завхоз церкви с.Роженцово (по согласованию);</w:t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Черепанова Г.В. – заведующая Ермолинским ФАП (по согласованию);</w:t>
      </w:r>
    </w:p>
    <w:p>
      <w:pPr>
        <w:pStyle w:val="Normal"/>
        <w:tabs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- Казанцев М.А. – депутат сельского Совета Роженцовского сельсовета (по согласованию); 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Поздеев А.И. – директор ООО «АПК «Поздеево», депутат сельского Совета Роженцовского сельсовета (по согласованию);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- Лермонтов С.В. – заведующий ветучастком с.Роженцово (по согласованию).</w:t>
      </w:r>
    </w:p>
    <w:sectPr>
      <w:headerReference w:type="default" r:id="rId7"/>
      <w:headerReference w:type="first" r:id="rId8"/>
      <w:type w:val="nextPage"/>
      <w:pgSz w:w="11906" w:h="16838"/>
      <w:pgMar w:left="992" w:right="851" w:header="567" w:top="85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1" allowOverlap="1" relativeHeight="3">
              <wp:simplePos x="0" y="0"/>
              <wp:positionH relativeFrom="page">
                <wp:posOffset>676910</wp:posOffset>
              </wp:positionH>
              <wp:positionV relativeFrom="paragraph">
                <wp:posOffset>98425</wp:posOffset>
              </wp:positionV>
              <wp:extent cx="14605" cy="1752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9pt;mso-wrap-distance-right:9pt;mso-wrap-distance-top:0pt;mso-wrap-distance-bottom:0pt;margin-top:7.75pt;mso-position-vertical-relative:text;margin-left:53.3pt;mso-position-horizontal-relative:page">
              <v:fill opacity="0f"/>
              <v:textbox>
                <w:txbxContent>
                  <w:p>
                    <w:pPr>
                      <w:pStyle w:val="Normal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2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49.05pt;mso-position-horizontal:center;mso-position-horizontal-relative:margin">
              <v:fill opacity="0f"/>
              <v:textbox>
                <w:txbxContent>
                  <w:p>
                    <w:pPr>
                      <w:pStyle w:val="Style20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2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5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4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361.7pt;mso-position-horizontal:center;mso-position-horizontal-relative:margin">
              <v:fill opacity="0f"/>
              <v:textbox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4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7" name="Врезка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5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249.05pt;mso-position-horizontal:center;mso-position-horizontal-relative:margin">
              <v:fill opacity="0f"/>
              <v:textbox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5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540</TotalTime>
  <Application>LibreOffice/6.0.2.1$Windows_x86 LibreOffice_project/f7f06a8f319e4b62f9bc5095aa112a65d2f3ac89</Application>
  <Pages>5</Pages>
  <Words>549</Words>
  <Characters>4029</Characters>
  <CharactersWithSpaces>4709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2015-03-26T11:55:00Z</dcterms:created>
  <dc:creator>Катышева Е. В.</dc:creator>
  <dc:description/>
  <cp:keywords/>
  <dc:language>ru-RU</dc:language>
  <cp:lastModifiedBy>User</cp:lastModifiedBy>
  <cp:lastPrinted>2018-04-04T13:31:00Z</cp:lastPrinted>
  <dcterms:modified xsi:type="dcterms:W3CDTF">2018-04-04T13:31:00Z</dcterms:modified>
  <cp:revision>32</cp:revision>
  <dc:subject/>
  <dc:title>ПОСТАНОВЛЕНИЕ</dc:title>
</cp:coreProperties>
</file>