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BBF" w:rsidRDefault="009A01CB" w:rsidP="009A01CB">
      <w:pPr>
        <w:widowControl/>
        <w:suppressAutoHyphens/>
        <w:jc w:val="center"/>
        <w:rPr>
          <w:rFonts w:ascii="Times New Roman" w:hAnsi="Times New Roman"/>
          <w:color w:val="auto"/>
          <w:sz w:val="28"/>
          <w:szCs w:val="28"/>
          <w:lang w:eastAsia="zh-CN"/>
        </w:rPr>
      </w:pPr>
      <w:r w:rsidRPr="009A01CB">
        <w:rPr>
          <w:rFonts w:ascii="Times New Roman" w:hAnsi="Times New Roman"/>
          <w:noProof/>
          <w:color w:val="auto"/>
          <w:sz w:val="28"/>
          <w:szCs w:val="28"/>
        </w:rPr>
        <w:drawing>
          <wp:inline distT="0" distB="0" distL="0" distR="0">
            <wp:extent cx="635000" cy="635000"/>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srcRect l="-47" t="-50" r="-47" b="-50"/>
                    <a:stretch>
                      <a:fillRect/>
                    </a:stretch>
                  </pic:blipFill>
                  <pic:spPr bwMode="auto">
                    <a:xfrm>
                      <a:off x="0" y="0"/>
                      <a:ext cx="635000" cy="635000"/>
                    </a:xfrm>
                    <a:prstGeom prst="rect">
                      <a:avLst/>
                    </a:prstGeom>
                    <a:noFill/>
                    <a:ln w="9525">
                      <a:noFill/>
                      <a:miter lim="800000"/>
                      <a:headEnd/>
                      <a:tailEnd/>
                    </a:ln>
                  </pic:spPr>
                </pic:pic>
              </a:graphicData>
            </a:graphic>
          </wp:inline>
        </w:drawing>
      </w:r>
    </w:p>
    <w:p w:rsidR="009A01CB" w:rsidRDefault="009A01CB" w:rsidP="000E7BBF">
      <w:pPr>
        <w:widowControl/>
        <w:suppressAutoHyphens/>
        <w:rPr>
          <w:rFonts w:ascii="Times New Roman" w:hAnsi="Times New Roman"/>
          <w:color w:val="auto"/>
          <w:sz w:val="28"/>
          <w:szCs w:val="28"/>
          <w:lang w:eastAsia="zh-CN"/>
        </w:rPr>
      </w:pPr>
    </w:p>
    <w:p w:rsidR="009A01CB" w:rsidRPr="007A3A62" w:rsidRDefault="009A01CB" w:rsidP="009A01CB">
      <w:pPr>
        <w:tabs>
          <w:tab w:val="left" w:pos="9498"/>
        </w:tabs>
        <w:ind w:right="282" w:firstLine="567"/>
        <w:jc w:val="center"/>
        <w:rPr>
          <w:rFonts w:cs="Arial"/>
          <w:b/>
          <w:kern w:val="2"/>
          <w:sz w:val="32"/>
          <w:szCs w:val="32"/>
        </w:rPr>
      </w:pPr>
      <w:r w:rsidRPr="007A3A62">
        <w:rPr>
          <w:rFonts w:cs="Arial"/>
          <w:b/>
          <w:kern w:val="2"/>
          <w:sz w:val="32"/>
          <w:szCs w:val="32"/>
        </w:rPr>
        <w:t>ПОСЕЛКОВЫЙ СОВЕТ</w:t>
      </w:r>
    </w:p>
    <w:p w:rsidR="009A01CB" w:rsidRPr="007A3A62" w:rsidRDefault="009A01CB" w:rsidP="009A01CB">
      <w:pPr>
        <w:tabs>
          <w:tab w:val="left" w:pos="9498"/>
        </w:tabs>
        <w:ind w:right="282" w:firstLine="567"/>
        <w:jc w:val="center"/>
        <w:rPr>
          <w:rFonts w:cs="Arial"/>
          <w:b/>
          <w:kern w:val="2"/>
          <w:sz w:val="32"/>
          <w:szCs w:val="32"/>
        </w:rPr>
      </w:pPr>
      <w:r w:rsidRPr="007A3A62">
        <w:rPr>
          <w:rFonts w:cs="Arial"/>
          <w:b/>
          <w:kern w:val="2"/>
          <w:sz w:val="32"/>
          <w:szCs w:val="32"/>
        </w:rPr>
        <w:t>РАБОЧЕГО ПОСЁЛКА ШАРАНГА</w:t>
      </w:r>
    </w:p>
    <w:p w:rsidR="009A01CB" w:rsidRPr="007A3A62" w:rsidRDefault="009A01CB" w:rsidP="009A01CB">
      <w:pPr>
        <w:tabs>
          <w:tab w:val="left" w:pos="9498"/>
        </w:tabs>
        <w:ind w:right="282" w:firstLine="567"/>
        <w:jc w:val="center"/>
        <w:rPr>
          <w:rFonts w:cs="Arial"/>
          <w:b/>
          <w:kern w:val="2"/>
          <w:sz w:val="32"/>
          <w:szCs w:val="32"/>
        </w:rPr>
      </w:pPr>
      <w:r w:rsidRPr="007A3A62">
        <w:rPr>
          <w:rFonts w:cs="Arial"/>
          <w:b/>
          <w:kern w:val="2"/>
          <w:sz w:val="32"/>
          <w:szCs w:val="32"/>
        </w:rPr>
        <w:t>ШАРАНГСКОГО МУНИЦИПАЛЬНОГО РАЙОНА</w:t>
      </w:r>
    </w:p>
    <w:p w:rsidR="009A01CB" w:rsidRPr="007A3A62" w:rsidRDefault="009A01CB" w:rsidP="009A01CB">
      <w:pPr>
        <w:pStyle w:val="1"/>
        <w:tabs>
          <w:tab w:val="left" w:pos="9498"/>
        </w:tabs>
        <w:spacing w:before="0" w:line="240" w:lineRule="auto"/>
        <w:ind w:right="282" w:firstLine="567"/>
        <w:jc w:val="center"/>
        <w:rPr>
          <w:rFonts w:ascii="Arial" w:hAnsi="Arial" w:cs="Arial"/>
          <w:szCs w:val="32"/>
        </w:rPr>
      </w:pPr>
      <w:r w:rsidRPr="007A3A62">
        <w:rPr>
          <w:rFonts w:ascii="Arial" w:hAnsi="Arial" w:cs="Arial"/>
          <w:szCs w:val="32"/>
        </w:rPr>
        <w:t>НИЖЕГОРОДСКОЙ ОБЛАСТИ</w:t>
      </w:r>
    </w:p>
    <w:p w:rsidR="009A01CB" w:rsidRPr="007A3A62" w:rsidRDefault="009A01CB" w:rsidP="009A01CB">
      <w:pPr>
        <w:pStyle w:val="1"/>
        <w:tabs>
          <w:tab w:val="left" w:pos="9498"/>
        </w:tabs>
        <w:spacing w:before="0" w:line="240" w:lineRule="auto"/>
        <w:ind w:left="142" w:right="282" w:firstLine="567"/>
        <w:jc w:val="center"/>
        <w:rPr>
          <w:rFonts w:ascii="Arial" w:hAnsi="Arial" w:cs="Arial"/>
          <w:spacing w:val="60"/>
          <w:szCs w:val="32"/>
        </w:rPr>
      </w:pPr>
      <w:r w:rsidRPr="007A3A62">
        <w:rPr>
          <w:rFonts w:ascii="Arial" w:hAnsi="Arial" w:cs="Arial"/>
          <w:spacing w:val="60"/>
          <w:szCs w:val="32"/>
        </w:rPr>
        <w:t>РЕШЕНИЕ</w:t>
      </w:r>
    </w:p>
    <w:p w:rsidR="009A01CB" w:rsidRPr="007A3A62" w:rsidRDefault="009A01CB" w:rsidP="009A01CB">
      <w:pPr>
        <w:jc w:val="center"/>
        <w:rPr>
          <w:rFonts w:cs="Arial"/>
          <w:b/>
          <w:sz w:val="32"/>
          <w:szCs w:val="32"/>
        </w:rPr>
      </w:pPr>
    </w:p>
    <w:p w:rsidR="009A01CB" w:rsidRPr="007A3A62" w:rsidRDefault="009A01CB" w:rsidP="009A01CB">
      <w:pPr>
        <w:tabs>
          <w:tab w:val="left" w:pos="8789"/>
        </w:tabs>
        <w:rPr>
          <w:rFonts w:cs="Arial"/>
          <w:b/>
          <w:sz w:val="24"/>
          <w:szCs w:val="24"/>
        </w:rPr>
      </w:pPr>
    </w:p>
    <w:p w:rsidR="009A01CB" w:rsidRPr="00F644C8" w:rsidRDefault="009A01CB" w:rsidP="009A01CB">
      <w:pPr>
        <w:tabs>
          <w:tab w:val="left" w:pos="567"/>
        </w:tabs>
        <w:rPr>
          <w:rFonts w:cs="Arial"/>
          <w:sz w:val="24"/>
          <w:szCs w:val="24"/>
        </w:rPr>
      </w:pPr>
      <w:r w:rsidRPr="007A3A62">
        <w:rPr>
          <w:rFonts w:cs="Arial"/>
          <w:sz w:val="24"/>
          <w:szCs w:val="24"/>
        </w:rPr>
        <w:t xml:space="preserve">   от </w:t>
      </w:r>
      <w:r w:rsidR="00586162">
        <w:rPr>
          <w:rFonts w:cs="Arial"/>
          <w:sz w:val="24"/>
          <w:szCs w:val="24"/>
        </w:rPr>
        <w:t>20.</w:t>
      </w:r>
      <w:r>
        <w:rPr>
          <w:rFonts w:cs="Arial"/>
          <w:sz w:val="24"/>
          <w:szCs w:val="24"/>
        </w:rPr>
        <w:t>10.</w:t>
      </w:r>
      <w:r w:rsidRPr="007A3A62">
        <w:rPr>
          <w:rFonts w:cs="Arial"/>
          <w:sz w:val="24"/>
          <w:szCs w:val="24"/>
        </w:rPr>
        <w:t>2021</w:t>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lang w:val="en-US"/>
        </w:rPr>
        <w:t>N</w:t>
      </w:r>
      <w:r w:rsidR="00586162">
        <w:rPr>
          <w:rFonts w:cs="Arial"/>
          <w:sz w:val="24"/>
          <w:szCs w:val="24"/>
        </w:rPr>
        <w:t>35</w:t>
      </w:r>
    </w:p>
    <w:p w:rsidR="009A01CB" w:rsidRPr="007A3A62" w:rsidRDefault="009A01CB" w:rsidP="009A01CB">
      <w:pPr>
        <w:tabs>
          <w:tab w:val="left" w:pos="8789"/>
        </w:tabs>
        <w:rPr>
          <w:rFonts w:cs="Arial"/>
          <w:sz w:val="24"/>
          <w:szCs w:val="24"/>
        </w:rPr>
      </w:pPr>
    </w:p>
    <w:p w:rsidR="009A01CB" w:rsidRPr="003A6AB0" w:rsidRDefault="009A01CB" w:rsidP="009A01CB">
      <w:pPr>
        <w:pStyle w:val="standardcxspmiddle"/>
        <w:widowControl w:val="0"/>
        <w:tabs>
          <w:tab w:val="left" w:pos="180"/>
        </w:tabs>
        <w:spacing w:before="0" w:after="0"/>
        <w:contextualSpacing/>
        <w:jc w:val="center"/>
        <w:rPr>
          <w:rFonts w:ascii="Arial" w:hAnsi="Arial" w:cs="Arial"/>
          <w:b/>
          <w:sz w:val="28"/>
          <w:szCs w:val="28"/>
        </w:rPr>
      </w:pPr>
      <w:r w:rsidRPr="003A6AB0">
        <w:rPr>
          <w:rFonts w:ascii="Arial" w:hAnsi="Arial" w:cs="Arial"/>
          <w:b/>
          <w:sz w:val="28"/>
          <w:szCs w:val="28"/>
        </w:rPr>
        <w:t xml:space="preserve">Об утверждении </w:t>
      </w:r>
      <w:r w:rsidRPr="003A6AB0">
        <w:rPr>
          <w:rFonts w:ascii="Arial" w:hAnsi="Arial" w:cs="Arial"/>
          <w:b/>
          <w:sz w:val="28"/>
        </w:rPr>
        <w:t xml:space="preserve">Положения о муниципальном жилищном контроле </w:t>
      </w:r>
      <w:r w:rsidRPr="003A6AB0">
        <w:rPr>
          <w:rFonts w:ascii="Arial" w:hAnsi="Arial" w:cs="Arial"/>
          <w:b/>
          <w:bCs/>
          <w:sz w:val="28"/>
          <w:szCs w:val="28"/>
          <w:lang w:eastAsia="ru-RU"/>
        </w:rPr>
        <w:t xml:space="preserve">на территории </w:t>
      </w:r>
      <w:r w:rsidRPr="003A6AB0">
        <w:rPr>
          <w:rFonts w:ascii="Arial" w:hAnsi="Arial" w:cs="Arial"/>
          <w:b/>
          <w:sz w:val="28"/>
          <w:szCs w:val="28"/>
        </w:rPr>
        <w:t>рабочего поселка Шаранга Шарангского муниципального района Нижегородской области</w:t>
      </w:r>
    </w:p>
    <w:p w:rsidR="009A01CB" w:rsidRPr="003A6AB0" w:rsidRDefault="009A01CB" w:rsidP="009A01CB">
      <w:pPr>
        <w:tabs>
          <w:tab w:val="left" w:pos="8029"/>
        </w:tabs>
        <w:ind w:right="83"/>
        <w:jc w:val="center"/>
        <w:rPr>
          <w:rFonts w:cs="Arial"/>
          <w:b/>
          <w:sz w:val="24"/>
          <w:szCs w:val="24"/>
        </w:rPr>
      </w:pPr>
    </w:p>
    <w:p w:rsidR="009A01CB" w:rsidRPr="00586162" w:rsidRDefault="009A01CB" w:rsidP="003A6AB0">
      <w:pPr>
        <w:tabs>
          <w:tab w:val="left" w:pos="567"/>
        </w:tabs>
        <w:ind w:right="83" w:firstLine="567"/>
        <w:jc w:val="both"/>
        <w:rPr>
          <w:rFonts w:cs="Arial"/>
          <w:sz w:val="24"/>
          <w:szCs w:val="24"/>
        </w:rPr>
      </w:pPr>
      <w:r w:rsidRPr="00586162">
        <w:rPr>
          <w:rFonts w:cs="Arial"/>
          <w:sz w:val="24"/>
          <w:szCs w:val="24"/>
        </w:rPr>
        <w:t xml:space="preserve">    В соответствии с Жилищным кодексом Российской Федерации, Федеральными законами от 06.10.2003 № 131-ФЗ «Об общих принципах организации местного самоуправления в Российской Федерации», </w:t>
      </w:r>
      <w:r w:rsidRPr="00586162">
        <w:rPr>
          <w:rFonts w:cs="Arial"/>
          <w:color w:val="auto"/>
          <w:sz w:val="24"/>
          <w:szCs w:val="24"/>
        </w:rPr>
        <w:t xml:space="preserve">от 31.07.2020 № 248-ФЗ «О государственном контроле (надзоре) и муниципальном контроле в Российской Федерации», </w:t>
      </w:r>
      <w:r w:rsidRPr="00586162">
        <w:rPr>
          <w:rFonts w:cs="Arial"/>
          <w:sz w:val="24"/>
          <w:szCs w:val="24"/>
        </w:rPr>
        <w:t xml:space="preserve">Законом Нижегородской области от 05.11.2014 № 150-З «О закреплении за сельскими поселениями Нижегородской области вопросов местного значения», Уставом рабочего посёлка Шаранга Шарангского муниципального района Нижегородской области, поселковый Совет рабочего посёлка Шаранга Шарангского муниципального района Нижегородской области </w:t>
      </w:r>
      <w:r w:rsidRPr="00586162">
        <w:rPr>
          <w:rFonts w:cs="Arial"/>
          <w:b/>
          <w:sz w:val="24"/>
          <w:szCs w:val="24"/>
        </w:rPr>
        <w:t>РЕШИЛ:</w:t>
      </w:r>
    </w:p>
    <w:p w:rsidR="009A01CB" w:rsidRPr="00586162" w:rsidRDefault="009A01CB" w:rsidP="003A6AB0">
      <w:pPr>
        <w:pStyle w:val="standardcxspmiddle"/>
        <w:widowControl w:val="0"/>
        <w:tabs>
          <w:tab w:val="left" w:pos="180"/>
        </w:tabs>
        <w:spacing w:before="0" w:after="0"/>
        <w:contextualSpacing/>
        <w:jc w:val="both"/>
        <w:rPr>
          <w:rFonts w:ascii="Arial" w:hAnsi="Arial" w:cs="Arial"/>
        </w:rPr>
      </w:pPr>
      <w:r w:rsidRPr="00586162">
        <w:rPr>
          <w:rFonts w:ascii="Arial" w:hAnsi="Arial" w:cs="Arial"/>
        </w:rPr>
        <w:t xml:space="preserve">            1. Утвердить Положение о муниципальном жилищном контроле на территории рабочего поселка Шаранга Шарангского муниципального района Нижегородской областисогласно приложению.</w:t>
      </w:r>
    </w:p>
    <w:p w:rsidR="009A01CB" w:rsidRPr="00586162" w:rsidRDefault="009A01CB" w:rsidP="003A6AB0">
      <w:pPr>
        <w:tabs>
          <w:tab w:val="left" w:pos="9781"/>
        </w:tabs>
        <w:ind w:right="116"/>
        <w:jc w:val="both"/>
        <w:rPr>
          <w:rFonts w:cs="Arial"/>
          <w:bCs/>
          <w:sz w:val="24"/>
          <w:szCs w:val="24"/>
        </w:rPr>
      </w:pPr>
      <w:r w:rsidRPr="00586162">
        <w:rPr>
          <w:rFonts w:cs="Arial"/>
          <w:sz w:val="24"/>
          <w:szCs w:val="24"/>
        </w:rPr>
        <w:t xml:space="preserve">            2. </w:t>
      </w:r>
      <w:r w:rsidRPr="00586162">
        <w:rPr>
          <w:rFonts w:cs="Arial"/>
          <w:bCs/>
          <w:sz w:val="24"/>
          <w:szCs w:val="24"/>
        </w:rPr>
        <w:t xml:space="preserve">Настоящее решение обнародовать в порядке, предусмотренном Уставом </w:t>
      </w:r>
      <w:r w:rsidRPr="00586162">
        <w:rPr>
          <w:rFonts w:cs="Arial"/>
          <w:sz w:val="24"/>
          <w:szCs w:val="24"/>
        </w:rPr>
        <w:t>рабочего поселка Шаранга Шарангского муниципального района Нижегородской области</w:t>
      </w:r>
      <w:r w:rsidRPr="00586162">
        <w:rPr>
          <w:rFonts w:cs="Arial"/>
          <w:bCs/>
          <w:sz w:val="24"/>
          <w:szCs w:val="24"/>
        </w:rPr>
        <w:t xml:space="preserve"> и разместить в информационно-телекоммуникационной сети «Интернет» на официальном сайте - </w:t>
      </w:r>
      <w:hyperlink r:id="rId9" w:history="1">
        <w:r w:rsidRPr="00586162">
          <w:rPr>
            <w:rStyle w:val="aa"/>
            <w:rFonts w:ascii="Arial" w:hAnsi="Arial" w:cs="Arial"/>
            <w:bCs/>
            <w:sz w:val="24"/>
            <w:szCs w:val="24"/>
          </w:rPr>
          <w:t>http://www.sharanga.nnov.ru/administratsiya-rabochego-poselka-sharanga/</w:t>
        </w:r>
      </w:hyperlink>
    </w:p>
    <w:p w:rsidR="009A01CB" w:rsidRPr="00586162" w:rsidRDefault="009A01CB" w:rsidP="003A6AB0">
      <w:pPr>
        <w:ind w:firstLine="567"/>
        <w:jc w:val="both"/>
        <w:rPr>
          <w:rFonts w:cs="Arial"/>
          <w:bCs/>
          <w:sz w:val="24"/>
          <w:szCs w:val="24"/>
        </w:rPr>
      </w:pPr>
      <w:r w:rsidRPr="00586162">
        <w:rPr>
          <w:rFonts w:cs="Arial"/>
          <w:bCs/>
          <w:sz w:val="24"/>
          <w:szCs w:val="24"/>
        </w:rPr>
        <w:t xml:space="preserve">   3. Настоящее решение вступает в силу после его официального обнародования.</w:t>
      </w:r>
    </w:p>
    <w:p w:rsidR="009A01CB" w:rsidRPr="007A3A62" w:rsidRDefault="009A01CB" w:rsidP="003A6AB0">
      <w:pPr>
        <w:ind w:firstLine="540"/>
        <w:jc w:val="both"/>
        <w:rPr>
          <w:rFonts w:cs="Arial"/>
          <w:bCs/>
          <w:sz w:val="24"/>
          <w:szCs w:val="24"/>
        </w:rPr>
      </w:pPr>
    </w:p>
    <w:p w:rsidR="009A01CB" w:rsidRPr="009A01CB" w:rsidRDefault="009A01CB" w:rsidP="009A01CB">
      <w:pPr>
        <w:pStyle w:val="ConsPlusNormal"/>
        <w:widowControl/>
        <w:tabs>
          <w:tab w:val="left" w:pos="9498"/>
        </w:tabs>
        <w:ind w:right="282" w:firstLine="0"/>
        <w:jc w:val="both"/>
        <w:rPr>
          <w:szCs w:val="24"/>
          <w:lang w:eastAsia="ar-SA"/>
        </w:rPr>
      </w:pPr>
      <w:r w:rsidRPr="007A3A62">
        <w:rPr>
          <w:rFonts w:ascii="Arial" w:hAnsi="Arial" w:cs="Arial"/>
          <w:szCs w:val="24"/>
        </w:rPr>
        <w:t xml:space="preserve">Глава местного самоуправления                               </w:t>
      </w:r>
      <w:r>
        <w:rPr>
          <w:rFonts w:ascii="Arial" w:hAnsi="Arial" w:cs="Arial"/>
          <w:szCs w:val="24"/>
        </w:rPr>
        <w:t xml:space="preserve">                              </w:t>
      </w:r>
      <w:r w:rsidRPr="007A3A62">
        <w:rPr>
          <w:rFonts w:ascii="Arial" w:hAnsi="Arial" w:cs="Arial"/>
          <w:szCs w:val="24"/>
        </w:rPr>
        <w:t>М.В.Михеева</w:t>
      </w:r>
    </w:p>
    <w:p w:rsidR="009A01CB" w:rsidRDefault="009A01CB" w:rsidP="009A01CB">
      <w:pPr>
        <w:jc w:val="right"/>
        <w:rPr>
          <w:rFonts w:cs="Arial"/>
          <w:bCs/>
        </w:rPr>
      </w:pPr>
    </w:p>
    <w:p w:rsidR="009A01CB" w:rsidRDefault="009A01CB" w:rsidP="009A01CB">
      <w:pPr>
        <w:jc w:val="center"/>
        <w:rPr>
          <w:rFonts w:cs="Arial"/>
          <w:bCs/>
        </w:rPr>
      </w:pPr>
      <w:r>
        <w:rPr>
          <w:rFonts w:cs="Arial"/>
          <w:bCs/>
        </w:rPr>
        <w:t xml:space="preserve">                                                                                                                                 </w:t>
      </w:r>
    </w:p>
    <w:p w:rsidR="009A01CB" w:rsidRPr="003A6AB0" w:rsidRDefault="009A01CB" w:rsidP="009A01CB">
      <w:pPr>
        <w:jc w:val="center"/>
        <w:rPr>
          <w:rFonts w:cs="Arial"/>
          <w:bCs/>
        </w:rPr>
      </w:pPr>
      <w:r w:rsidRPr="003A6AB0">
        <w:rPr>
          <w:rFonts w:cs="Arial"/>
          <w:bCs/>
        </w:rPr>
        <w:t xml:space="preserve">                                                                                                                                  УТВЕРЖДЕН</w:t>
      </w:r>
    </w:p>
    <w:p w:rsidR="009A01CB" w:rsidRPr="003A6AB0" w:rsidRDefault="009A01CB" w:rsidP="009A01CB">
      <w:pPr>
        <w:pStyle w:val="ConsPlusNormal"/>
        <w:tabs>
          <w:tab w:val="left" w:pos="9498"/>
        </w:tabs>
        <w:ind w:left="4536" w:right="282" w:firstLine="567"/>
        <w:jc w:val="right"/>
        <w:rPr>
          <w:rFonts w:ascii="Arial" w:hAnsi="Arial" w:cs="Arial"/>
          <w:sz w:val="22"/>
        </w:rPr>
      </w:pPr>
      <w:r w:rsidRPr="003A6AB0">
        <w:rPr>
          <w:rFonts w:ascii="Arial" w:hAnsi="Arial" w:cs="Arial"/>
          <w:sz w:val="22"/>
        </w:rPr>
        <w:t xml:space="preserve">  решением поселкового Совета</w:t>
      </w:r>
    </w:p>
    <w:p w:rsidR="009A01CB" w:rsidRPr="003A6AB0" w:rsidRDefault="009A01CB" w:rsidP="009A01CB">
      <w:pPr>
        <w:pStyle w:val="ConsPlusNormal"/>
        <w:tabs>
          <w:tab w:val="left" w:pos="9498"/>
        </w:tabs>
        <w:ind w:left="4536" w:right="282" w:firstLine="567"/>
        <w:jc w:val="right"/>
        <w:rPr>
          <w:rFonts w:ascii="Arial" w:hAnsi="Arial" w:cs="Arial"/>
          <w:sz w:val="22"/>
        </w:rPr>
      </w:pPr>
      <w:r w:rsidRPr="003A6AB0">
        <w:rPr>
          <w:rFonts w:ascii="Arial" w:hAnsi="Arial" w:cs="Arial"/>
          <w:sz w:val="22"/>
        </w:rPr>
        <w:t>рабочего посёлка Шаранга</w:t>
      </w:r>
    </w:p>
    <w:p w:rsidR="009A01CB" w:rsidRPr="003A6AB0" w:rsidRDefault="009A01CB" w:rsidP="009A01CB">
      <w:pPr>
        <w:pStyle w:val="ConsPlusNormal"/>
        <w:tabs>
          <w:tab w:val="left" w:pos="9498"/>
        </w:tabs>
        <w:ind w:left="4536" w:right="282" w:firstLine="567"/>
        <w:jc w:val="right"/>
        <w:rPr>
          <w:rFonts w:ascii="Arial" w:hAnsi="Arial" w:cs="Arial"/>
          <w:sz w:val="22"/>
        </w:rPr>
      </w:pPr>
      <w:r w:rsidRPr="003A6AB0">
        <w:rPr>
          <w:rFonts w:ascii="Arial" w:hAnsi="Arial" w:cs="Arial"/>
          <w:sz w:val="22"/>
        </w:rPr>
        <w:t>Шарангского муниципального района</w:t>
      </w:r>
    </w:p>
    <w:p w:rsidR="009A01CB" w:rsidRPr="003A6AB0" w:rsidRDefault="009A01CB" w:rsidP="009A01CB">
      <w:pPr>
        <w:pStyle w:val="ConsPlusNormal"/>
        <w:tabs>
          <w:tab w:val="left" w:pos="9498"/>
        </w:tabs>
        <w:ind w:left="4536" w:right="282" w:firstLine="567"/>
        <w:jc w:val="right"/>
        <w:rPr>
          <w:rFonts w:ascii="Arial" w:hAnsi="Arial" w:cs="Arial"/>
          <w:sz w:val="22"/>
        </w:rPr>
      </w:pPr>
      <w:r w:rsidRPr="003A6AB0">
        <w:rPr>
          <w:rFonts w:ascii="Arial" w:hAnsi="Arial" w:cs="Arial"/>
          <w:sz w:val="22"/>
        </w:rPr>
        <w:t xml:space="preserve">Нижегородской области </w:t>
      </w:r>
    </w:p>
    <w:p w:rsidR="009A01CB" w:rsidRPr="003A6AB0" w:rsidRDefault="009A01CB" w:rsidP="009A01CB">
      <w:pPr>
        <w:pStyle w:val="ConsPlusNormal"/>
        <w:tabs>
          <w:tab w:val="left" w:pos="9498"/>
        </w:tabs>
        <w:ind w:left="4536" w:right="282" w:firstLine="567"/>
        <w:jc w:val="right"/>
        <w:rPr>
          <w:rFonts w:ascii="Arial" w:hAnsi="Arial" w:cs="Arial"/>
          <w:sz w:val="22"/>
        </w:rPr>
      </w:pPr>
      <w:r w:rsidRPr="003A6AB0">
        <w:rPr>
          <w:rFonts w:ascii="Arial" w:hAnsi="Arial" w:cs="Arial"/>
          <w:sz w:val="22"/>
        </w:rPr>
        <w:t xml:space="preserve">от </w:t>
      </w:r>
      <w:r w:rsidR="00586162">
        <w:rPr>
          <w:rFonts w:ascii="Arial" w:hAnsi="Arial" w:cs="Arial"/>
          <w:sz w:val="22"/>
        </w:rPr>
        <w:t>20.10.2021 №35</w:t>
      </w:r>
    </w:p>
    <w:p w:rsidR="009A01CB" w:rsidRPr="003A6AB0" w:rsidRDefault="009A01CB" w:rsidP="009A01CB">
      <w:pPr>
        <w:pStyle w:val="Heading1"/>
        <w:spacing w:before="76"/>
        <w:ind w:left="554" w:right="695"/>
        <w:jc w:val="center"/>
        <w:rPr>
          <w:rFonts w:ascii="Arial" w:hAnsi="Arial" w:cs="Arial"/>
        </w:rPr>
      </w:pPr>
    </w:p>
    <w:p w:rsidR="009A01CB" w:rsidRDefault="009A01CB" w:rsidP="000E7BBF">
      <w:pPr>
        <w:widowControl/>
        <w:suppressAutoHyphens/>
        <w:rPr>
          <w:rFonts w:ascii="Times New Roman" w:hAnsi="Times New Roman"/>
          <w:color w:val="auto"/>
          <w:sz w:val="28"/>
          <w:szCs w:val="28"/>
          <w:lang w:eastAsia="zh-CN"/>
        </w:rPr>
      </w:pPr>
    </w:p>
    <w:p w:rsidR="009A01CB" w:rsidRDefault="009A01CB" w:rsidP="000E7BBF">
      <w:pPr>
        <w:widowControl/>
        <w:suppressAutoHyphens/>
        <w:rPr>
          <w:rFonts w:ascii="Times New Roman" w:hAnsi="Times New Roman"/>
          <w:color w:val="auto"/>
          <w:sz w:val="28"/>
          <w:szCs w:val="28"/>
          <w:lang w:eastAsia="zh-CN"/>
        </w:rPr>
      </w:pPr>
    </w:p>
    <w:p w:rsidR="009A01CB" w:rsidRPr="000E7BBF" w:rsidRDefault="009A01CB" w:rsidP="000E7BBF">
      <w:pPr>
        <w:widowControl/>
        <w:suppressAutoHyphens/>
        <w:rPr>
          <w:rFonts w:ascii="Times New Roman" w:hAnsi="Times New Roman"/>
          <w:color w:val="auto"/>
          <w:sz w:val="28"/>
          <w:szCs w:val="28"/>
          <w:lang w:eastAsia="zh-CN"/>
        </w:rPr>
      </w:pPr>
    </w:p>
    <w:p w:rsidR="000E7BBF" w:rsidRPr="003A6AB0" w:rsidRDefault="000E7BBF" w:rsidP="000E7BBF">
      <w:pPr>
        <w:pStyle w:val="ConsPlusTitle"/>
        <w:spacing w:line="240" w:lineRule="exact"/>
        <w:jc w:val="center"/>
        <w:rPr>
          <w:rFonts w:ascii="Arial" w:hAnsi="Arial" w:cs="Arial"/>
          <w:sz w:val="22"/>
        </w:rPr>
      </w:pPr>
      <w:r w:rsidRPr="003A6AB0">
        <w:rPr>
          <w:rFonts w:ascii="Arial" w:hAnsi="Arial" w:cs="Arial"/>
          <w:sz w:val="22"/>
        </w:rPr>
        <w:t>ПОЛОЖЕНИЕ</w:t>
      </w:r>
    </w:p>
    <w:p w:rsidR="005507B7" w:rsidRPr="003A6AB0" w:rsidRDefault="000E7BBF" w:rsidP="000E7BBF">
      <w:pPr>
        <w:pStyle w:val="ConsPlusTitle"/>
        <w:jc w:val="center"/>
        <w:rPr>
          <w:rFonts w:ascii="Arial" w:hAnsi="Arial" w:cs="Arial"/>
          <w:sz w:val="22"/>
        </w:rPr>
      </w:pPr>
      <w:bookmarkStart w:id="0" w:name="_Hlk73456502"/>
      <w:r w:rsidRPr="003A6AB0">
        <w:rPr>
          <w:rFonts w:ascii="Arial" w:hAnsi="Arial" w:cs="Arial"/>
          <w:sz w:val="22"/>
        </w:rPr>
        <w:t xml:space="preserve">о муниципальном жилищном контроле на территории </w:t>
      </w:r>
    </w:p>
    <w:bookmarkEnd w:id="0"/>
    <w:p w:rsidR="000E7BBF" w:rsidRPr="003A6AB0" w:rsidRDefault="009A01CB" w:rsidP="000E7BBF">
      <w:pPr>
        <w:pStyle w:val="ConsPlusTitle"/>
        <w:jc w:val="center"/>
        <w:rPr>
          <w:rFonts w:ascii="Arial" w:hAnsi="Arial" w:cs="Arial"/>
          <w:sz w:val="22"/>
        </w:rPr>
      </w:pPr>
      <w:r w:rsidRPr="003A6AB0">
        <w:rPr>
          <w:rFonts w:ascii="Arial" w:hAnsi="Arial" w:cs="Arial"/>
          <w:sz w:val="22"/>
        </w:rPr>
        <w:t>рабочего поселка Шаранга Шарангского муниципального района Нижегородской области</w:t>
      </w:r>
    </w:p>
    <w:p w:rsidR="009A01CB" w:rsidRPr="003A6AB0" w:rsidRDefault="009A01CB" w:rsidP="000E7BBF">
      <w:pPr>
        <w:pStyle w:val="ConsPlusTitle"/>
        <w:jc w:val="center"/>
        <w:rPr>
          <w:rFonts w:ascii="Arial" w:hAnsi="Arial" w:cs="Arial"/>
          <w:b w:val="0"/>
          <w:sz w:val="22"/>
        </w:rPr>
      </w:pPr>
    </w:p>
    <w:p w:rsidR="000E7BBF" w:rsidRPr="003A6AB0" w:rsidRDefault="000E7BBF" w:rsidP="000E7BBF">
      <w:pPr>
        <w:pStyle w:val="ConsPlusNormal"/>
        <w:ind w:firstLine="0"/>
        <w:jc w:val="center"/>
        <w:rPr>
          <w:rFonts w:ascii="Arial" w:hAnsi="Arial" w:cs="Arial"/>
          <w:b/>
          <w:sz w:val="22"/>
        </w:rPr>
      </w:pPr>
      <w:r w:rsidRPr="003A6AB0">
        <w:rPr>
          <w:rFonts w:ascii="Arial" w:hAnsi="Arial" w:cs="Arial"/>
          <w:b/>
          <w:sz w:val="22"/>
        </w:rPr>
        <w:t>1.Общие положения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.1. Настоящее Положение устанавливает порядок организации и осуществления муниципального жилищного контроля на территории </w:t>
      </w:r>
      <w:r w:rsidR="005507B7" w:rsidRPr="003A6AB0">
        <w:rPr>
          <w:rFonts w:cs="Arial"/>
          <w:sz w:val="22"/>
          <w:szCs w:val="22"/>
        </w:rPr>
        <w:t xml:space="preserve">рабочего поселка </w:t>
      </w:r>
      <w:r w:rsidR="009A01CB" w:rsidRPr="00452324">
        <w:rPr>
          <w:rFonts w:cs="Arial"/>
          <w:sz w:val="22"/>
          <w:szCs w:val="22"/>
        </w:rPr>
        <w:t xml:space="preserve">Шаранга Шарангского муниципального района Нижегородской области </w:t>
      </w:r>
      <w:r w:rsidRPr="003A6AB0">
        <w:rPr>
          <w:rFonts w:cs="Arial"/>
          <w:sz w:val="22"/>
          <w:szCs w:val="22"/>
        </w:rPr>
        <w:t>(далее – муниципальный контроль).</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1.2. Предметом муниципального контроля является соблюдение юридическими лицами, индивидуальными предпринимателями и гражданами (далее – контролируемые лица) обязательных требований установленных жилищным законодательством, </w:t>
      </w:r>
      <w:r w:rsidRPr="003A6AB0">
        <w:rPr>
          <w:rFonts w:cs="Arial"/>
          <w:bCs/>
          <w:sz w:val="22"/>
          <w:szCs w:val="22"/>
        </w:rPr>
        <w:t>законодательством об энергосбережении и о повышении энергетической эффективности в отношении муниципального жилищного фонда (далее – обязательных требований), а именно:</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1) требований к:</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использованию и сохранности жилищного фонда;</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жилым помещениям, их использованию и содержанию;</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использованию и содержанию общего имущества собственников помещений в многоквартирных домах;</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порядку осуществления перевода жилого помещения в нежилое помещение и нежилого помещения в жилое в многоквартирном доме;</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порядку осуществления перепланировки и (или) переустройства помещений в многоквартирном доме;</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формированию фондов капитального ремонта;</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созданию и деятельности юридических лиц, индивидуальных предпринимателей, осуществляющих управление многоквартирными домами, оказывающих услуги и (или) выполняющих работы по содержанию и ремонту общего имущества в многоквартирных домах;</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предоставлению коммунальных услуг собственникам и пользователям помещений в многоквартирных домах и жилых домов;</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 xml:space="preserve">порядку размещения ресурсоснабжающими организациями, лицами, осуществляющими деятельность по управлению многоквартирными домами информации в  государственной </w:t>
      </w:r>
      <w:r w:rsidRPr="003A6AB0">
        <w:rPr>
          <w:rFonts w:cs="Arial"/>
          <w:sz w:val="22"/>
          <w:szCs w:val="22"/>
        </w:rPr>
        <w:t>информационной системе жилищно-коммунального хозяйства (далее - система)</w:t>
      </w:r>
      <w:r w:rsidRPr="003A6AB0">
        <w:rPr>
          <w:rFonts w:cs="Arial"/>
          <w:bCs/>
          <w:sz w:val="22"/>
          <w:szCs w:val="22"/>
        </w:rPr>
        <w:t>;</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обеспечению доступности для инвалидов помещений в многоквартирных домах;</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предоставлению жилых помещений в наемных домах социального использования;</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2)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3) правил:</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изменения размера платы за содержание жилого помещения в случае оказания услуг и выполнения работ по управлению, содержанию и ремонту общего имущества в многоквартирном доме ненадлежащего качества и (или) с перерывами, превышающими установленную продолжительность;</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содержания общего имущества в многоквартирном доме;</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изменения размера платы за содержание жилого помещения;</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предоставления, приостановки и ограничения предоставления коммунальных услуг собственникам и пользователям помещений в многоквартирных домах и жилых домов.</w:t>
      </w:r>
    </w:p>
    <w:p w:rsidR="000E7BBF" w:rsidRPr="003A6AB0" w:rsidRDefault="000E7BBF" w:rsidP="00C501F8">
      <w:pPr>
        <w:pStyle w:val="HTML"/>
        <w:ind w:firstLine="709"/>
        <w:jc w:val="both"/>
        <w:rPr>
          <w:rFonts w:ascii="Arial" w:hAnsi="Arial" w:cs="Arial"/>
          <w:sz w:val="22"/>
          <w:szCs w:val="22"/>
        </w:rPr>
      </w:pPr>
      <w:r w:rsidRPr="003A6AB0">
        <w:rPr>
          <w:rFonts w:ascii="Arial" w:hAnsi="Arial" w:cs="Arial"/>
          <w:sz w:val="22"/>
          <w:szCs w:val="22"/>
        </w:rPr>
        <w:t>Предметом муниципального контроля является также исполнение решений, принимаемых по результатам контрольных мероприятий.</w:t>
      </w:r>
    </w:p>
    <w:p w:rsidR="000E7BBF" w:rsidRPr="003A6AB0" w:rsidRDefault="000E7BBF" w:rsidP="00C501F8">
      <w:pPr>
        <w:autoSpaceDE w:val="0"/>
        <w:autoSpaceDN w:val="0"/>
        <w:adjustRightInd w:val="0"/>
        <w:ind w:firstLine="709"/>
        <w:jc w:val="both"/>
        <w:rPr>
          <w:rFonts w:cs="Arial"/>
          <w:sz w:val="22"/>
          <w:szCs w:val="22"/>
        </w:rPr>
      </w:pPr>
      <w:r w:rsidRPr="003A6AB0">
        <w:rPr>
          <w:rFonts w:cs="Arial"/>
          <w:sz w:val="22"/>
          <w:szCs w:val="22"/>
        </w:rPr>
        <w:t>1.3. Объектами муниципального контроля (далее – объект контроля) являются:</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деятельность, действия (бездействие) контролируемых лиц, в рамках которых должны соблюдаться обязательные требования, в том числе предъявляемые к контролируемым лицам, осуществляющим деятельность, действия (бездействие);</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результаты деятельности контролируемых лиц, в том числе работы и услуги, к которым предъявляются обязательные требования;</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lastRenderedPageBreak/>
        <w:t>здания, строения, сооружения, территории, включая земельные участки, предметы и другие объекты, которыми контролируемые лицами владеют и (или) пользуются и к которым предъявляются обязательные требования.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1.4. Учет объектов контроля осуществляется посредством создания:</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 xml:space="preserve">единого реестра контрольных мероприятий; </w:t>
      </w:r>
    </w:p>
    <w:p w:rsidR="000E7BBF" w:rsidRPr="003A6AB0" w:rsidRDefault="000E7BBF" w:rsidP="00C501F8">
      <w:pPr>
        <w:pStyle w:val="HTML"/>
        <w:ind w:firstLine="709"/>
        <w:jc w:val="both"/>
        <w:rPr>
          <w:rFonts w:ascii="Arial" w:hAnsi="Arial" w:cs="Arial"/>
          <w:sz w:val="22"/>
          <w:szCs w:val="22"/>
        </w:rPr>
      </w:pPr>
      <w:r w:rsidRPr="003A6AB0">
        <w:rPr>
          <w:rFonts w:ascii="Arial" w:hAnsi="Arial" w:cs="Arial"/>
          <w:sz w:val="22"/>
          <w:szCs w:val="22"/>
        </w:rPr>
        <w:t>информационной системы (подсистемы государственной информационной системы) досудебного обжалования;</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иных государственных и муниципальных информационных систем путем межведомственного информационного взаимодействия.</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Контрольным органом в соответствии с частью 2 статьи 16 и частью 5 статьи 17 Федерального закона от 31 июля 2020 г. № 248-ФЗ «О государственном контроле (надзоре) и муниципальном контроле в Российской Федерации» (далее – Федеральный закон) ведется учет объектов контроля с использованием информационной системы.</w:t>
      </w:r>
    </w:p>
    <w:p w:rsidR="000E7BBF" w:rsidRPr="00452324" w:rsidRDefault="000E7BBF" w:rsidP="00C501F8">
      <w:pPr>
        <w:ind w:firstLine="709"/>
        <w:jc w:val="both"/>
        <w:rPr>
          <w:rFonts w:cs="Arial"/>
          <w:sz w:val="22"/>
          <w:szCs w:val="22"/>
        </w:rPr>
      </w:pPr>
      <w:r w:rsidRPr="003A6AB0">
        <w:rPr>
          <w:rFonts w:cs="Arial"/>
          <w:sz w:val="22"/>
          <w:szCs w:val="22"/>
        </w:rPr>
        <w:t xml:space="preserve">1.5. Муниципальный контроль осуществляется администрацией </w:t>
      </w:r>
      <w:r w:rsidR="009A01CB" w:rsidRPr="00452324">
        <w:rPr>
          <w:rFonts w:cs="Arial"/>
          <w:sz w:val="22"/>
          <w:szCs w:val="22"/>
        </w:rPr>
        <w:t xml:space="preserve">рабочего поселка Шаранга Шарангского муниципального района Нижегородской области </w:t>
      </w:r>
      <w:r w:rsidRPr="00452324">
        <w:rPr>
          <w:rFonts w:cs="Arial"/>
          <w:sz w:val="22"/>
          <w:szCs w:val="22"/>
        </w:rPr>
        <w:t>(далее – Контрольный орган).</w:t>
      </w:r>
    </w:p>
    <w:p w:rsidR="00164B5C" w:rsidRPr="00452324" w:rsidRDefault="000E7BBF" w:rsidP="00C63B19">
      <w:pPr>
        <w:pStyle w:val="a8"/>
        <w:widowControl/>
        <w:ind w:left="0" w:firstLine="709"/>
        <w:jc w:val="both"/>
        <w:rPr>
          <w:rFonts w:cs="Arial"/>
          <w:sz w:val="22"/>
          <w:szCs w:val="22"/>
        </w:rPr>
      </w:pPr>
      <w:r w:rsidRPr="00452324">
        <w:rPr>
          <w:rFonts w:cs="Arial"/>
          <w:sz w:val="22"/>
          <w:szCs w:val="22"/>
        </w:rPr>
        <w:t xml:space="preserve">Непосредственное осуществление муниципального контроля возлагается на </w:t>
      </w:r>
      <w:r w:rsidR="00164B5C" w:rsidRPr="00452324">
        <w:rPr>
          <w:rFonts w:cs="Arial"/>
          <w:sz w:val="22"/>
          <w:szCs w:val="22"/>
        </w:rPr>
        <w:t xml:space="preserve">уполномоченные органы и должностных лиц администрации </w:t>
      </w:r>
      <w:r w:rsidR="009A01CB" w:rsidRPr="00452324">
        <w:rPr>
          <w:rFonts w:cs="Arial"/>
          <w:sz w:val="22"/>
          <w:szCs w:val="22"/>
        </w:rPr>
        <w:t>рабочего поселка Шаранга Шарангского муниципального района Нижегородской области</w:t>
      </w:r>
    </w:p>
    <w:p w:rsidR="000E7BBF" w:rsidRPr="00452324" w:rsidRDefault="000E7BBF" w:rsidP="00C501F8">
      <w:pPr>
        <w:pStyle w:val="a8"/>
        <w:widowControl/>
        <w:ind w:left="0" w:firstLine="709"/>
        <w:jc w:val="both"/>
        <w:rPr>
          <w:rFonts w:cs="Arial"/>
          <w:sz w:val="22"/>
          <w:szCs w:val="22"/>
        </w:rPr>
      </w:pPr>
      <w:r w:rsidRPr="00452324">
        <w:rPr>
          <w:rFonts w:cs="Arial"/>
          <w:sz w:val="22"/>
          <w:szCs w:val="22"/>
        </w:rPr>
        <w:t xml:space="preserve">1.6. Руководство деятельностью по осуществлению муниципального контроля осуществляет глава </w:t>
      </w:r>
      <w:r w:rsidR="00926D18" w:rsidRPr="00452324">
        <w:rPr>
          <w:rFonts w:cs="Arial"/>
          <w:sz w:val="22"/>
          <w:szCs w:val="22"/>
        </w:rPr>
        <w:t xml:space="preserve">администрации </w:t>
      </w:r>
      <w:r w:rsidR="009A01CB" w:rsidRPr="00452324">
        <w:rPr>
          <w:rFonts w:cs="Arial"/>
          <w:sz w:val="22"/>
          <w:szCs w:val="22"/>
        </w:rPr>
        <w:t>рабочего поселка Шаранга Шарангского муниципального района Нижегородской области</w:t>
      </w:r>
      <w:r w:rsidRPr="00452324">
        <w:rPr>
          <w:rFonts w:cs="Arial"/>
          <w:sz w:val="22"/>
          <w:szCs w:val="22"/>
        </w:rPr>
        <w:t>.</w:t>
      </w:r>
    </w:p>
    <w:p w:rsidR="000E7BBF" w:rsidRPr="003A6AB0" w:rsidRDefault="000E7BBF" w:rsidP="00C501F8">
      <w:pPr>
        <w:ind w:firstLine="709"/>
        <w:jc w:val="both"/>
        <w:rPr>
          <w:rFonts w:cs="Arial"/>
          <w:sz w:val="22"/>
          <w:szCs w:val="22"/>
        </w:rPr>
      </w:pPr>
      <w:r w:rsidRPr="003A6AB0">
        <w:rPr>
          <w:rFonts w:cs="Arial"/>
          <w:sz w:val="22"/>
          <w:szCs w:val="22"/>
        </w:rPr>
        <w:t>1.7. От имени Контрольного органа муниципальный контроль вправе осуществлять следующие должностные лица:</w:t>
      </w:r>
    </w:p>
    <w:p w:rsidR="000E7BBF" w:rsidRPr="003A6AB0" w:rsidRDefault="000E7BBF" w:rsidP="00C501F8">
      <w:pPr>
        <w:ind w:firstLine="709"/>
        <w:jc w:val="both"/>
        <w:rPr>
          <w:rFonts w:cs="Arial"/>
          <w:sz w:val="22"/>
          <w:szCs w:val="22"/>
        </w:rPr>
      </w:pPr>
      <w:r w:rsidRPr="003A6AB0">
        <w:rPr>
          <w:rFonts w:cs="Arial"/>
          <w:sz w:val="22"/>
          <w:szCs w:val="22"/>
        </w:rPr>
        <w:t>1) руководитель Контрольного органа;</w:t>
      </w:r>
    </w:p>
    <w:p w:rsidR="000E7BBF" w:rsidRPr="003A6AB0" w:rsidRDefault="000E7BBF" w:rsidP="00C501F8">
      <w:pPr>
        <w:ind w:firstLine="709"/>
        <w:jc w:val="both"/>
        <w:rPr>
          <w:rFonts w:cs="Arial"/>
          <w:sz w:val="22"/>
          <w:szCs w:val="22"/>
        </w:rPr>
      </w:pPr>
      <w:r w:rsidRPr="003A6AB0">
        <w:rPr>
          <w:rFonts w:cs="Arial"/>
          <w:sz w:val="22"/>
          <w:szCs w:val="22"/>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p>
    <w:p w:rsidR="000E7BBF" w:rsidRPr="003A6AB0" w:rsidRDefault="000E7BBF" w:rsidP="00C501F8">
      <w:pPr>
        <w:widowControl/>
        <w:ind w:firstLine="709"/>
        <w:jc w:val="both"/>
        <w:rPr>
          <w:rFonts w:cs="Arial"/>
          <w:sz w:val="22"/>
          <w:szCs w:val="22"/>
        </w:rPr>
      </w:pPr>
      <w:r w:rsidRPr="003A6AB0">
        <w:rPr>
          <w:rFonts w:cs="Arial"/>
          <w:sz w:val="22"/>
          <w:szCs w:val="22"/>
        </w:rPr>
        <w:t xml:space="preserve">Перечень должностных лиц Контрольного органа, уполномоченных на осуществление муниципального контроля, установлен приложением 1 к настоящему Положению. </w:t>
      </w:r>
    </w:p>
    <w:p w:rsidR="000E7BBF" w:rsidRPr="003A6AB0" w:rsidRDefault="000E7BBF" w:rsidP="00C501F8">
      <w:pPr>
        <w:ind w:firstLine="709"/>
        <w:jc w:val="both"/>
        <w:rPr>
          <w:rFonts w:cs="Arial"/>
          <w:sz w:val="22"/>
          <w:szCs w:val="22"/>
        </w:rPr>
      </w:pPr>
      <w:r w:rsidRPr="003A6AB0">
        <w:rPr>
          <w:rFonts w:cs="Arial"/>
          <w:sz w:val="22"/>
          <w:szCs w:val="22"/>
        </w:rPr>
        <w:t>Должностными лицами</w:t>
      </w:r>
      <w:r w:rsidRPr="003A6AB0">
        <w:rPr>
          <w:rFonts w:cs="Arial"/>
          <w:i/>
          <w:sz w:val="22"/>
          <w:szCs w:val="22"/>
        </w:rPr>
        <w:t xml:space="preserve"> </w:t>
      </w:r>
      <w:r w:rsidRPr="003A6AB0">
        <w:rPr>
          <w:rFonts w:cs="Arial"/>
          <w:sz w:val="22"/>
          <w:szCs w:val="22"/>
        </w:rPr>
        <w:t xml:space="preserve">Контрольного органа, уполномоченными </w:t>
      </w:r>
      <w:r w:rsidRPr="003A6AB0">
        <w:rPr>
          <w:rFonts w:cs="Arial"/>
          <w:sz w:val="22"/>
          <w:szCs w:val="22"/>
        </w:rPr>
        <w:br/>
        <w:t>на принятие решения о проведении контрольного мероприятия, я</w:t>
      </w:r>
      <w:r w:rsidR="0033288C" w:rsidRPr="003A6AB0">
        <w:rPr>
          <w:rFonts w:cs="Arial"/>
          <w:sz w:val="22"/>
          <w:szCs w:val="22"/>
        </w:rPr>
        <w:t xml:space="preserve">вляются руководитель </w:t>
      </w:r>
      <w:r w:rsidRPr="003A6AB0">
        <w:rPr>
          <w:rFonts w:cs="Arial"/>
          <w:sz w:val="22"/>
          <w:szCs w:val="22"/>
        </w:rPr>
        <w:t xml:space="preserve">Контрольного органа (далее – уполномоченные должностные лица Контрольного органа). </w:t>
      </w:r>
    </w:p>
    <w:p w:rsidR="000E7BBF" w:rsidRPr="003A6AB0" w:rsidRDefault="000E7BBF" w:rsidP="00C501F8">
      <w:pPr>
        <w:ind w:firstLine="709"/>
        <w:jc w:val="both"/>
        <w:rPr>
          <w:rFonts w:cs="Arial"/>
          <w:sz w:val="22"/>
          <w:szCs w:val="22"/>
        </w:rPr>
      </w:pPr>
      <w:r w:rsidRPr="003A6AB0">
        <w:rPr>
          <w:rFonts w:cs="Arial"/>
          <w:sz w:val="22"/>
          <w:szCs w:val="22"/>
        </w:rPr>
        <w:t>1.8. Права и обязанности Инспектора:</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1.8.1. Инспектор обязан:</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1) соблюдать законодательство Российской Федерации, права и законные интересы контролируемых лиц;</w:t>
      </w:r>
    </w:p>
    <w:p w:rsidR="000E7BBF" w:rsidRPr="003A6AB0" w:rsidRDefault="000E7BBF" w:rsidP="00C501F8">
      <w:pPr>
        <w:pStyle w:val="HTML"/>
        <w:ind w:firstLine="709"/>
        <w:jc w:val="both"/>
        <w:rPr>
          <w:rFonts w:ascii="Arial" w:hAnsi="Arial" w:cs="Arial"/>
          <w:sz w:val="22"/>
          <w:szCs w:val="22"/>
        </w:rPr>
      </w:pPr>
      <w:r w:rsidRPr="003A6AB0">
        <w:rPr>
          <w:rFonts w:ascii="Arial" w:hAnsi="Arial" w:cs="Arial"/>
          <w:sz w:val="22"/>
          <w:szCs w:val="22"/>
        </w:rPr>
        <w:t>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Контрольного органа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3) проводить контрольные мероприятия и совершать контрольные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4) не допускать при проведении контрольных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в </w:t>
      </w:r>
      <w:r w:rsidR="00135CF7" w:rsidRPr="003A6AB0">
        <w:rPr>
          <w:rFonts w:cs="Arial"/>
          <w:sz w:val="22"/>
          <w:szCs w:val="22"/>
        </w:rPr>
        <w:t>Нижегородской</w:t>
      </w:r>
      <w:r w:rsidRPr="003A6AB0">
        <w:rPr>
          <w:rFonts w:cs="Arial"/>
          <w:sz w:val="22"/>
          <w:szCs w:val="22"/>
        </w:rPr>
        <w:t xml:space="preserve"> области при проведении контрольных мероприятий (за исключением контрольных мероприятий, при проведении которых не </w:t>
      </w:r>
      <w:r w:rsidRPr="003A6AB0">
        <w:rPr>
          <w:rFonts w:cs="Arial"/>
          <w:sz w:val="22"/>
          <w:szCs w:val="22"/>
        </w:rPr>
        <w:lastRenderedPageBreak/>
        <w:t>требуется взаимодействие контрольных органов с контролируемыми лицами) и в случаях, предусмотренных Федеральным законом и пунктом 3.3 настоящего Положения, осуществлять консультирование;</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6) предоставлять контролируемым лицам, их представителям, присутствующим при проведении контрольных мероприятий, информацию и документы, относящиеся к предмету муниципального контроля, в том числе сведения о согласовании проведения контрольного мероприятия органами прокуратуры в случае, если такое согласование предусмотрено Федеральным законом;</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7) знакомить контролируемых лиц, их представителей с результатами контрольных мероприятий и контрольных действий, относящихся к предмету контрольного мероприятия;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мероприятия;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10) доказывать обоснованность своих действий при их обжаловании в порядке, установленном законодательством Российской Федерации;</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11) соблюдать установленные законодательством Российской Федерации сроки проведения контрольных мероприятий и совершения контрольных действий;</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1.8.2. Инспектор при проведении контрольного мероприятия в пределах своих полномочий и в объеме проводимых контрольных действий имеет право:</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1) беспрепятственно по предъявлении служебного удостоверения и в соответствии с полномочиями, установленными решением контрольного органа о проведении контрольного мероприятия, посещать (осматривать) производственные объекты, если иное не предусмотрено федеральными законами;</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мероприятий, а также представления документов для копирования, фото- и видеосъемки;</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мероприятия;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мероприятия;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p>
    <w:p w:rsidR="000E7BBF" w:rsidRPr="003A6AB0" w:rsidRDefault="000E7BBF" w:rsidP="00535D69">
      <w:pPr>
        <w:pStyle w:val="a8"/>
        <w:widowControl/>
        <w:tabs>
          <w:tab w:val="left" w:pos="1134"/>
        </w:tabs>
        <w:ind w:left="0" w:firstLine="709"/>
        <w:jc w:val="both"/>
        <w:rPr>
          <w:rFonts w:cs="Arial"/>
          <w:sz w:val="22"/>
          <w:szCs w:val="22"/>
        </w:rPr>
      </w:pPr>
      <w:r w:rsidRPr="003A6AB0">
        <w:rPr>
          <w:rFonts w:cs="Arial"/>
          <w:sz w:val="22"/>
          <w:szCs w:val="22"/>
        </w:rPr>
        <w:t>7) обращаться в соответствии с Федеральным законом от 7 февраля 2011 года № 3-ФЗ «О полиции» за содействием к органам полиции в случаях, если инспектору оказывается противо</w:t>
      </w:r>
      <w:r w:rsidR="00535D69" w:rsidRPr="003A6AB0">
        <w:rPr>
          <w:rFonts w:cs="Arial"/>
          <w:sz w:val="22"/>
          <w:szCs w:val="22"/>
        </w:rPr>
        <w:t>действие или угрожает опасность</w:t>
      </w:r>
      <w:r w:rsidRPr="003A6AB0">
        <w:rPr>
          <w:rFonts w:cs="Arial"/>
          <w:sz w:val="22"/>
          <w:szCs w:val="22"/>
        </w:rPr>
        <w:t>.</w:t>
      </w:r>
    </w:p>
    <w:p w:rsidR="000E7BBF" w:rsidRPr="003A6AB0" w:rsidRDefault="000E7BBF" w:rsidP="00C501F8">
      <w:pPr>
        <w:autoSpaceDE w:val="0"/>
        <w:autoSpaceDN w:val="0"/>
        <w:adjustRightInd w:val="0"/>
        <w:ind w:firstLine="709"/>
        <w:jc w:val="both"/>
        <w:rPr>
          <w:rFonts w:cs="Arial"/>
          <w:sz w:val="22"/>
          <w:szCs w:val="22"/>
        </w:rPr>
      </w:pPr>
      <w:r w:rsidRPr="003A6AB0">
        <w:rPr>
          <w:rFonts w:cs="Arial"/>
          <w:sz w:val="22"/>
          <w:szCs w:val="22"/>
        </w:rPr>
        <w:t>1.9.  Контрольный орган вправе обратиться в суд с заявлениями:</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1) о признании недействительным решения, принятого общим собранием собственников помещений в многоквартирном доме либо общим собранием членов товарищества собственников жилья,  жилищно-строительного или иного специализированного потребительского кооператива с нарушением требований Жилищного кодекса Российской Федерации;</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2) о ликвидации товарищества собственников жилья, жилищного, жилищно-</w:t>
      </w:r>
      <w:r w:rsidRPr="003A6AB0">
        <w:rPr>
          <w:rFonts w:cs="Arial"/>
          <w:bCs/>
          <w:sz w:val="22"/>
          <w:szCs w:val="22"/>
        </w:rPr>
        <w:lastRenderedPageBreak/>
        <w:t>строительного или иного специализированного потребительского кооператива в случае неисполнения в установленный срок предписания об устранении несоответствия устава такого товарищества или такого кооператива, внесенных в устав такого товарищества или такого кооператива изменений требованиям Жилищного кодекса Российской Федерации либо в случае выявления нарушений порядка создания такого товарищества или такого кооператива, если эти нарушения носят неустранимый характер;</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3) о признании договора управления многоквартирным домом, договора оказания услуг и (или) выполнения работ по содержанию и ремонту общего имущества в многоквартирном доме либо договора оказания услуг по содержанию и (или) выполнению работ по ремонту общего имущества в многоквартирном доме недействительными в случае неисполнения в установленный срок предписания об устранении нарушений требований Жилищного кодекса Российской Федерации о выборе управляющей организации, об утверждении условий договора управления многоквартирным домом и о его заключении, о заключении договора оказания услуг и (или) выполнения работ по содержанию и ремонту общего имущества в многоквартирном доме либо договора оказания услуг по содержанию и (или) выполнению работ по ремонту общего имущества в многоквартирном доме, об утверждении условий указанных договоров;</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4) в защиту прав и законных интересов собственников помещений в многоквартирном доме, нанимателей и других пользователей жилых помещений по их обращению или в защиту прав, свобод и законных интересов неопределенного круга лиц в случае выявления нарушения обязательных требований;</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5) о признании договора найма жилого помещения жилищного фонда социального использования недействительным в случае неисполнения в установленный срок предписания об устранении несоответствия данного договора обязательным требованиям, установленным Жилищным кодексом Российской Федерации;</w:t>
      </w:r>
    </w:p>
    <w:p w:rsidR="000E7BBF" w:rsidRPr="003A6AB0" w:rsidRDefault="000E7BBF" w:rsidP="00C501F8">
      <w:pPr>
        <w:autoSpaceDE w:val="0"/>
        <w:autoSpaceDN w:val="0"/>
        <w:adjustRightInd w:val="0"/>
        <w:ind w:firstLine="709"/>
        <w:jc w:val="both"/>
        <w:rPr>
          <w:rFonts w:cs="Arial"/>
          <w:bCs/>
          <w:sz w:val="22"/>
          <w:szCs w:val="22"/>
        </w:rPr>
      </w:pPr>
      <w:r w:rsidRPr="003A6AB0">
        <w:rPr>
          <w:rFonts w:cs="Arial"/>
          <w:bCs/>
          <w:sz w:val="22"/>
          <w:szCs w:val="22"/>
        </w:rPr>
        <w:t>6) о понуждении к исполнению предписания.</w:t>
      </w:r>
    </w:p>
    <w:p w:rsidR="000E7BBF" w:rsidRPr="003A6AB0" w:rsidRDefault="000E7BBF" w:rsidP="00C501F8">
      <w:pPr>
        <w:autoSpaceDE w:val="0"/>
        <w:autoSpaceDN w:val="0"/>
        <w:adjustRightInd w:val="0"/>
        <w:ind w:firstLine="709"/>
        <w:jc w:val="both"/>
        <w:rPr>
          <w:rFonts w:cs="Arial"/>
          <w:sz w:val="22"/>
          <w:szCs w:val="22"/>
        </w:rPr>
      </w:pPr>
      <w:r w:rsidRPr="003A6AB0">
        <w:rPr>
          <w:rFonts w:cs="Arial"/>
          <w:bCs/>
          <w:sz w:val="22"/>
          <w:szCs w:val="22"/>
        </w:rPr>
        <w:t xml:space="preserve">1.10. </w:t>
      </w:r>
      <w:r w:rsidRPr="003A6AB0">
        <w:rPr>
          <w:rFonts w:cs="Arial"/>
          <w:sz w:val="22"/>
          <w:szCs w:val="22"/>
        </w:rPr>
        <w:t xml:space="preserve">К отношениям, связанным с осуществлением муниципального контроля  применяются положения Федерального закона.       </w:t>
      </w:r>
    </w:p>
    <w:p w:rsidR="000E7BBF" w:rsidRPr="003A6AB0" w:rsidRDefault="000E7BBF" w:rsidP="00C501F8">
      <w:pPr>
        <w:pStyle w:val="HTML"/>
        <w:ind w:firstLine="709"/>
        <w:jc w:val="both"/>
        <w:rPr>
          <w:rFonts w:ascii="Arial" w:hAnsi="Arial" w:cs="Arial"/>
          <w:sz w:val="22"/>
          <w:szCs w:val="22"/>
        </w:rPr>
      </w:pPr>
      <w:r w:rsidRPr="003A6AB0">
        <w:rPr>
          <w:rFonts w:ascii="Arial" w:hAnsi="Arial" w:cs="Arial"/>
          <w:sz w:val="22"/>
          <w:szCs w:val="22"/>
        </w:rPr>
        <w:t>1.11. Информирование контролируемых лиц о совершаемых должностными лицами Контрольного органа и иными уполномоченными лицами действиях и принимаемых решениях осуществляется путем размещения сведений об указанных действиях и решениях в едином реестре контрольных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услуг)и (или) через региональный портал государственных и муниципальных услуг.</w:t>
      </w:r>
    </w:p>
    <w:p w:rsidR="000E7BBF" w:rsidRPr="003A6AB0" w:rsidRDefault="000E7BBF" w:rsidP="000E7BBF">
      <w:pPr>
        <w:pStyle w:val="ConsPlusNormal"/>
        <w:ind w:firstLine="709"/>
        <w:jc w:val="both"/>
        <w:rPr>
          <w:rFonts w:ascii="Arial" w:hAnsi="Arial" w:cs="Arial"/>
          <w:sz w:val="22"/>
        </w:rPr>
      </w:pPr>
    </w:p>
    <w:p w:rsidR="000E7BBF" w:rsidRPr="003A6AB0" w:rsidRDefault="000E7BBF" w:rsidP="000E7BBF">
      <w:pPr>
        <w:pStyle w:val="ConsPlusTitle"/>
        <w:ind w:left="1543"/>
        <w:outlineLvl w:val="1"/>
        <w:rPr>
          <w:rFonts w:ascii="Arial" w:hAnsi="Arial" w:cs="Arial"/>
          <w:sz w:val="22"/>
        </w:rPr>
      </w:pPr>
      <w:r w:rsidRPr="003A6AB0">
        <w:rPr>
          <w:rFonts w:ascii="Arial" w:hAnsi="Arial" w:cs="Arial"/>
          <w:sz w:val="22"/>
        </w:rPr>
        <w:t>2. Категории риска причинения вреда (ущерба)</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2.1. Муниципальный жилищный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p>
    <w:p w:rsidR="000E7BBF" w:rsidRPr="003A6AB0" w:rsidRDefault="000E7BBF" w:rsidP="000E7BBF">
      <w:pPr>
        <w:autoSpaceDE w:val="0"/>
        <w:autoSpaceDN w:val="0"/>
        <w:adjustRightInd w:val="0"/>
        <w:ind w:firstLine="709"/>
        <w:jc w:val="both"/>
        <w:rPr>
          <w:rFonts w:cs="Arial"/>
          <w:sz w:val="22"/>
          <w:szCs w:val="22"/>
        </w:rPr>
      </w:pPr>
      <w:r w:rsidRPr="003A6AB0">
        <w:rPr>
          <w:rFonts w:cs="Arial"/>
          <w:sz w:val="22"/>
          <w:szCs w:val="22"/>
        </w:rPr>
        <w:t>высокий риск;</w:t>
      </w:r>
    </w:p>
    <w:p w:rsidR="000E7BBF" w:rsidRPr="003A6AB0" w:rsidRDefault="000E7BBF" w:rsidP="000E7BBF">
      <w:pPr>
        <w:autoSpaceDE w:val="0"/>
        <w:autoSpaceDN w:val="0"/>
        <w:adjustRightInd w:val="0"/>
        <w:ind w:firstLine="709"/>
        <w:jc w:val="both"/>
        <w:rPr>
          <w:rFonts w:cs="Arial"/>
          <w:sz w:val="22"/>
          <w:szCs w:val="22"/>
        </w:rPr>
      </w:pPr>
      <w:r w:rsidRPr="003A6AB0">
        <w:rPr>
          <w:rFonts w:cs="Arial"/>
          <w:sz w:val="22"/>
          <w:szCs w:val="22"/>
        </w:rPr>
        <w:t>средний риск;</w:t>
      </w:r>
    </w:p>
    <w:p w:rsidR="000E7BBF" w:rsidRPr="003A6AB0" w:rsidRDefault="000E7BBF" w:rsidP="000E7BBF">
      <w:pPr>
        <w:autoSpaceDE w:val="0"/>
        <w:autoSpaceDN w:val="0"/>
        <w:adjustRightInd w:val="0"/>
        <w:ind w:firstLine="709"/>
        <w:jc w:val="both"/>
        <w:rPr>
          <w:rFonts w:cs="Arial"/>
          <w:sz w:val="22"/>
          <w:szCs w:val="22"/>
        </w:rPr>
      </w:pPr>
      <w:r w:rsidRPr="003A6AB0">
        <w:rPr>
          <w:rFonts w:cs="Arial"/>
          <w:sz w:val="22"/>
          <w:szCs w:val="22"/>
        </w:rPr>
        <w:t>умеренный риск;</w:t>
      </w:r>
    </w:p>
    <w:p w:rsidR="000E7BBF" w:rsidRPr="003A6AB0" w:rsidRDefault="000E7BBF" w:rsidP="000E7BBF">
      <w:pPr>
        <w:autoSpaceDE w:val="0"/>
        <w:autoSpaceDN w:val="0"/>
        <w:adjustRightInd w:val="0"/>
        <w:ind w:firstLine="709"/>
        <w:jc w:val="both"/>
        <w:rPr>
          <w:rFonts w:cs="Arial"/>
          <w:sz w:val="22"/>
          <w:szCs w:val="22"/>
        </w:rPr>
      </w:pPr>
      <w:r w:rsidRPr="003A6AB0">
        <w:rPr>
          <w:rFonts w:cs="Arial"/>
          <w:sz w:val="22"/>
          <w:szCs w:val="22"/>
        </w:rPr>
        <w:t>низкий риск.</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2.3. Критерии отнесения объектов контроля к категориям риска                 в рамках осуществления муниципального контроля установлены приложением 2 к настоящему Положению.</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 xml:space="preserve">2.4. Отнесение объекта контроля к одной из категорий риска осуществляется Контрольным органом ежегодно на основе сопоставления его характеристик с </w:t>
      </w:r>
      <w:r w:rsidRPr="003A6AB0">
        <w:rPr>
          <w:rFonts w:cs="Arial"/>
          <w:sz w:val="22"/>
          <w:szCs w:val="22"/>
        </w:rPr>
        <w:lastRenderedPageBreak/>
        <w:t>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 xml:space="preserve">2.5. Перечень индикаторов риска нарушения обязательных требований, проверяемых в рамках осуществления муниципального контроля установлен приложением 3 к настоящему Положению. </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2.6. В случае если объект контроля не отнесен к определенной категории риска, он считается отнесенным к категории низкого риска.</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p>
    <w:p w:rsidR="000E7BBF" w:rsidRPr="003A6AB0" w:rsidRDefault="000E7BBF" w:rsidP="000E7BBF">
      <w:pPr>
        <w:pStyle w:val="a8"/>
        <w:widowControl/>
        <w:tabs>
          <w:tab w:val="left" w:pos="1134"/>
        </w:tabs>
        <w:ind w:left="0" w:firstLine="709"/>
        <w:jc w:val="both"/>
        <w:rPr>
          <w:rFonts w:cs="Arial"/>
          <w:sz w:val="22"/>
          <w:szCs w:val="22"/>
        </w:rPr>
      </w:pPr>
    </w:p>
    <w:p w:rsidR="000E7BBF" w:rsidRPr="003A6AB0" w:rsidRDefault="000E7BBF" w:rsidP="000E7BBF">
      <w:pPr>
        <w:widowControl/>
        <w:tabs>
          <w:tab w:val="left" w:pos="1134"/>
        </w:tabs>
        <w:jc w:val="center"/>
        <w:rPr>
          <w:rFonts w:cs="Arial"/>
          <w:b/>
          <w:color w:val="auto"/>
          <w:sz w:val="22"/>
          <w:szCs w:val="22"/>
        </w:rPr>
      </w:pPr>
      <w:r w:rsidRPr="003A6AB0">
        <w:rPr>
          <w:rFonts w:cs="Arial"/>
          <w:b/>
          <w:color w:val="auto"/>
          <w:sz w:val="22"/>
          <w:szCs w:val="22"/>
        </w:rPr>
        <w:t xml:space="preserve">3. Виды профилактических мероприятий, которые проводятся при осуществлении муниципального контроля </w:t>
      </w:r>
    </w:p>
    <w:p w:rsidR="000E7BBF" w:rsidRPr="003A6AB0" w:rsidRDefault="000E7BBF" w:rsidP="00C501F8">
      <w:pPr>
        <w:autoSpaceDE w:val="0"/>
        <w:autoSpaceDN w:val="0"/>
        <w:adjustRightInd w:val="0"/>
        <w:ind w:firstLine="709"/>
        <w:jc w:val="both"/>
        <w:rPr>
          <w:rFonts w:cs="Arial"/>
          <w:sz w:val="22"/>
          <w:szCs w:val="22"/>
        </w:rPr>
      </w:pPr>
      <w:r w:rsidRPr="003A6AB0">
        <w:rPr>
          <w:rFonts w:cs="Arial"/>
          <w:sz w:val="22"/>
          <w:szCs w:val="22"/>
        </w:rPr>
        <w:t>При осуществлении муниципального контроля Контрольный орган проводит следующие виды профилактических мероприятий:</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1) информирование;</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2) обобщение правоприменительной практики;</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3) объявление предостережения;</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4) консультирование;</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5) профилактический визит.</w:t>
      </w:r>
    </w:p>
    <w:p w:rsidR="000E7BBF" w:rsidRPr="003A6AB0" w:rsidRDefault="000E7BBF" w:rsidP="00C501F8">
      <w:pPr>
        <w:pStyle w:val="ConsPlusNormal"/>
        <w:ind w:firstLine="709"/>
        <w:jc w:val="center"/>
        <w:rPr>
          <w:rFonts w:ascii="Arial" w:hAnsi="Arial" w:cs="Arial"/>
          <w:sz w:val="22"/>
        </w:rPr>
      </w:pPr>
      <w:r w:rsidRPr="003A6AB0">
        <w:rPr>
          <w:rFonts w:ascii="Arial" w:hAnsi="Arial" w:cs="Arial"/>
          <w:sz w:val="22"/>
        </w:rPr>
        <w:t>3.1. Информирование контролируемых и иных заинтересованных лиц по вопросам соблюдения обязательных требований и обобщение правоприменительной практики</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3.1.1.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на своем на официальном сайте в сети «Интернет» (далее – официальный сайт), в средствах массовой информации, через личные кабинеты контролируемых лиц в государственных информационных системах (при их наличии) и в иных формах. </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3.1.2. Обобщение правоприменительной практики организации и проведения муниципального контроля осуществляется ежегодно.</w:t>
      </w:r>
    </w:p>
    <w:p w:rsidR="000E7BBF" w:rsidRPr="003A6AB0" w:rsidRDefault="000E7BBF" w:rsidP="00C501F8">
      <w:pPr>
        <w:widowControl/>
        <w:ind w:firstLine="709"/>
        <w:jc w:val="both"/>
        <w:rPr>
          <w:rFonts w:cs="Arial"/>
          <w:sz w:val="22"/>
          <w:szCs w:val="22"/>
        </w:rPr>
      </w:pPr>
      <w:r w:rsidRPr="003A6AB0">
        <w:rPr>
          <w:rFonts w:cs="Arial"/>
          <w:sz w:val="22"/>
          <w:szCs w:val="22"/>
        </w:rPr>
        <w:t>По итогам обобщения правоприменительной практики Контрольный орган обеспечивает подготовку доклада с результатами обобщения правоприменительной практики Контрольного органа (далее – доклад).</w:t>
      </w:r>
    </w:p>
    <w:p w:rsidR="000E7BBF" w:rsidRPr="003A6AB0" w:rsidRDefault="000E7BBF" w:rsidP="00C501F8">
      <w:pPr>
        <w:widowControl/>
        <w:ind w:firstLine="709"/>
        <w:jc w:val="both"/>
        <w:rPr>
          <w:rFonts w:cs="Arial"/>
          <w:color w:val="FF0000"/>
          <w:sz w:val="22"/>
          <w:szCs w:val="22"/>
        </w:rPr>
      </w:pPr>
      <w:r w:rsidRPr="003A6AB0">
        <w:rPr>
          <w:rFonts w:cs="Arial"/>
          <w:sz w:val="22"/>
          <w:szCs w:val="22"/>
        </w:rPr>
        <w:t xml:space="preserve">Контрольный орган обеспечивает публичное обсуждение проекта доклада. </w:t>
      </w:r>
    </w:p>
    <w:p w:rsidR="000E7BBF" w:rsidRPr="003A6AB0" w:rsidRDefault="000E7BBF" w:rsidP="00C501F8">
      <w:pPr>
        <w:pStyle w:val="HTML"/>
        <w:ind w:firstLine="709"/>
        <w:jc w:val="both"/>
        <w:rPr>
          <w:rFonts w:ascii="Arial" w:hAnsi="Arial" w:cs="Arial"/>
          <w:color w:val="FF0000"/>
          <w:sz w:val="22"/>
          <w:szCs w:val="22"/>
        </w:rPr>
      </w:pPr>
      <w:r w:rsidRPr="003A6AB0">
        <w:rPr>
          <w:rFonts w:ascii="Arial" w:hAnsi="Arial" w:cs="Arial"/>
          <w:sz w:val="22"/>
          <w:szCs w:val="22"/>
        </w:rPr>
        <w:t xml:space="preserve">Доклад утверждается руководителем Контрольного органа и размещается на официальном сайте ежегодно не позднее 30 января года, следующего за годом обобщения правоприменительной практики. </w:t>
      </w:r>
    </w:p>
    <w:p w:rsidR="003E666D" w:rsidRPr="003A6AB0" w:rsidRDefault="003E666D" w:rsidP="000E7BBF">
      <w:pPr>
        <w:widowControl/>
        <w:jc w:val="center"/>
        <w:rPr>
          <w:rFonts w:cs="Arial"/>
          <w:sz w:val="22"/>
          <w:szCs w:val="22"/>
        </w:rPr>
      </w:pPr>
    </w:p>
    <w:p w:rsidR="000E7BBF" w:rsidRPr="003A6AB0" w:rsidRDefault="000E7BBF" w:rsidP="000E7BBF">
      <w:pPr>
        <w:widowControl/>
        <w:jc w:val="center"/>
        <w:rPr>
          <w:rFonts w:cs="Arial"/>
          <w:sz w:val="22"/>
          <w:szCs w:val="22"/>
        </w:rPr>
      </w:pPr>
      <w:r w:rsidRPr="003A6AB0">
        <w:rPr>
          <w:rFonts w:cs="Arial"/>
          <w:sz w:val="22"/>
          <w:szCs w:val="22"/>
        </w:rPr>
        <w:t xml:space="preserve">3.2. Предостережение о недопустимости нарушения </w:t>
      </w:r>
    </w:p>
    <w:p w:rsidR="000E7BBF" w:rsidRPr="003A6AB0" w:rsidRDefault="000E7BBF" w:rsidP="000E7BBF">
      <w:pPr>
        <w:widowControl/>
        <w:jc w:val="center"/>
        <w:rPr>
          <w:rFonts w:cs="Arial"/>
          <w:sz w:val="22"/>
          <w:szCs w:val="22"/>
        </w:rPr>
      </w:pPr>
      <w:r w:rsidRPr="003A6AB0">
        <w:rPr>
          <w:rFonts w:cs="Arial"/>
          <w:sz w:val="22"/>
          <w:szCs w:val="22"/>
        </w:rPr>
        <w:t>обязательных требований</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3.2.1. Контрольный орган объявляет контролируемому лицу предостережение о недопустимости нарушения обязательных требований (далее – предостережение)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3.2.2. Предостережение </w:t>
      </w:r>
      <w:r w:rsidR="00073005" w:rsidRPr="003A6AB0">
        <w:rPr>
          <w:rFonts w:cs="Arial"/>
          <w:sz w:val="22"/>
          <w:szCs w:val="22"/>
        </w:rPr>
        <w:t xml:space="preserve">составляется по форме, </w:t>
      </w:r>
      <w:r w:rsidR="00707B35" w:rsidRPr="003A6AB0">
        <w:rPr>
          <w:rFonts w:cs="Arial"/>
          <w:sz w:val="22"/>
          <w:szCs w:val="22"/>
        </w:rPr>
        <w:t>утвержденной п</w:t>
      </w:r>
      <w:r w:rsidR="00073005" w:rsidRPr="003A6AB0">
        <w:rPr>
          <w:rFonts w:cs="Arial"/>
          <w:sz w:val="22"/>
          <w:szCs w:val="22"/>
        </w:rPr>
        <w:t>риказом Минэкономразвития России от 31.03.2021 № 151</w:t>
      </w:r>
      <w:r w:rsidR="00707B35" w:rsidRPr="003A6AB0">
        <w:rPr>
          <w:rFonts w:cs="Arial"/>
          <w:sz w:val="22"/>
          <w:szCs w:val="22"/>
        </w:rPr>
        <w:t xml:space="preserve"> «О типовых формах документов, используемых контрольным (надзорным) органом»</w:t>
      </w:r>
      <w:r w:rsidRPr="003A6AB0">
        <w:rPr>
          <w:rFonts w:cs="Arial"/>
          <w:sz w:val="22"/>
          <w:szCs w:val="22"/>
        </w:rPr>
        <w:t>.</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3.2.3. Контролируемое лицо в течение десяти рабочих дней со дня получения предостережения вправе подать в Контрольный орган возражение в отношении предостережения.</w:t>
      </w:r>
    </w:p>
    <w:p w:rsidR="000E7BBF" w:rsidRPr="003A6AB0" w:rsidRDefault="000E7BBF" w:rsidP="00C501F8">
      <w:pPr>
        <w:widowControl/>
        <w:ind w:firstLine="709"/>
        <w:jc w:val="both"/>
        <w:rPr>
          <w:rFonts w:cs="Arial"/>
          <w:sz w:val="22"/>
          <w:szCs w:val="22"/>
        </w:rPr>
      </w:pPr>
      <w:r w:rsidRPr="003A6AB0">
        <w:rPr>
          <w:rFonts w:cs="Arial"/>
          <w:sz w:val="22"/>
          <w:szCs w:val="22"/>
        </w:rPr>
        <w:t>3.2.4. Возражение должно содержать:</w:t>
      </w:r>
    </w:p>
    <w:p w:rsidR="000E7BBF" w:rsidRPr="003A6AB0" w:rsidRDefault="000E7BBF" w:rsidP="00C501F8">
      <w:pPr>
        <w:widowControl/>
        <w:ind w:firstLine="709"/>
        <w:jc w:val="both"/>
        <w:rPr>
          <w:rFonts w:cs="Arial"/>
          <w:sz w:val="22"/>
          <w:szCs w:val="22"/>
        </w:rPr>
      </w:pPr>
      <w:r w:rsidRPr="003A6AB0">
        <w:rPr>
          <w:rFonts w:cs="Arial"/>
          <w:sz w:val="22"/>
          <w:szCs w:val="22"/>
        </w:rPr>
        <w:t>1) наименование Контрольного органа, в который направляется возражение;</w:t>
      </w:r>
    </w:p>
    <w:p w:rsidR="000E7BBF" w:rsidRPr="003A6AB0" w:rsidRDefault="000E7BBF" w:rsidP="00C501F8">
      <w:pPr>
        <w:widowControl/>
        <w:ind w:firstLine="709"/>
        <w:jc w:val="both"/>
        <w:rPr>
          <w:rFonts w:cs="Arial"/>
          <w:sz w:val="22"/>
          <w:szCs w:val="22"/>
        </w:rPr>
      </w:pPr>
      <w:r w:rsidRPr="003A6AB0">
        <w:rPr>
          <w:rFonts w:cs="Arial"/>
          <w:sz w:val="22"/>
          <w:szCs w:val="22"/>
        </w:rPr>
        <w:lastRenderedPageBreak/>
        <w:t>2) 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p>
    <w:p w:rsidR="000E7BBF" w:rsidRPr="003A6AB0" w:rsidRDefault="000E7BBF" w:rsidP="00C501F8">
      <w:pPr>
        <w:widowControl/>
        <w:ind w:firstLine="709"/>
        <w:jc w:val="both"/>
        <w:rPr>
          <w:rFonts w:cs="Arial"/>
          <w:sz w:val="22"/>
          <w:szCs w:val="22"/>
        </w:rPr>
      </w:pPr>
      <w:r w:rsidRPr="003A6AB0">
        <w:rPr>
          <w:rFonts w:cs="Arial"/>
          <w:sz w:val="22"/>
          <w:szCs w:val="22"/>
        </w:rPr>
        <w:t>3) дату и номер предостережения;</w:t>
      </w:r>
    </w:p>
    <w:p w:rsidR="000E7BBF" w:rsidRPr="003A6AB0" w:rsidRDefault="000E7BBF" w:rsidP="00C501F8">
      <w:pPr>
        <w:widowControl/>
        <w:ind w:firstLine="709"/>
        <w:jc w:val="both"/>
        <w:rPr>
          <w:rFonts w:cs="Arial"/>
          <w:sz w:val="22"/>
          <w:szCs w:val="22"/>
        </w:rPr>
      </w:pPr>
      <w:r w:rsidRPr="003A6AB0">
        <w:rPr>
          <w:rFonts w:cs="Arial"/>
          <w:sz w:val="22"/>
          <w:szCs w:val="22"/>
        </w:rPr>
        <w:t>4) доводы, на основании которых контролируемое лицо не согласно с объявленным предостережением;</w:t>
      </w:r>
    </w:p>
    <w:p w:rsidR="000E7BBF" w:rsidRPr="003A6AB0" w:rsidRDefault="000E7BBF" w:rsidP="00C501F8">
      <w:pPr>
        <w:widowControl/>
        <w:ind w:firstLine="709"/>
        <w:jc w:val="both"/>
        <w:rPr>
          <w:rFonts w:cs="Arial"/>
          <w:sz w:val="22"/>
          <w:szCs w:val="22"/>
        </w:rPr>
      </w:pPr>
      <w:r w:rsidRPr="003A6AB0">
        <w:rPr>
          <w:rFonts w:cs="Arial"/>
          <w:sz w:val="22"/>
          <w:szCs w:val="22"/>
        </w:rPr>
        <w:t>5) дату получения предостережения контролируемым лицом;</w:t>
      </w:r>
    </w:p>
    <w:p w:rsidR="000E7BBF" w:rsidRPr="003A6AB0" w:rsidRDefault="000E7BBF" w:rsidP="00C501F8">
      <w:pPr>
        <w:widowControl/>
        <w:ind w:firstLine="709"/>
        <w:jc w:val="both"/>
        <w:rPr>
          <w:rFonts w:cs="Arial"/>
          <w:sz w:val="22"/>
          <w:szCs w:val="22"/>
        </w:rPr>
      </w:pPr>
      <w:r w:rsidRPr="003A6AB0">
        <w:rPr>
          <w:rFonts w:cs="Arial"/>
          <w:sz w:val="22"/>
          <w:szCs w:val="22"/>
        </w:rPr>
        <w:t>6) личную подпись и дату.</w:t>
      </w:r>
    </w:p>
    <w:p w:rsidR="000E7BBF" w:rsidRPr="003A6AB0" w:rsidRDefault="000E7BBF" w:rsidP="00C501F8">
      <w:pPr>
        <w:widowControl/>
        <w:ind w:firstLine="709"/>
        <w:jc w:val="both"/>
        <w:rPr>
          <w:rFonts w:cs="Arial"/>
          <w:sz w:val="22"/>
          <w:szCs w:val="22"/>
        </w:rPr>
      </w:pPr>
      <w:r w:rsidRPr="003A6AB0">
        <w:rPr>
          <w:rFonts w:cs="Arial"/>
          <w:sz w:val="22"/>
          <w:szCs w:val="22"/>
        </w:rPr>
        <w:t>3.2.5.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3.2.6. Контрольный орган рассматривает возражение в отношении предостережения в течение пятнадцати рабочих дней со дня его получения.</w:t>
      </w:r>
    </w:p>
    <w:p w:rsidR="000E7BBF" w:rsidRPr="003A6AB0" w:rsidRDefault="000E7BBF" w:rsidP="00C501F8">
      <w:pPr>
        <w:widowControl/>
        <w:ind w:firstLine="709"/>
        <w:jc w:val="both"/>
        <w:rPr>
          <w:rFonts w:cs="Arial"/>
          <w:sz w:val="22"/>
          <w:szCs w:val="22"/>
        </w:rPr>
      </w:pPr>
      <w:r w:rsidRPr="003A6AB0">
        <w:rPr>
          <w:rFonts w:cs="Arial"/>
          <w:sz w:val="22"/>
          <w:szCs w:val="22"/>
        </w:rPr>
        <w:t>3.2.7. По результатам рассмотрения возражения Контрольный орган принимает одно из следующих решений:</w:t>
      </w:r>
    </w:p>
    <w:p w:rsidR="000E7BBF" w:rsidRPr="003A6AB0" w:rsidRDefault="000E7BBF" w:rsidP="00C501F8">
      <w:pPr>
        <w:widowControl/>
        <w:ind w:firstLine="709"/>
        <w:jc w:val="both"/>
        <w:rPr>
          <w:rFonts w:cs="Arial"/>
          <w:sz w:val="22"/>
          <w:szCs w:val="22"/>
        </w:rPr>
      </w:pPr>
      <w:r w:rsidRPr="003A6AB0">
        <w:rPr>
          <w:rFonts w:cs="Arial"/>
          <w:sz w:val="22"/>
          <w:szCs w:val="22"/>
        </w:rPr>
        <w:t>1) удовлетворяет возражение в форме отмены предостережения;</w:t>
      </w:r>
    </w:p>
    <w:p w:rsidR="000E7BBF" w:rsidRPr="003A6AB0" w:rsidRDefault="000E7BBF" w:rsidP="00C501F8">
      <w:pPr>
        <w:widowControl/>
        <w:ind w:firstLine="709"/>
        <w:jc w:val="both"/>
        <w:rPr>
          <w:rFonts w:cs="Arial"/>
          <w:sz w:val="22"/>
          <w:szCs w:val="22"/>
        </w:rPr>
      </w:pPr>
      <w:r w:rsidRPr="003A6AB0">
        <w:rPr>
          <w:rFonts w:cs="Arial"/>
          <w:sz w:val="22"/>
          <w:szCs w:val="22"/>
        </w:rPr>
        <w:t>2) отказывает в удовлетворении возражения с указанием причины отказа.</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3.2.8. Контрольный орган информирует контролируемое лицо о результатах рассмотрения возражения не позднее пяти рабочих дней со дня рассмотрения возражения в отношении предостережения.</w:t>
      </w:r>
    </w:p>
    <w:p w:rsidR="000E7BBF" w:rsidRPr="003A6AB0" w:rsidRDefault="000E7BBF" w:rsidP="00C501F8">
      <w:pPr>
        <w:widowControl/>
        <w:ind w:firstLine="709"/>
        <w:jc w:val="both"/>
        <w:rPr>
          <w:rFonts w:cs="Arial"/>
          <w:sz w:val="22"/>
          <w:szCs w:val="22"/>
        </w:rPr>
      </w:pPr>
      <w:r w:rsidRPr="003A6AB0">
        <w:rPr>
          <w:rFonts w:cs="Arial"/>
          <w:sz w:val="22"/>
          <w:szCs w:val="22"/>
        </w:rPr>
        <w:t>3.2.9. Повторное направление возражения по тем же основаниям не допускается.</w:t>
      </w:r>
    </w:p>
    <w:p w:rsidR="00C06AC1" w:rsidRPr="003A6AB0" w:rsidRDefault="00C06AC1" w:rsidP="00C501F8">
      <w:pPr>
        <w:pStyle w:val="HTML"/>
        <w:ind w:firstLine="709"/>
        <w:jc w:val="both"/>
        <w:rPr>
          <w:rFonts w:ascii="Arial" w:hAnsi="Arial" w:cs="Arial"/>
          <w:sz w:val="22"/>
          <w:szCs w:val="22"/>
        </w:rPr>
      </w:pPr>
      <w:r w:rsidRPr="003A6AB0">
        <w:rPr>
          <w:rFonts w:ascii="Arial" w:hAnsi="Arial" w:cs="Arial"/>
          <w:sz w:val="22"/>
          <w:szCs w:val="22"/>
        </w:rPr>
        <w:t>3.2.10. Контрольный орган осуществляет учет объявленных им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мероприятий.</w:t>
      </w:r>
    </w:p>
    <w:p w:rsidR="00C06AC1" w:rsidRPr="003A6AB0" w:rsidRDefault="00C06AC1" w:rsidP="00C501F8">
      <w:pPr>
        <w:widowControl/>
        <w:ind w:firstLine="709"/>
        <w:jc w:val="both"/>
        <w:rPr>
          <w:rFonts w:cs="Arial"/>
          <w:sz w:val="22"/>
          <w:szCs w:val="22"/>
        </w:rPr>
      </w:pPr>
    </w:p>
    <w:p w:rsidR="000E7BBF" w:rsidRPr="003A6AB0" w:rsidRDefault="000E7BBF" w:rsidP="000E7BBF">
      <w:pPr>
        <w:widowControl/>
        <w:jc w:val="center"/>
        <w:rPr>
          <w:rFonts w:cs="Arial"/>
          <w:sz w:val="22"/>
          <w:szCs w:val="22"/>
        </w:rPr>
      </w:pPr>
      <w:r w:rsidRPr="003A6AB0">
        <w:rPr>
          <w:rFonts w:cs="Arial"/>
          <w:sz w:val="22"/>
          <w:szCs w:val="22"/>
        </w:rPr>
        <w:t>3.3. Консультирование</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3.3.1. Консультирование контролируемых лиц и их представителей осуществляется по вопросам, связанным с организацией и осуществлением муниципального контроля:</w:t>
      </w:r>
    </w:p>
    <w:p w:rsidR="000E7BBF" w:rsidRPr="003A6AB0" w:rsidRDefault="000E7BBF" w:rsidP="00C501F8">
      <w:pPr>
        <w:pStyle w:val="ConsPlusNormal"/>
        <w:tabs>
          <w:tab w:val="left" w:pos="1134"/>
        </w:tabs>
        <w:ind w:firstLine="709"/>
        <w:jc w:val="both"/>
        <w:rPr>
          <w:rFonts w:ascii="Arial" w:hAnsi="Arial" w:cs="Arial"/>
          <w:sz w:val="22"/>
        </w:rPr>
      </w:pPr>
      <w:r w:rsidRPr="003A6AB0">
        <w:rPr>
          <w:rFonts w:ascii="Arial" w:hAnsi="Arial" w:cs="Arial"/>
          <w:sz w:val="22"/>
        </w:rPr>
        <w:t>1) порядка проведения контрольных мероприятий;</w:t>
      </w:r>
    </w:p>
    <w:p w:rsidR="000E7BBF" w:rsidRPr="003A6AB0" w:rsidRDefault="000E7BBF" w:rsidP="00C501F8">
      <w:pPr>
        <w:pStyle w:val="ConsPlusNormal"/>
        <w:tabs>
          <w:tab w:val="left" w:pos="1134"/>
        </w:tabs>
        <w:ind w:firstLine="709"/>
        <w:jc w:val="both"/>
        <w:rPr>
          <w:rFonts w:ascii="Arial" w:hAnsi="Arial" w:cs="Arial"/>
          <w:sz w:val="22"/>
        </w:rPr>
      </w:pPr>
      <w:r w:rsidRPr="003A6AB0">
        <w:rPr>
          <w:rFonts w:ascii="Arial" w:hAnsi="Arial" w:cs="Arial"/>
          <w:sz w:val="22"/>
        </w:rPr>
        <w:t>2) периодичности проведения контрольных мероприятий;</w:t>
      </w:r>
    </w:p>
    <w:p w:rsidR="000E7BBF" w:rsidRPr="003A6AB0" w:rsidRDefault="000E7BBF" w:rsidP="00C501F8">
      <w:pPr>
        <w:pStyle w:val="ConsPlusNormal"/>
        <w:tabs>
          <w:tab w:val="left" w:pos="1134"/>
        </w:tabs>
        <w:ind w:firstLine="709"/>
        <w:jc w:val="both"/>
        <w:rPr>
          <w:rFonts w:ascii="Arial" w:hAnsi="Arial" w:cs="Arial"/>
          <w:sz w:val="22"/>
        </w:rPr>
      </w:pPr>
      <w:r w:rsidRPr="003A6AB0">
        <w:rPr>
          <w:rFonts w:ascii="Arial" w:hAnsi="Arial" w:cs="Arial"/>
          <w:sz w:val="22"/>
        </w:rPr>
        <w:t>3) порядка принятия решений по итогам контрольных мероприятий;</w:t>
      </w:r>
    </w:p>
    <w:p w:rsidR="000E7BBF" w:rsidRPr="003A6AB0" w:rsidRDefault="000E7BBF" w:rsidP="00C501F8">
      <w:pPr>
        <w:pStyle w:val="ConsPlusNormal"/>
        <w:tabs>
          <w:tab w:val="left" w:pos="1134"/>
        </w:tabs>
        <w:ind w:firstLine="709"/>
        <w:jc w:val="both"/>
        <w:rPr>
          <w:rFonts w:ascii="Arial" w:hAnsi="Arial" w:cs="Arial"/>
          <w:sz w:val="22"/>
        </w:rPr>
      </w:pPr>
      <w:r w:rsidRPr="003A6AB0">
        <w:rPr>
          <w:rFonts w:ascii="Arial" w:hAnsi="Arial" w:cs="Arial"/>
          <w:sz w:val="22"/>
        </w:rPr>
        <w:t>4) порядка обжалования решений Контрольного органа.</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3.3.2. Инспекторы осуществляют консультирование контролируемых лиц и их представителей:</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1) в виде устных разъяснений по телефону, посредством видео-конференц-связи, на личном приеме либо в ходе проведения профилактического мероприятия, контрольного мероприятия;</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2) посредством размещения на официальном сайте письменного разъяснения по однотипным обращениям (более 10 однотипных обращений) контролируемых лиц и их представителей, подписанного уполномоченным должностным лицом Контрольного органа.</w:t>
      </w:r>
    </w:p>
    <w:p w:rsidR="000E7BBF" w:rsidRPr="003A6AB0" w:rsidRDefault="000E7BBF" w:rsidP="000E7BBF">
      <w:pPr>
        <w:widowControl/>
        <w:ind w:firstLine="709"/>
        <w:jc w:val="both"/>
        <w:rPr>
          <w:rFonts w:cs="Arial"/>
          <w:sz w:val="22"/>
          <w:szCs w:val="22"/>
        </w:rPr>
      </w:pPr>
      <w:r w:rsidRPr="003A6AB0">
        <w:rPr>
          <w:rFonts w:cs="Arial"/>
          <w:sz w:val="22"/>
          <w:szCs w:val="22"/>
        </w:rPr>
        <w:t>3.3.3. Индивидуальное консультирование на личном приеме каждого заявителя инспекторами не может превышать 10 минут.</w:t>
      </w:r>
    </w:p>
    <w:p w:rsidR="000E7BBF" w:rsidRPr="003A6AB0" w:rsidRDefault="000E7BBF" w:rsidP="000E7BBF">
      <w:pPr>
        <w:widowControl/>
        <w:ind w:firstLine="709"/>
        <w:jc w:val="both"/>
        <w:rPr>
          <w:rFonts w:cs="Arial"/>
          <w:sz w:val="22"/>
          <w:szCs w:val="22"/>
        </w:rPr>
      </w:pPr>
      <w:r w:rsidRPr="003A6AB0">
        <w:rPr>
          <w:rFonts w:cs="Arial"/>
          <w:sz w:val="22"/>
          <w:szCs w:val="22"/>
        </w:rPr>
        <w:t>Время разговора по телефону не должно превышать 10 минут.</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3.3.4. Контрольный орган не предоставляет контролируемым лицам и их представителям в письменной форме информацию по вопросам устного консультирования.</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3.3.5. Письменное консультирование контролируемых лиц и их представителей осуществляется по следующим вопросам:</w:t>
      </w:r>
    </w:p>
    <w:p w:rsidR="000E7BBF" w:rsidRPr="003A6AB0" w:rsidRDefault="000E7BBF" w:rsidP="00535D69">
      <w:pPr>
        <w:pStyle w:val="ConsPlusNormal"/>
        <w:ind w:firstLine="709"/>
        <w:jc w:val="both"/>
        <w:rPr>
          <w:rFonts w:ascii="Arial" w:hAnsi="Arial" w:cs="Arial"/>
          <w:sz w:val="22"/>
        </w:rPr>
      </w:pPr>
      <w:r w:rsidRPr="003A6AB0">
        <w:rPr>
          <w:rFonts w:ascii="Arial" w:hAnsi="Arial" w:cs="Arial"/>
          <w:sz w:val="22"/>
        </w:rPr>
        <w:t>1) порядок обжалова</w:t>
      </w:r>
      <w:r w:rsidR="00535D69" w:rsidRPr="003A6AB0">
        <w:rPr>
          <w:rFonts w:ascii="Arial" w:hAnsi="Arial" w:cs="Arial"/>
          <w:sz w:val="22"/>
        </w:rPr>
        <w:t>ния решений Контрольного органа</w:t>
      </w:r>
      <w:r w:rsidRPr="003A6AB0">
        <w:rPr>
          <w:rFonts w:ascii="Arial" w:hAnsi="Arial" w:cs="Arial"/>
          <w:sz w:val="22"/>
        </w:rPr>
        <w:t>.</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 xml:space="preserve">3.3.6. Контролируемое лицо вправе направить запрос о предоставлении письменного ответа в сроки, установленные Федеральным </w:t>
      </w:r>
      <w:hyperlink r:id="rId10" w:history="1">
        <w:r w:rsidRPr="003A6AB0">
          <w:rPr>
            <w:rFonts w:ascii="Arial" w:hAnsi="Arial" w:cs="Arial"/>
            <w:sz w:val="22"/>
          </w:rPr>
          <w:t>законом</w:t>
        </w:r>
      </w:hyperlink>
      <w:r w:rsidRPr="003A6AB0">
        <w:rPr>
          <w:rFonts w:ascii="Arial" w:hAnsi="Arial" w:cs="Arial"/>
          <w:sz w:val="22"/>
        </w:rPr>
        <w:t xml:space="preserve"> от 02.05.2006 № 59-ФЗ «О порядке рассмотрения обращений граждан Российской Федерации».</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3.3.7. Контрольный орган осуществляет учет проведенных консультирований.</w:t>
      </w:r>
    </w:p>
    <w:p w:rsidR="000E7BBF" w:rsidRPr="003A6AB0" w:rsidRDefault="000E7BBF" w:rsidP="000E7BBF">
      <w:pPr>
        <w:pStyle w:val="a8"/>
        <w:widowControl/>
        <w:tabs>
          <w:tab w:val="left" w:pos="1134"/>
        </w:tabs>
        <w:ind w:left="0" w:firstLine="709"/>
        <w:jc w:val="both"/>
        <w:rPr>
          <w:rFonts w:cs="Arial"/>
          <w:sz w:val="22"/>
          <w:szCs w:val="22"/>
        </w:rPr>
      </w:pPr>
    </w:p>
    <w:p w:rsidR="00EB7F3D" w:rsidRPr="003A6AB0" w:rsidRDefault="00EB7F3D" w:rsidP="00EB7F3D">
      <w:pPr>
        <w:pStyle w:val="ConsPlusNormal"/>
        <w:ind w:firstLine="0"/>
        <w:jc w:val="center"/>
        <w:rPr>
          <w:rFonts w:ascii="Arial" w:hAnsi="Arial" w:cs="Arial"/>
          <w:sz w:val="22"/>
        </w:rPr>
      </w:pPr>
      <w:r w:rsidRPr="003A6AB0">
        <w:rPr>
          <w:rFonts w:ascii="Arial" w:hAnsi="Arial" w:cs="Arial"/>
          <w:sz w:val="22"/>
        </w:rPr>
        <w:t>3.4. Профилактический визит</w:t>
      </w:r>
    </w:p>
    <w:p w:rsidR="00EB7F3D" w:rsidRPr="003A6AB0" w:rsidRDefault="00EB7F3D" w:rsidP="00073005">
      <w:pPr>
        <w:widowControl/>
        <w:autoSpaceDE w:val="0"/>
        <w:autoSpaceDN w:val="0"/>
        <w:adjustRightInd w:val="0"/>
        <w:ind w:firstLine="709"/>
        <w:jc w:val="both"/>
        <w:rPr>
          <w:rFonts w:cs="Arial"/>
          <w:sz w:val="22"/>
          <w:szCs w:val="22"/>
        </w:rPr>
      </w:pPr>
      <w:r w:rsidRPr="003A6AB0">
        <w:rPr>
          <w:rFonts w:cs="Arial"/>
          <w:sz w:val="22"/>
          <w:szCs w:val="22"/>
        </w:rPr>
        <w:t>3.4.1. Профилактический визит проводится</w:t>
      </w:r>
      <w:r w:rsidR="00A64A6B" w:rsidRPr="003A6AB0">
        <w:rPr>
          <w:rFonts w:eastAsiaTheme="minorHAnsi" w:cs="Arial"/>
          <w:iCs/>
          <w:color w:val="auto"/>
          <w:sz w:val="22"/>
          <w:szCs w:val="22"/>
          <w:lang w:eastAsia="en-US"/>
        </w:rPr>
        <w:t xml:space="preserve"> инспектором</w:t>
      </w:r>
      <w:r w:rsidR="00DE739C" w:rsidRPr="003A6AB0">
        <w:rPr>
          <w:rFonts w:eastAsiaTheme="minorHAnsi" w:cs="Arial"/>
          <w:iCs/>
          <w:color w:val="auto"/>
          <w:sz w:val="22"/>
          <w:szCs w:val="22"/>
          <w:lang w:eastAsia="en-US"/>
        </w:rPr>
        <w:t xml:space="preserve"> </w:t>
      </w:r>
      <w:r w:rsidRPr="003A6AB0">
        <w:rPr>
          <w:rFonts w:cs="Arial"/>
          <w:sz w:val="22"/>
          <w:szCs w:val="22"/>
        </w:rPr>
        <w:t>в форме профилактической беседы по месту осуществления деятельности контролируемого лица либо путем использования видео-конференц-связи.</w:t>
      </w:r>
    </w:p>
    <w:p w:rsidR="00EB7F3D" w:rsidRPr="003A6AB0" w:rsidRDefault="00EB7F3D" w:rsidP="00EB7F3D">
      <w:pPr>
        <w:pStyle w:val="ConsPlusNormal"/>
        <w:ind w:firstLine="709"/>
        <w:jc w:val="both"/>
        <w:rPr>
          <w:rFonts w:ascii="Arial" w:hAnsi="Arial" w:cs="Arial"/>
          <w:sz w:val="22"/>
        </w:rPr>
      </w:pPr>
      <w:r w:rsidRPr="003A6AB0">
        <w:rPr>
          <w:rFonts w:ascii="Arial" w:hAnsi="Arial" w:cs="Arial"/>
          <w:sz w:val="22"/>
        </w:rPr>
        <w:t xml:space="preserve">Продолжительность профилактического визита составляет не более двух часов в течение рабочего дня. </w:t>
      </w:r>
    </w:p>
    <w:p w:rsidR="00EB7F3D" w:rsidRPr="003A6AB0" w:rsidRDefault="00EB7F3D" w:rsidP="00EB7F3D">
      <w:pPr>
        <w:widowControl/>
        <w:ind w:firstLine="709"/>
        <w:jc w:val="both"/>
        <w:rPr>
          <w:rFonts w:cs="Arial"/>
          <w:sz w:val="22"/>
          <w:szCs w:val="22"/>
        </w:rPr>
      </w:pPr>
      <w:r w:rsidRPr="003A6AB0">
        <w:rPr>
          <w:rFonts w:cs="Arial"/>
          <w:sz w:val="22"/>
          <w:szCs w:val="22"/>
        </w:rPr>
        <w:lastRenderedPageBreak/>
        <w:t>3.4.2. Инспектор проводит обязательный профилактический визит в отношении:</w:t>
      </w:r>
    </w:p>
    <w:p w:rsidR="00EB7F3D" w:rsidRPr="003A6AB0" w:rsidRDefault="00EB7F3D" w:rsidP="00EB7F3D">
      <w:pPr>
        <w:widowControl/>
        <w:ind w:firstLine="709"/>
        <w:jc w:val="both"/>
        <w:rPr>
          <w:rFonts w:cs="Arial"/>
          <w:sz w:val="22"/>
          <w:szCs w:val="22"/>
        </w:rPr>
      </w:pPr>
      <w:r w:rsidRPr="003A6AB0">
        <w:rPr>
          <w:rFonts w:cs="Arial"/>
          <w:sz w:val="22"/>
          <w:szCs w:val="22"/>
        </w:rPr>
        <w:t>1) контролируемых лиц, приступающих к осуществлению деятельности в сфере управления многоквартирными домами, не позднее чем в течение одного года с момента начала такой деятельности (при наличии сведений о начале деятельности);</w:t>
      </w:r>
    </w:p>
    <w:p w:rsidR="00EB7F3D" w:rsidRPr="003A6AB0" w:rsidRDefault="00EB7F3D" w:rsidP="00EB7F3D">
      <w:pPr>
        <w:widowControl/>
        <w:ind w:firstLine="709"/>
        <w:jc w:val="both"/>
        <w:rPr>
          <w:rFonts w:cs="Arial"/>
          <w:sz w:val="22"/>
          <w:szCs w:val="22"/>
          <w:shd w:val="clear" w:color="auto" w:fill="F1C100"/>
        </w:rPr>
      </w:pPr>
      <w:r w:rsidRPr="003A6AB0">
        <w:rPr>
          <w:rFonts w:cs="Arial"/>
          <w:sz w:val="22"/>
          <w:szCs w:val="22"/>
        </w:rPr>
        <w:t>2) объектов контроля, отнесенных к категориям высокого риска, в срок не позднее одного года со дня принятия решения об отнесении объекта контроля к указанной категории.</w:t>
      </w:r>
    </w:p>
    <w:p w:rsidR="00EB7F3D" w:rsidRPr="003A6AB0" w:rsidRDefault="00EB7F3D" w:rsidP="00EB7F3D">
      <w:pPr>
        <w:widowControl/>
        <w:ind w:firstLine="709"/>
        <w:jc w:val="both"/>
        <w:rPr>
          <w:rFonts w:cs="Arial"/>
          <w:sz w:val="22"/>
          <w:szCs w:val="22"/>
        </w:rPr>
      </w:pPr>
      <w:r w:rsidRPr="003A6AB0">
        <w:rPr>
          <w:rFonts w:cs="Arial"/>
          <w:sz w:val="22"/>
          <w:szCs w:val="22"/>
        </w:rPr>
        <w:t>3.4.3. Профилактические визиты проводятся по согласованию с контролируемыми лицами.</w:t>
      </w:r>
    </w:p>
    <w:p w:rsidR="00EB7F3D" w:rsidRPr="003A6AB0" w:rsidRDefault="00EB7F3D" w:rsidP="00EB7F3D">
      <w:pPr>
        <w:pStyle w:val="ConsPlusNormal"/>
        <w:ind w:firstLine="709"/>
        <w:jc w:val="both"/>
        <w:rPr>
          <w:rFonts w:ascii="Arial" w:hAnsi="Arial" w:cs="Arial"/>
          <w:sz w:val="22"/>
        </w:rPr>
      </w:pPr>
      <w:r w:rsidRPr="003A6AB0">
        <w:rPr>
          <w:rFonts w:ascii="Arial" w:hAnsi="Arial" w:cs="Arial"/>
          <w:sz w:val="22"/>
        </w:rPr>
        <w:t>3.4.4. Контрольный орган направляет контролируемому лицу уведомление о проведении профилактического визита не позднее чем за пять рабочих дней до даты его проведения.</w:t>
      </w:r>
    </w:p>
    <w:p w:rsidR="00EB7F3D" w:rsidRPr="003A6AB0" w:rsidRDefault="00EB7F3D" w:rsidP="00EB7F3D">
      <w:pPr>
        <w:pStyle w:val="ConsPlusNormal"/>
        <w:ind w:firstLine="709"/>
        <w:jc w:val="both"/>
        <w:rPr>
          <w:rFonts w:ascii="Arial" w:hAnsi="Arial" w:cs="Arial"/>
          <w:sz w:val="22"/>
        </w:rPr>
      </w:pPr>
      <w:r w:rsidRPr="003A6AB0">
        <w:rPr>
          <w:rFonts w:ascii="Arial" w:hAnsi="Arial" w:cs="Arial"/>
          <w:sz w:val="22"/>
        </w:rPr>
        <w:t>Контролируемое лицо вправе отказаться от проведения профилактического визита (включая обязательный профилактический визит), уведомив об этом Контрольный орган не позднее, чем за три рабочих дня до даты его проведения.</w:t>
      </w:r>
    </w:p>
    <w:p w:rsidR="00EB7F3D" w:rsidRPr="003A6AB0" w:rsidRDefault="00EB7F3D" w:rsidP="00EB7F3D">
      <w:pPr>
        <w:widowControl/>
        <w:ind w:firstLine="709"/>
        <w:jc w:val="both"/>
        <w:rPr>
          <w:rFonts w:cs="Arial"/>
          <w:sz w:val="22"/>
          <w:szCs w:val="22"/>
        </w:rPr>
      </w:pPr>
      <w:r w:rsidRPr="003A6AB0">
        <w:rPr>
          <w:rFonts w:cs="Arial"/>
          <w:sz w:val="22"/>
          <w:szCs w:val="22"/>
        </w:rPr>
        <w:t>3.4.5. По итогам профилактического визита инспектор составляет акт о проведении профилактического визита, форма которого утверждается Контрольным органом.</w:t>
      </w:r>
    </w:p>
    <w:p w:rsidR="00EB7F3D" w:rsidRPr="003A6AB0" w:rsidRDefault="00EB7F3D" w:rsidP="00EB7F3D">
      <w:pPr>
        <w:pStyle w:val="ConsPlusNormal"/>
        <w:ind w:firstLine="709"/>
        <w:jc w:val="both"/>
        <w:rPr>
          <w:rFonts w:ascii="Arial" w:hAnsi="Arial" w:cs="Arial"/>
          <w:sz w:val="22"/>
        </w:rPr>
      </w:pPr>
      <w:r w:rsidRPr="003A6AB0">
        <w:rPr>
          <w:rFonts w:ascii="Arial" w:hAnsi="Arial" w:cs="Arial"/>
          <w:sz w:val="22"/>
        </w:rPr>
        <w:t>3.4.6. Контрольный орган осуществляет учет проведенных профилактических визитов.</w:t>
      </w:r>
    </w:p>
    <w:p w:rsidR="003E666D" w:rsidRPr="003A6AB0" w:rsidRDefault="003E666D" w:rsidP="000E7BBF">
      <w:pPr>
        <w:pStyle w:val="a8"/>
        <w:widowControl/>
        <w:tabs>
          <w:tab w:val="left" w:pos="1134"/>
        </w:tabs>
        <w:ind w:left="0"/>
        <w:jc w:val="center"/>
        <w:rPr>
          <w:rFonts w:cs="Arial"/>
          <w:b/>
          <w:sz w:val="22"/>
          <w:szCs w:val="22"/>
        </w:rPr>
      </w:pPr>
    </w:p>
    <w:p w:rsidR="000E7BBF" w:rsidRPr="003A6AB0" w:rsidRDefault="000E7BBF" w:rsidP="000E7BBF">
      <w:pPr>
        <w:pStyle w:val="a8"/>
        <w:widowControl/>
        <w:tabs>
          <w:tab w:val="left" w:pos="1134"/>
        </w:tabs>
        <w:ind w:left="0"/>
        <w:jc w:val="center"/>
        <w:rPr>
          <w:rFonts w:cs="Arial"/>
          <w:b/>
          <w:sz w:val="22"/>
          <w:szCs w:val="22"/>
        </w:rPr>
      </w:pPr>
      <w:r w:rsidRPr="003A6AB0">
        <w:rPr>
          <w:rFonts w:cs="Arial"/>
          <w:b/>
          <w:sz w:val="22"/>
          <w:szCs w:val="22"/>
        </w:rPr>
        <w:t xml:space="preserve">4. Контрольные мероприятия, проводимые в рамках </w:t>
      </w:r>
    </w:p>
    <w:p w:rsidR="000E7BBF" w:rsidRPr="003A6AB0" w:rsidRDefault="000E7BBF" w:rsidP="000E7BBF">
      <w:pPr>
        <w:pStyle w:val="a8"/>
        <w:widowControl/>
        <w:tabs>
          <w:tab w:val="left" w:pos="1134"/>
        </w:tabs>
        <w:ind w:left="0"/>
        <w:jc w:val="center"/>
        <w:rPr>
          <w:rFonts w:cs="Arial"/>
          <w:b/>
          <w:sz w:val="22"/>
          <w:szCs w:val="22"/>
        </w:rPr>
      </w:pPr>
      <w:r w:rsidRPr="003A6AB0">
        <w:rPr>
          <w:rFonts w:cs="Arial"/>
          <w:b/>
          <w:sz w:val="22"/>
          <w:szCs w:val="22"/>
        </w:rPr>
        <w:t xml:space="preserve">муниципального контроля </w:t>
      </w:r>
    </w:p>
    <w:p w:rsidR="000E7BBF" w:rsidRPr="003A6AB0" w:rsidRDefault="000E7BBF" w:rsidP="000E7BBF">
      <w:pPr>
        <w:widowControl/>
        <w:tabs>
          <w:tab w:val="left" w:pos="1134"/>
        </w:tabs>
        <w:jc w:val="center"/>
        <w:rPr>
          <w:rFonts w:cs="Arial"/>
          <w:color w:val="auto"/>
          <w:sz w:val="22"/>
          <w:szCs w:val="22"/>
        </w:rPr>
      </w:pPr>
      <w:r w:rsidRPr="003A6AB0">
        <w:rPr>
          <w:rFonts w:cs="Arial"/>
          <w:color w:val="auto"/>
          <w:sz w:val="22"/>
          <w:szCs w:val="22"/>
        </w:rPr>
        <w:t>4.1. Контрольные мероприятия. Общие вопросы</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4.1.</w:t>
      </w:r>
      <w:r w:rsidR="00073005" w:rsidRPr="003A6AB0">
        <w:rPr>
          <w:rFonts w:cs="Arial"/>
          <w:sz w:val="22"/>
          <w:szCs w:val="22"/>
        </w:rPr>
        <w:t>1</w:t>
      </w:r>
      <w:r w:rsidRPr="003A6AB0">
        <w:rPr>
          <w:rFonts w:cs="Arial"/>
          <w:sz w:val="22"/>
          <w:szCs w:val="22"/>
        </w:rPr>
        <w:t>. Муниципальный контроль осуществляется Контрольным органом посредством организации проведения следующих плановых и внеплановых контрольных</w:t>
      </w:r>
      <w:r w:rsidR="0004178C" w:rsidRPr="003A6AB0">
        <w:rPr>
          <w:rFonts w:cs="Arial"/>
          <w:b/>
          <w:sz w:val="22"/>
          <w:szCs w:val="22"/>
        </w:rPr>
        <w:t xml:space="preserve"> </w:t>
      </w:r>
      <w:r w:rsidRPr="003A6AB0">
        <w:rPr>
          <w:rFonts w:cs="Arial"/>
          <w:sz w:val="22"/>
          <w:szCs w:val="22"/>
        </w:rPr>
        <w:t>мероприятий:</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инспекционный визит, документарная проверка, выездная проверка –</w:t>
      </w:r>
      <w:r w:rsidR="00535D69" w:rsidRPr="003A6AB0">
        <w:rPr>
          <w:rFonts w:ascii="Arial" w:hAnsi="Arial" w:cs="Arial"/>
          <w:sz w:val="22"/>
        </w:rPr>
        <w:t xml:space="preserve"> </w:t>
      </w:r>
      <w:r w:rsidR="00DE739C" w:rsidRPr="003A6AB0">
        <w:rPr>
          <w:rFonts w:ascii="Arial" w:hAnsi="Arial" w:cs="Arial"/>
          <w:sz w:val="22"/>
        </w:rPr>
        <w:t>при</w:t>
      </w:r>
      <w:r w:rsidR="00030B2D" w:rsidRPr="003A6AB0">
        <w:rPr>
          <w:rFonts w:ascii="Arial" w:hAnsi="Arial" w:cs="Arial"/>
          <w:sz w:val="22"/>
        </w:rPr>
        <w:t xml:space="preserve">  </w:t>
      </w:r>
      <w:r w:rsidRPr="003A6AB0">
        <w:rPr>
          <w:rFonts w:ascii="Arial" w:hAnsi="Arial" w:cs="Arial"/>
          <w:sz w:val="22"/>
        </w:rPr>
        <w:t>взаимодействи</w:t>
      </w:r>
      <w:r w:rsidR="00073005" w:rsidRPr="003A6AB0">
        <w:rPr>
          <w:rFonts w:ascii="Arial" w:hAnsi="Arial" w:cs="Arial"/>
          <w:sz w:val="22"/>
        </w:rPr>
        <w:t>и</w:t>
      </w:r>
      <w:r w:rsidRPr="003A6AB0">
        <w:rPr>
          <w:rFonts w:ascii="Arial" w:hAnsi="Arial" w:cs="Arial"/>
          <w:sz w:val="22"/>
        </w:rPr>
        <w:t xml:space="preserve"> с контролируемыми лицами;</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наблюдение за соблюдением обязательных требований, выездное обследование –</w:t>
      </w:r>
      <w:r w:rsidR="00073005" w:rsidRPr="003A6AB0">
        <w:rPr>
          <w:rFonts w:ascii="Arial" w:hAnsi="Arial" w:cs="Arial"/>
          <w:sz w:val="22"/>
        </w:rPr>
        <w:t xml:space="preserve"> </w:t>
      </w:r>
      <w:r w:rsidRPr="003A6AB0">
        <w:rPr>
          <w:rFonts w:ascii="Arial" w:hAnsi="Arial" w:cs="Arial"/>
          <w:sz w:val="22"/>
        </w:rPr>
        <w:t>без взаимодействия с контролируемыми лицами.</w:t>
      </w:r>
    </w:p>
    <w:p w:rsidR="00073005"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4.1.</w:t>
      </w:r>
      <w:r w:rsidR="00073005" w:rsidRPr="003A6AB0">
        <w:rPr>
          <w:rFonts w:cs="Arial"/>
          <w:sz w:val="22"/>
          <w:szCs w:val="22"/>
        </w:rPr>
        <w:t>2</w:t>
      </w:r>
      <w:r w:rsidRPr="003A6AB0">
        <w:rPr>
          <w:rFonts w:cs="Arial"/>
          <w:sz w:val="22"/>
          <w:szCs w:val="22"/>
        </w:rPr>
        <w:t xml:space="preserve">. При осуществлении </w:t>
      </w:r>
      <w:r w:rsidR="005A6752" w:rsidRPr="003A6AB0">
        <w:rPr>
          <w:rFonts w:cs="Arial"/>
          <w:sz w:val="22"/>
          <w:szCs w:val="22"/>
        </w:rPr>
        <w:t>муниципального контроля</w:t>
      </w:r>
      <w:r w:rsidR="005A6752" w:rsidRPr="003A6AB0">
        <w:rPr>
          <w:rFonts w:cs="Arial"/>
          <w:color w:val="FF0000"/>
          <w:sz w:val="22"/>
          <w:szCs w:val="22"/>
        </w:rPr>
        <w:t xml:space="preserve"> </w:t>
      </w:r>
      <w:r w:rsidRPr="003A6AB0">
        <w:rPr>
          <w:rFonts w:cs="Arial"/>
          <w:sz w:val="22"/>
          <w:szCs w:val="22"/>
        </w:rPr>
        <w:t xml:space="preserve">взаимодействием с контролируемыми лицами являются: </w:t>
      </w:r>
    </w:p>
    <w:p w:rsidR="000E7BBF" w:rsidRPr="003A6AB0" w:rsidRDefault="000E7BBF" w:rsidP="00C501F8">
      <w:pPr>
        <w:pStyle w:val="a8"/>
        <w:widowControl/>
        <w:tabs>
          <w:tab w:val="left" w:pos="1134"/>
        </w:tabs>
        <w:ind w:left="0" w:firstLine="709"/>
        <w:jc w:val="both"/>
        <w:rPr>
          <w:rFonts w:cs="Arial"/>
          <w:b/>
          <w:color w:val="FF0000"/>
          <w:sz w:val="22"/>
          <w:szCs w:val="22"/>
        </w:rPr>
      </w:pPr>
      <w:r w:rsidRPr="003A6AB0">
        <w:rPr>
          <w:rFonts w:cs="Arial"/>
          <w:sz w:val="22"/>
          <w:szCs w:val="22"/>
        </w:rPr>
        <w:t xml:space="preserve">встречи, телефонные и иные переговоры (непосредственное взаимодействие) между инспектором и контролируемым лицом или его представителем; </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запрос документов, иных материалов; </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 </w:t>
      </w:r>
    </w:p>
    <w:p w:rsidR="00073005" w:rsidRPr="003A6AB0" w:rsidRDefault="00073005" w:rsidP="00C501F8">
      <w:pPr>
        <w:widowControl/>
        <w:autoSpaceDE w:val="0"/>
        <w:autoSpaceDN w:val="0"/>
        <w:adjustRightInd w:val="0"/>
        <w:ind w:firstLine="709"/>
        <w:jc w:val="both"/>
        <w:rPr>
          <w:rFonts w:cs="Arial"/>
          <w:color w:val="auto"/>
          <w:sz w:val="22"/>
          <w:szCs w:val="22"/>
        </w:rPr>
      </w:pPr>
      <w:r w:rsidRPr="003A6AB0">
        <w:rPr>
          <w:rFonts w:cs="Arial"/>
          <w:color w:val="auto"/>
          <w:sz w:val="22"/>
          <w:szCs w:val="22"/>
        </w:rPr>
        <w:t xml:space="preserve">4.1.3. Контрольные мероприятия, осуществляемые при </w:t>
      </w:r>
      <w:r w:rsidRPr="003A6AB0">
        <w:rPr>
          <w:rFonts w:eastAsiaTheme="minorHAnsi" w:cs="Arial"/>
          <w:color w:val="auto"/>
          <w:sz w:val="22"/>
          <w:szCs w:val="22"/>
          <w:lang w:eastAsia="en-US"/>
        </w:rPr>
        <w:t xml:space="preserve"> взаимодействии с контролируемым лицом, </w:t>
      </w:r>
      <w:r w:rsidRPr="003A6AB0">
        <w:rPr>
          <w:rFonts w:cs="Arial"/>
          <w:color w:val="auto"/>
          <w:sz w:val="22"/>
          <w:szCs w:val="22"/>
        </w:rPr>
        <w:t>проводятся Контрольным органом по следующим основаниям:</w:t>
      </w:r>
    </w:p>
    <w:p w:rsidR="00073005" w:rsidRPr="003A6AB0" w:rsidRDefault="00073005" w:rsidP="00C501F8">
      <w:pPr>
        <w:widowControl/>
        <w:tabs>
          <w:tab w:val="left" w:pos="1134"/>
        </w:tabs>
        <w:ind w:firstLine="709"/>
        <w:jc w:val="both"/>
        <w:rPr>
          <w:rFonts w:cs="Arial"/>
          <w:color w:val="auto"/>
          <w:sz w:val="22"/>
          <w:szCs w:val="22"/>
        </w:rPr>
      </w:pPr>
      <w:r w:rsidRPr="003A6AB0">
        <w:rPr>
          <w:rFonts w:cs="Arial"/>
          <w:color w:val="auto"/>
          <w:sz w:val="22"/>
          <w:szCs w:val="22"/>
        </w:rPr>
        <w:t>1) наличие у Контрольного органа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p>
    <w:p w:rsidR="00073005" w:rsidRPr="003A6AB0" w:rsidRDefault="00073005" w:rsidP="00C501F8">
      <w:pPr>
        <w:widowControl/>
        <w:tabs>
          <w:tab w:val="left" w:pos="1134"/>
        </w:tabs>
        <w:ind w:firstLine="709"/>
        <w:jc w:val="both"/>
        <w:rPr>
          <w:rFonts w:cs="Arial"/>
          <w:color w:val="auto"/>
          <w:sz w:val="22"/>
          <w:szCs w:val="22"/>
        </w:rPr>
      </w:pPr>
      <w:r w:rsidRPr="003A6AB0">
        <w:rPr>
          <w:rFonts w:cs="Arial"/>
          <w:color w:val="auto"/>
          <w:sz w:val="22"/>
          <w:szCs w:val="22"/>
        </w:rPr>
        <w:t>2) наступление сроков проведения контрольных мероприятий, включенных в план проведения контрольных мероприятий;</w:t>
      </w:r>
    </w:p>
    <w:p w:rsidR="00073005" w:rsidRPr="003A6AB0" w:rsidRDefault="00073005" w:rsidP="00C501F8">
      <w:pPr>
        <w:widowControl/>
        <w:tabs>
          <w:tab w:val="left" w:pos="1134"/>
        </w:tabs>
        <w:ind w:firstLine="709"/>
        <w:jc w:val="both"/>
        <w:rPr>
          <w:rFonts w:cs="Arial"/>
          <w:color w:val="auto"/>
          <w:sz w:val="22"/>
          <w:szCs w:val="22"/>
        </w:rPr>
      </w:pPr>
      <w:r w:rsidRPr="003A6AB0">
        <w:rPr>
          <w:rFonts w:cs="Arial"/>
          <w:color w:val="auto"/>
          <w:sz w:val="22"/>
          <w:szCs w:val="22"/>
        </w:rPr>
        <w:t>3)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p>
    <w:p w:rsidR="00073005" w:rsidRPr="003A6AB0" w:rsidRDefault="00073005" w:rsidP="00C501F8">
      <w:pPr>
        <w:widowControl/>
        <w:tabs>
          <w:tab w:val="left" w:pos="1134"/>
        </w:tabs>
        <w:ind w:firstLine="709"/>
        <w:jc w:val="both"/>
        <w:rPr>
          <w:rFonts w:cs="Arial"/>
          <w:color w:val="auto"/>
          <w:sz w:val="22"/>
          <w:szCs w:val="22"/>
        </w:rPr>
      </w:pPr>
      <w:r w:rsidRPr="003A6AB0">
        <w:rPr>
          <w:rFonts w:cs="Arial"/>
          <w:color w:val="auto"/>
          <w:sz w:val="22"/>
          <w:szCs w:val="22"/>
        </w:rPr>
        <w:t>4)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p>
    <w:p w:rsidR="00073005" w:rsidRPr="003A6AB0" w:rsidRDefault="00073005" w:rsidP="00C501F8">
      <w:pPr>
        <w:widowControl/>
        <w:tabs>
          <w:tab w:val="left" w:pos="1134"/>
        </w:tabs>
        <w:ind w:firstLine="709"/>
        <w:jc w:val="both"/>
        <w:rPr>
          <w:rFonts w:cs="Arial"/>
          <w:color w:val="auto"/>
          <w:sz w:val="22"/>
          <w:szCs w:val="22"/>
        </w:rPr>
      </w:pPr>
      <w:r w:rsidRPr="003A6AB0">
        <w:rPr>
          <w:rFonts w:cs="Arial"/>
          <w:color w:val="auto"/>
          <w:sz w:val="22"/>
          <w:szCs w:val="22"/>
        </w:rPr>
        <w:t xml:space="preserve">5) истечение срока исполнения решения Контрольного органа об устранении выявленного нарушения обязательных требований – в случаях, установленных </w:t>
      </w:r>
      <w:hyperlink r:id="rId11" w:history="1">
        <w:r w:rsidRPr="003A6AB0">
          <w:rPr>
            <w:rFonts w:cs="Arial"/>
            <w:color w:val="auto"/>
            <w:sz w:val="22"/>
            <w:szCs w:val="22"/>
          </w:rPr>
          <w:t>частью 1 статьи 95</w:t>
        </w:r>
      </w:hyperlink>
      <w:r w:rsidRPr="003A6AB0">
        <w:rPr>
          <w:rFonts w:cs="Arial"/>
          <w:color w:val="auto"/>
          <w:sz w:val="22"/>
          <w:szCs w:val="22"/>
        </w:rPr>
        <w:t xml:space="preserve"> Федерального закона.</w:t>
      </w:r>
    </w:p>
    <w:p w:rsidR="00073005" w:rsidRPr="003A6AB0" w:rsidRDefault="00073005" w:rsidP="00C501F8">
      <w:pPr>
        <w:pStyle w:val="a8"/>
        <w:widowControl/>
        <w:tabs>
          <w:tab w:val="left" w:pos="1134"/>
        </w:tabs>
        <w:ind w:left="0" w:firstLine="709"/>
        <w:jc w:val="both"/>
        <w:rPr>
          <w:rFonts w:cs="Arial"/>
          <w:sz w:val="22"/>
          <w:szCs w:val="22"/>
        </w:rPr>
      </w:pPr>
      <w:r w:rsidRPr="003A6AB0">
        <w:rPr>
          <w:rFonts w:cs="Arial"/>
          <w:sz w:val="22"/>
          <w:szCs w:val="22"/>
        </w:rPr>
        <w:t>Контрольные мероприятия без взаимодействия проводятся инспекторами на основании заданий уполномоченных должностных лиц Контрольного органа, включая задания, содержащиеся в планах работы Контрольного органа, в том числе в случаях, установленных Федеральным законом.</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 xml:space="preserve">4.1.4. Плановые и внеплановые контрольные мероприятия, за исключением проводимых без взаимодействия с контролируемыми лицами, проводятся путем </w:t>
      </w:r>
      <w:r w:rsidRPr="003A6AB0">
        <w:rPr>
          <w:rFonts w:cs="Arial"/>
          <w:color w:val="auto"/>
          <w:sz w:val="22"/>
          <w:szCs w:val="22"/>
        </w:rPr>
        <w:lastRenderedPageBreak/>
        <w:t>совершения инспектором и лицами, привлекаемыми к проведению контрольного мероприятия, следующих контрольных</w:t>
      </w:r>
      <w:r w:rsidR="008F42E1" w:rsidRPr="003A6AB0">
        <w:rPr>
          <w:rFonts w:cs="Arial"/>
          <w:color w:val="auto"/>
          <w:sz w:val="22"/>
          <w:szCs w:val="22"/>
        </w:rPr>
        <w:t xml:space="preserve"> </w:t>
      </w:r>
      <w:r w:rsidRPr="003A6AB0">
        <w:rPr>
          <w:rFonts w:cs="Arial"/>
          <w:color w:val="auto"/>
          <w:sz w:val="22"/>
          <w:szCs w:val="22"/>
        </w:rPr>
        <w:t xml:space="preserve"> действий: </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осмотр;</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опрос;</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получение письменных объяснений;</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истребование документов;</w:t>
      </w:r>
    </w:p>
    <w:p w:rsidR="000E7BBF" w:rsidRPr="003A6AB0" w:rsidRDefault="000E7BBF" w:rsidP="00C501F8">
      <w:pPr>
        <w:widowControl/>
        <w:ind w:firstLine="709"/>
        <w:jc w:val="both"/>
        <w:rPr>
          <w:rFonts w:cs="Arial"/>
          <w:color w:val="auto"/>
          <w:sz w:val="22"/>
          <w:szCs w:val="22"/>
        </w:rPr>
      </w:pPr>
      <w:r w:rsidRPr="003A6AB0">
        <w:rPr>
          <w:rFonts w:cs="Arial"/>
          <w:color w:val="auto"/>
          <w:sz w:val="22"/>
          <w:szCs w:val="22"/>
        </w:rPr>
        <w:t>экспертиза.</w:t>
      </w:r>
    </w:p>
    <w:p w:rsidR="000E7BBF" w:rsidRPr="003A6AB0" w:rsidRDefault="000E7BBF" w:rsidP="00C501F8">
      <w:pPr>
        <w:pStyle w:val="HTML"/>
        <w:ind w:firstLine="709"/>
        <w:jc w:val="both"/>
        <w:rPr>
          <w:rFonts w:ascii="Arial" w:hAnsi="Arial" w:cs="Arial"/>
          <w:sz w:val="22"/>
          <w:szCs w:val="22"/>
        </w:rPr>
      </w:pPr>
      <w:r w:rsidRPr="003A6AB0">
        <w:rPr>
          <w:rFonts w:ascii="Arial" w:hAnsi="Arial" w:cs="Arial"/>
          <w:sz w:val="22"/>
          <w:szCs w:val="22"/>
        </w:rPr>
        <w:t xml:space="preserve">4.1.5. Для проведения контрольного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лицом Контрольного органа, в котором указываются сведения, предусмотренные частью 1 статьи 64 Федерального закона. </w:t>
      </w:r>
    </w:p>
    <w:p w:rsidR="000E7BBF" w:rsidRPr="003A6AB0" w:rsidRDefault="000E7BBF" w:rsidP="00C501F8">
      <w:pPr>
        <w:pStyle w:val="HTML"/>
        <w:ind w:firstLine="709"/>
        <w:jc w:val="both"/>
        <w:rPr>
          <w:rFonts w:ascii="Arial" w:hAnsi="Arial" w:cs="Arial"/>
          <w:sz w:val="22"/>
          <w:szCs w:val="22"/>
        </w:rPr>
      </w:pPr>
      <w:r w:rsidRPr="003A6AB0">
        <w:rPr>
          <w:rFonts w:ascii="Arial" w:hAnsi="Arial" w:cs="Arial"/>
          <w:sz w:val="22"/>
          <w:szCs w:val="22"/>
        </w:rPr>
        <w:t>В отношении проведения наблюдения за соблюдением обязательных требований, выездного обследования не требуется принятие решения о проведении данного контрольного мероприятия, предусмотренного абзацем первым настоящего пункта Положения.</w:t>
      </w:r>
    </w:p>
    <w:p w:rsidR="000E7BBF" w:rsidRPr="003A6AB0" w:rsidRDefault="000E7BBF" w:rsidP="00C501F8">
      <w:pPr>
        <w:widowControl/>
        <w:tabs>
          <w:tab w:val="left" w:pos="1134"/>
        </w:tabs>
        <w:ind w:firstLine="709"/>
        <w:jc w:val="both"/>
        <w:rPr>
          <w:rFonts w:cs="Arial"/>
          <w:color w:val="auto"/>
          <w:sz w:val="22"/>
          <w:szCs w:val="22"/>
        </w:rPr>
      </w:pPr>
      <w:r w:rsidRPr="003A6AB0">
        <w:rPr>
          <w:rFonts w:cs="Arial"/>
          <w:color w:val="auto"/>
          <w:sz w:val="22"/>
          <w:szCs w:val="22"/>
        </w:rPr>
        <w:t>4.1.6. Контрольные мероприятия проводятся инспекторами, указанными в решении Контрольного органа о проведении контрольного мероприятия.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При необходимости Контрольный орган привлекает к проведению контрольных мероприятий экспертов, экспертные организации, аттестованные в установленном порядке, и включенных в реестр экспертов, экспертных организаций, привлекаемых к проведению контрольных мероприятий.</w:t>
      </w:r>
    </w:p>
    <w:p w:rsidR="00B33824"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4.1.7. По окончании проведения контрольного мероприятия, предусматривающего взаимодействие с контролируемым лицом,  инспектор составляет акт контрольного мероприятия (далее также – акт)</w:t>
      </w:r>
      <w:r w:rsidR="00B33824" w:rsidRPr="003A6AB0">
        <w:rPr>
          <w:rFonts w:cs="Arial"/>
          <w:sz w:val="22"/>
          <w:szCs w:val="22"/>
        </w:rPr>
        <w:t xml:space="preserve"> по форме, утвержденной приказом Минэкономразвития России от 31.03.2021 № 151</w:t>
      </w:r>
      <w:r w:rsidR="00707B35" w:rsidRPr="003A6AB0">
        <w:rPr>
          <w:rFonts w:cs="Arial"/>
          <w:sz w:val="22"/>
          <w:szCs w:val="22"/>
        </w:rPr>
        <w:t xml:space="preserve"> «</w:t>
      </w:r>
      <w:r w:rsidR="00447252" w:rsidRPr="003A6AB0">
        <w:rPr>
          <w:rFonts w:cs="Arial"/>
          <w:sz w:val="22"/>
          <w:szCs w:val="22"/>
        </w:rPr>
        <w:t>О типовых формах документов, используемых контрольным (надзорным) органом</w:t>
      </w:r>
      <w:r w:rsidR="00707B35" w:rsidRPr="003A6AB0">
        <w:rPr>
          <w:rFonts w:cs="Arial"/>
          <w:sz w:val="22"/>
          <w:szCs w:val="22"/>
        </w:rPr>
        <w:t>»</w:t>
      </w:r>
      <w:r w:rsidR="00B33824" w:rsidRPr="003A6AB0">
        <w:rPr>
          <w:rFonts w:cs="Arial"/>
          <w:sz w:val="22"/>
          <w:szCs w:val="22"/>
        </w:rPr>
        <w:t>.</w:t>
      </w:r>
      <w:r w:rsidR="009E1810" w:rsidRPr="003A6AB0">
        <w:rPr>
          <w:rFonts w:cs="Arial"/>
          <w:sz w:val="22"/>
          <w:szCs w:val="22"/>
        </w:rPr>
        <w:t xml:space="preserve"> </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w:t>
      </w:r>
    </w:p>
    <w:p w:rsidR="000E7BBF" w:rsidRPr="003A6AB0" w:rsidRDefault="000E7BBF" w:rsidP="00C501F8">
      <w:pPr>
        <w:pStyle w:val="HTML"/>
        <w:ind w:firstLine="709"/>
        <w:jc w:val="both"/>
        <w:rPr>
          <w:rFonts w:ascii="Arial" w:hAnsi="Arial" w:cs="Arial"/>
          <w:sz w:val="22"/>
          <w:szCs w:val="22"/>
        </w:rPr>
      </w:pPr>
      <w:r w:rsidRPr="003A6AB0">
        <w:rPr>
          <w:rFonts w:ascii="Arial" w:hAnsi="Arial" w:cs="Arial"/>
          <w:sz w:val="22"/>
          <w:szCs w:val="22"/>
        </w:rPr>
        <w:t>В случае устранения выявленного нарушения до окончания проведения контрольного мероприятия, предусматривающего взаимодействие с контролируемым лицом, в акте указывается факт его устранения.</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4.1.8. Документы, иные материалы, являющиеся доказательствами нарушения обязательных требований, приобщаются к акту.</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Заполненные при проведении контрольного мероприятия проверочные листы должны быть приобщены к акту.</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 xml:space="preserve">4.1.9. Оформление акта производится по месту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 </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4.1.10. Результаты контрольного мероприятия,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0E7BBF" w:rsidRPr="003A6AB0" w:rsidRDefault="000E7BBF" w:rsidP="00C501F8">
      <w:pPr>
        <w:pStyle w:val="HTML"/>
        <w:ind w:firstLine="709"/>
        <w:jc w:val="both"/>
        <w:rPr>
          <w:rFonts w:ascii="Arial" w:hAnsi="Arial" w:cs="Arial"/>
          <w:sz w:val="22"/>
          <w:szCs w:val="22"/>
        </w:rPr>
      </w:pPr>
      <w:r w:rsidRPr="003A6AB0">
        <w:rPr>
          <w:rFonts w:ascii="Arial" w:hAnsi="Arial" w:cs="Arial"/>
          <w:sz w:val="22"/>
          <w:szCs w:val="22"/>
        </w:rPr>
        <w:t>4.1.11. В случае несогласия с фактами и выводами, изложенными в акте контрольного мероприятия, контролируемое лицо вправе направить жалобу в порядке, предусмотренном разделом 5 настоящего Положения.</w:t>
      </w:r>
    </w:p>
    <w:p w:rsidR="006A4650" w:rsidRPr="003A6AB0" w:rsidRDefault="006A4650" w:rsidP="000E7BBF">
      <w:pPr>
        <w:pStyle w:val="ConsPlusNormal"/>
        <w:tabs>
          <w:tab w:val="left" w:pos="284"/>
        </w:tabs>
        <w:ind w:firstLine="0"/>
        <w:jc w:val="center"/>
        <w:rPr>
          <w:rFonts w:ascii="Arial" w:hAnsi="Arial" w:cs="Arial"/>
          <w:sz w:val="22"/>
        </w:rPr>
      </w:pPr>
    </w:p>
    <w:p w:rsidR="000E7BBF" w:rsidRPr="003A6AB0" w:rsidRDefault="000E7BBF" w:rsidP="000E7BBF">
      <w:pPr>
        <w:pStyle w:val="ConsPlusNormal"/>
        <w:tabs>
          <w:tab w:val="left" w:pos="284"/>
        </w:tabs>
        <w:ind w:firstLine="0"/>
        <w:jc w:val="center"/>
        <w:rPr>
          <w:rFonts w:ascii="Arial" w:hAnsi="Arial" w:cs="Arial"/>
          <w:sz w:val="22"/>
        </w:rPr>
      </w:pPr>
      <w:r w:rsidRPr="003A6AB0">
        <w:rPr>
          <w:rFonts w:ascii="Arial" w:hAnsi="Arial" w:cs="Arial"/>
          <w:sz w:val="22"/>
        </w:rPr>
        <w:t>4.2. Меры, принимаемые Контрольным органом по результатам контрольных мероприятий</w:t>
      </w:r>
    </w:p>
    <w:p w:rsidR="000E7BBF" w:rsidRPr="003A6AB0" w:rsidRDefault="000E7BBF" w:rsidP="000E7BBF">
      <w:pPr>
        <w:pStyle w:val="ConsPlusNormal"/>
        <w:ind w:firstLine="709"/>
        <w:jc w:val="center"/>
        <w:rPr>
          <w:rFonts w:ascii="Arial" w:hAnsi="Arial" w:cs="Arial"/>
          <w:b/>
          <w:color w:val="000000"/>
          <w:sz w:val="22"/>
        </w:rPr>
      </w:pPr>
    </w:p>
    <w:p w:rsidR="000E7BBF" w:rsidRPr="003A6AB0" w:rsidRDefault="000E7BBF" w:rsidP="00707B35">
      <w:pPr>
        <w:widowControl/>
        <w:autoSpaceDE w:val="0"/>
        <w:autoSpaceDN w:val="0"/>
        <w:adjustRightInd w:val="0"/>
        <w:ind w:firstLine="709"/>
        <w:jc w:val="both"/>
        <w:rPr>
          <w:rFonts w:cs="Arial"/>
          <w:b/>
          <w:color w:val="FF0000"/>
          <w:sz w:val="22"/>
          <w:szCs w:val="22"/>
        </w:rPr>
      </w:pPr>
      <w:r w:rsidRPr="003A6AB0">
        <w:rPr>
          <w:rFonts w:cs="Arial"/>
          <w:sz w:val="22"/>
          <w:szCs w:val="22"/>
        </w:rPr>
        <w:t xml:space="preserve">4.2.1. Контрольный орган в случае выявления при проведении контрольного мероприятия нарушений контролируемым лицом обязательных требований </w:t>
      </w:r>
      <w:r w:rsidR="00381F21" w:rsidRPr="003A6AB0">
        <w:rPr>
          <w:rFonts w:eastAsiaTheme="minorHAnsi" w:cs="Arial"/>
          <w:bCs/>
          <w:color w:val="auto"/>
          <w:sz w:val="22"/>
          <w:szCs w:val="22"/>
          <w:lang w:eastAsia="en-US"/>
        </w:rPr>
        <w:t>в пределах полномочий, предусмотренных законодательством Российской Федерации,</w:t>
      </w:r>
      <w:r w:rsidR="00707B35" w:rsidRPr="003A6AB0">
        <w:rPr>
          <w:rFonts w:eastAsiaTheme="minorHAnsi" w:cs="Arial"/>
          <w:bCs/>
          <w:color w:val="auto"/>
          <w:sz w:val="22"/>
          <w:szCs w:val="22"/>
          <w:lang w:eastAsia="en-US"/>
        </w:rPr>
        <w:t xml:space="preserve"> </w:t>
      </w:r>
      <w:r w:rsidRPr="003A6AB0">
        <w:rPr>
          <w:rFonts w:cs="Arial"/>
          <w:sz w:val="22"/>
          <w:szCs w:val="22"/>
        </w:rPr>
        <w:t>обязан:</w:t>
      </w:r>
      <w:r w:rsidR="009E1810" w:rsidRPr="003A6AB0">
        <w:rPr>
          <w:rFonts w:cs="Arial"/>
          <w:sz w:val="22"/>
          <w:szCs w:val="22"/>
        </w:rPr>
        <w:t xml:space="preserve"> </w:t>
      </w:r>
    </w:p>
    <w:p w:rsidR="000E7BBF" w:rsidRPr="003A6AB0" w:rsidRDefault="000E7BBF" w:rsidP="000E7BBF">
      <w:pPr>
        <w:pStyle w:val="ConsPlusNormal"/>
        <w:ind w:firstLine="709"/>
        <w:jc w:val="both"/>
        <w:rPr>
          <w:rFonts w:ascii="Arial" w:hAnsi="Arial" w:cs="Arial"/>
          <w:color w:val="000000"/>
          <w:sz w:val="22"/>
        </w:rPr>
      </w:pPr>
      <w:r w:rsidRPr="003A6AB0">
        <w:rPr>
          <w:rFonts w:ascii="Arial" w:hAnsi="Arial" w:cs="Arial"/>
          <w:color w:val="000000"/>
          <w:sz w:val="22"/>
        </w:rPr>
        <w:t xml:space="preserve">1) выдать после оформления акта контрольного мероприятия контролируемому лицу предписание об устранении выявленных нарушений обязательных требований (далее – предписание) с указанием разумных сроков их устранения, но не более шести месяцев (при проведении документарной проверки предписание направляется контролируемому лицу не позднее пяти рабочих дней после окончания документарной проверки) и (или) о проведении мероприятий по предотвращению причинения вреда (ущерба) охраняемым законом ценностям, а также других мероприятий, предусмотренных федеральным законом о виде </w:t>
      </w:r>
      <w:r w:rsidRPr="003A6AB0">
        <w:rPr>
          <w:rFonts w:ascii="Arial" w:hAnsi="Arial" w:cs="Arial"/>
          <w:color w:val="000000"/>
          <w:sz w:val="22"/>
        </w:rPr>
        <w:lastRenderedPageBreak/>
        <w:t>контроля;</w:t>
      </w:r>
    </w:p>
    <w:p w:rsidR="000E7BBF" w:rsidRPr="003A6AB0" w:rsidRDefault="000E7BBF" w:rsidP="000E7BBF">
      <w:pPr>
        <w:widowControl/>
        <w:ind w:firstLine="709"/>
        <w:jc w:val="both"/>
        <w:rPr>
          <w:rFonts w:cs="Arial"/>
          <w:sz w:val="22"/>
          <w:szCs w:val="22"/>
        </w:rPr>
      </w:pPr>
      <w:r w:rsidRPr="003A6AB0">
        <w:rPr>
          <w:rFonts w:cs="Arial"/>
          <w:sz w:val="22"/>
          <w:szCs w:val="22"/>
        </w:rPr>
        <w:t xml:space="preserve">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w:t>
      </w:r>
      <w:r w:rsidR="00B20D87" w:rsidRPr="003A6AB0">
        <w:rPr>
          <w:rFonts w:cs="Arial"/>
          <w:sz w:val="22"/>
          <w:szCs w:val="22"/>
        </w:rPr>
        <w:t xml:space="preserve">контрольного мероприятия </w:t>
      </w:r>
      <w:r w:rsidRPr="003A6AB0">
        <w:rPr>
          <w:rFonts w:cs="Arial"/>
          <w:sz w:val="22"/>
          <w:szCs w:val="22"/>
        </w:rPr>
        <w:t>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3)</w:t>
      </w:r>
      <w:r w:rsidR="00B20D87" w:rsidRPr="003A6AB0">
        <w:rPr>
          <w:rFonts w:ascii="Arial" w:hAnsi="Arial" w:cs="Arial"/>
          <w:sz w:val="22"/>
        </w:rPr>
        <w:t xml:space="preserve">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5) рассмотреть вопрос о выдаче рекомендации по соблюдению обязательных требований, проведении ины</w:t>
      </w:r>
      <w:r w:rsidR="00D03202" w:rsidRPr="003A6AB0">
        <w:rPr>
          <w:rFonts w:ascii="Arial" w:hAnsi="Arial" w:cs="Arial"/>
          <w:sz w:val="22"/>
        </w:rPr>
        <w:t>х</w:t>
      </w:r>
      <w:r w:rsidRPr="003A6AB0">
        <w:rPr>
          <w:rFonts w:ascii="Arial" w:hAnsi="Arial" w:cs="Arial"/>
          <w:sz w:val="22"/>
        </w:rPr>
        <w:t xml:space="preserve"> мероприяти</w:t>
      </w:r>
      <w:r w:rsidR="00D03202" w:rsidRPr="003A6AB0">
        <w:rPr>
          <w:rFonts w:ascii="Arial" w:hAnsi="Arial" w:cs="Arial"/>
          <w:sz w:val="22"/>
        </w:rPr>
        <w:t>й</w:t>
      </w:r>
      <w:r w:rsidRPr="003A6AB0">
        <w:rPr>
          <w:rFonts w:ascii="Arial" w:hAnsi="Arial" w:cs="Arial"/>
          <w:sz w:val="22"/>
        </w:rPr>
        <w:t>, направленны</w:t>
      </w:r>
      <w:r w:rsidR="00D03202" w:rsidRPr="003A6AB0">
        <w:rPr>
          <w:rFonts w:ascii="Arial" w:hAnsi="Arial" w:cs="Arial"/>
          <w:sz w:val="22"/>
        </w:rPr>
        <w:t>х</w:t>
      </w:r>
      <w:r w:rsidRPr="003A6AB0">
        <w:rPr>
          <w:rFonts w:ascii="Arial" w:hAnsi="Arial" w:cs="Arial"/>
          <w:sz w:val="22"/>
        </w:rPr>
        <w:t xml:space="preserve"> на профилактику рисков причинения вреда (ущерба) охраняемым законом ценностям.</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4.2.2. Контролируемое лицо до истечения срока исполнения предписания уведомляет Контрольный орган об исполнении предписания с приложением документов и сведений, подтверждающих устранение выявленных нарушений обязательных требований.</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 xml:space="preserve">4.2.3. По истечении срока исполнения контролируемым лицом решения, принятого в соответствии с подпунктом 1 пункта 4.2.1 настоящего Положения,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орган оценивает исполнение решения на основании представленных документов и сведений, полученной информации. </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4.2.4. В случае исполнения контролируемым лицом предписания Контрольный орган направляет контролируемому лицу уведомление об исполнении предписания.</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4.2.5.</w:t>
      </w:r>
      <w:r w:rsidRPr="003A6AB0">
        <w:rPr>
          <w:rFonts w:ascii="Arial" w:hAnsi="Arial" w:cs="Arial"/>
          <w:b/>
          <w:color w:val="FF0000"/>
          <w:sz w:val="22"/>
        </w:rPr>
        <w:t xml:space="preserve"> </w:t>
      </w:r>
      <w:r w:rsidRPr="003A6AB0">
        <w:rPr>
          <w:rFonts w:ascii="Arial" w:hAnsi="Arial" w:cs="Arial"/>
          <w:sz w:val="22"/>
        </w:rPr>
        <w:t>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орган оценивает исполнение указанного решения путем проведения инспекционного визита или документарной проверки.</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В случае, если проводится оценка исполнения решения, принятого по итогам выездной проверки, допускается проведение выездной проверки.</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 xml:space="preserve">4.2.6. В случае, если по итогам проведения контрольного мероприятия, предусмотренного пунктом 4.2.6 настоящего Положения, Контрольным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подпунктом 1 пункта 4.2.1 настоящего Положения, с указанием новых сроков его исполнения. </w:t>
      </w:r>
    </w:p>
    <w:p w:rsidR="000E7BBF" w:rsidRPr="003A6AB0" w:rsidRDefault="000E7BBF" w:rsidP="000E7BBF">
      <w:pPr>
        <w:pStyle w:val="HTML"/>
        <w:ind w:firstLine="540"/>
        <w:jc w:val="both"/>
        <w:rPr>
          <w:rFonts w:ascii="Arial" w:hAnsi="Arial" w:cs="Arial"/>
          <w:sz w:val="22"/>
          <w:szCs w:val="22"/>
        </w:rPr>
      </w:pPr>
      <w:r w:rsidRPr="003A6AB0">
        <w:rPr>
          <w:rFonts w:ascii="Arial" w:hAnsi="Arial" w:cs="Arial"/>
          <w:sz w:val="22"/>
          <w:szCs w:val="22"/>
        </w:rPr>
        <w:t>При неисполнении предписания в установленные сроки Контрольный орган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rsidR="000E7BBF" w:rsidRPr="003A6AB0" w:rsidRDefault="000E7BBF" w:rsidP="000E7BBF">
      <w:pPr>
        <w:pStyle w:val="a8"/>
        <w:widowControl/>
        <w:tabs>
          <w:tab w:val="left" w:pos="1134"/>
        </w:tabs>
        <w:ind w:left="709"/>
        <w:jc w:val="both"/>
        <w:rPr>
          <w:rFonts w:cs="Arial"/>
          <w:sz w:val="22"/>
          <w:szCs w:val="22"/>
        </w:rPr>
      </w:pPr>
    </w:p>
    <w:p w:rsidR="000E7BBF" w:rsidRPr="003A6AB0" w:rsidRDefault="000E7BBF" w:rsidP="000E7BBF">
      <w:pPr>
        <w:pStyle w:val="a8"/>
        <w:widowControl/>
        <w:tabs>
          <w:tab w:val="left" w:pos="1134"/>
        </w:tabs>
        <w:ind w:left="0"/>
        <w:jc w:val="center"/>
        <w:rPr>
          <w:rFonts w:cs="Arial"/>
          <w:sz w:val="22"/>
          <w:szCs w:val="22"/>
        </w:rPr>
      </w:pPr>
      <w:r w:rsidRPr="003A6AB0">
        <w:rPr>
          <w:rFonts w:cs="Arial"/>
          <w:sz w:val="22"/>
          <w:szCs w:val="22"/>
        </w:rPr>
        <w:lastRenderedPageBreak/>
        <w:t>4.3. Плановые контрольные мероприятия</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 xml:space="preserve">4.3.1. Плановые контрольные мероприятия проводятся на основании плана проведения плановых контрольных мероприятий на очередной календарный год, формируемого Контрольным органом (далее – ежегодный план мероприятий) и подлежащего согласованию с органами прокуратуры. </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4.3.2.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p>
    <w:p w:rsidR="000E7BBF" w:rsidRPr="003A6AB0" w:rsidRDefault="000E7BBF" w:rsidP="000E7BBF">
      <w:pPr>
        <w:pStyle w:val="a8"/>
        <w:widowControl/>
        <w:tabs>
          <w:tab w:val="left" w:pos="1134"/>
        </w:tabs>
        <w:ind w:left="0" w:firstLine="709"/>
        <w:jc w:val="both"/>
        <w:rPr>
          <w:rFonts w:cs="Arial"/>
          <w:sz w:val="22"/>
          <w:szCs w:val="22"/>
          <w:vertAlign w:val="superscript"/>
        </w:rPr>
      </w:pPr>
      <w:r w:rsidRPr="003A6AB0">
        <w:rPr>
          <w:rFonts w:cs="Arial"/>
          <w:sz w:val="22"/>
          <w:szCs w:val="22"/>
        </w:rPr>
        <w:t>4.3.3. Контрольный орган может проводить следующие виды плановых контрольных мероприятий:</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инспекционный визит;</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документарная проверка;</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выездная проверка.</w:t>
      </w:r>
    </w:p>
    <w:p w:rsidR="000E7BBF" w:rsidRPr="003A6AB0" w:rsidRDefault="000E7BBF" w:rsidP="000E7BBF">
      <w:pPr>
        <w:autoSpaceDE w:val="0"/>
        <w:autoSpaceDN w:val="0"/>
        <w:adjustRightInd w:val="0"/>
        <w:ind w:firstLine="709"/>
        <w:jc w:val="both"/>
        <w:rPr>
          <w:rFonts w:cs="Arial"/>
          <w:color w:val="auto"/>
          <w:sz w:val="22"/>
          <w:szCs w:val="22"/>
        </w:rPr>
      </w:pPr>
      <w:r w:rsidRPr="003A6AB0">
        <w:rPr>
          <w:rFonts w:cs="Arial"/>
          <w:color w:val="auto"/>
          <w:sz w:val="22"/>
          <w:szCs w:val="22"/>
        </w:rPr>
        <w:t>4.3.4. Плановые контрольные мероприятия в отношении объектов контроля проводятся со следующей периодичностью:</w:t>
      </w:r>
    </w:p>
    <w:p w:rsidR="000E7BBF" w:rsidRPr="003A6AB0" w:rsidRDefault="000E7BBF" w:rsidP="000E7BBF">
      <w:pPr>
        <w:autoSpaceDE w:val="0"/>
        <w:autoSpaceDN w:val="0"/>
        <w:adjustRightInd w:val="0"/>
        <w:ind w:firstLine="709"/>
        <w:jc w:val="both"/>
        <w:rPr>
          <w:rFonts w:cs="Arial"/>
          <w:color w:val="auto"/>
          <w:sz w:val="22"/>
          <w:szCs w:val="22"/>
        </w:rPr>
      </w:pPr>
      <w:r w:rsidRPr="003A6AB0">
        <w:rPr>
          <w:rFonts w:cs="Arial"/>
          <w:color w:val="auto"/>
          <w:sz w:val="22"/>
          <w:szCs w:val="22"/>
        </w:rPr>
        <w:t>для категории высокого риска - один раз в 2 года;</w:t>
      </w:r>
    </w:p>
    <w:p w:rsidR="000E7BBF" w:rsidRPr="003A6AB0" w:rsidRDefault="000E7BBF" w:rsidP="000E7BBF">
      <w:pPr>
        <w:autoSpaceDE w:val="0"/>
        <w:autoSpaceDN w:val="0"/>
        <w:adjustRightInd w:val="0"/>
        <w:ind w:firstLine="709"/>
        <w:jc w:val="both"/>
        <w:rPr>
          <w:rFonts w:cs="Arial"/>
          <w:strike/>
          <w:color w:val="auto"/>
          <w:sz w:val="22"/>
          <w:szCs w:val="22"/>
        </w:rPr>
      </w:pPr>
      <w:r w:rsidRPr="003A6AB0">
        <w:rPr>
          <w:rFonts w:cs="Arial"/>
          <w:color w:val="auto"/>
          <w:sz w:val="22"/>
          <w:szCs w:val="22"/>
        </w:rPr>
        <w:t>для категории среднего риска - один раз в 3 года;</w:t>
      </w:r>
    </w:p>
    <w:p w:rsidR="000E7BBF" w:rsidRPr="003A6AB0" w:rsidRDefault="000E7BBF" w:rsidP="000E7BBF">
      <w:pPr>
        <w:autoSpaceDE w:val="0"/>
        <w:autoSpaceDN w:val="0"/>
        <w:adjustRightInd w:val="0"/>
        <w:ind w:firstLine="709"/>
        <w:jc w:val="both"/>
        <w:rPr>
          <w:rFonts w:cs="Arial"/>
          <w:strike/>
          <w:color w:val="auto"/>
          <w:sz w:val="22"/>
          <w:szCs w:val="22"/>
        </w:rPr>
      </w:pPr>
      <w:r w:rsidRPr="003A6AB0">
        <w:rPr>
          <w:rFonts w:cs="Arial"/>
          <w:color w:val="auto"/>
          <w:sz w:val="22"/>
          <w:szCs w:val="22"/>
        </w:rPr>
        <w:t>для категории умеренного риска - один раз в 5 лет;</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Плановые контрольные мероприятия в отношении объекта контроля, отнесенного к категории низкого риска, не проводятся.</w:t>
      </w:r>
    </w:p>
    <w:p w:rsidR="00A930C9" w:rsidRPr="003A6AB0" w:rsidRDefault="00707B35" w:rsidP="00A930C9">
      <w:pPr>
        <w:pStyle w:val="a8"/>
        <w:widowControl/>
        <w:tabs>
          <w:tab w:val="left" w:pos="1134"/>
        </w:tabs>
        <w:ind w:left="0" w:firstLine="709"/>
        <w:jc w:val="both"/>
        <w:rPr>
          <w:rFonts w:cs="Arial"/>
          <w:sz w:val="22"/>
          <w:szCs w:val="22"/>
        </w:rPr>
      </w:pPr>
      <w:r w:rsidRPr="003A6AB0">
        <w:rPr>
          <w:rFonts w:cs="Arial"/>
          <w:sz w:val="22"/>
          <w:szCs w:val="22"/>
        </w:rPr>
        <w:t xml:space="preserve">4.3.5. </w:t>
      </w:r>
      <w:r w:rsidR="00D51165" w:rsidRPr="003A6AB0">
        <w:rPr>
          <w:rFonts w:cs="Arial"/>
          <w:sz w:val="22"/>
          <w:szCs w:val="22"/>
        </w:rPr>
        <w:t>При осуществлении муниципального жилищного контроля в отношении жилых помещений, используемых гражданами, плановые контрольные мероприятия не проводятся.</w:t>
      </w:r>
    </w:p>
    <w:p w:rsidR="00D51165" w:rsidRPr="003A6AB0" w:rsidRDefault="00D51165" w:rsidP="00A930C9">
      <w:pPr>
        <w:pStyle w:val="a8"/>
        <w:widowControl/>
        <w:tabs>
          <w:tab w:val="left" w:pos="1134"/>
        </w:tabs>
        <w:ind w:left="0" w:firstLine="709"/>
        <w:jc w:val="both"/>
        <w:rPr>
          <w:rFonts w:cs="Arial"/>
          <w:sz w:val="22"/>
          <w:szCs w:val="22"/>
        </w:rPr>
      </w:pPr>
    </w:p>
    <w:p w:rsidR="000E7BBF" w:rsidRPr="003A6AB0" w:rsidRDefault="000E7BBF" w:rsidP="000E7BBF">
      <w:pPr>
        <w:pStyle w:val="a8"/>
        <w:widowControl/>
        <w:tabs>
          <w:tab w:val="left" w:pos="1134"/>
        </w:tabs>
        <w:ind w:left="0"/>
        <w:jc w:val="center"/>
        <w:rPr>
          <w:rFonts w:cs="Arial"/>
          <w:sz w:val="22"/>
          <w:szCs w:val="22"/>
        </w:rPr>
      </w:pPr>
      <w:r w:rsidRPr="003A6AB0">
        <w:rPr>
          <w:rFonts w:cs="Arial"/>
          <w:sz w:val="22"/>
          <w:szCs w:val="22"/>
        </w:rPr>
        <w:t>4.4. Внеплановые контрольные мероприятия</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 xml:space="preserve">4.4.1. Внеплановые контрольные мероприятия проводятся в виде документарных и выездных проверок, инспекционного визита, наблюдения за соблюдением обязательных требований, выездного обследования. </w:t>
      </w:r>
    </w:p>
    <w:p w:rsidR="000E7BBF" w:rsidRPr="003A6AB0" w:rsidRDefault="000E7BBF" w:rsidP="00C501F8">
      <w:pPr>
        <w:pStyle w:val="a8"/>
        <w:widowControl/>
        <w:tabs>
          <w:tab w:val="left" w:pos="1134"/>
        </w:tabs>
        <w:ind w:left="0" w:firstLine="709"/>
        <w:jc w:val="both"/>
        <w:rPr>
          <w:rFonts w:cs="Arial"/>
          <w:sz w:val="22"/>
          <w:szCs w:val="22"/>
        </w:rPr>
      </w:pPr>
      <w:r w:rsidRPr="003A6AB0">
        <w:rPr>
          <w:rFonts w:cs="Arial"/>
          <w:sz w:val="22"/>
          <w:szCs w:val="22"/>
        </w:rPr>
        <w:t>4.4.2. Решение о проведении внепланового контрольного мероприятия принимается с учетом индикаторов риска нарушения обязательных требований.</w:t>
      </w:r>
    </w:p>
    <w:p w:rsidR="000E7BBF" w:rsidRPr="003A6AB0" w:rsidRDefault="000E7BBF" w:rsidP="00C501F8">
      <w:pPr>
        <w:pStyle w:val="ConsPlusNormal"/>
        <w:ind w:firstLine="709"/>
        <w:jc w:val="both"/>
        <w:rPr>
          <w:rFonts w:ascii="Arial" w:hAnsi="Arial" w:cs="Arial"/>
          <w:sz w:val="22"/>
        </w:rPr>
      </w:pPr>
      <w:r w:rsidRPr="003A6AB0">
        <w:rPr>
          <w:rFonts w:ascii="Arial" w:hAnsi="Arial" w:cs="Arial"/>
          <w:sz w:val="22"/>
        </w:rPr>
        <w:t>4.4.3. Внеплановые контрольные мероприятия, за исключением внеплановых контрольных мероприятий без взаимодействия, проводятся по основаниям, предусмотренным пунктами 1, 3-5 части 1 статьи 57 Федерального закона.</w:t>
      </w:r>
    </w:p>
    <w:p w:rsidR="00C06AC1" w:rsidRPr="003A6AB0" w:rsidRDefault="000E7BBF" w:rsidP="00C501F8">
      <w:pPr>
        <w:pStyle w:val="ConsPlusNormal"/>
        <w:ind w:firstLine="709"/>
        <w:jc w:val="both"/>
        <w:rPr>
          <w:rFonts w:ascii="Arial" w:hAnsi="Arial" w:cs="Arial"/>
          <w:sz w:val="22"/>
        </w:rPr>
      </w:pPr>
      <w:r w:rsidRPr="003A6AB0">
        <w:rPr>
          <w:rFonts w:ascii="Arial" w:hAnsi="Arial" w:cs="Arial"/>
          <w:sz w:val="22"/>
        </w:rPr>
        <w:t xml:space="preserve">4.4.4. </w:t>
      </w:r>
      <w:r w:rsidR="00C06AC1" w:rsidRPr="003A6AB0">
        <w:rPr>
          <w:rFonts w:ascii="Arial" w:hAnsi="Arial" w:cs="Arial"/>
          <w:sz w:val="22"/>
        </w:rPr>
        <w:t>В случае, если внеплановое контрольное мероприятие может быть проведено только после согласования с органами прокуратуры, указанное мероприятие проводится после такого согласования.</w:t>
      </w:r>
    </w:p>
    <w:p w:rsidR="000E7BBF" w:rsidRPr="003A6AB0" w:rsidRDefault="000E7BBF" w:rsidP="00C501F8">
      <w:pPr>
        <w:pStyle w:val="ConsPlusNormal"/>
        <w:ind w:firstLine="709"/>
        <w:jc w:val="both"/>
        <w:rPr>
          <w:rFonts w:ascii="Arial" w:hAnsi="Arial" w:cs="Arial"/>
          <w:b/>
          <w:color w:val="FF0000"/>
          <w:sz w:val="22"/>
          <w:u w:val="single"/>
        </w:rPr>
      </w:pPr>
    </w:p>
    <w:p w:rsidR="000E7BBF" w:rsidRPr="003A6AB0" w:rsidRDefault="000E7BBF" w:rsidP="000E7BBF">
      <w:pPr>
        <w:widowControl/>
        <w:tabs>
          <w:tab w:val="left" w:pos="1134"/>
        </w:tabs>
        <w:jc w:val="center"/>
        <w:rPr>
          <w:rFonts w:cs="Arial"/>
          <w:color w:val="auto"/>
          <w:sz w:val="22"/>
          <w:szCs w:val="22"/>
        </w:rPr>
      </w:pPr>
      <w:r w:rsidRPr="003A6AB0">
        <w:rPr>
          <w:rFonts w:cs="Arial"/>
          <w:color w:val="auto"/>
          <w:sz w:val="22"/>
          <w:szCs w:val="22"/>
        </w:rPr>
        <w:t>4.5. Документарная проверка</w:t>
      </w:r>
    </w:p>
    <w:p w:rsidR="000E7BBF" w:rsidRPr="003A6AB0" w:rsidRDefault="000E7BBF" w:rsidP="000E7BBF">
      <w:pPr>
        <w:pStyle w:val="HTML"/>
        <w:ind w:firstLine="709"/>
        <w:jc w:val="both"/>
        <w:rPr>
          <w:rFonts w:ascii="Arial" w:hAnsi="Arial" w:cs="Arial"/>
          <w:sz w:val="22"/>
          <w:szCs w:val="22"/>
          <w:highlight w:val="yellow"/>
        </w:rPr>
      </w:pP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4.5.1. Под документарной проверкой понимается контрольное мероприятие, которое проводится по месту нахождения Контрольного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органа.</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 xml:space="preserve">4.5.2. В случае, если достоверность сведений, содержащихся в документах, имеющихся в распоряжении Контрольного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орган направляет в адрес контролируемого лица требование представить иные необходимые для рассмотрения в ходе документарной проверки документы. </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В течение десяти рабочих дней со дня получения данного требования контролируемое лицо обязано направить в Контрольный орган указанные в требовании документы.</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 xml:space="preserve">4.5.3. Срок проведения документарной проверки не может превышать десять рабочих дней. </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В указанный срок не включается период с момента:</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1) направления Контрольным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орган;</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lastRenderedPageBreak/>
        <w:t>2) период с момента направления контролируемому лицу информации Контрольного органа:</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о выявлении ошибок и (или) противоречий в представленных контролируемым лицом документах;</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о несоответствии сведений, содержащихся в представленных документах, сведениям, содержащимся в имеющихся у Контрольного органа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Контрольный орган.</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4.5.4 Перечень допустимых контрольных действий совершаемых в ходе документарной проверки:</w:t>
      </w:r>
    </w:p>
    <w:p w:rsidR="000E7BBF" w:rsidRPr="003A6AB0" w:rsidRDefault="000E7BBF" w:rsidP="000E7BBF">
      <w:pPr>
        <w:pStyle w:val="ConsPlusNormal"/>
        <w:ind w:firstLine="709"/>
        <w:jc w:val="both"/>
        <w:rPr>
          <w:rFonts w:ascii="Arial" w:hAnsi="Arial" w:cs="Arial"/>
          <w:sz w:val="22"/>
        </w:rPr>
      </w:pPr>
      <w:bookmarkStart w:id="1" w:name="_Hlk73716001"/>
      <w:r w:rsidRPr="003A6AB0">
        <w:rPr>
          <w:rFonts w:ascii="Arial" w:hAnsi="Arial" w:cs="Arial"/>
          <w:sz w:val="22"/>
        </w:rPr>
        <w:t>1) истребование документов;</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2) получение письменных объяснений;</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3) экспертиза.</w:t>
      </w:r>
      <w:bookmarkEnd w:id="1"/>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4.5.5.</w:t>
      </w:r>
      <w:r w:rsidR="00707B35" w:rsidRPr="003A6AB0">
        <w:rPr>
          <w:rFonts w:ascii="Arial" w:hAnsi="Arial" w:cs="Arial"/>
          <w:sz w:val="22"/>
          <w:szCs w:val="22"/>
        </w:rPr>
        <w:t xml:space="preserve"> </w:t>
      </w:r>
      <w:r w:rsidRPr="003A6AB0">
        <w:rPr>
          <w:rFonts w:ascii="Arial" w:hAnsi="Arial" w:cs="Arial"/>
          <w:sz w:val="22"/>
          <w:szCs w:val="22"/>
        </w:rPr>
        <w:t>В ходе проведения контрольного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 xml:space="preserve">Контролируемое лицо </w:t>
      </w:r>
      <w:r w:rsidR="00B20D87" w:rsidRPr="003A6AB0">
        <w:rPr>
          <w:rFonts w:ascii="Arial" w:hAnsi="Arial" w:cs="Arial"/>
          <w:sz w:val="22"/>
          <w:szCs w:val="22"/>
        </w:rPr>
        <w:t xml:space="preserve">в срок, указанный в требовании о представлении документов, </w:t>
      </w:r>
      <w:r w:rsidRPr="003A6AB0">
        <w:rPr>
          <w:rFonts w:ascii="Arial" w:hAnsi="Arial" w:cs="Arial"/>
          <w:sz w:val="22"/>
          <w:szCs w:val="22"/>
        </w:rPr>
        <w:t>направляет истребуемые документы в Контрольный орган либо незамедлительно ходатайством в письменной форме уведомляет инспектора о невозможности предоставления документов в установленный срок с указанием причин и срока, в течение которого контролируемое лицо может представить истребуемые документы.</w:t>
      </w:r>
    </w:p>
    <w:p w:rsidR="000E7BBF" w:rsidRPr="003A6AB0" w:rsidRDefault="000E7BBF" w:rsidP="000E7BBF">
      <w:pPr>
        <w:pStyle w:val="HTML"/>
        <w:ind w:firstLine="709"/>
        <w:jc w:val="both"/>
        <w:rPr>
          <w:rFonts w:ascii="Arial" w:hAnsi="Arial" w:cs="Arial"/>
          <w:b/>
          <w:sz w:val="22"/>
          <w:szCs w:val="22"/>
        </w:rPr>
      </w:pPr>
      <w:r w:rsidRPr="003A6AB0">
        <w:rPr>
          <w:rFonts w:ascii="Arial" w:hAnsi="Arial" w:cs="Arial"/>
          <w:sz w:val="22"/>
          <w:szCs w:val="22"/>
        </w:rPr>
        <w:t xml:space="preserve">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мероприятий на срок проведения документарной проверки. </w:t>
      </w:r>
    </w:p>
    <w:p w:rsidR="000E7BBF" w:rsidRPr="003A6AB0" w:rsidRDefault="000E7BBF" w:rsidP="000E7BBF">
      <w:pPr>
        <w:pStyle w:val="ConsPlusNormal"/>
        <w:ind w:firstLine="709"/>
        <w:jc w:val="both"/>
        <w:rPr>
          <w:rFonts w:ascii="Arial" w:hAnsi="Arial" w:cs="Arial"/>
          <w:strike/>
          <w:sz w:val="22"/>
        </w:rPr>
      </w:pPr>
      <w:r w:rsidRPr="003A6AB0">
        <w:rPr>
          <w:rFonts w:ascii="Arial" w:hAnsi="Arial" w:cs="Arial"/>
          <w:sz w:val="22"/>
        </w:rPr>
        <w:t>4.5.6. Письменные объяснения могут быть запрошены инспектором от контролируемого лица или его представителя, свидетелей.</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Указанные лица предоставляют инспектору письменные объяснения в свободной форме не позднее двух рабочих дней до даты завершения проверки.</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Письменные объяснения оформляются путем составления письменного документа в свободной форме.</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 xml:space="preserve">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 </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4.5.7. Экспертиза осуществляется экспертом или экспертной организацией по поручению Контрольного органа.</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мероприятия, так и по месту осуществления деятельности эксперта или экспертной организации.</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Время осуществления экспертизы зависит от вида экспертизы и устанавливается индивидуально в каждом конкретном случае по соглашению между Контрольным органом и экспертом или экспертной организацией.</w:t>
      </w:r>
    </w:p>
    <w:p w:rsidR="000E7BBF" w:rsidRPr="003A6AB0" w:rsidRDefault="000E7BBF" w:rsidP="00360173">
      <w:pPr>
        <w:pStyle w:val="ConsPlusNormal"/>
        <w:ind w:firstLine="709"/>
        <w:jc w:val="both"/>
        <w:rPr>
          <w:rFonts w:ascii="Arial" w:hAnsi="Arial" w:cs="Arial"/>
          <w:sz w:val="22"/>
        </w:rPr>
      </w:pPr>
      <w:r w:rsidRPr="003A6AB0">
        <w:rPr>
          <w:rFonts w:ascii="Arial" w:hAnsi="Arial" w:cs="Arial"/>
          <w:sz w:val="22"/>
        </w:rPr>
        <w:t xml:space="preserve">Результаты экспертизы оформляются экспертным заключением по форме, утвержденной Контрольным органом. </w:t>
      </w:r>
    </w:p>
    <w:p w:rsidR="000E7BBF" w:rsidRPr="003A6AB0" w:rsidRDefault="000E7BBF" w:rsidP="00360173">
      <w:pPr>
        <w:pStyle w:val="ConsPlusNormal"/>
        <w:ind w:firstLine="709"/>
        <w:jc w:val="both"/>
        <w:rPr>
          <w:rFonts w:ascii="Arial" w:hAnsi="Arial" w:cs="Arial"/>
          <w:b/>
          <w:sz w:val="22"/>
        </w:rPr>
      </w:pPr>
      <w:r w:rsidRPr="003A6AB0">
        <w:rPr>
          <w:rFonts w:ascii="Arial" w:hAnsi="Arial" w:cs="Arial"/>
          <w:sz w:val="22"/>
        </w:rPr>
        <w:t>4.5.8. Оформление акта производится по месту нахождения Контрольного органа в день окончания проведения документарной проверки.</w:t>
      </w:r>
      <w:r w:rsidRPr="003A6AB0">
        <w:rPr>
          <w:rFonts w:ascii="Arial" w:hAnsi="Arial" w:cs="Arial"/>
          <w:b/>
          <w:sz w:val="22"/>
        </w:rPr>
        <w:t xml:space="preserve"> </w:t>
      </w:r>
    </w:p>
    <w:p w:rsidR="000E7BBF" w:rsidRPr="003A6AB0" w:rsidRDefault="000E7BBF" w:rsidP="00360173">
      <w:pPr>
        <w:pStyle w:val="ConsPlusNormal"/>
        <w:ind w:firstLine="709"/>
        <w:jc w:val="both"/>
        <w:rPr>
          <w:rFonts w:ascii="Arial" w:hAnsi="Arial" w:cs="Arial"/>
          <w:sz w:val="22"/>
        </w:rPr>
      </w:pPr>
      <w:r w:rsidRPr="003A6AB0">
        <w:rPr>
          <w:rFonts w:ascii="Arial" w:hAnsi="Arial" w:cs="Arial"/>
          <w:sz w:val="22"/>
        </w:rPr>
        <w:t>4.5.9. Акт направляется Контрольным органом контролируемому лицу в срок не позднее пяти рабочих дней после окончания документарной проверки в порядке, предусмотренном статьей 21 Федерального закона.</w:t>
      </w:r>
    </w:p>
    <w:p w:rsidR="000E7BBF" w:rsidRPr="003A6AB0" w:rsidRDefault="000E7BBF" w:rsidP="00360173">
      <w:pPr>
        <w:pStyle w:val="a8"/>
        <w:widowControl/>
        <w:tabs>
          <w:tab w:val="left" w:pos="1134"/>
        </w:tabs>
        <w:ind w:left="0" w:firstLine="709"/>
        <w:jc w:val="both"/>
        <w:rPr>
          <w:rFonts w:cs="Arial"/>
          <w:sz w:val="22"/>
          <w:szCs w:val="22"/>
        </w:rPr>
      </w:pPr>
      <w:r w:rsidRPr="003A6AB0">
        <w:rPr>
          <w:rFonts w:cs="Arial"/>
          <w:sz w:val="22"/>
          <w:szCs w:val="22"/>
        </w:rPr>
        <w:t>4.5.10. Внеплановая документарная проверка проводится без согласования с органами прокуратуры.</w:t>
      </w:r>
    </w:p>
    <w:p w:rsidR="000E7BBF" w:rsidRPr="003A6AB0" w:rsidRDefault="000E7BBF" w:rsidP="00360173">
      <w:pPr>
        <w:pStyle w:val="a8"/>
        <w:widowControl/>
        <w:tabs>
          <w:tab w:val="left" w:pos="1134"/>
        </w:tabs>
        <w:ind w:left="0" w:firstLine="709"/>
        <w:jc w:val="both"/>
        <w:rPr>
          <w:rFonts w:cs="Arial"/>
          <w:sz w:val="22"/>
          <w:szCs w:val="22"/>
        </w:rPr>
      </w:pPr>
    </w:p>
    <w:p w:rsidR="000E7BBF" w:rsidRPr="003A6AB0" w:rsidRDefault="000E7BBF" w:rsidP="00360173">
      <w:pPr>
        <w:pStyle w:val="a8"/>
        <w:widowControl/>
        <w:tabs>
          <w:tab w:val="left" w:pos="1134"/>
        </w:tabs>
        <w:ind w:left="0" w:firstLine="709"/>
        <w:jc w:val="center"/>
        <w:rPr>
          <w:rFonts w:cs="Arial"/>
          <w:sz w:val="22"/>
          <w:szCs w:val="22"/>
        </w:rPr>
      </w:pPr>
      <w:r w:rsidRPr="003A6AB0">
        <w:rPr>
          <w:rFonts w:cs="Arial"/>
          <w:sz w:val="22"/>
          <w:szCs w:val="22"/>
        </w:rPr>
        <w:t>4.6. Выездная проверка</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4.6.1.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Выездная проверка может проводиться с использованием средств дистанционного взаимодействия, в том числе посредством аудио- или видеосвязи.</w:t>
      </w:r>
    </w:p>
    <w:p w:rsidR="000E7BBF" w:rsidRPr="003A6AB0" w:rsidRDefault="000E7BBF" w:rsidP="000E7BBF">
      <w:pPr>
        <w:pStyle w:val="a8"/>
        <w:widowControl/>
        <w:tabs>
          <w:tab w:val="left" w:pos="1134"/>
        </w:tabs>
        <w:ind w:left="0" w:firstLine="709"/>
        <w:jc w:val="both"/>
        <w:rPr>
          <w:rFonts w:cs="Arial"/>
          <w:strike/>
          <w:color w:val="FF0000"/>
          <w:sz w:val="22"/>
          <w:szCs w:val="22"/>
        </w:rPr>
      </w:pPr>
      <w:r w:rsidRPr="003A6AB0">
        <w:rPr>
          <w:rFonts w:cs="Arial"/>
          <w:sz w:val="22"/>
          <w:szCs w:val="22"/>
        </w:rPr>
        <w:t>4.6.2. Выездная проверка проводится в случае, если не представляется возможным:</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1) удостовериться в полноте и достоверности сведений, которые содержатся в находящихся в распоряжении Контрольного органа или в запрашиваемых им документах и объяснениях контролируемого лица;</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4.</w:t>
      </w:r>
      <w:r w:rsidR="00C06AC1" w:rsidRPr="003A6AB0">
        <w:rPr>
          <w:rFonts w:ascii="Arial" w:hAnsi="Arial" w:cs="Arial"/>
          <w:sz w:val="22"/>
          <w:szCs w:val="22"/>
        </w:rPr>
        <w:t>6</w:t>
      </w:r>
      <w:r w:rsidRPr="003A6AB0">
        <w:rPr>
          <w:rFonts w:ascii="Arial" w:hAnsi="Arial" w:cs="Arial"/>
          <w:sz w:val="22"/>
          <w:szCs w:val="22"/>
        </w:rPr>
        <w:t>.1 настоящего Положения место и совершения необходимых контрольных действий, предусмотренных в</w:t>
      </w:r>
      <w:r w:rsidR="00C63B19" w:rsidRPr="003A6AB0">
        <w:rPr>
          <w:rFonts w:ascii="Arial" w:hAnsi="Arial" w:cs="Arial"/>
          <w:sz w:val="22"/>
          <w:szCs w:val="22"/>
        </w:rPr>
        <w:t xml:space="preserve"> рамках иного вида контрольных </w:t>
      </w:r>
      <w:r w:rsidRPr="003A6AB0">
        <w:rPr>
          <w:rFonts w:ascii="Arial" w:hAnsi="Arial" w:cs="Arial"/>
          <w:sz w:val="22"/>
          <w:szCs w:val="22"/>
        </w:rPr>
        <w:t>мероприятий.</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4.6.3.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3-5 части 1 статьи 57 и частью 12 статьи 66 Федерального закона.</w:t>
      </w:r>
    </w:p>
    <w:p w:rsidR="000E7BBF" w:rsidRPr="003A6AB0" w:rsidRDefault="000E7BBF" w:rsidP="000E7BBF">
      <w:pPr>
        <w:widowControl/>
        <w:tabs>
          <w:tab w:val="left" w:pos="1134"/>
        </w:tabs>
        <w:ind w:firstLine="709"/>
        <w:jc w:val="both"/>
        <w:rPr>
          <w:rFonts w:cs="Arial"/>
          <w:sz w:val="22"/>
          <w:szCs w:val="22"/>
        </w:rPr>
      </w:pPr>
      <w:r w:rsidRPr="003A6AB0">
        <w:rPr>
          <w:rFonts w:cs="Arial"/>
          <w:sz w:val="22"/>
          <w:szCs w:val="22"/>
        </w:rPr>
        <w:t>4.6.4. Контрольный орган уведомляет контролируемое лицо о проведении выездной проверки не позднее чем за двадцать четыре часа до ее начала путем направления контролируемому лицу копии решения о проведении выездной проверки.</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4.6.5.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мероприятий.</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4.6.6. Срок проведения выездной проверки составляет не более десяти рабочих дней.</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p>
    <w:p w:rsidR="000E7BBF" w:rsidRPr="003A6AB0" w:rsidRDefault="000E7BBF" w:rsidP="000E7BBF">
      <w:pPr>
        <w:widowControl/>
        <w:tabs>
          <w:tab w:val="left" w:pos="1134"/>
        </w:tabs>
        <w:ind w:firstLine="709"/>
        <w:jc w:val="both"/>
        <w:rPr>
          <w:rFonts w:cs="Arial"/>
          <w:sz w:val="22"/>
          <w:szCs w:val="22"/>
        </w:rPr>
      </w:pPr>
      <w:r w:rsidRPr="003A6AB0">
        <w:rPr>
          <w:rFonts w:cs="Arial"/>
          <w:sz w:val="22"/>
          <w:szCs w:val="22"/>
        </w:rPr>
        <w:t>4.6.7. Перечень допустимых контрольных действий в ходе выездной проверки:</w:t>
      </w:r>
    </w:p>
    <w:p w:rsidR="000E7BBF" w:rsidRPr="003A6AB0" w:rsidRDefault="000E7BBF" w:rsidP="000E7BBF">
      <w:pPr>
        <w:pStyle w:val="ConsPlusNormal"/>
        <w:ind w:firstLine="709"/>
        <w:jc w:val="both"/>
        <w:rPr>
          <w:rFonts w:ascii="Arial" w:hAnsi="Arial" w:cs="Arial"/>
          <w:sz w:val="22"/>
        </w:rPr>
      </w:pPr>
      <w:bookmarkStart w:id="2" w:name="_Hlk73715973"/>
      <w:r w:rsidRPr="003A6AB0">
        <w:rPr>
          <w:rFonts w:ascii="Arial" w:hAnsi="Arial" w:cs="Arial"/>
          <w:sz w:val="22"/>
        </w:rPr>
        <w:t>1) осмотр;</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2) опрос;</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3) истребование документов;</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4) получение письменных объяснений;</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5) экспертиза.</w:t>
      </w:r>
      <w:bookmarkEnd w:id="2"/>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4.6.8. Осмотр осуществляется инспектором в присутствии контролируемого лица и (или) его представителя с обязательным применением видеозаписи.</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По результатам осмотра составляется протокол осмотра.</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4.6.9.</w:t>
      </w:r>
      <w:r w:rsidR="00625F54" w:rsidRPr="003A6AB0">
        <w:rPr>
          <w:rFonts w:ascii="Arial" w:hAnsi="Arial" w:cs="Arial"/>
          <w:sz w:val="22"/>
        </w:rPr>
        <w:t xml:space="preserve"> </w:t>
      </w:r>
      <w:r w:rsidRPr="003A6AB0">
        <w:rPr>
          <w:rFonts w:ascii="Arial" w:hAnsi="Arial" w:cs="Arial"/>
          <w:sz w:val="22"/>
        </w:rPr>
        <w:t>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p>
    <w:p w:rsidR="000E7BBF" w:rsidRPr="003A6AB0" w:rsidRDefault="000E7BBF" w:rsidP="000E7BBF">
      <w:pPr>
        <w:pStyle w:val="HTML"/>
        <w:ind w:firstLine="709"/>
        <w:jc w:val="both"/>
        <w:rPr>
          <w:rFonts w:ascii="Arial" w:hAnsi="Arial" w:cs="Arial"/>
          <w:sz w:val="22"/>
          <w:szCs w:val="22"/>
        </w:rPr>
      </w:pPr>
      <w:r w:rsidRPr="003A6AB0">
        <w:rPr>
          <w:rFonts w:ascii="Arial" w:hAnsi="Arial" w:cs="Arial"/>
          <w:sz w:val="22"/>
          <w:szCs w:val="22"/>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p>
    <w:p w:rsidR="000E7BBF" w:rsidRPr="003A6AB0" w:rsidRDefault="000E7BBF" w:rsidP="000E7BBF">
      <w:pPr>
        <w:pStyle w:val="ConsPlusNormal"/>
        <w:ind w:firstLine="709"/>
        <w:jc w:val="both"/>
        <w:rPr>
          <w:rFonts w:ascii="Arial" w:hAnsi="Arial" w:cs="Arial"/>
          <w:strike/>
          <w:sz w:val="22"/>
        </w:rPr>
      </w:pPr>
      <w:r w:rsidRPr="003A6AB0">
        <w:rPr>
          <w:rFonts w:ascii="Arial" w:hAnsi="Arial" w:cs="Arial"/>
          <w:sz w:val="22"/>
        </w:rPr>
        <w:t xml:space="preserve">4.6.10.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 </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p>
    <w:p w:rsidR="000E7BBF" w:rsidRPr="003A6AB0" w:rsidRDefault="000E7BBF" w:rsidP="000E7BBF">
      <w:pPr>
        <w:pStyle w:val="ConsPlusNormal"/>
        <w:ind w:firstLine="709"/>
        <w:jc w:val="both"/>
        <w:rPr>
          <w:rFonts w:ascii="Arial" w:hAnsi="Arial" w:cs="Arial"/>
          <w:color w:val="FF0000"/>
          <w:sz w:val="22"/>
        </w:rPr>
      </w:pPr>
      <w:r w:rsidRPr="003A6AB0">
        <w:rPr>
          <w:rFonts w:ascii="Arial" w:hAnsi="Arial" w:cs="Arial"/>
          <w:sz w:val="22"/>
        </w:rPr>
        <w:t xml:space="preserve">4.6.11.Представление контролируемым лицом истребуемых документов, письменных </w:t>
      </w:r>
      <w:r w:rsidRPr="003A6AB0">
        <w:rPr>
          <w:rFonts w:ascii="Arial" w:hAnsi="Arial" w:cs="Arial"/>
          <w:sz w:val="22"/>
        </w:rPr>
        <w:lastRenderedPageBreak/>
        <w:t>объяснений, проведение экспертизы осуществляется в соответствии с пунктами 4.5.5., 4.5.6 и 4.5.7 настоящего Положения.</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4.6.12. По окончании проведения выездной проверки инспектор составляет акт выездной проверки.</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Информация о проведении фотосъемки, аудио- и видеозаписи отражается в акте проверки.</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 xml:space="preserve">4.6.13. В случае, если проведение выездной проверки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контролируемое лицо о невозможности проведения контрольных мероприятий в порядке, предусмотренном </w:t>
      </w:r>
      <w:hyperlink r:id="rId12" w:tooltip="Федеральный закон от 31.07.2020 N 248-ФЗ" w:history="1">
        <w:r w:rsidRPr="003A6AB0">
          <w:rPr>
            <w:rFonts w:cs="Arial"/>
            <w:sz w:val="22"/>
            <w:szCs w:val="22"/>
          </w:rPr>
          <w:t>частями 4</w:t>
        </w:r>
      </w:hyperlink>
      <w:r w:rsidRPr="003A6AB0">
        <w:rPr>
          <w:rFonts w:cs="Arial"/>
          <w:sz w:val="22"/>
          <w:szCs w:val="22"/>
        </w:rPr>
        <w:t xml:space="preserve"> и </w:t>
      </w:r>
      <w:hyperlink r:id="rId13" w:tooltip="Федеральный закон от 31.07.2020 N 248-ФЗ" w:history="1">
        <w:r w:rsidRPr="003A6AB0">
          <w:rPr>
            <w:rFonts w:cs="Arial"/>
            <w:sz w:val="22"/>
            <w:szCs w:val="22"/>
          </w:rPr>
          <w:t>5 статьи 21</w:t>
        </w:r>
      </w:hyperlink>
      <w:r w:rsidRPr="003A6AB0">
        <w:rPr>
          <w:rFonts w:cs="Arial"/>
          <w:sz w:val="22"/>
          <w:szCs w:val="22"/>
        </w:rPr>
        <w:t xml:space="preserve"> Федеральным законом . </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 xml:space="preserve">В этом случае инспектор вправе совершить контрольные действия в рамках указанного периода проведения выездной проверки в любое время до завершения проведения выездной проверки. </w:t>
      </w: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4.6.14.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контрольных мероприятий в случаях:</w:t>
      </w:r>
    </w:p>
    <w:p w:rsidR="000E7BBF" w:rsidRPr="003A6AB0" w:rsidRDefault="000E7BBF" w:rsidP="000E7BBF">
      <w:pPr>
        <w:widowControl/>
        <w:ind w:firstLine="709"/>
        <w:jc w:val="both"/>
        <w:rPr>
          <w:rFonts w:cs="Arial"/>
          <w:sz w:val="22"/>
          <w:szCs w:val="22"/>
        </w:rPr>
      </w:pPr>
      <w:r w:rsidRPr="003A6AB0">
        <w:rPr>
          <w:rFonts w:cs="Arial"/>
          <w:sz w:val="22"/>
          <w:szCs w:val="22"/>
        </w:rPr>
        <w:t>1) временной нетрудоспособности;</w:t>
      </w:r>
    </w:p>
    <w:p w:rsidR="000E7BBF" w:rsidRPr="003A6AB0" w:rsidRDefault="000E7BBF" w:rsidP="000E7BBF">
      <w:pPr>
        <w:widowControl/>
        <w:ind w:firstLine="709"/>
        <w:jc w:val="both"/>
        <w:rPr>
          <w:rFonts w:cs="Arial"/>
          <w:sz w:val="22"/>
          <w:szCs w:val="22"/>
        </w:rPr>
      </w:pPr>
      <w:r w:rsidRPr="003A6AB0">
        <w:rPr>
          <w:rFonts w:cs="Arial"/>
          <w:sz w:val="22"/>
          <w:szCs w:val="22"/>
        </w:rPr>
        <w:t>2) необходимости явки по вызову (извещениям, повесткам) судов, правоохранительных органов, военных комиссариатов;</w:t>
      </w:r>
    </w:p>
    <w:p w:rsidR="000E7BBF" w:rsidRPr="003A6AB0" w:rsidRDefault="000E7BBF" w:rsidP="000E7BBF">
      <w:pPr>
        <w:widowControl/>
        <w:ind w:firstLine="709"/>
        <w:jc w:val="both"/>
        <w:rPr>
          <w:rFonts w:cs="Arial"/>
          <w:sz w:val="22"/>
          <w:szCs w:val="22"/>
        </w:rPr>
      </w:pPr>
      <w:r w:rsidRPr="003A6AB0">
        <w:rPr>
          <w:rFonts w:cs="Arial"/>
          <w:sz w:val="22"/>
          <w:szCs w:val="22"/>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p>
    <w:p w:rsidR="000E7BBF" w:rsidRPr="003A6AB0" w:rsidRDefault="000E7BBF" w:rsidP="000E7BBF">
      <w:pPr>
        <w:suppressAutoHyphens/>
        <w:ind w:firstLine="709"/>
        <w:jc w:val="both"/>
        <w:rPr>
          <w:rFonts w:cs="Arial"/>
          <w:sz w:val="22"/>
          <w:szCs w:val="22"/>
        </w:rPr>
      </w:pPr>
      <w:r w:rsidRPr="003A6AB0">
        <w:rPr>
          <w:rFonts w:cs="Arial"/>
          <w:sz w:val="22"/>
          <w:szCs w:val="22"/>
        </w:rPr>
        <w:t>4) нахождения в служебной командировке.</w:t>
      </w:r>
    </w:p>
    <w:p w:rsidR="000E7BBF" w:rsidRPr="003A6AB0" w:rsidRDefault="000E7BBF" w:rsidP="000E7BBF">
      <w:pPr>
        <w:pStyle w:val="ConsPlusNormal"/>
        <w:ind w:firstLine="709"/>
        <w:jc w:val="both"/>
        <w:rPr>
          <w:rFonts w:ascii="Arial" w:hAnsi="Arial" w:cs="Arial"/>
          <w:sz w:val="22"/>
        </w:rPr>
      </w:pPr>
      <w:r w:rsidRPr="003A6AB0">
        <w:rPr>
          <w:rFonts w:ascii="Arial" w:hAnsi="Arial" w:cs="Arial"/>
          <w:sz w:val="22"/>
        </w:rPr>
        <w:t>При поступлении информации проведение контрольных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p>
    <w:p w:rsidR="000E7BBF" w:rsidRPr="003A6AB0" w:rsidRDefault="000E7BBF" w:rsidP="000E7BBF">
      <w:pPr>
        <w:pStyle w:val="ConsPlusNormal"/>
        <w:ind w:firstLine="709"/>
        <w:jc w:val="both"/>
        <w:rPr>
          <w:rFonts w:ascii="Arial" w:hAnsi="Arial" w:cs="Arial"/>
          <w:i/>
          <w:color w:val="FF0000"/>
          <w:sz w:val="22"/>
        </w:rPr>
      </w:pPr>
    </w:p>
    <w:p w:rsidR="000E7BBF" w:rsidRPr="003A6AB0" w:rsidRDefault="000E7BBF" w:rsidP="000E7BBF">
      <w:pPr>
        <w:pStyle w:val="ConsPlusNormal"/>
        <w:tabs>
          <w:tab w:val="left" w:pos="284"/>
        </w:tabs>
        <w:ind w:firstLine="0"/>
        <w:jc w:val="center"/>
        <w:rPr>
          <w:rFonts w:ascii="Arial" w:hAnsi="Arial" w:cs="Arial"/>
          <w:sz w:val="22"/>
        </w:rPr>
      </w:pPr>
      <w:r w:rsidRPr="003A6AB0">
        <w:rPr>
          <w:rFonts w:ascii="Arial" w:hAnsi="Arial" w:cs="Arial"/>
          <w:sz w:val="22"/>
        </w:rPr>
        <w:t>4.7. Инспекционный визит</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4.7.1.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Инспекционный визит проводится без предварительного уведомления контролируемого лица и собственника производственного объекта.</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Контролируемые лица или их представители обязаны обеспечить беспрепятственный доступ инспектора в здания, сооружения, помещения.</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rsidR="000E7BBF" w:rsidRPr="003A6AB0" w:rsidRDefault="000E7BBF" w:rsidP="00360173">
      <w:pPr>
        <w:pStyle w:val="a8"/>
        <w:widowControl/>
        <w:tabs>
          <w:tab w:val="left" w:pos="1134"/>
        </w:tabs>
        <w:ind w:left="0" w:firstLine="709"/>
        <w:jc w:val="both"/>
        <w:rPr>
          <w:rFonts w:cs="Arial"/>
          <w:sz w:val="22"/>
          <w:szCs w:val="22"/>
        </w:rPr>
      </w:pPr>
      <w:r w:rsidRPr="003A6AB0">
        <w:rPr>
          <w:rFonts w:cs="Arial"/>
          <w:sz w:val="22"/>
          <w:szCs w:val="22"/>
        </w:rPr>
        <w:t>4.7.2. Перечень допустимых контрольных действий в ходе инспекционного визита:</w:t>
      </w:r>
    </w:p>
    <w:p w:rsidR="000E7BBF" w:rsidRPr="003A6AB0" w:rsidRDefault="000E7BBF" w:rsidP="00360173">
      <w:pPr>
        <w:pStyle w:val="ConsPlusNormal"/>
        <w:ind w:firstLine="709"/>
        <w:jc w:val="both"/>
        <w:rPr>
          <w:rFonts w:ascii="Arial" w:hAnsi="Arial" w:cs="Arial"/>
          <w:sz w:val="22"/>
        </w:rPr>
      </w:pPr>
      <w:bookmarkStart w:id="3" w:name="_Hlk73715943"/>
      <w:r w:rsidRPr="003A6AB0">
        <w:rPr>
          <w:rFonts w:ascii="Arial" w:hAnsi="Arial" w:cs="Arial"/>
          <w:sz w:val="22"/>
        </w:rPr>
        <w:t>а) осмотр;</w:t>
      </w:r>
    </w:p>
    <w:p w:rsidR="000E7BBF" w:rsidRPr="003A6AB0" w:rsidRDefault="000E7BBF" w:rsidP="00360173">
      <w:pPr>
        <w:pStyle w:val="ConsPlusNormal"/>
        <w:ind w:firstLine="709"/>
        <w:jc w:val="both"/>
        <w:rPr>
          <w:rFonts w:ascii="Arial" w:hAnsi="Arial" w:cs="Arial"/>
          <w:sz w:val="22"/>
        </w:rPr>
      </w:pPr>
      <w:r w:rsidRPr="003A6AB0">
        <w:rPr>
          <w:rFonts w:ascii="Arial" w:hAnsi="Arial" w:cs="Arial"/>
          <w:sz w:val="22"/>
        </w:rPr>
        <w:t>б) опрос;</w:t>
      </w:r>
    </w:p>
    <w:p w:rsidR="000E7BBF" w:rsidRPr="003A6AB0" w:rsidRDefault="000E7BBF" w:rsidP="00360173">
      <w:pPr>
        <w:pStyle w:val="ConsPlusNormal"/>
        <w:ind w:firstLine="709"/>
        <w:jc w:val="both"/>
        <w:rPr>
          <w:rFonts w:ascii="Arial" w:hAnsi="Arial" w:cs="Arial"/>
          <w:sz w:val="22"/>
        </w:rPr>
      </w:pPr>
      <w:r w:rsidRPr="003A6AB0">
        <w:rPr>
          <w:rFonts w:ascii="Arial" w:hAnsi="Arial" w:cs="Arial"/>
          <w:sz w:val="22"/>
        </w:rPr>
        <w:t>в) получение письменных объяснений;</w:t>
      </w:r>
    </w:p>
    <w:p w:rsidR="000E7BBF" w:rsidRPr="003A6AB0" w:rsidRDefault="000E7BBF" w:rsidP="00360173">
      <w:pPr>
        <w:pStyle w:val="ConsPlusNormal"/>
        <w:ind w:firstLine="709"/>
        <w:jc w:val="both"/>
        <w:rPr>
          <w:rFonts w:ascii="Arial" w:hAnsi="Arial" w:cs="Arial"/>
          <w:sz w:val="22"/>
        </w:rPr>
      </w:pPr>
      <w:r w:rsidRPr="003A6AB0">
        <w:rPr>
          <w:rFonts w:ascii="Arial" w:hAnsi="Arial" w:cs="Arial"/>
          <w:sz w:val="22"/>
        </w:rPr>
        <w:t>г) истребование документов</w:t>
      </w:r>
      <w:bookmarkEnd w:id="3"/>
      <w:r w:rsidRPr="003A6AB0">
        <w:rPr>
          <w:rFonts w:ascii="Arial" w:hAnsi="Arial" w:cs="Arial"/>
          <w:sz w:val="22"/>
        </w:rPr>
        <w:t>,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0E7BBF" w:rsidRPr="003A6AB0" w:rsidRDefault="000E7BBF" w:rsidP="00360173">
      <w:pPr>
        <w:pStyle w:val="ConsPlusNormal"/>
        <w:ind w:firstLine="709"/>
        <w:jc w:val="both"/>
        <w:rPr>
          <w:rFonts w:ascii="Arial" w:hAnsi="Arial" w:cs="Arial"/>
          <w:color w:val="FF0000"/>
          <w:sz w:val="22"/>
        </w:rPr>
      </w:pPr>
      <w:r w:rsidRPr="003A6AB0">
        <w:rPr>
          <w:rFonts w:ascii="Arial" w:hAnsi="Arial" w:cs="Arial"/>
          <w:sz w:val="22"/>
        </w:rPr>
        <w:t xml:space="preserve">Инспекционный визит допускается проводить с использованием средств дистанционного взаимодействия, в том числе посредством аудио- или видеосвязи. </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4.7.3.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3-5 части 1 статьи 57 и частью 12 статьи 66 Федерального закона.</w:t>
      </w:r>
    </w:p>
    <w:p w:rsidR="00625F54" w:rsidRPr="003A6AB0" w:rsidRDefault="00625F54" w:rsidP="00360173">
      <w:pPr>
        <w:pStyle w:val="ConsPlusNormal"/>
        <w:ind w:firstLine="709"/>
        <w:jc w:val="both"/>
        <w:rPr>
          <w:rFonts w:ascii="Arial" w:hAnsi="Arial" w:cs="Arial"/>
          <w:sz w:val="22"/>
        </w:rPr>
      </w:pPr>
      <w:r w:rsidRPr="003A6AB0">
        <w:rPr>
          <w:rFonts w:ascii="Arial" w:hAnsi="Arial" w:cs="Arial"/>
          <w:sz w:val="22"/>
        </w:rPr>
        <w:lastRenderedPageBreak/>
        <w:t>4.7.9. Контрольные</w:t>
      </w:r>
      <w:r w:rsidR="00C06AC1" w:rsidRPr="003A6AB0">
        <w:rPr>
          <w:rFonts w:ascii="Arial" w:hAnsi="Arial" w:cs="Arial"/>
          <w:sz w:val="22"/>
        </w:rPr>
        <w:t xml:space="preserve"> действия</w:t>
      </w:r>
      <w:r w:rsidRPr="003A6AB0">
        <w:rPr>
          <w:rFonts w:ascii="Arial" w:hAnsi="Arial" w:cs="Arial"/>
          <w:sz w:val="22"/>
        </w:rPr>
        <w:t>, предусмотренные пунктом 4.7.2 настоящего Положения, осуществляются в соответствии с пунктами 4.5.5, 4.5.6, 4.6.8 - 4.6.10 настоящего Положения.</w:t>
      </w:r>
    </w:p>
    <w:p w:rsidR="003E666D" w:rsidRPr="003A6AB0" w:rsidRDefault="003E666D" w:rsidP="00360173">
      <w:pPr>
        <w:pStyle w:val="ConsPlusNormal"/>
        <w:ind w:firstLine="709"/>
        <w:rPr>
          <w:rFonts w:ascii="Arial" w:hAnsi="Arial" w:cs="Arial"/>
          <w:sz w:val="22"/>
        </w:rPr>
      </w:pPr>
    </w:p>
    <w:p w:rsidR="000E7BBF" w:rsidRPr="003A6AB0" w:rsidRDefault="000E7BBF" w:rsidP="000E7BBF">
      <w:pPr>
        <w:pStyle w:val="ConsPlusNormal"/>
        <w:ind w:firstLine="709"/>
        <w:jc w:val="center"/>
        <w:rPr>
          <w:rFonts w:ascii="Arial" w:hAnsi="Arial" w:cs="Arial"/>
          <w:sz w:val="22"/>
        </w:rPr>
      </w:pPr>
      <w:r w:rsidRPr="003A6AB0">
        <w:rPr>
          <w:rFonts w:ascii="Arial" w:hAnsi="Arial" w:cs="Arial"/>
          <w:sz w:val="22"/>
        </w:rPr>
        <w:t>4.8. Наблюдение за соблюдением обязательных требований (мониторинг безопасности)</w:t>
      </w:r>
    </w:p>
    <w:p w:rsidR="000E7BBF" w:rsidRPr="003A6AB0" w:rsidRDefault="000E7BBF" w:rsidP="00360173">
      <w:pPr>
        <w:pStyle w:val="a8"/>
        <w:widowControl/>
        <w:tabs>
          <w:tab w:val="left" w:pos="1134"/>
        </w:tabs>
        <w:ind w:left="0" w:firstLine="709"/>
        <w:jc w:val="both"/>
        <w:rPr>
          <w:rFonts w:cs="Arial"/>
          <w:sz w:val="22"/>
          <w:szCs w:val="22"/>
        </w:rPr>
      </w:pPr>
      <w:r w:rsidRPr="003A6AB0">
        <w:rPr>
          <w:rFonts w:cs="Arial"/>
          <w:sz w:val="22"/>
          <w:szCs w:val="22"/>
        </w:rPr>
        <w:t xml:space="preserve">4.8.1. Контрольный орган при наблюдении за соблюдением обязательных требований (мониторинге безопасности) проводит сбор, анализ данных об объектах контроля, имеющихся у Контрольного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w:t>
      </w:r>
      <w:r w:rsidR="00D51060" w:rsidRPr="003A6AB0">
        <w:rPr>
          <w:rFonts w:cs="Arial"/>
          <w:sz w:val="22"/>
          <w:szCs w:val="22"/>
        </w:rPr>
        <w:t>данных из сети «</w:t>
      </w:r>
      <w:r w:rsidRPr="003A6AB0">
        <w:rPr>
          <w:rFonts w:cs="Arial"/>
          <w:sz w:val="22"/>
          <w:szCs w:val="22"/>
        </w:rPr>
        <w:t>Интернет</w:t>
      </w:r>
      <w:r w:rsidR="00D51060" w:rsidRPr="003A6AB0">
        <w:rPr>
          <w:rFonts w:cs="Arial"/>
          <w:sz w:val="22"/>
          <w:szCs w:val="22"/>
        </w:rPr>
        <w:t>»</w:t>
      </w:r>
      <w:r w:rsidRPr="003A6AB0">
        <w:rPr>
          <w:rFonts w:cs="Arial"/>
          <w:sz w:val="22"/>
          <w:szCs w:val="22"/>
        </w:rPr>
        <w:t>,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4.8.2.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органом могут быть приняты следующие решения:</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1) решение о проведении внепланового контрольного мероприятия в соответствии со статьей 60 Федерального закона № 248-ФЗ;</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2) решение об объявлении предостережения;</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3) решение о выдаче предписания об устранении выявленных нарушений в порядке, предусмотренном пунктом 1 части 2 статьи 90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4) решение, закрепленное в федеральном законе о виде контроля, законе субъекта Российской Федерации о виде контроля в соответствии с частью 3 статьи 90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rsidR="000E7BBF" w:rsidRPr="003A6AB0" w:rsidRDefault="000E7BBF" w:rsidP="000E7BBF">
      <w:pPr>
        <w:pStyle w:val="ConsPlusNormal"/>
        <w:ind w:firstLine="709"/>
        <w:jc w:val="both"/>
        <w:rPr>
          <w:rFonts w:ascii="Arial" w:hAnsi="Arial" w:cs="Arial"/>
          <w:sz w:val="22"/>
        </w:rPr>
      </w:pPr>
    </w:p>
    <w:p w:rsidR="000E7BBF" w:rsidRPr="003A6AB0" w:rsidRDefault="000E7BBF" w:rsidP="000E7BBF">
      <w:pPr>
        <w:pStyle w:val="ConsPlusNormal"/>
        <w:ind w:firstLine="0"/>
        <w:jc w:val="center"/>
        <w:rPr>
          <w:rFonts w:ascii="Arial" w:hAnsi="Arial" w:cs="Arial"/>
          <w:sz w:val="22"/>
        </w:rPr>
      </w:pPr>
      <w:r w:rsidRPr="003A6AB0">
        <w:rPr>
          <w:rFonts w:ascii="Arial" w:hAnsi="Arial" w:cs="Arial"/>
          <w:sz w:val="22"/>
        </w:rPr>
        <w:t>4.9. Выездное обследование</w:t>
      </w:r>
    </w:p>
    <w:p w:rsidR="000E7BBF" w:rsidRPr="003A6AB0" w:rsidRDefault="000E7BBF" w:rsidP="00360173">
      <w:pPr>
        <w:pStyle w:val="a8"/>
        <w:widowControl/>
        <w:tabs>
          <w:tab w:val="left" w:pos="1134"/>
        </w:tabs>
        <w:ind w:left="0" w:firstLine="709"/>
        <w:jc w:val="both"/>
        <w:rPr>
          <w:rFonts w:cs="Arial"/>
          <w:sz w:val="22"/>
          <w:szCs w:val="22"/>
        </w:rPr>
      </w:pPr>
      <w:r w:rsidRPr="003A6AB0">
        <w:rPr>
          <w:rFonts w:cs="Arial"/>
          <w:sz w:val="22"/>
          <w:szCs w:val="22"/>
        </w:rPr>
        <w:t>4.9.1. Выездное обследование проводится в целях оценки соблюдения контролируемыми лицами обязательных требований.</w:t>
      </w:r>
    </w:p>
    <w:p w:rsidR="000E7BBF" w:rsidRPr="003A6AB0" w:rsidRDefault="000E7BBF" w:rsidP="00360173">
      <w:pPr>
        <w:pStyle w:val="a8"/>
        <w:widowControl/>
        <w:tabs>
          <w:tab w:val="left" w:pos="1134"/>
        </w:tabs>
        <w:ind w:left="0" w:firstLine="709"/>
        <w:jc w:val="both"/>
        <w:rPr>
          <w:rFonts w:cs="Arial"/>
          <w:sz w:val="22"/>
          <w:szCs w:val="22"/>
        </w:rPr>
      </w:pPr>
      <w:r w:rsidRPr="003A6AB0">
        <w:rPr>
          <w:rFonts w:cs="Arial"/>
          <w:sz w:val="22"/>
          <w:szCs w:val="22"/>
        </w:rPr>
        <w:t xml:space="preserve">4.9.2.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 </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p>
    <w:p w:rsidR="000E7BBF" w:rsidRPr="003A6AB0" w:rsidRDefault="000E7BBF" w:rsidP="00360173">
      <w:pPr>
        <w:pStyle w:val="a8"/>
        <w:widowControl/>
        <w:tabs>
          <w:tab w:val="left" w:pos="1134"/>
        </w:tabs>
        <w:ind w:left="0" w:firstLine="709"/>
        <w:jc w:val="both"/>
        <w:rPr>
          <w:rFonts w:cs="Arial"/>
          <w:sz w:val="22"/>
          <w:szCs w:val="22"/>
        </w:rPr>
      </w:pPr>
      <w:r w:rsidRPr="003A6AB0">
        <w:rPr>
          <w:rFonts w:cs="Arial"/>
          <w:sz w:val="22"/>
          <w:szCs w:val="22"/>
        </w:rPr>
        <w:t xml:space="preserve">4.9.3. Выездное обследование проводится без информирования контролируемого лица. </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p>
    <w:p w:rsidR="000E7BBF" w:rsidRPr="003A6AB0" w:rsidRDefault="000E7BBF" w:rsidP="00360173">
      <w:pPr>
        <w:pStyle w:val="HTML"/>
        <w:ind w:firstLine="709"/>
        <w:jc w:val="both"/>
        <w:rPr>
          <w:rFonts w:ascii="Arial" w:hAnsi="Arial" w:cs="Arial"/>
          <w:sz w:val="22"/>
          <w:szCs w:val="22"/>
        </w:rPr>
      </w:pPr>
      <w:r w:rsidRPr="003A6AB0">
        <w:rPr>
          <w:rFonts w:ascii="Arial" w:hAnsi="Arial" w:cs="Arial"/>
          <w:sz w:val="22"/>
          <w:szCs w:val="22"/>
        </w:rPr>
        <w:t>4.9.4. По результатам проведения выездного обследования не могут быть приняты решения, предусмотренные подпунктами 1 и 2 пункта 4.2.1 настоящего Положения.</w:t>
      </w:r>
    </w:p>
    <w:p w:rsidR="003E666D" w:rsidRPr="003A6AB0" w:rsidRDefault="003E666D" w:rsidP="000E7BBF">
      <w:pPr>
        <w:pStyle w:val="ConsPlusNormal"/>
        <w:ind w:firstLine="0"/>
        <w:jc w:val="center"/>
        <w:rPr>
          <w:rFonts w:ascii="Arial" w:hAnsi="Arial" w:cs="Arial"/>
          <w:b/>
          <w:sz w:val="22"/>
        </w:rPr>
      </w:pPr>
    </w:p>
    <w:p w:rsidR="000E7BBF" w:rsidRPr="003A6AB0" w:rsidRDefault="000E7BBF" w:rsidP="000E7BBF">
      <w:pPr>
        <w:pStyle w:val="ConsPlusNormal"/>
        <w:ind w:firstLine="709"/>
        <w:jc w:val="center"/>
        <w:rPr>
          <w:rFonts w:ascii="Arial" w:hAnsi="Arial" w:cs="Arial"/>
          <w:b/>
          <w:sz w:val="22"/>
        </w:rPr>
      </w:pPr>
    </w:p>
    <w:p w:rsidR="000E7BBF" w:rsidRPr="003A6AB0" w:rsidRDefault="00295913" w:rsidP="000E7BBF">
      <w:pPr>
        <w:pStyle w:val="a8"/>
        <w:widowControl/>
        <w:tabs>
          <w:tab w:val="left" w:pos="1134"/>
        </w:tabs>
        <w:ind w:left="0"/>
        <w:jc w:val="center"/>
        <w:rPr>
          <w:rFonts w:cs="Arial"/>
          <w:b/>
          <w:sz w:val="22"/>
          <w:szCs w:val="22"/>
        </w:rPr>
      </w:pPr>
      <w:r>
        <w:rPr>
          <w:rFonts w:cs="Arial"/>
          <w:b/>
          <w:sz w:val="22"/>
          <w:szCs w:val="22"/>
        </w:rPr>
        <w:t>5</w:t>
      </w:r>
      <w:r w:rsidR="000E7BBF" w:rsidRPr="003A6AB0">
        <w:rPr>
          <w:rFonts w:cs="Arial"/>
          <w:b/>
          <w:sz w:val="22"/>
          <w:szCs w:val="22"/>
        </w:rPr>
        <w:t xml:space="preserve">. Ключевые показатели вида контроля и их целевые значения </w:t>
      </w:r>
    </w:p>
    <w:p w:rsidR="000E7BBF" w:rsidRPr="003A6AB0" w:rsidRDefault="000E7BBF" w:rsidP="000E7BBF">
      <w:pPr>
        <w:pStyle w:val="a8"/>
        <w:widowControl/>
        <w:tabs>
          <w:tab w:val="left" w:pos="1134"/>
        </w:tabs>
        <w:ind w:left="0"/>
        <w:jc w:val="center"/>
        <w:rPr>
          <w:rFonts w:cs="Arial"/>
          <w:b/>
          <w:sz w:val="22"/>
          <w:szCs w:val="22"/>
        </w:rPr>
      </w:pPr>
      <w:r w:rsidRPr="003A6AB0">
        <w:rPr>
          <w:rFonts w:cs="Arial"/>
          <w:b/>
          <w:sz w:val="22"/>
          <w:szCs w:val="22"/>
        </w:rPr>
        <w:t>для муниципального контроля</w:t>
      </w:r>
    </w:p>
    <w:p w:rsidR="000E7BBF" w:rsidRPr="003A6AB0" w:rsidRDefault="000E7BBF" w:rsidP="000E7BBF">
      <w:pPr>
        <w:pStyle w:val="a8"/>
        <w:widowControl/>
        <w:tabs>
          <w:tab w:val="left" w:pos="1134"/>
        </w:tabs>
        <w:ind w:left="0"/>
        <w:jc w:val="center"/>
        <w:rPr>
          <w:rFonts w:cs="Arial"/>
          <w:b/>
          <w:sz w:val="22"/>
          <w:szCs w:val="22"/>
        </w:rPr>
      </w:pPr>
    </w:p>
    <w:p w:rsidR="000E7BBF" w:rsidRPr="003A6AB0" w:rsidRDefault="000E7BBF" w:rsidP="000E7BBF">
      <w:pPr>
        <w:pStyle w:val="a8"/>
        <w:widowControl/>
        <w:tabs>
          <w:tab w:val="left" w:pos="1134"/>
        </w:tabs>
        <w:ind w:left="0" w:firstLine="709"/>
        <w:jc w:val="both"/>
        <w:rPr>
          <w:rFonts w:cs="Arial"/>
          <w:sz w:val="22"/>
          <w:szCs w:val="22"/>
        </w:rPr>
      </w:pPr>
      <w:r w:rsidRPr="003A6AB0">
        <w:rPr>
          <w:rFonts w:cs="Arial"/>
          <w:sz w:val="22"/>
          <w:szCs w:val="22"/>
        </w:rPr>
        <w:t xml:space="preserve">Ключевые показатели муниципального контроля </w:t>
      </w:r>
      <w:bookmarkStart w:id="4" w:name="_Hlk73956884"/>
      <w:r w:rsidRPr="003A6AB0">
        <w:rPr>
          <w:rFonts w:cs="Arial"/>
          <w:sz w:val="22"/>
          <w:szCs w:val="22"/>
        </w:rPr>
        <w:t>и их целевые значения, индикативные показатели</w:t>
      </w:r>
      <w:bookmarkEnd w:id="4"/>
      <w:r w:rsidRPr="003A6AB0">
        <w:rPr>
          <w:rFonts w:cs="Arial"/>
          <w:sz w:val="22"/>
          <w:szCs w:val="22"/>
        </w:rPr>
        <w:t xml:space="preserve"> установлены приложением 4 к настоящему Положению.</w:t>
      </w:r>
    </w:p>
    <w:p w:rsidR="000E7BBF" w:rsidRPr="003A6AB0" w:rsidRDefault="000E7BBF" w:rsidP="000E7BBF">
      <w:pPr>
        <w:widowControl/>
        <w:rPr>
          <w:rFonts w:cs="Arial"/>
          <w:sz w:val="22"/>
          <w:szCs w:val="22"/>
        </w:rPr>
      </w:pPr>
    </w:p>
    <w:p w:rsidR="000E7BBF" w:rsidRPr="003A6AB0" w:rsidRDefault="000E7BBF" w:rsidP="000E7BBF">
      <w:pPr>
        <w:widowControl/>
        <w:rPr>
          <w:rFonts w:cs="Arial"/>
          <w:sz w:val="22"/>
          <w:szCs w:val="22"/>
        </w:rPr>
      </w:pPr>
    </w:p>
    <w:p w:rsidR="000E7BBF" w:rsidRPr="003A6AB0" w:rsidRDefault="000E7BBF" w:rsidP="000E7BBF">
      <w:pPr>
        <w:widowControl/>
        <w:rPr>
          <w:rFonts w:cs="Arial"/>
          <w:sz w:val="22"/>
          <w:szCs w:val="22"/>
        </w:rPr>
      </w:pPr>
    </w:p>
    <w:p w:rsidR="000E7BBF" w:rsidRPr="000E7BBF" w:rsidRDefault="000E7BBF" w:rsidP="000E7BBF">
      <w:pPr>
        <w:widowControl/>
        <w:rPr>
          <w:rFonts w:ascii="Times New Roman" w:hAnsi="Times New Roman"/>
          <w:sz w:val="28"/>
          <w:szCs w:val="28"/>
        </w:rPr>
      </w:pPr>
    </w:p>
    <w:p w:rsidR="000E7BBF" w:rsidRPr="000E7BBF" w:rsidRDefault="000E7BBF" w:rsidP="000E7BBF">
      <w:pPr>
        <w:widowControl/>
        <w:rPr>
          <w:rFonts w:ascii="Times New Roman" w:hAnsi="Times New Roman"/>
          <w:sz w:val="28"/>
          <w:szCs w:val="28"/>
        </w:rPr>
      </w:pPr>
    </w:p>
    <w:p w:rsidR="00ED5D83" w:rsidRDefault="00ED5D83">
      <w:pPr>
        <w:widowControl/>
        <w:spacing w:after="200" w:line="276" w:lineRule="auto"/>
        <w:rPr>
          <w:rFonts w:ascii="Times New Roman" w:hAnsi="Times New Roman"/>
          <w:sz w:val="28"/>
          <w:szCs w:val="28"/>
        </w:rPr>
      </w:pPr>
      <w:r>
        <w:rPr>
          <w:rFonts w:ascii="Times New Roman" w:hAnsi="Times New Roman"/>
          <w:sz w:val="28"/>
          <w:szCs w:val="28"/>
        </w:rPr>
        <w:br w:type="page"/>
      </w:r>
    </w:p>
    <w:p w:rsidR="000E7BBF" w:rsidRPr="003A6AB0" w:rsidRDefault="00834295" w:rsidP="003A6AB0">
      <w:pPr>
        <w:widowControl/>
        <w:ind w:left="4536"/>
        <w:jc w:val="right"/>
        <w:rPr>
          <w:rFonts w:cs="Arial"/>
          <w:sz w:val="22"/>
          <w:szCs w:val="22"/>
        </w:rPr>
      </w:pPr>
      <w:r w:rsidRPr="003A6AB0">
        <w:rPr>
          <w:rFonts w:cs="Arial"/>
          <w:sz w:val="22"/>
          <w:szCs w:val="22"/>
        </w:rPr>
        <w:lastRenderedPageBreak/>
        <w:t>П</w:t>
      </w:r>
      <w:r w:rsidR="00ED5D83" w:rsidRPr="003A6AB0">
        <w:rPr>
          <w:rFonts w:cs="Arial"/>
          <w:sz w:val="22"/>
          <w:szCs w:val="22"/>
        </w:rPr>
        <w:t xml:space="preserve">РИЛОЖЕНИЕ </w:t>
      </w:r>
      <w:r w:rsidR="000E7BBF" w:rsidRPr="003A6AB0">
        <w:rPr>
          <w:rFonts w:cs="Arial"/>
          <w:sz w:val="22"/>
          <w:szCs w:val="22"/>
        </w:rPr>
        <w:t>1</w:t>
      </w:r>
    </w:p>
    <w:p w:rsidR="000E7BBF" w:rsidRPr="003A6AB0" w:rsidRDefault="000E7BBF" w:rsidP="003A6AB0">
      <w:pPr>
        <w:widowControl/>
        <w:ind w:left="4536"/>
        <w:jc w:val="right"/>
        <w:rPr>
          <w:rFonts w:cs="Arial"/>
          <w:sz w:val="22"/>
          <w:szCs w:val="22"/>
        </w:rPr>
      </w:pPr>
      <w:r w:rsidRPr="003A6AB0">
        <w:rPr>
          <w:rFonts w:cs="Arial"/>
          <w:sz w:val="22"/>
          <w:szCs w:val="22"/>
        </w:rPr>
        <w:t>к Положению о муниципальном</w:t>
      </w:r>
    </w:p>
    <w:p w:rsidR="000E7BBF" w:rsidRPr="003A6AB0" w:rsidRDefault="000E7BBF" w:rsidP="003A6AB0">
      <w:pPr>
        <w:widowControl/>
        <w:ind w:left="4536"/>
        <w:jc w:val="right"/>
        <w:rPr>
          <w:rFonts w:cs="Arial"/>
          <w:sz w:val="22"/>
          <w:szCs w:val="22"/>
        </w:rPr>
      </w:pPr>
      <w:r w:rsidRPr="003A6AB0">
        <w:rPr>
          <w:rFonts w:cs="Arial"/>
          <w:sz w:val="22"/>
          <w:szCs w:val="22"/>
        </w:rPr>
        <w:t>ж</w:t>
      </w:r>
      <w:r w:rsidR="00ED5D83" w:rsidRPr="003A6AB0">
        <w:rPr>
          <w:rFonts w:cs="Arial"/>
          <w:sz w:val="22"/>
          <w:szCs w:val="22"/>
        </w:rPr>
        <w:t xml:space="preserve">илищном контроле на территории рабочего поселка </w:t>
      </w:r>
      <w:r w:rsidR="003A6AB0" w:rsidRPr="003A6AB0">
        <w:rPr>
          <w:rFonts w:cs="Arial"/>
          <w:sz w:val="22"/>
          <w:szCs w:val="22"/>
        </w:rPr>
        <w:t>Шаранга Шарангского муниципального района Нижегородской области</w:t>
      </w:r>
    </w:p>
    <w:p w:rsidR="000E7BBF" w:rsidRPr="000E7BBF" w:rsidRDefault="000E7BBF" w:rsidP="000E7BBF">
      <w:pPr>
        <w:pStyle w:val="ConsPlusNormal"/>
        <w:spacing w:line="192" w:lineRule="auto"/>
        <w:ind w:left="4535" w:firstLine="0"/>
        <w:outlineLvl w:val="1"/>
        <w:rPr>
          <w:sz w:val="28"/>
        </w:rPr>
      </w:pPr>
    </w:p>
    <w:p w:rsidR="000E7BBF" w:rsidRPr="000E7BBF" w:rsidRDefault="000E7BBF" w:rsidP="000E7BBF">
      <w:pPr>
        <w:pStyle w:val="ConsPlusNormal"/>
        <w:jc w:val="right"/>
      </w:pPr>
    </w:p>
    <w:p w:rsidR="000E7BBF" w:rsidRPr="003A6AB0" w:rsidRDefault="000E7BBF" w:rsidP="00ED5D83">
      <w:pPr>
        <w:pStyle w:val="ConsPlusNormal"/>
        <w:jc w:val="center"/>
        <w:rPr>
          <w:rFonts w:ascii="Arial" w:hAnsi="Arial" w:cs="Arial"/>
          <w:szCs w:val="24"/>
          <w:shd w:val="clear" w:color="auto" w:fill="F1C100"/>
        </w:rPr>
      </w:pPr>
    </w:p>
    <w:p w:rsidR="00ED5D83" w:rsidRPr="003A6AB0" w:rsidRDefault="000E7BBF" w:rsidP="00ED5D83">
      <w:pPr>
        <w:pStyle w:val="ConsPlusNormal"/>
        <w:ind w:firstLine="0"/>
        <w:jc w:val="center"/>
        <w:rPr>
          <w:rFonts w:ascii="Arial" w:hAnsi="Arial" w:cs="Arial"/>
          <w:b/>
          <w:sz w:val="22"/>
        </w:rPr>
      </w:pPr>
      <w:r w:rsidRPr="003A6AB0">
        <w:rPr>
          <w:rFonts w:ascii="Arial" w:hAnsi="Arial" w:cs="Arial"/>
          <w:b/>
          <w:sz w:val="22"/>
        </w:rPr>
        <w:t xml:space="preserve">Перечень </w:t>
      </w:r>
    </w:p>
    <w:p w:rsidR="000E7BBF" w:rsidRPr="003A6AB0" w:rsidRDefault="000E7BBF" w:rsidP="00ED5D83">
      <w:pPr>
        <w:pStyle w:val="ConsPlusNormal"/>
        <w:ind w:firstLine="0"/>
        <w:jc w:val="center"/>
        <w:rPr>
          <w:rFonts w:ascii="Arial" w:hAnsi="Arial" w:cs="Arial"/>
          <w:b/>
          <w:sz w:val="22"/>
        </w:rPr>
      </w:pPr>
      <w:r w:rsidRPr="003A6AB0">
        <w:rPr>
          <w:rFonts w:ascii="Arial" w:hAnsi="Arial" w:cs="Arial"/>
          <w:b/>
          <w:sz w:val="22"/>
        </w:rPr>
        <w:t xml:space="preserve">должностных лиц </w:t>
      </w:r>
      <w:r w:rsidR="00ED5D83" w:rsidRPr="003A6AB0">
        <w:rPr>
          <w:rFonts w:ascii="Arial" w:hAnsi="Arial" w:cs="Arial"/>
          <w:b/>
          <w:sz w:val="22"/>
        </w:rPr>
        <w:t xml:space="preserve">администрации </w:t>
      </w:r>
      <w:r w:rsidR="003A6AB0" w:rsidRPr="003A6AB0">
        <w:rPr>
          <w:rFonts w:ascii="Arial" w:hAnsi="Arial" w:cs="Arial"/>
          <w:b/>
          <w:sz w:val="22"/>
        </w:rPr>
        <w:t>рабочего поселка Шаранга Шарангского муниципального района Нижегородской области</w:t>
      </w:r>
      <w:r w:rsidRPr="003A6AB0">
        <w:rPr>
          <w:rFonts w:ascii="Arial" w:hAnsi="Arial" w:cs="Arial"/>
          <w:b/>
          <w:sz w:val="22"/>
        </w:rPr>
        <w:t>, уполномоченных на осуществление муниципального контроля</w:t>
      </w:r>
    </w:p>
    <w:p w:rsidR="000E7BBF" w:rsidRPr="003A6AB0" w:rsidRDefault="000E7BBF" w:rsidP="00ED5D83">
      <w:pPr>
        <w:pStyle w:val="ConsPlusNormal"/>
        <w:ind w:firstLine="0"/>
        <w:jc w:val="center"/>
        <w:rPr>
          <w:rFonts w:ascii="Arial" w:hAnsi="Arial" w:cs="Arial"/>
          <w:szCs w:val="24"/>
        </w:rPr>
      </w:pPr>
    </w:p>
    <w:p w:rsidR="000E7BBF" w:rsidRPr="003A6AB0" w:rsidRDefault="000E7BBF" w:rsidP="00ED5D83">
      <w:pPr>
        <w:pStyle w:val="ConsPlusNormal"/>
        <w:jc w:val="center"/>
        <w:rPr>
          <w:rFonts w:ascii="Arial" w:hAnsi="Arial" w:cs="Arial"/>
          <w:szCs w:val="24"/>
        </w:rPr>
      </w:pPr>
    </w:p>
    <w:p w:rsidR="000E7BBF" w:rsidRPr="003A6AB0" w:rsidRDefault="000E7BBF" w:rsidP="00ED5D83">
      <w:pPr>
        <w:pStyle w:val="ConsPlusNormal"/>
        <w:rPr>
          <w:rFonts w:ascii="Arial" w:hAnsi="Arial" w:cs="Arial"/>
          <w:szCs w:val="24"/>
        </w:rPr>
      </w:pPr>
      <w:r w:rsidRPr="003A6AB0">
        <w:rPr>
          <w:rFonts w:ascii="Arial" w:hAnsi="Arial" w:cs="Arial"/>
          <w:szCs w:val="24"/>
        </w:rPr>
        <w:t>1.</w:t>
      </w:r>
      <w:r w:rsidR="00C63B19" w:rsidRPr="003A6AB0">
        <w:rPr>
          <w:rFonts w:ascii="Arial" w:hAnsi="Arial" w:cs="Arial"/>
          <w:szCs w:val="24"/>
        </w:rPr>
        <w:t xml:space="preserve"> Глава администрации </w:t>
      </w:r>
      <w:r w:rsidR="003A6AB0" w:rsidRPr="003A6AB0">
        <w:rPr>
          <w:rFonts w:ascii="Arial" w:hAnsi="Arial" w:cs="Arial"/>
          <w:szCs w:val="24"/>
        </w:rPr>
        <w:t xml:space="preserve">рабочего поселка Шаранга Шарангского муниципального района Нижегородской области </w:t>
      </w:r>
    </w:p>
    <w:p w:rsidR="000E7BBF" w:rsidRPr="003A6AB0" w:rsidRDefault="000E7BBF" w:rsidP="000E7BBF">
      <w:pPr>
        <w:pStyle w:val="ConsPlusNormal"/>
        <w:jc w:val="both"/>
        <w:rPr>
          <w:rFonts w:ascii="Arial" w:hAnsi="Arial" w:cs="Arial"/>
          <w:szCs w:val="24"/>
        </w:rPr>
      </w:pPr>
      <w:r w:rsidRPr="003A6AB0">
        <w:rPr>
          <w:rFonts w:ascii="Arial" w:hAnsi="Arial" w:cs="Arial"/>
          <w:szCs w:val="24"/>
        </w:rPr>
        <w:t>2.</w:t>
      </w:r>
      <w:r w:rsidR="00C63B19" w:rsidRPr="003A6AB0">
        <w:rPr>
          <w:rFonts w:ascii="Arial" w:hAnsi="Arial" w:cs="Arial"/>
          <w:szCs w:val="24"/>
        </w:rPr>
        <w:t xml:space="preserve"> </w:t>
      </w:r>
      <w:r w:rsidR="003A6AB0" w:rsidRPr="003A6AB0">
        <w:rPr>
          <w:rFonts w:ascii="Arial" w:hAnsi="Arial" w:cs="Arial"/>
          <w:szCs w:val="24"/>
        </w:rPr>
        <w:t>Специалист администрации рабочего поселка Шаранга Шарангского муниципального района Нижегородской области</w:t>
      </w:r>
    </w:p>
    <w:p w:rsidR="000E7BBF" w:rsidRPr="003A6AB0" w:rsidRDefault="000E7BBF" w:rsidP="000E7BBF">
      <w:pPr>
        <w:pStyle w:val="ConsPlusNormal"/>
        <w:jc w:val="both"/>
        <w:rPr>
          <w:rFonts w:ascii="Arial" w:hAnsi="Arial" w:cs="Arial"/>
          <w:szCs w:val="24"/>
        </w:rPr>
      </w:pPr>
    </w:p>
    <w:p w:rsidR="000E7BBF" w:rsidRPr="003A6AB0" w:rsidRDefault="000E7BBF" w:rsidP="000E7BBF">
      <w:pPr>
        <w:pStyle w:val="ConsPlusNormal"/>
        <w:jc w:val="both"/>
        <w:rPr>
          <w:rFonts w:ascii="Arial" w:hAnsi="Arial" w:cs="Arial"/>
          <w:szCs w:val="24"/>
        </w:rPr>
      </w:pPr>
    </w:p>
    <w:p w:rsidR="000E7BBF" w:rsidRPr="000E7BBF" w:rsidRDefault="000E7BBF" w:rsidP="000E7BBF">
      <w:pPr>
        <w:pStyle w:val="ConsPlusNormal"/>
        <w:jc w:val="both"/>
        <w:rPr>
          <w:sz w:val="28"/>
        </w:rPr>
      </w:pPr>
    </w:p>
    <w:p w:rsidR="000E7BBF" w:rsidRPr="000E7BBF" w:rsidRDefault="000E7BBF" w:rsidP="000E7BBF">
      <w:pPr>
        <w:pStyle w:val="ConsPlusNormal"/>
        <w:jc w:val="both"/>
        <w:rPr>
          <w:sz w:val="28"/>
        </w:rPr>
      </w:pPr>
    </w:p>
    <w:p w:rsidR="000E7BBF" w:rsidRPr="000E7BBF" w:rsidRDefault="000E7BBF" w:rsidP="000E7BBF">
      <w:pPr>
        <w:pStyle w:val="ConsPlusNormal"/>
        <w:jc w:val="both"/>
        <w:rPr>
          <w:sz w:val="28"/>
        </w:rPr>
      </w:pPr>
    </w:p>
    <w:p w:rsidR="000E7BBF" w:rsidRPr="003A6AB0" w:rsidRDefault="000E7BBF" w:rsidP="003A6AB0">
      <w:pPr>
        <w:pStyle w:val="ConsPlusNormal"/>
        <w:spacing w:line="192" w:lineRule="auto"/>
        <w:ind w:left="4535" w:firstLine="0"/>
        <w:jc w:val="right"/>
        <w:outlineLvl w:val="1"/>
        <w:rPr>
          <w:rFonts w:ascii="Arial" w:hAnsi="Arial" w:cs="Arial"/>
          <w:sz w:val="22"/>
        </w:rPr>
      </w:pPr>
      <w:r w:rsidRPr="000E7BBF">
        <w:rPr>
          <w:i/>
        </w:rPr>
        <w:br w:type="page"/>
      </w:r>
      <w:r w:rsidRPr="003A6AB0">
        <w:rPr>
          <w:rFonts w:ascii="Arial" w:hAnsi="Arial" w:cs="Arial"/>
          <w:sz w:val="22"/>
        </w:rPr>
        <w:lastRenderedPageBreak/>
        <w:t>П</w:t>
      </w:r>
      <w:r w:rsidR="008C015C" w:rsidRPr="003A6AB0">
        <w:rPr>
          <w:rFonts w:ascii="Arial" w:hAnsi="Arial" w:cs="Arial"/>
          <w:sz w:val="22"/>
        </w:rPr>
        <w:t xml:space="preserve">РИЛОЖЕНИЕ </w:t>
      </w:r>
      <w:r w:rsidRPr="003A6AB0">
        <w:rPr>
          <w:rFonts w:ascii="Arial" w:hAnsi="Arial" w:cs="Arial"/>
          <w:sz w:val="22"/>
        </w:rPr>
        <w:t>2</w:t>
      </w:r>
    </w:p>
    <w:p w:rsidR="008C015C" w:rsidRPr="003A6AB0" w:rsidRDefault="008C015C" w:rsidP="003A6AB0">
      <w:pPr>
        <w:widowControl/>
        <w:ind w:left="4536"/>
        <w:jc w:val="right"/>
        <w:rPr>
          <w:rFonts w:cs="Arial"/>
          <w:sz w:val="22"/>
          <w:szCs w:val="22"/>
        </w:rPr>
      </w:pPr>
      <w:r w:rsidRPr="003A6AB0">
        <w:rPr>
          <w:rFonts w:cs="Arial"/>
          <w:sz w:val="22"/>
          <w:szCs w:val="22"/>
        </w:rPr>
        <w:t>к Положению о муниципальном</w:t>
      </w:r>
    </w:p>
    <w:p w:rsidR="008C015C" w:rsidRPr="003A6AB0" w:rsidRDefault="008C015C" w:rsidP="003A6AB0">
      <w:pPr>
        <w:widowControl/>
        <w:ind w:left="4536"/>
        <w:jc w:val="right"/>
        <w:rPr>
          <w:rFonts w:cs="Arial"/>
          <w:sz w:val="22"/>
          <w:szCs w:val="22"/>
        </w:rPr>
      </w:pPr>
      <w:r w:rsidRPr="003A6AB0">
        <w:rPr>
          <w:rFonts w:cs="Arial"/>
          <w:sz w:val="22"/>
          <w:szCs w:val="22"/>
        </w:rPr>
        <w:t xml:space="preserve">жилищном контроле на территории </w:t>
      </w:r>
      <w:r w:rsidR="003A6AB0" w:rsidRPr="003A6AB0">
        <w:rPr>
          <w:rFonts w:cs="Arial"/>
          <w:sz w:val="22"/>
          <w:szCs w:val="22"/>
        </w:rPr>
        <w:t>рабочего поселка Шаранга Шарангского муниципального района Нижегородской области</w:t>
      </w:r>
    </w:p>
    <w:p w:rsidR="008C015C" w:rsidRPr="000E7BBF" w:rsidRDefault="008C015C" w:rsidP="008C015C">
      <w:pPr>
        <w:pStyle w:val="ConsPlusNormal"/>
        <w:spacing w:line="192" w:lineRule="auto"/>
        <w:ind w:left="4535" w:firstLine="0"/>
        <w:outlineLvl w:val="1"/>
        <w:rPr>
          <w:sz w:val="28"/>
        </w:rPr>
      </w:pPr>
    </w:p>
    <w:p w:rsidR="000E7BBF" w:rsidRPr="000E7BBF" w:rsidRDefault="000E7BBF" w:rsidP="000E7BBF">
      <w:pPr>
        <w:pStyle w:val="ConsPlusNormal"/>
        <w:spacing w:line="192" w:lineRule="auto"/>
        <w:ind w:left="4535" w:firstLine="0"/>
        <w:outlineLvl w:val="1"/>
        <w:rPr>
          <w:i/>
        </w:rPr>
      </w:pPr>
    </w:p>
    <w:p w:rsidR="00D51060" w:rsidRDefault="00D51060" w:rsidP="00D51060">
      <w:pPr>
        <w:ind w:firstLine="709"/>
        <w:jc w:val="both"/>
        <w:rPr>
          <w:rFonts w:ascii="Times New Roman" w:hAnsi="Times New Roman"/>
          <w:sz w:val="28"/>
          <w:szCs w:val="28"/>
        </w:rPr>
      </w:pPr>
    </w:p>
    <w:p w:rsidR="008C015C" w:rsidRPr="003A6AB0" w:rsidRDefault="00D51060" w:rsidP="00D51060">
      <w:pPr>
        <w:jc w:val="center"/>
        <w:rPr>
          <w:rFonts w:cs="Arial"/>
          <w:b/>
          <w:sz w:val="22"/>
          <w:szCs w:val="22"/>
        </w:rPr>
      </w:pPr>
      <w:r w:rsidRPr="003A6AB0">
        <w:rPr>
          <w:rFonts w:cs="Arial"/>
          <w:b/>
          <w:sz w:val="22"/>
          <w:szCs w:val="22"/>
        </w:rPr>
        <w:t>Критерии</w:t>
      </w:r>
    </w:p>
    <w:p w:rsidR="00D51060" w:rsidRPr="003A6AB0" w:rsidRDefault="00D51060" w:rsidP="00D51060">
      <w:pPr>
        <w:jc w:val="center"/>
        <w:rPr>
          <w:rFonts w:cs="Arial"/>
          <w:b/>
          <w:sz w:val="22"/>
          <w:szCs w:val="22"/>
        </w:rPr>
      </w:pPr>
      <w:r w:rsidRPr="003A6AB0">
        <w:rPr>
          <w:rFonts w:cs="Arial"/>
          <w:b/>
          <w:sz w:val="22"/>
          <w:szCs w:val="22"/>
        </w:rPr>
        <w:t xml:space="preserve">отнесения объектов контроля к категориям риска </w:t>
      </w:r>
    </w:p>
    <w:p w:rsidR="00D51060" w:rsidRPr="003A6AB0" w:rsidRDefault="00D51060" w:rsidP="00D51060">
      <w:pPr>
        <w:jc w:val="center"/>
        <w:rPr>
          <w:rFonts w:cs="Arial"/>
          <w:color w:val="FF0000"/>
          <w:sz w:val="22"/>
          <w:szCs w:val="22"/>
        </w:rPr>
      </w:pPr>
      <w:r w:rsidRPr="003A6AB0">
        <w:rPr>
          <w:rFonts w:cs="Arial"/>
          <w:b/>
          <w:sz w:val="22"/>
          <w:szCs w:val="22"/>
        </w:rPr>
        <w:t>в рамках осуществления муниципального контроля</w:t>
      </w:r>
    </w:p>
    <w:p w:rsidR="00D51060" w:rsidRPr="003A6AB0" w:rsidRDefault="00D51060" w:rsidP="00D51060">
      <w:pPr>
        <w:ind w:firstLine="709"/>
        <w:jc w:val="both"/>
        <w:rPr>
          <w:rFonts w:cs="Arial"/>
          <w:sz w:val="22"/>
          <w:szCs w:val="22"/>
        </w:rPr>
      </w:pPr>
      <w:r w:rsidRPr="003A6AB0">
        <w:rPr>
          <w:rFonts w:cs="Arial"/>
          <w:sz w:val="22"/>
          <w:szCs w:val="22"/>
        </w:rPr>
        <w:t>  1. Отнесение объектов контроля</w:t>
      </w:r>
      <w:r w:rsidRPr="003A6AB0">
        <w:rPr>
          <w:rFonts w:cs="Arial"/>
          <w:color w:val="00B0F0"/>
          <w:sz w:val="22"/>
          <w:szCs w:val="22"/>
        </w:rPr>
        <w:t xml:space="preserve"> </w:t>
      </w:r>
      <w:r w:rsidRPr="003A6AB0">
        <w:rPr>
          <w:rFonts w:cs="Arial"/>
          <w:sz w:val="22"/>
          <w:szCs w:val="22"/>
        </w:rPr>
        <w:t>к определенной категории риска осуществляется в зависимости от значения показателя риска:</w:t>
      </w:r>
    </w:p>
    <w:p w:rsidR="00D51060" w:rsidRPr="003A6AB0" w:rsidRDefault="00D51060" w:rsidP="00D51060">
      <w:pPr>
        <w:ind w:firstLine="709"/>
        <w:jc w:val="both"/>
        <w:rPr>
          <w:rFonts w:cs="Arial"/>
          <w:sz w:val="22"/>
          <w:szCs w:val="22"/>
        </w:rPr>
      </w:pPr>
      <w:r w:rsidRPr="003A6AB0">
        <w:rPr>
          <w:rFonts w:cs="Arial"/>
          <w:sz w:val="22"/>
          <w:szCs w:val="22"/>
        </w:rPr>
        <w:t>при значении показателя риска более 6 объект контроля относится к категории высокого риска;</w:t>
      </w:r>
    </w:p>
    <w:p w:rsidR="00D51060" w:rsidRPr="003A6AB0" w:rsidRDefault="00D51060" w:rsidP="00D51060">
      <w:pPr>
        <w:ind w:firstLine="709"/>
        <w:jc w:val="both"/>
        <w:rPr>
          <w:rFonts w:cs="Arial"/>
          <w:sz w:val="22"/>
          <w:szCs w:val="22"/>
        </w:rPr>
      </w:pPr>
      <w:r w:rsidRPr="003A6AB0">
        <w:rPr>
          <w:rFonts w:cs="Arial"/>
          <w:sz w:val="22"/>
          <w:szCs w:val="22"/>
        </w:rPr>
        <w:t>при значении показателя риска от 4 до 6 включительно - к категории среднего риска;</w:t>
      </w:r>
    </w:p>
    <w:p w:rsidR="00D51060" w:rsidRPr="003A6AB0" w:rsidRDefault="00D51060" w:rsidP="00D51060">
      <w:pPr>
        <w:ind w:firstLine="709"/>
        <w:jc w:val="both"/>
        <w:rPr>
          <w:rFonts w:cs="Arial"/>
          <w:sz w:val="22"/>
          <w:szCs w:val="22"/>
        </w:rPr>
      </w:pPr>
      <w:r w:rsidRPr="003A6AB0">
        <w:rPr>
          <w:rFonts w:cs="Arial"/>
          <w:sz w:val="22"/>
          <w:szCs w:val="22"/>
        </w:rPr>
        <w:t>при значении показателя риска от 2 до 3 включительно - к категории умеренного риска;</w:t>
      </w:r>
    </w:p>
    <w:p w:rsidR="00D51060" w:rsidRPr="003A6AB0" w:rsidRDefault="00D51060" w:rsidP="00D51060">
      <w:pPr>
        <w:ind w:firstLine="709"/>
        <w:jc w:val="both"/>
        <w:rPr>
          <w:rFonts w:cs="Arial"/>
          <w:sz w:val="22"/>
          <w:szCs w:val="22"/>
        </w:rPr>
      </w:pPr>
      <w:r w:rsidRPr="003A6AB0">
        <w:rPr>
          <w:rFonts w:cs="Arial"/>
          <w:sz w:val="22"/>
          <w:szCs w:val="22"/>
        </w:rPr>
        <w:t>при значении показателя риска от 0 до 1 включительно - к категории низкого риска.</w:t>
      </w:r>
    </w:p>
    <w:p w:rsidR="00D51060" w:rsidRPr="003A6AB0" w:rsidRDefault="00D51060" w:rsidP="00D51060">
      <w:pPr>
        <w:ind w:firstLine="709"/>
        <w:jc w:val="both"/>
        <w:rPr>
          <w:rFonts w:cs="Arial"/>
          <w:sz w:val="22"/>
          <w:szCs w:val="22"/>
        </w:rPr>
      </w:pPr>
      <w:r w:rsidRPr="003A6AB0">
        <w:rPr>
          <w:rFonts w:cs="Arial"/>
          <w:sz w:val="22"/>
          <w:szCs w:val="22"/>
        </w:rPr>
        <w:t>2. Показатель риска рассчитывается по следующей формуле:</w:t>
      </w:r>
    </w:p>
    <w:p w:rsidR="00D51060" w:rsidRPr="003A6AB0" w:rsidRDefault="00D51060" w:rsidP="00D51060">
      <w:pPr>
        <w:ind w:firstLine="709"/>
        <w:jc w:val="both"/>
        <w:rPr>
          <w:rFonts w:cs="Arial"/>
          <w:sz w:val="22"/>
          <w:szCs w:val="22"/>
        </w:rPr>
      </w:pPr>
      <w:r w:rsidRPr="003A6AB0">
        <w:rPr>
          <w:rFonts w:cs="Arial"/>
          <w:sz w:val="22"/>
          <w:szCs w:val="22"/>
        </w:rPr>
        <w:t> </w:t>
      </w:r>
    </w:p>
    <w:p w:rsidR="00D51060" w:rsidRPr="003A6AB0" w:rsidRDefault="00D51060" w:rsidP="00D51060">
      <w:pPr>
        <w:ind w:firstLine="709"/>
        <w:jc w:val="both"/>
        <w:rPr>
          <w:rFonts w:cs="Arial"/>
          <w:sz w:val="22"/>
          <w:szCs w:val="22"/>
        </w:rPr>
      </w:pPr>
      <w:r w:rsidRPr="003A6AB0">
        <w:rPr>
          <w:rFonts w:cs="Arial"/>
          <w:sz w:val="22"/>
          <w:szCs w:val="22"/>
        </w:rPr>
        <w:t>К = 2 x V</w:t>
      </w:r>
      <w:r w:rsidRPr="003A6AB0">
        <w:rPr>
          <w:rFonts w:cs="Arial"/>
          <w:sz w:val="22"/>
          <w:szCs w:val="22"/>
          <w:vertAlign w:val="subscript"/>
        </w:rPr>
        <w:t>1</w:t>
      </w:r>
      <w:r w:rsidRPr="003A6AB0">
        <w:rPr>
          <w:rFonts w:cs="Arial"/>
          <w:sz w:val="22"/>
          <w:szCs w:val="22"/>
        </w:rPr>
        <w:t xml:space="preserve"> + V</w:t>
      </w:r>
      <w:r w:rsidRPr="003A6AB0">
        <w:rPr>
          <w:rFonts w:cs="Arial"/>
          <w:sz w:val="22"/>
          <w:szCs w:val="22"/>
          <w:vertAlign w:val="subscript"/>
        </w:rPr>
        <w:t>2</w:t>
      </w:r>
      <w:r w:rsidRPr="003A6AB0">
        <w:rPr>
          <w:rFonts w:cs="Arial"/>
          <w:sz w:val="22"/>
          <w:szCs w:val="22"/>
        </w:rPr>
        <w:t xml:space="preserve"> + 2 x V</w:t>
      </w:r>
      <w:r w:rsidRPr="003A6AB0">
        <w:rPr>
          <w:rFonts w:cs="Arial"/>
          <w:sz w:val="22"/>
          <w:szCs w:val="22"/>
          <w:vertAlign w:val="subscript"/>
        </w:rPr>
        <w:t>3</w:t>
      </w:r>
      <w:r w:rsidRPr="003A6AB0">
        <w:rPr>
          <w:rFonts w:cs="Arial"/>
          <w:sz w:val="22"/>
          <w:szCs w:val="22"/>
        </w:rPr>
        <w:t>, где:</w:t>
      </w:r>
    </w:p>
    <w:p w:rsidR="00D51060" w:rsidRPr="003A6AB0" w:rsidRDefault="00D51060" w:rsidP="00D51060">
      <w:pPr>
        <w:ind w:firstLine="709"/>
        <w:jc w:val="both"/>
        <w:rPr>
          <w:rFonts w:cs="Arial"/>
          <w:sz w:val="22"/>
          <w:szCs w:val="22"/>
        </w:rPr>
      </w:pPr>
      <w:r w:rsidRPr="003A6AB0">
        <w:rPr>
          <w:rFonts w:cs="Arial"/>
          <w:sz w:val="22"/>
          <w:szCs w:val="22"/>
        </w:rPr>
        <w:t> </w:t>
      </w:r>
    </w:p>
    <w:p w:rsidR="00D51060" w:rsidRPr="003A6AB0" w:rsidRDefault="00D51060" w:rsidP="00D51060">
      <w:pPr>
        <w:ind w:firstLine="709"/>
        <w:jc w:val="both"/>
        <w:rPr>
          <w:rFonts w:cs="Arial"/>
          <w:sz w:val="22"/>
          <w:szCs w:val="22"/>
        </w:rPr>
      </w:pPr>
      <w:r w:rsidRPr="003A6AB0">
        <w:rPr>
          <w:rFonts w:cs="Arial"/>
          <w:sz w:val="22"/>
          <w:szCs w:val="22"/>
        </w:rPr>
        <w:t>К - показатель риска;</w:t>
      </w:r>
    </w:p>
    <w:p w:rsidR="00D51060" w:rsidRPr="003A6AB0" w:rsidRDefault="00D51060" w:rsidP="00D51060">
      <w:pPr>
        <w:ind w:firstLine="709"/>
        <w:jc w:val="both"/>
        <w:rPr>
          <w:rFonts w:cs="Arial"/>
          <w:sz w:val="22"/>
          <w:szCs w:val="22"/>
        </w:rPr>
      </w:pPr>
    </w:p>
    <w:p w:rsidR="00D51060" w:rsidRPr="003A6AB0" w:rsidRDefault="00D51060" w:rsidP="00D51060">
      <w:pPr>
        <w:ind w:firstLine="709"/>
        <w:jc w:val="both"/>
        <w:rPr>
          <w:rFonts w:cs="Arial"/>
          <w:sz w:val="22"/>
          <w:szCs w:val="22"/>
        </w:rPr>
      </w:pPr>
      <w:r w:rsidRPr="003A6AB0">
        <w:rPr>
          <w:rFonts w:cs="Arial"/>
          <w:sz w:val="22"/>
          <w:szCs w:val="22"/>
        </w:rPr>
        <w:t>V</w:t>
      </w:r>
      <w:r w:rsidRPr="003A6AB0">
        <w:rPr>
          <w:rFonts w:cs="Arial"/>
          <w:sz w:val="22"/>
          <w:szCs w:val="22"/>
          <w:vertAlign w:val="subscript"/>
        </w:rPr>
        <w:t>1</w:t>
      </w:r>
      <w:r w:rsidRPr="003A6AB0">
        <w:rPr>
          <w:rFonts w:cs="Arial"/>
          <w:sz w:val="22"/>
          <w:szCs w:val="22"/>
        </w:rPr>
        <w:t xml:space="preserve"> - количество вступивших в законную силу за два календарных года, предшествующих году, в котором принимается решение об отнесении объекта контроля к определенной категории риска (далее именуется - решение об отнесении деятельности к категории риска), постановлений о назначении административного наказания контролируемому лицу (его должностным лицам) за совершение административного правонарушения, предусмотренного статьей 19.4.1 Кодекса Российской Федерации об административных правонарушениях, вынесенных по протоколам об административных правонарушениях, составленны</w:t>
      </w:r>
      <w:r w:rsidR="00156FED" w:rsidRPr="003A6AB0">
        <w:rPr>
          <w:rFonts w:cs="Arial"/>
          <w:sz w:val="22"/>
          <w:szCs w:val="22"/>
        </w:rPr>
        <w:t>х К</w:t>
      </w:r>
      <w:r w:rsidRPr="003A6AB0">
        <w:rPr>
          <w:rFonts w:cs="Arial"/>
          <w:sz w:val="22"/>
          <w:szCs w:val="22"/>
        </w:rPr>
        <w:t>онтрольным органом;</w:t>
      </w:r>
    </w:p>
    <w:p w:rsidR="00D51060" w:rsidRPr="003A6AB0" w:rsidRDefault="00D51060" w:rsidP="00D51060">
      <w:pPr>
        <w:ind w:firstLine="709"/>
        <w:jc w:val="both"/>
        <w:rPr>
          <w:rFonts w:cs="Arial"/>
          <w:sz w:val="22"/>
          <w:szCs w:val="22"/>
        </w:rPr>
      </w:pPr>
      <w:r w:rsidRPr="003A6AB0">
        <w:rPr>
          <w:rFonts w:cs="Arial"/>
          <w:sz w:val="22"/>
          <w:szCs w:val="22"/>
        </w:rPr>
        <w:t> </w:t>
      </w:r>
    </w:p>
    <w:p w:rsidR="00156FED" w:rsidRPr="003A6AB0" w:rsidRDefault="00D51060" w:rsidP="00D51060">
      <w:pPr>
        <w:ind w:firstLine="709"/>
        <w:jc w:val="both"/>
        <w:rPr>
          <w:rFonts w:cs="Arial"/>
          <w:sz w:val="22"/>
          <w:szCs w:val="22"/>
        </w:rPr>
      </w:pPr>
      <w:r w:rsidRPr="003A6AB0">
        <w:rPr>
          <w:rFonts w:cs="Arial"/>
          <w:sz w:val="22"/>
          <w:szCs w:val="22"/>
        </w:rPr>
        <w:t>V</w:t>
      </w:r>
      <w:r w:rsidRPr="003A6AB0">
        <w:rPr>
          <w:rFonts w:cs="Arial"/>
          <w:sz w:val="22"/>
          <w:szCs w:val="22"/>
          <w:vertAlign w:val="subscript"/>
        </w:rPr>
        <w:t>2</w:t>
      </w:r>
      <w:r w:rsidRPr="003A6AB0">
        <w:rPr>
          <w:rFonts w:cs="Arial"/>
          <w:sz w:val="22"/>
          <w:szCs w:val="22"/>
        </w:rPr>
        <w:t xml:space="preserve"> - количество вступивших в законную силу за два календарных года, предшествующих году, в котором принимается решение об отнесении  объекта контроля к категории риска, постановлений о назначении административного наказания контролируемому лицу (его должностным  лицам) за совершение административных правонарушений, предусмотренных статьями 7.21-7.23, частями 4 и 5 статьи 9.16, статьей 19.7 Кодекса Российской Федерации об административных правонарушениях, вынесенных</w:t>
      </w:r>
      <w:r w:rsidR="00156FED" w:rsidRPr="003A6AB0">
        <w:rPr>
          <w:rFonts w:cs="Arial"/>
          <w:sz w:val="22"/>
          <w:szCs w:val="22"/>
        </w:rPr>
        <w:t xml:space="preserve"> по протоколам об административных правонарушениях, составленных Контрольным органом.</w:t>
      </w:r>
      <w:r w:rsidRPr="003A6AB0">
        <w:rPr>
          <w:rFonts w:cs="Arial"/>
          <w:sz w:val="22"/>
          <w:szCs w:val="22"/>
        </w:rPr>
        <w:t xml:space="preserve"> </w:t>
      </w:r>
    </w:p>
    <w:p w:rsidR="00156FED" w:rsidRPr="003A6AB0" w:rsidRDefault="00156FED" w:rsidP="00D51060">
      <w:pPr>
        <w:ind w:firstLine="709"/>
        <w:jc w:val="both"/>
        <w:rPr>
          <w:rFonts w:cs="Arial"/>
          <w:sz w:val="22"/>
          <w:szCs w:val="22"/>
        </w:rPr>
      </w:pPr>
    </w:p>
    <w:p w:rsidR="00D51060" w:rsidRPr="003A6AB0" w:rsidRDefault="00D51060" w:rsidP="00D51060">
      <w:pPr>
        <w:ind w:firstLine="709"/>
        <w:jc w:val="both"/>
        <w:rPr>
          <w:rFonts w:cs="Arial"/>
        </w:rPr>
      </w:pPr>
      <w:r w:rsidRPr="003A6AB0">
        <w:rPr>
          <w:rFonts w:cs="Arial"/>
          <w:sz w:val="22"/>
          <w:szCs w:val="22"/>
        </w:rPr>
        <w:t>V</w:t>
      </w:r>
      <w:r w:rsidRPr="003A6AB0">
        <w:rPr>
          <w:rFonts w:cs="Arial"/>
          <w:sz w:val="22"/>
          <w:szCs w:val="22"/>
          <w:vertAlign w:val="subscript"/>
        </w:rPr>
        <w:t>3</w:t>
      </w:r>
      <w:r w:rsidRPr="003A6AB0">
        <w:rPr>
          <w:rFonts w:cs="Arial"/>
          <w:sz w:val="22"/>
          <w:szCs w:val="22"/>
        </w:rPr>
        <w:t xml:space="preserve"> - количество вступивших в законную силу за два календарных года, предшествующих году, в котором принимается решение об отнесении деятельности к категории риска, постановлений о назначении административного наказания контролируемому лицу (его должностным лицам) за совершение административного правонарушения, предусмотренного</w:t>
      </w:r>
      <w:r w:rsidR="00156FED" w:rsidRPr="003A6AB0">
        <w:rPr>
          <w:rFonts w:cs="Arial"/>
          <w:sz w:val="22"/>
          <w:szCs w:val="22"/>
        </w:rPr>
        <w:t xml:space="preserve"> частью 1 статьи 19.5</w:t>
      </w:r>
      <w:r w:rsidRPr="003A6AB0">
        <w:rPr>
          <w:rFonts w:cs="Arial"/>
          <w:sz w:val="22"/>
          <w:szCs w:val="22"/>
        </w:rPr>
        <w:t xml:space="preserve"> Кодекса Российской Федерации об административных правонарушениях, вынесенных по протоколам об административных правонарушениях, составленны</w:t>
      </w:r>
      <w:r w:rsidR="00156FED" w:rsidRPr="003A6AB0">
        <w:rPr>
          <w:rFonts w:cs="Arial"/>
          <w:sz w:val="22"/>
          <w:szCs w:val="22"/>
        </w:rPr>
        <w:t>х</w:t>
      </w:r>
      <w:r w:rsidRPr="003A6AB0">
        <w:rPr>
          <w:rFonts w:cs="Arial"/>
          <w:sz w:val="22"/>
          <w:szCs w:val="22"/>
        </w:rPr>
        <w:t xml:space="preserve"> контрольным органом.</w:t>
      </w:r>
      <w:r w:rsidRPr="003A6AB0">
        <w:rPr>
          <w:rFonts w:cs="Arial"/>
        </w:rPr>
        <w:t xml:space="preserve"> </w:t>
      </w:r>
    </w:p>
    <w:p w:rsidR="000E7BBF" w:rsidRPr="003A6AB0" w:rsidRDefault="000E7BBF" w:rsidP="00D51060">
      <w:pPr>
        <w:pStyle w:val="ConsPlusNormal"/>
        <w:spacing w:line="192" w:lineRule="auto"/>
        <w:ind w:firstLine="709"/>
        <w:jc w:val="both"/>
        <w:outlineLvl w:val="1"/>
        <w:rPr>
          <w:rFonts w:ascii="Arial" w:hAnsi="Arial" w:cs="Arial"/>
          <w:sz w:val="22"/>
        </w:rPr>
      </w:pPr>
    </w:p>
    <w:p w:rsidR="000E7BBF" w:rsidRPr="003A6AB0" w:rsidRDefault="000E7BBF" w:rsidP="00D51060">
      <w:pPr>
        <w:pStyle w:val="ConsPlusNormal"/>
        <w:spacing w:line="192" w:lineRule="auto"/>
        <w:ind w:left="4535" w:firstLine="709"/>
        <w:jc w:val="both"/>
        <w:outlineLvl w:val="1"/>
        <w:rPr>
          <w:rFonts w:ascii="Arial" w:hAnsi="Arial" w:cs="Arial"/>
          <w:i/>
          <w:sz w:val="22"/>
        </w:rPr>
      </w:pPr>
    </w:p>
    <w:p w:rsidR="000E7BBF" w:rsidRPr="003A6AB0" w:rsidRDefault="000E7BBF" w:rsidP="00D51060">
      <w:pPr>
        <w:pStyle w:val="ConsPlusNormal"/>
        <w:spacing w:line="192" w:lineRule="auto"/>
        <w:ind w:left="4535" w:firstLine="709"/>
        <w:jc w:val="both"/>
        <w:outlineLvl w:val="1"/>
        <w:rPr>
          <w:rFonts w:ascii="Arial" w:hAnsi="Arial" w:cs="Arial"/>
          <w:i/>
          <w:sz w:val="22"/>
        </w:rPr>
      </w:pPr>
    </w:p>
    <w:p w:rsidR="000E7BBF" w:rsidRPr="003A6AB0" w:rsidRDefault="000E7BBF" w:rsidP="00D51060">
      <w:pPr>
        <w:pStyle w:val="ConsPlusNormal"/>
        <w:spacing w:line="192" w:lineRule="auto"/>
        <w:ind w:left="4535" w:firstLine="709"/>
        <w:jc w:val="both"/>
        <w:outlineLvl w:val="1"/>
        <w:rPr>
          <w:rFonts w:ascii="Arial" w:hAnsi="Arial" w:cs="Arial"/>
          <w:i/>
          <w:sz w:val="22"/>
        </w:rPr>
      </w:pPr>
    </w:p>
    <w:p w:rsidR="000E7BBF" w:rsidRPr="003A6AB0" w:rsidRDefault="000E7BBF" w:rsidP="00D51060">
      <w:pPr>
        <w:pStyle w:val="ConsPlusNormal"/>
        <w:spacing w:line="192" w:lineRule="auto"/>
        <w:ind w:left="4535" w:firstLine="709"/>
        <w:jc w:val="both"/>
        <w:outlineLvl w:val="1"/>
        <w:rPr>
          <w:rFonts w:ascii="Arial" w:hAnsi="Arial" w:cs="Arial"/>
          <w:i/>
          <w:sz w:val="22"/>
        </w:rPr>
      </w:pPr>
    </w:p>
    <w:p w:rsidR="000E7BBF" w:rsidRPr="003A6AB0" w:rsidRDefault="000E7BBF" w:rsidP="00D51060">
      <w:pPr>
        <w:pStyle w:val="ConsPlusNormal"/>
        <w:spacing w:line="192" w:lineRule="auto"/>
        <w:ind w:left="4535" w:firstLine="709"/>
        <w:jc w:val="both"/>
        <w:outlineLvl w:val="1"/>
        <w:rPr>
          <w:rFonts w:ascii="Arial" w:hAnsi="Arial" w:cs="Arial"/>
          <w:sz w:val="22"/>
        </w:rPr>
      </w:pPr>
    </w:p>
    <w:p w:rsidR="000E7BBF" w:rsidRPr="00D51060" w:rsidRDefault="000E7BBF" w:rsidP="00D51060">
      <w:pPr>
        <w:pStyle w:val="ConsPlusNormal"/>
        <w:spacing w:line="192" w:lineRule="auto"/>
        <w:ind w:left="4535" w:firstLine="709"/>
        <w:jc w:val="both"/>
        <w:outlineLvl w:val="1"/>
        <w:rPr>
          <w:sz w:val="28"/>
          <w:szCs w:val="28"/>
        </w:rPr>
      </w:pPr>
    </w:p>
    <w:p w:rsidR="000E7BBF" w:rsidRPr="00D51060" w:rsidRDefault="000E7BBF" w:rsidP="00D51060">
      <w:pPr>
        <w:pStyle w:val="ConsPlusNormal"/>
        <w:spacing w:line="192" w:lineRule="auto"/>
        <w:ind w:left="4535" w:firstLine="709"/>
        <w:jc w:val="both"/>
        <w:outlineLvl w:val="1"/>
        <w:rPr>
          <w:sz w:val="28"/>
          <w:szCs w:val="28"/>
        </w:rPr>
      </w:pPr>
    </w:p>
    <w:p w:rsidR="000E7BBF" w:rsidRPr="00D51060" w:rsidRDefault="000E7BBF" w:rsidP="00D51060">
      <w:pPr>
        <w:pStyle w:val="ConsPlusNormal"/>
        <w:spacing w:line="192" w:lineRule="auto"/>
        <w:ind w:left="4535" w:firstLine="709"/>
        <w:jc w:val="both"/>
        <w:outlineLvl w:val="1"/>
        <w:rPr>
          <w:sz w:val="28"/>
          <w:szCs w:val="28"/>
        </w:rPr>
      </w:pPr>
    </w:p>
    <w:p w:rsidR="003A6AB0" w:rsidRDefault="003A6AB0" w:rsidP="003A6AB0">
      <w:pPr>
        <w:pStyle w:val="ConsPlusNormal"/>
        <w:spacing w:line="192" w:lineRule="auto"/>
        <w:ind w:left="4535" w:firstLine="0"/>
        <w:jc w:val="right"/>
        <w:outlineLvl w:val="1"/>
        <w:rPr>
          <w:rFonts w:ascii="Arial" w:hAnsi="Arial" w:cs="Arial"/>
          <w:sz w:val="22"/>
        </w:rPr>
      </w:pPr>
    </w:p>
    <w:p w:rsidR="00452324" w:rsidRDefault="00452324" w:rsidP="003A6AB0">
      <w:pPr>
        <w:pStyle w:val="ConsPlusNormal"/>
        <w:spacing w:line="192" w:lineRule="auto"/>
        <w:ind w:left="4535" w:firstLine="0"/>
        <w:jc w:val="right"/>
        <w:outlineLvl w:val="1"/>
        <w:rPr>
          <w:rFonts w:ascii="Arial" w:hAnsi="Arial" w:cs="Arial"/>
          <w:sz w:val="22"/>
        </w:rPr>
      </w:pPr>
    </w:p>
    <w:p w:rsidR="000E7BBF" w:rsidRPr="003A6AB0" w:rsidRDefault="000E7BBF" w:rsidP="003A6AB0">
      <w:pPr>
        <w:pStyle w:val="ConsPlusNormal"/>
        <w:spacing w:line="192" w:lineRule="auto"/>
        <w:ind w:left="4535" w:firstLine="0"/>
        <w:jc w:val="right"/>
        <w:outlineLvl w:val="1"/>
        <w:rPr>
          <w:rFonts w:ascii="Arial" w:hAnsi="Arial" w:cs="Arial"/>
          <w:sz w:val="22"/>
        </w:rPr>
      </w:pPr>
      <w:r w:rsidRPr="003A6AB0">
        <w:rPr>
          <w:rFonts w:ascii="Arial" w:hAnsi="Arial" w:cs="Arial"/>
          <w:sz w:val="22"/>
        </w:rPr>
        <w:lastRenderedPageBreak/>
        <w:t>П</w:t>
      </w:r>
      <w:r w:rsidR="008C015C" w:rsidRPr="003A6AB0">
        <w:rPr>
          <w:rFonts w:ascii="Arial" w:hAnsi="Arial" w:cs="Arial"/>
          <w:sz w:val="22"/>
        </w:rPr>
        <w:t>РИЛОЖЕНИЕ</w:t>
      </w:r>
      <w:r w:rsidRPr="003A6AB0">
        <w:rPr>
          <w:rFonts w:ascii="Arial" w:hAnsi="Arial" w:cs="Arial"/>
          <w:sz w:val="22"/>
        </w:rPr>
        <w:t xml:space="preserve"> 3</w:t>
      </w:r>
    </w:p>
    <w:p w:rsidR="008C015C" w:rsidRPr="003A6AB0" w:rsidRDefault="008C015C" w:rsidP="003A6AB0">
      <w:pPr>
        <w:widowControl/>
        <w:ind w:left="4536"/>
        <w:jc w:val="right"/>
        <w:rPr>
          <w:rFonts w:cs="Arial"/>
          <w:sz w:val="22"/>
          <w:szCs w:val="22"/>
        </w:rPr>
      </w:pPr>
      <w:r w:rsidRPr="003A6AB0">
        <w:rPr>
          <w:rFonts w:cs="Arial"/>
          <w:sz w:val="22"/>
          <w:szCs w:val="22"/>
        </w:rPr>
        <w:t>к Положению о муниципальном</w:t>
      </w:r>
    </w:p>
    <w:p w:rsidR="008C015C" w:rsidRPr="003A6AB0" w:rsidRDefault="008C015C" w:rsidP="003A6AB0">
      <w:pPr>
        <w:widowControl/>
        <w:ind w:left="4536"/>
        <w:jc w:val="right"/>
        <w:rPr>
          <w:rFonts w:cs="Arial"/>
          <w:sz w:val="22"/>
          <w:szCs w:val="22"/>
        </w:rPr>
      </w:pPr>
      <w:r w:rsidRPr="003A6AB0">
        <w:rPr>
          <w:rFonts w:cs="Arial"/>
          <w:sz w:val="22"/>
          <w:szCs w:val="22"/>
        </w:rPr>
        <w:t xml:space="preserve">жилищном контроле на территории </w:t>
      </w:r>
      <w:r w:rsidR="003A6AB0" w:rsidRPr="003A6AB0">
        <w:rPr>
          <w:rFonts w:cs="Arial"/>
          <w:sz w:val="22"/>
          <w:szCs w:val="22"/>
        </w:rPr>
        <w:t>рабочего поселка Шаранга Шарангского муниципального района Нижегородской области</w:t>
      </w:r>
    </w:p>
    <w:p w:rsidR="000E7BBF" w:rsidRPr="000E7BBF" w:rsidRDefault="000E7BBF" w:rsidP="000E7BBF">
      <w:pPr>
        <w:jc w:val="center"/>
        <w:rPr>
          <w:rFonts w:ascii="Times New Roman" w:hAnsi="Times New Roman"/>
          <w:b/>
          <w:bCs/>
          <w:sz w:val="28"/>
          <w:szCs w:val="28"/>
        </w:rPr>
      </w:pPr>
    </w:p>
    <w:p w:rsidR="000E7BBF" w:rsidRPr="003A6AB0" w:rsidRDefault="000E7BBF" w:rsidP="000E7BBF">
      <w:pPr>
        <w:autoSpaceDE w:val="0"/>
        <w:autoSpaceDN w:val="0"/>
        <w:adjustRightInd w:val="0"/>
        <w:ind w:firstLine="539"/>
        <w:jc w:val="center"/>
        <w:rPr>
          <w:rFonts w:cs="Arial"/>
          <w:b/>
          <w:bCs/>
          <w:sz w:val="22"/>
          <w:szCs w:val="22"/>
        </w:rPr>
      </w:pPr>
      <w:r w:rsidRPr="003A6AB0">
        <w:rPr>
          <w:rFonts w:cs="Arial"/>
          <w:b/>
          <w:sz w:val="22"/>
          <w:szCs w:val="22"/>
        </w:rPr>
        <w:t>Индикаторы риска нарушения обязательных требований</w:t>
      </w:r>
      <w:r w:rsidRPr="003A6AB0">
        <w:rPr>
          <w:rFonts w:cs="Arial"/>
          <w:b/>
          <w:bCs/>
          <w:sz w:val="22"/>
          <w:szCs w:val="22"/>
        </w:rPr>
        <w:t xml:space="preserve">, </w:t>
      </w:r>
    </w:p>
    <w:p w:rsidR="000E7BBF" w:rsidRPr="003A6AB0" w:rsidRDefault="000E7BBF" w:rsidP="000E7BBF">
      <w:pPr>
        <w:autoSpaceDE w:val="0"/>
        <w:autoSpaceDN w:val="0"/>
        <w:adjustRightInd w:val="0"/>
        <w:ind w:firstLine="539"/>
        <w:jc w:val="center"/>
        <w:rPr>
          <w:rFonts w:cs="Arial"/>
          <w:b/>
          <w:sz w:val="22"/>
          <w:szCs w:val="22"/>
        </w:rPr>
      </w:pPr>
      <w:r w:rsidRPr="003A6AB0">
        <w:rPr>
          <w:rFonts w:cs="Arial"/>
          <w:b/>
          <w:bCs/>
          <w:sz w:val="22"/>
          <w:szCs w:val="22"/>
        </w:rPr>
        <w:t>используемые в качестве основания для проведения контрольных мероприятий при осуществлении муниципального контроля</w:t>
      </w:r>
      <w:r w:rsidRPr="003A6AB0">
        <w:rPr>
          <w:rFonts w:cs="Arial"/>
          <w:bCs/>
          <w:color w:val="FF0000"/>
          <w:sz w:val="22"/>
          <w:szCs w:val="22"/>
        </w:rPr>
        <w:t xml:space="preserve"> </w:t>
      </w:r>
      <w:r w:rsidRPr="003A6AB0">
        <w:rPr>
          <w:rFonts w:cs="Arial"/>
          <w:b/>
          <w:bCs/>
          <w:sz w:val="22"/>
          <w:szCs w:val="22"/>
        </w:rPr>
        <w:t xml:space="preserve"> </w:t>
      </w:r>
    </w:p>
    <w:p w:rsidR="000E7BBF" w:rsidRPr="003A6AB0" w:rsidRDefault="000E7BBF" w:rsidP="000E7BBF">
      <w:pPr>
        <w:ind w:firstLine="709"/>
        <w:jc w:val="both"/>
        <w:rPr>
          <w:rFonts w:cs="Arial"/>
          <w:sz w:val="22"/>
          <w:szCs w:val="22"/>
        </w:rPr>
      </w:pPr>
      <w:r w:rsidRPr="003A6AB0">
        <w:rPr>
          <w:rFonts w:cs="Arial"/>
          <w:sz w:val="22"/>
          <w:szCs w:val="22"/>
        </w:rPr>
        <w:t>1. Поступление в Контрольный орган обращения гражданина или организации, являющихся собственниками помещений в многоквартирном доме, граждан, являющихся пользователями помещений в многоквартирном доме, информации от органов государственной власти, органов местного самоуправления, из средств массовой информации о наличии в деятельности контролируемого лица хотя бы одного отклонения от следующих обязательных требований к:</w:t>
      </w:r>
    </w:p>
    <w:p w:rsidR="000E7BBF" w:rsidRPr="003A6AB0" w:rsidRDefault="000E7BBF" w:rsidP="000E7BBF">
      <w:pPr>
        <w:ind w:firstLine="709"/>
        <w:jc w:val="both"/>
        <w:rPr>
          <w:rFonts w:cs="Arial"/>
          <w:sz w:val="22"/>
          <w:szCs w:val="22"/>
        </w:rPr>
      </w:pPr>
      <w:r w:rsidRPr="003A6AB0">
        <w:rPr>
          <w:rFonts w:cs="Arial"/>
          <w:sz w:val="22"/>
          <w:szCs w:val="22"/>
        </w:rPr>
        <w:t xml:space="preserve">а) порядку осуществления перевода жилого помещения в нежилое помещение и нежилого помещения в жилое в многоквартирном доме; </w:t>
      </w:r>
    </w:p>
    <w:p w:rsidR="000E7BBF" w:rsidRPr="003A6AB0" w:rsidRDefault="000E7BBF" w:rsidP="000E7BBF">
      <w:pPr>
        <w:ind w:firstLine="709"/>
        <w:jc w:val="both"/>
        <w:rPr>
          <w:rFonts w:cs="Arial"/>
          <w:sz w:val="22"/>
          <w:szCs w:val="22"/>
        </w:rPr>
      </w:pPr>
      <w:r w:rsidRPr="003A6AB0">
        <w:rPr>
          <w:rFonts w:cs="Arial"/>
          <w:sz w:val="22"/>
          <w:szCs w:val="22"/>
        </w:rPr>
        <w:t>б) порядку осуществления перепланировки и (или) переустройства помещений в многоквартирном доме;</w:t>
      </w:r>
    </w:p>
    <w:p w:rsidR="000E7BBF" w:rsidRPr="003A6AB0" w:rsidRDefault="000E7BBF" w:rsidP="000E7BBF">
      <w:pPr>
        <w:ind w:firstLine="709"/>
        <w:jc w:val="both"/>
        <w:rPr>
          <w:rFonts w:cs="Arial"/>
          <w:sz w:val="22"/>
          <w:szCs w:val="22"/>
        </w:rPr>
      </w:pPr>
      <w:r w:rsidRPr="003A6AB0">
        <w:rPr>
          <w:rFonts w:cs="Arial"/>
          <w:sz w:val="22"/>
          <w:szCs w:val="22"/>
        </w:rPr>
        <w:t>в) к предоставлению коммунальных услуг собственникам и пользователям помещений в многоквартирных домах и жилых домов;</w:t>
      </w:r>
    </w:p>
    <w:p w:rsidR="000E7BBF" w:rsidRPr="003A6AB0" w:rsidRDefault="000E7BBF" w:rsidP="000E7BBF">
      <w:pPr>
        <w:ind w:firstLine="709"/>
        <w:jc w:val="both"/>
        <w:rPr>
          <w:rFonts w:cs="Arial"/>
          <w:sz w:val="22"/>
          <w:szCs w:val="22"/>
        </w:rPr>
      </w:pPr>
      <w:r w:rsidRPr="003A6AB0">
        <w:rPr>
          <w:rFonts w:cs="Arial"/>
          <w:sz w:val="22"/>
          <w:szCs w:val="22"/>
        </w:rPr>
        <w:t>г) к обеспечению доступности для инвалидов помещений в многоквартирных домах;</w:t>
      </w:r>
    </w:p>
    <w:p w:rsidR="000E7BBF" w:rsidRPr="003A6AB0" w:rsidRDefault="000E7BBF" w:rsidP="000E7BBF">
      <w:pPr>
        <w:ind w:firstLine="709"/>
        <w:jc w:val="both"/>
        <w:rPr>
          <w:rFonts w:cs="Arial"/>
          <w:sz w:val="22"/>
          <w:szCs w:val="22"/>
        </w:rPr>
      </w:pPr>
      <w:r w:rsidRPr="003A6AB0">
        <w:rPr>
          <w:rFonts w:cs="Arial"/>
          <w:sz w:val="22"/>
          <w:szCs w:val="22"/>
        </w:rPr>
        <w:t>д) к деятельности юридических лиц, осуществляющих управление многоквартирными домами, в части осуществления аварийно-диспетчерского обслуживания;</w:t>
      </w:r>
    </w:p>
    <w:p w:rsidR="000E7BBF" w:rsidRPr="003A6AB0" w:rsidRDefault="000E7BBF" w:rsidP="000E7BBF">
      <w:pPr>
        <w:ind w:firstLine="709"/>
        <w:jc w:val="both"/>
        <w:rPr>
          <w:rFonts w:cs="Arial"/>
          <w:sz w:val="22"/>
          <w:szCs w:val="22"/>
        </w:rPr>
      </w:pPr>
      <w:r w:rsidRPr="003A6AB0">
        <w:rPr>
          <w:rFonts w:cs="Arial"/>
          <w:sz w:val="22"/>
          <w:szCs w:val="22"/>
        </w:rPr>
        <w:t>е) к обеспечению безопасности при использовании и содержании внутридомового и внутриквартирного газового оборудования.</w:t>
      </w:r>
    </w:p>
    <w:p w:rsidR="000E7BBF" w:rsidRPr="003A6AB0" w:rsidRDefault="000E7BBF" w:rsidP="000E7BBF">
      <w:pPr>
        <w:ind w:firstLine="709"/>
        <w:jc w:val="both"/>
        <w:rPr>
          <w:rFonts w:cs="Arial"/>
          <w:sz w:val="22"/>
          <w:szCs w:val="22"/>
        </w:rPr>
      </w:pPr>
      <w:r w:rsidRPr="003A6AB0">
        <w:rPr>
          <w:rFonts w:cs="Arial"/>
          <w:sz w:val="22"/>
          <w:szCs w:val="22"/>
        </w:rPr>
        <w:t>Наличие данного индикатора свидетельствует о непосредственной угрозе причинения вреда (ущерба) охраняемым законом ценностям и является основанием для проведения внепланового контрольного мероприятия незамедлительно в соответствии с частью 12 статьи 66 Федерального закона от 31.07.2020 № 248-ФЗ «О государственном контроле (надзоре) и муниципальном контроле в Российской Федерации».</w:t>
      </w:r>
    </w:p>
    <w:p w:rsidR="000E7BBF" w:rsidRPr="003A6AB0" w:rsidRDefault="000E7BBF" w:rsidP="000E7BBF">
      <w:pPr>
        <w:ind w:firstLine="709"/>
        <w:jc w:val="both"/>
        <w:rPr>
          <w:rFonts w:cs="Arial"/>
          <w:sz w:val="22"/>
          <w:szCs w:val="22"/>
        </w:rPr>
      </w:pPr>
      <w:r w:rsidRPr="003A6AB0">
        <w:rPr>
          <w:rFonts w:cs="Arial"/>
          <w:sz w:val="22"/>
          <w:szCs w:val="22"/>
        </w:rPr>
        <w:t xml:space="preserve">2. Поступление в </w:t>
      </w:r>
      <w:r w:rsidR="00156FED" w:rsidRPr="003A6AB0">
        <w:rPr>
          <w:rFonts w:cs="Arial"/>
          <w:sz w:val="22"/>
          <w:szCs w:val="22"/>
        </w:rPr>
        <w:t>К</w:t>
      </w:r>
      <w:r w:rsidRPr="003A6AB0">
        <w:rPr>
          <w:rFonts w:cs="Arial"/>
          <w:sz w:val="22"/>
          <w:szCs w:val="22"/>
        </w:rPr>
        <w:t>онтрольный орган обращения гражданина или организации, являющихся собственниками помещений в многоквартирном доме, гражданина, являющегося пользователем помещения в многоквартирном доме, информации от органов государственной власти, органов местного самоуправления, из средств массовой информации о фактах нарушений обязательных требований, установленных частью 1 статьи 20 Жилищного кодекса Российской Федерации, за исключением обращений, указанных в пункте 1 настоящих типовых индикаторов, и обращений, послуживших основанием для проведения внепланового контрольного мероприятия в соответствии с частью 12 статьи 66 Федерального закона от 31.07.2020 № 248-ФЗ «О государственном контроле (надзоре) и муниципальном контроле в Российской Федерации», в случае если в течение года до поступления данного обращения, информации контролируемому лицу  Контрольным органом объявлялись предостережения о недопустимости нарушения аналогичных обязательных требований.</w:t>
      </w:r>
    </w:p>
    <w:p w:rsidR="000E7BBF" w:rsidRPr="003A6AB0" w:rsidRDefault="000E7BBF" w:rsidP="000E7BBF">
      <w:pPr>
        <w:ind w:firstLine="709"/>
        <w:jc w:val="both"/>
        <w:rPr>
          <w:rFonts w:cs="Arial"/>
          <w:sz w:val="22"/>
          <w:szCs w:val="22"/>
        </w:rPr>
      </w:pPr>
      <w:r w:rsidRPr="003A6AB0">
        <w:rPr>
          <w:rFonts w:cs="Arial"/>
          <w:sz w:val="22"/>
          <w:szCs w:val="22"/>
        </w:rPr>
        <w:t>3. Двукратный и более рост количества обращений за единицу времени (месяц, шесть месяцев, двенадцать месяцев) в сравнении с предшествующим аналогичным периодом и (или) с аналогичным периодом предшествующего календарного года, поступивших в адрес  Контрольного органа от граждан или организаций, являющихся собственниками помещений в многоквартирном доме, граждан, являющихся пользователями помещений в многоквартирном доме, информации от органов государственной власти, органов местного самоуправления, из средств массовой информации о фактах нарушений обязательных требований, установленных частью 1 статьи 20 Жилищного кодекса Российской Федерации.</w:t>
      </w:r>
    </w:p>
    <w:p w:rsidR="000E7BBF" w:rsidRPr="003A6AB0" w:rsidRDefault="000E7BBF" w:rsidP="000E7BBF">
      <w:pPr>
        <w:ind w:firstLine="709"/>
        <w:jc w:val="both"/>
        <w:rPr>
          <w:rFonts w:cs="Arial"/>
          <w:sz w:val="22"/>
          <w:szCs w:val="22"/>
        </w:rPr>
      </w:pPr>
      <w:r w:rsidRPr="003A6AB0">
        <w:rPr>
          <w:rFonts w:cs="Arial"/>
          <w:sz w:val="22"/>
          <w:szCs w:val="22"/>
        </w:rPr>
        <w:t>4. Выявление в течение трех месяцев более пяти фактов несоответствия сведений (информации), полученных от гражданина или организации, являющихся собственниками помещений в многоквартирном доме, гражданина, являющегося пользователем помещения в многоквартирном доме, информации от органов государственной власти, органов местного самоуправления, из средств массовой информации и информации, размещённой контролируемым лицом в государственной информационной системе жилищно-</w:t>
      </w:r>
      <w:r w:rsidRPr="003A6AB0">
        <w:rPr>
          <w:rFonts w:cs="Arial"/>
          <w:sz w:val="22"/>
          <w:szCs w:val="22"/>
        </w:rPr>
        <w:lastRenderedPageBreak/>
        <w:t xml:space="preserve">коммунального хозяйства. </w:t>
      </w:r>
    </w:p>
    <w:p w:rsidR="000E7BBF" w:rsidRPr="003A6AB0" w:rsidRDefault="000E7BBF" w:rsidP="000E7BBF">
      <w:pPr>
        <w:ind w:firstLine="709"/>
        <w:jc w:val="both"/>
        <w:rPr>
          <w:rFonts w:cs="Arial"/>
          <w:sz w:val="22"/>
          <w:szCs w:val="22"/>
        </w:rPr>
      </w:pPr>
    </w:p>
    <w:p w:rsidR="000E7BBF" w:rsidRPr="003A6AB0" w:rsidRDefault="000E7BBF" w:rsidP="000E7BBF">
      <w:pPr>
        <w:widowControl/>
        <w:spacing w:after="200" w:line="276" w:lineRule="auto"/>
        <w:rPr>
          <w:rFonts w:cs="Arial"/>
          <w:i/>
          <w:sz w:val="22"/>
          <w:szCs w:val="22"/>
        </w:rPr>
      </w:pPr>
    </w:p>
    <w:p w:rsidR="000E7BBF" w:rsidRPr="000E7BBF" w:rsidRDefault="000E7BBF" w:rsidP="000E7BBF">
      <w:pPr>
        <w:widowControl/>
        <w:spacing w:after="200" w:line="276" w:lineRule="auto"/>
        <w:rPr>
          <w:rFonts w:ascii="Times New Roman" w:hAnsi="Times New Roman"/>
          <w:i/>
          <w:sz w:val="28"/>
          <w:szCs w:val="28"/>
        </w:rPr>
      </w:pPr>
    </w:p>
    <w:p w:rsidR="000E7BBF" w:rsidRPr="000E7BBF" w:rsidRDefault="000E7BBF" w:rsidP="000E7BBF">
      <w:pPr>
        <w:widowControl/>
        <w:spacing w:after="200" w:line="276" w:lineRule="auto"/>
        <w:rPr>
          <w:rFonts w:ascii="Times New Roman" w:hAnsi="Times New Roman"/>
          <w:i/>
          <w:sz w:val="28"/>
          <w:szCs w:val="28"/>
        </w:rPr>
      </w:pPr>
    </w:p>
    <w:p w:rsidR="000E7BBF" w:rsidRPr="000E7BBF" w:rsidRDefault="000E7BBF" w:rsidP="000E7BBF">
      <w:pPr>
        <w:widowControl/>
        <w:spacing w:after="200" w:line="276" w:lineRule="auto"/>
        <w:rPr>
          <w:rFonts w:ascii="Times New Roman" w:hAnsi="Times New Roman"/>
          <w:i/>
          <w:sz w:val="28"/>
          <w:szCs w:val="28"/>
        </w:rPr>
      </w:pPr>
    </w:p>
    <w:p w:rsidR="000E7BBF" w:rsidRPr="000E7BBF" w:rsidRDefault="000E7BBF" w:rsidP="000E7BBF">
      <w:pPr>
        <w:widowControl/>
        <w:spacing w:after="200" w:line="276" w:lineRule="auto"/>
        <w:rPr>
          <w:rFonts w:ascii="Times New Roman" w:hAnsi="Times New Roman"/>
          <w:i/>
        </w:rPr>
      </w:pPr>
    </w:p>
    <w:p w:rsidR="000E7BBF" w:rsidRPr="000E7BBF" w:rsidRDefault="000E7BBF" w:rsidP="000E7BBF">
      <w:pPr>
        <w:widowControl/>
        <w:spacing w:after="200" w:line="276" w:lineRule="auto"/>
        <w:rPr>
          <w:rFonts w:ascii="Times New Roman" w:hAnsi="Times New Roman"/>
          <w:i/>
        </w:rPr>
      </w:pPr>
    </w:p>
    <w:p w:rsidR="000E7BBF" w:rsidRPr="000E7BBF" w:rsidRDefault="000E7BBF" w:rsidP="000E7BBF">
      <w:pPr>
        <w:pStyle w:val="ConsPlusNormal"/>
        <w:spacing w:line="192" w:lineRule="auto"/>
        <w:ind w:left="3827" w:firstLine="708"/>
        <w:outlineLvl w:val="1"/>
        <w:rPr>
          <w:sz w:val="28"/>
        </w:rPr>
      </w:pPr>
    </w:p>
    <w:p w:rsidR="00733FF8" w:rsidRDefault="00733FF8" w:rsidP="000E7BBF">
      <w:pPr>
        <w:pStyle w:val="ConsPlusNormal"/>
        <w:spacing w:line="192" w:lineRule="auto"/>
        <w:ind w:left="3827" w:firstLine="708"/>
        <w:outlineLvl w:val="1"/>
        <w:rPr>
          <w:sz w:val="28"/>
        </w:rPr>
        <w:sectPr w:rsidR="00733FF8" w:rsidSect="00535D69">
          <w:pgSz w:w="11906" w:h="16838"/>
          <w:pgMar w:top="851" w:right="851" w:bottom="851" w:left="1418" w:header="709" w:footer="709" w:gutter="0"/>
          <w:pgNumType w:start="1"/>
          <w:cols w:space="720"/>
          <w:titlePg/>
          <w:docGrid w:linePitch="272"/>
        </w:sectPr>
      </w:pPr>
    </w:p>
    <w:p w:rsidR="000E7BBF" w:rsidRPr="003A6AB0" w:rsidRDefault="000E7BBF" w:rsidP="003A6AB0">
      <w:pPr>
        <w:pStyle w:val="ConsPlusNormal"/>
        <w:spacing w:line="192" w:lineRule="auto"/>
        <w:ind w:left="9923" w:firstLine="0"/>
        <w:jc w:val="right"/>
        <w:outlineLvl w:val="1"/>
        <w:rPr>
          <w:rFonts w:ascii="Arial" w:hAnsi="Arial" w:cs="Arial"/>
          <w:sz w:val="20"/>
          <w:szCs w:val="20"/>
        </w:rPr>
      </w:pPr>
      <w:r w:rsidRPr="003A6AB0">
        <w:rPr>
          <w:rFonts w:ascii="Arial" w:hAnsi="Arial" w:cs="Arial"/>
          <w:sz w:val="20"/>
          <w:szCs w:val="20"/>
        </w:rPr>
        <w:lastRenderedPageBreak/>
        <w:t>П</w:t>
      </w:r>
      <w:r w:rsidR="00190AF2" w:rsidRPr="003A6AB0">
        <w:rPr>
          <w:rFonts w:ascii="Arial" w:hAnsi="Arial" w:cs="Arial"/>
          <w:sz w:val="20"/>
          <w:szCs w:val="20"/>
        </w:rPr>
        <w:t>РИЛОЖЕНИЕ</w:t>
      </w:r>
      <w:r w:rsidRPr="003A6AB0">
        <w:rPr>
          <w:rFonts w:ascii="Arial" w:hAnsi="Arial" w:cs="Arial"/>
          <w:sz w:val="20"/>
          <w:szCs w:val="20"/>
        </w:rPr>
        <w:t xml:space="preserve"> 4</w:t>
      </w:r>
    </w:p>
    <w:p w:rsidR="008C015C" w:rsidRPr="003A6AB0" w:rsidRDefault="008C015C" w:rsidP="003A6AB0">
      <w:pPr>
        <w:widowControl/>
        <w:ind w:left="4536" w:firstLine="4395"/>
        <w:jc w:val="right"/>
        <w:rPr>
          <w:rFonts w:cs="Arial"/>
        </w:rPr>
      </w:pPr>
      <w:r w:rsidRPr="003A6AB0">
        <w:rPr>
          <w:rFonts w:cs="Arial"/>
        </w:rPr>
        <w:t>к Положению о муниципальном</w:t>
      </w:r>
    </w:p>
    <w:p w:rsidR="008C015C" w:rsidRPr="003A6AB0" w:rsidRDefault="008C015C" w:rsidP="003A6AB0">
      <w:pPr>
        <w:widowControl/>
        <w:ind w:left="9072"/>
        <w:jc w:val="right"/>
        <w:rPr>
          <w:rFonts w:cs="Arial"/>
        </w:rPr>
      </w:pPr>
      <w:r w:rsidRPr="003A6AB0">
        <w:rPr>
          <w:rFonts w:cs="Arial"/>
        </w:rPr>
        <w:t xml:space="preserve">жилищном контроле на территории </w:t>
      </w:r>
      <w:r w:rsidR="003A6AB0" w:rsidRPr="003A6AB0">
        <w:rPr>
          <w:rFonts w:cs="Arial"/>
        </w:rPr>
        <w:t>рабочего поселка Шаранга Шарангского муниципального района Нижегородской области</w:t>
      </w:r>
    </w:p>
    <w:p w:rsidR="008C015C" w:rsidRPr="000E7BBF" w:rsidRDefault="008C015C" w:rsidP="000E7BBF">
      <w:pPr>
        <w:pStyle w:val="ConsPlusNormal"/>
        <w:spacing w:line="192" w:lineRule="auto"/>
        <w:ind w:left="9923" w:firstLine="0"/>
        <w:outlineLvl w:val="1"/>
        <w:rPr>
          <w:sz w:val="28"/>
          <w:szCs w:val="28"/>
        </w:rPr>
      </w:pPr>
    </w:p>
    <w:p w:rsidR="00156FED" w:rsidRPr="003A6AB0" w:rsidRDefault="00156FED" w:rsidP="00156FED">
      <w:pPr>
        <w:spacing w:after="360"/>
        <w:jc w:val="center"/>
        <w:outlineLvl w:val="0"/>
        <w:rPr>
          <w:rFonts w:cs="Arial"/>
          <w:b/>
          <w:sz w:val="24"/>
          <w:szCs w:val="24"/>
        </w:rPr>
      </w:pPr>
      <w:r w:rsidRPr="003A6AB0">
        <w:rPr>
          <w:rFonts w:cs="Arial"/>
          <w:b/>
          <w:sz w:val="24"/>
          <w:szCs w:val="24"/>
        </w:rPr>
        <w:t>Перечень показателей результативности и эффективности муниципального жилищного контроля</w:t>
      </w:r>
    </w:p>
    <w:tbl>
      <w:tblPr>
        <w:tblW w:w="15226" w:type="dxa"/>
        <w:tblInd w:w="93" w:type="dxa"/>
        <w:tblLayout w:type="fixed"/>
        <w:tblLook w:val="04A0"/>
      </w:tblPr>
      <w:tblGrid>
        <w:gridCol w:w="1412"/>
        <w:gridCol w:w="2565"/>
        <w:gridCol w:w="853"/>
        <w:gridCol w:w="2975"/>
        <w:gridCol w:w="712"/>
        <w:gridCol w:w="805"/>
        <w:gridCol w:w="188"/>
        <w:gridCol w:w="521"/>
        <w:gridCol w:w="169"/>
        <w:gridCol w:w="19"/>
        <w:gridCol w:w="695"/>
        <w:gridCol w:w="14"/>
        <w:gridCol w:w="9"/>
        <w:gridCol w:w="19"/>
        <w:gridCol w:w="814"/>
        <w:gridCol w:w="11"/>
        <w:gridCol w:w="9"/>
        <w:gridCol w:w="19"/>
        <w:gridCol w:w="1378"/>
        <w:gridCol w:w="20"/>
        <w:gridCol w:w="271"/>
        <w:gridCol w:w="11"/>
        <w:gridCol w:w="12"/>
        <w:gridCol w:w="16"/>
        <w:gridCol w:w="1663"/>
        <w:gridCol w:w="9"/>
        <w:gridCol w:w="12"/>
        <w:gridCol w:w="25"/>
      </w:tblGrid>
      <w:tr w:rsidR="00156FED" w:rsidRPr="003A6AB0" w:rsidTr="00135CF7">
        <w:trPr>
          <w:gridAfter w:val="3"/>
          <w:wAfter w:w="46" w:type="dxa"/>
          <w:trHeight w:val="375"/>
        </w:trPr>
        <w:tc>
          <w:tcPr>
            <w:tcW w:w="1412" w:type="dxa"/>
            <w:vMerge w:val="restart"/>
            <w:tcBorders>
              <w:top w:val="single" w:sz="4" w:space="0" w:color="auto"/>
              <w:left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 xml:space="preserve">Номер показателя </w:t>
            </w:r>
          </w:p>
        </w:tc>
        <w:tc>
          <w:tcPr>
            <w:tcW w:w="2565" w:type="dxa"/>
            <w:vMerge w:val="restart"/>
            <w:tcBorders>
              <w:top w:val="single" w:sz="4" w:space="0" w:color="auto"/>
              <w:left w:val="nil"/>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Наименование показателя</w:t>
            </w:r>
          </w:p>
        </w:tc>
        <w:tc>
          <w:tcPr>
            <w:tcW w:w="853" w:type="dxa"/>
            <w:vMerge w:val="restart"/>
            <w:tcBorders>
              <w:top w:val="single" w:sz="4" w:space="0" w:color="auto"/>
              <w:left w:val="nil"/>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Формула расчета</w:t>
            </w:r>
          </w:p>
        </w:tc>
        <w:tc>
          <w:tcPr>
            <w:tcW w:w="2975" w:type="dxa"/>
            <w:vMerge w:val="restart"/>
            <w:tcBorders>
              <w:top w:val="single" w:sz="4" w:space="0" w:color="auto"/>
              <w:left w:val="nil"/>
              <w:right w:val="single" w:sz="4" w:space="0" w:color="auto"/>
            </w:tcBorders>
            <w:shd w:val="clear" w:color="auto" w:fill="auto"/>
            <w:vAlign w:val="center"/>
            <w:hideMark/>
          </w:tcPr>
          <w:p w:rsidR="00156FED" w:rsidRPr="003A6AB0" w:rsidRDefault="00156FED" w:rsidP="00535D69">
            <w:pPr>
              <w:jc w:val="center"/>
              <w:rPr>
                <w:rFonts w:cs="Arial"/>
                <w:sz w:val="18"/>
                <w:szCs w:val="18"/>
              </w:rPr>
            </w:pPr>
            <w:r w:rsidRPr="003A6AB0">
              <w:rPr>
                <w:rFonts w:cs="Arial"/>
                <w:sz w:val="18"/>
                <w:szCs w:val="18"/>
              </w:rPr>
              <w:t>Комментарии</w:t>
            </w:r>
            <w:r w:rsidR="00535D69" w:rsidRPr="003A6AB0">
              <w:rPr>
                <w:rFonts w:cs="Arial"/>
                <w:sz w:val="18"/>
                <w:szCs w:val="18"/>
              </w:rPr>
              <w:t xml:space="preserve"> </w:t>
            </w:r>
            <w:r w:rsidRPr="003A6AB0">
              <w:rPr>
                <w:rFonts w:cs="Arial"/>
                <w:sz w:val="18"/>
                <w:szCs w:val="18"/>
              </w:rPr>
              <w:t>(интерпретация значений)</w:t>
            </w:r>
          </w:p>
        </w:tc>
        <w:tc>
          <w:tcPr>
            <w:tcW w:w="712" w:type="dxa"/>
            <w:vMerge w:val="restart"/>
            <w:tcBorders>
              <w:top w:val="single" w:sz="4" w:space="0" w:color="auto"/>
              <w:left w:val="nil"/>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Базовое значение показателя</w:t>
            </w:r>
          </w:p>
        </w:tc>
        <w:tc>
          <w:tcPr>
            <w:tcW w:w="805" w:type="dxa"/>
            <w:vMerge w:val="restart"/>
            <w:tcBorders>
              <w:top w:val="single" w:sz="4" w:space="0" w:color="auto"/>
              <w:left w:val="nil"/>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Международное сопоставление показателя</w:t>
            </w:r>
          </w:p>
        </w:tc>
        <w:tc>
          <w:tcPr>
            <w:tcW w:w="2448" w:type="dxa"/>
            <w:gridSpan w:val="9"/>
            <w:tcBorders>
              <w:top w:val="single" w:sz="4" w:space="0" w:color="auto"/>
              <w:left w:val="nil"/>
              <w:right w:val="single" w:sz="4" w:space="0" w:color="auto"/>
            </w:tcBorders>
          </w:tcPr>
          <w:p w:rsidR="00156FED" w:rsidRPr="003A6AB0" w:rsidRDefault="00156FED" w:rsidP="00834295">
            <w:pPr>
              <w:jc w:val="center"/>
              <w:rPr>
                <w:rFonts w:cs="Arial"/>
                <w:sz w:val="18"/>
                <w:szCs w:val="18"/>
              </w:rPr>
            </w:pPr>
            <w:r w:rsidRPr="003A6AB0">
              <w:rPr>
                <w:rFonts w:cs="Arial"/>
                <w:sz w:val="18"/>
                <w:szCs w:val="18"/>
              </w:rPr>
              <w:t>Целевые значения показателей</w:t>
            </w:r>
          </w:p>
        </w:tc>
        <w:tc>
          <w:tcPr>
            <w:tcW w:w="1417" w:type="dxa"/>
            <w:gridSpan w:val="4"/>
            <w:vMerge w:val="restart"/>
            <w:tcBorders>
              <w:top w:val="single" w:sz="4" w:space="0" w:color="auto"/>
              <w:left w:val="nil"/>
              <w:right w:val="single" w:sz="4" w:space="0" w:color="auto"/>
            </w:tcBorders>
          </w:tcPr>
          <w:p w:rsidR="00156FED" w:rsidRPr="003A6AB0" w:rsidRDefault="00156FED" w:rsidP="00834295">
            <w:pPr>
              <w:jc w:val="center"/>
              <w:rPr>
                <w:rFonts w:cs="Arial"/>
                <w:sz w:val="18"/>
                <w:szCs w:val="18"/>
              </w:rPr>
            </w:pPr>
            <w:r w:rsidRPr="003A6AB0">
              <w:rPr>
                <w:rFonts w:cs="Arial"/>
                <w:sz w:val="18"/>
                <w:szCs w:val="18"/>
              </w:rPr>
              <w:t>Источники данных для определения значений показателя</w:t>
            </w:r>
          </w:p>
        </w:tc>
        <w:tc>
          <w:tcPr>
            <w:tcW w:w="1993" w:type="dxa"/>
            <w:gridSpan w:val="6"/>
            <w:vMerge w:val="restart"/>
            <w:tcBorders>
              <w:top w:val="single" w:sz="4" w:space="0" w:color="auto"/>
              <w:left w:val="nil"/>
              <w:right w:val="single" w:sz="4" w:space="0" w:color="auto"/>
            </w:tcBorders>
          </w:tcPr>
          <w:p w:rsidR="00156FED" w:rsidRPr="003A6AB0" w:rsidRDefault="00156FED" w:rsidP="00535D69">
            <w:pPr>
              <w:jc w:val="center"/>
              <w:rPr>
                <w:rFonts w:cs="Arial"/>
                <w:sz w:val="18"/>
                <w:szCs w:val="18"/>
              </w:rPr>
            </w:pPr>
            <w:r w:rsidRPr="003A6AB0">
              <w:rPr>
                <w:rFonts w:cs="Arial"/>
                <w:sz w:val="18"/>
                <w:szCs w:val="18"/>
              </w:rPr>
              <w:t>Сведения о документах стратегического планирования  содержащих показатель (при его наличии)</w:t>
            </w:r>
          </w:p>
        </w:tc>
      </w:tr>
      <w:tr w:rsidR="00156FED" w:rsidRPr="003A6AB0" w:rsidTr="00135CF7">
        <w:trPr>
          <w:gridAfter w:val="3"/>
          <w:wAfter w:w="46" w:type="dxa"/>
          <w:trHeight w:val="1185"/>
        </w:trPr>
        <w:tc>
          <w:tcPr>
            <w:tcW w:w="1412" w:type="dxa"/>
            <w:vMerge/>
            <w:tcBorders>
              <w:left w:val="single" w:sz="4" w:space="0" w:color="auto"/>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p>
        </w:tc>
        <w:tc>
          <w:tcPr>
            <w:tcW w:w="2565" w:type="dxa"/>
            <w:vMerge/>
            <w:tcBorders>
              <w:left w:val="nil"/>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p>
        </w:tc>
        <w:tc>
          <w:tcPr>
            <w:tcW w:w="853" w:type="dxa"/>
            <w:vMerge/>
            <w:tcBorders>
              <w:left w:val="nil"/>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p>
        </w:tc>
        <w:tc>
          <w:tcPr>
            <w:tcW w:w="2975" w:type="dxa"/>
            <w:vMerge/>
            <w:tcBorders>
              <w:left w:val="nil"/>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p>
        </w:tc>
        <w:tc>
          <w:tcPr>
            <w:tcW w:w="712" w:type="dxa"/>
            <w:vMerge/>
            <w:tcBorders>
              <w:left w:val="nil"/>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p>
        </w:tc>
        <w:tc>
          <w:tcPr>
            <w:tcW w:w="805" w:type="dxa"/>
            <w:vMerge/>
            <w:tcBorders>
              <w:left w:val="nil"/>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p>
        </w:tc>
        <w:tc>
          <w:tcPr>
            <w:tcW w:w="709" w:type="dxa"/>
            <w:gridSpan w:val="2"/>
            <w:tcBorders>
              <w:top w:val="single" w:sz="4" w:space="0" w:color="auto"/>
              <w:left w:val="nil"/>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предыдущий год</w:t>
            </w:r>
          </w:p>
        </w:tc>
        <w:tc>
          <w:tcPr>
            <w:tcW w:w="883" w:type="dxa"/>
            <w:gridSpan w:val="3"/>
            <w:tcBorders>
              <w:top w:val="single" w:sz="4" w:space="0" w:color="auto"/>
              <w:left w:val="nil"/>
              <w:bottom w:val="single" w:sz="4" w:space="0" w:color="auto"/>
              <w:right w:val="single" w:sz="4" w:space="0" w:color="auto"/>
            </w:tcBorders>
            <w:vAlign w:val="center"/>
          </w:tcPr>
          <w:p w:rsidR="00156FED" w:rsidRPr="003A6AB0" w:rsidRDefault="00156FED" w:rsidP="00834295">
            <w:pPr>
              <w:jc w:val="center"/>
              <w:rPr>
                <w:rFonts w:cs="Arial"/>
                <w:sz w:val="18"/>
                <w:szCs w:val="18"/>
              </w:rPr>
            </w:pPr>
            <w:r w:rsidRPr="003A6AB0">
              <w:rPr>
                <w:rFonts w:cs="Arial"/>
                <w:sz w:val="18"/>
                <w:szCs w:val="18"/>
              </w:rPr>
              <w:t>текущий год</w:t>
            </w:r>
          </w:p>
        </w:tc>
        <w:tc>
          <w:tcPr>
            <w:tcW w:w="85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будущий год</w:t>
            </w:r>
          </w:p>
        </w:tc>
        <w:tc>
          <w:tcPr>
            <w:tcW w:w="1417" w:type="dxa"/>
            <w:gridSpan w:val="4"/>
            <w:vMerge/>
            <w:tcBorders>
              <w:left w:val="nil"/>
              <w:bottom w:val="single" w:sz="4" w:space="0" w:color="auto"/>
              <w:right w:val="single" w:sz="4" w:space="0" w:color="auto"/>
            </w:tcBorders>
            <w:shd w:val="clear" w:color="auto" w:fill="auto"/>
            <w:noWrap/>
            <w:vAlign w:val="center"/>
            <w:hideMark/>
          </w:tcPr>
          <w:p w:rsidR="00156FED" w:rsidRPr="003A6AB0" w:rsidRDefault="00156FED" w:rsidP="00834295">
            <w:pPr>
              <w:jc w:val="center"/>
              <w:rPr>
                <w:rFonts w:cs="Arial"/>
                <w:sz w:val="18"/>
                <w:szCs w:val="18"/>
              </w:rPr>
            </w:pPr>
          </w:p>
        </w:tc>
        <w:tc>
          <w:tcPr>
            <w:tcW w:w="1993" w:type="dxa"/>
            <w:gridSpan w:val="6"/>
            <w:vMerge/>
            <w:tcBorders>
              <w:left w:val="nil"/>
              <w:bottom w:val="single" w:sz="4" w:space="0" w:color="auto"/>
              <w:right w:val="single" w:sz="4" w:space="0" w:color="auto"/>
            </w:tcBorders>
          </w:tcPr>
          <w:p w:rsidR="00156FED" w:rsidRPr="003A6AB0" w:rsidRDefault="00156FED" w:rsidP="00834295">
            <w:pPr>
              <w:jc w:val="center"/>
              <w:rPr>
                <w:rFonts w:cs="Arial"/>
                <w:sz w:val="18"/>
                <w:szCs w:val="18"/>
              </w:rPr>
            </w:pPr>
          </w:p>
        </w:tc>
      </w:tr>
      <w:tr w:rsidR="00156FED" w:rsidRPr="003A6AB0" w:rsidTr="00135CF7">
        <w:trPr>
          <w:gridAfter w:val="1"/>
          <w:wAfter w:w="25" w:type="dxa"/>
          <w:trHeight w:val="315"/>
        </w:trPr>
        <w:tc>
          <w:tcPr>
            <w:tcW w:w="1412" w:type="dxa"/>
            <w:tcBorders>
              <w:top w:val="single" w:sz="4" w:space="0" w:color="auto"/>
              <w:left w:val="single" w:sz="4" w:space="0" w:color="auto"/>
              <w:bottom w:val="single" w:sz="4" w:space="0" w:color="auto"/>
              <w:right w:val="single" w:sz="4" w:space="0" w:color="auto"/>
            </w:tcBorders>
          </w:tcPr>
          <w:p w:rsidR="00156FED" w:rsidRPr="003A6AB0" w:rsidRDefault="00156FED" w:rsidP="00834295">
            <w:pPr>
              <w:jc w:val="center"/>
              <w:rPr>
                <w:rFonts w:cs="Arial"/>
                <w:b/>
                <w:bCs/>
                <w:sz w:val="18"/>
                <w:szCs w:val="18"/>
              </w:rPr>
            </w:pPr>
          </w:p>
        </w:tc>
        <w:tc>
          <w:tcPr>
            <w:tcW w:w="10378" w:type="dxa"/>
            <w:gridSpan w:val="16"/>
            <w:tcBorders>
              <w:top w:val="single" w:sz="4" w:space="0" w:color="auto"/>
              <w:left w:val="single" w:sz="4" w:space="0" w:color="auto"/>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b/>
                <w:bCs/>
                <w:sz w:val="18"/>
                <w:szCs w:val="18"/>
              </w:rPr>
              <w:t>КЛЮЧЕВЫЕ ПОКАЗАТЕЛИ</w:t>
            </w:r>
          </w:p>
        </w:tc>
        <w:tc>
          <w:tcPr>
            <w:tcW w:w="1417" w:type="dxa"/>
            <w:gridSpan w:val="3"/>
            <w:tcBorders>
              <w:top w:val="single" w:sz="4" w:space="0" w:color="auto"/>
              <w:left w:val="single" w:sz="4" w:space="0" w:color="auto"/>
              <w:bottom w:val="single" w:sz="4" w:space="0" w:color="auto"/>
              <w:right w:val="single" w:sz="4" w:space="0" w:color="auto"/>
            </w:tcBorders>
          </w:tcPr>
          <w:p w:rsidR="00156FED" w:rsidRPr="003A6AB0" w:rsidRDefault="00156FED" w:rsidP="00834295">
            <w:pPr>
              <w:jc w:val="center"/>
              <w:rPr>
                <w:rFonts w:cs="Arial"/>
                <w:b/>
                <w:bCs/>
                <w:sz w:val="18"/>
                <w:szCs w:val="18"/>
              </w:rPr>
            </w:pPr>
          </w:p>
        </w:tc>
        <w:tc>
          <w:tcPr>
            <w:tcW w:w="1994" w:type="dxa"/>
            <w:gridSpan w:val="7"/>
            <w:tcBorders>
              <w:top w:val="single" w:sz="4" w:space="0" w:color="auto"/>
              <w:left w:val="single" w:sz="4" w:space="0" w:color="auto"/>
              <w:bottom w:val="single" w:sz="4" w:space="0" w:color="auto"/>
              <w:right w:val="single" w:sz="4" w:space="0" w:color="auto"/>
            </w:tcBorders>
          </w:tcPr>
          <w:p w:rsidR="00156FED" w:rsidRPr="003A6AB0" w:rsidRDefault="00156FED" w:rsidP="00834295">
            <w:pPr>
              <w:jc w:val="center"/>
              <w:rPr>
                <w:rFonts w:cs="Arial"/>
                <w:b/>
                <w:bCs/>
                <w:sz w:val="18"/>
                <w:szCs w:val="18"/>
              </w:rPr>
            </w:pPr>
          </w:p>
        </w:tc>
      </w:tr>
      <w:tr w:rsidR="00156FED" w:rsidRPr="003A6AB0" w:rsidTr="00135CF7">
        <w:trPr>
          <w:gridAfter w:val="1"/>
          <w:wAfter w:w="25" w:type="dxa"/>
          <w:trHeight w:val="705"/>
        </w:trPr>
        <w:tc>
          <w:tcPr>
            <w:tcW w:w="1412" w:type="dxa"/>
            <w:tcBorders>
              <w:top w:val="single" w:sz="4" w:space="0" w:color="auto"/>
              <w:left w:val="single" w:sz="4" w:space="0" w:color="auto"/>
              <w:bottom w:val="single" w:sz="4" w:space="0" w:color="auto"/>
              <w:right w:val="single" w:sz="4" w:space="0" w:color="000000"/>
            </w:tcBorders>
            <w:vAlign w:val="center"/>
          </w:tcPr>
          <w:p w:rsidR="00156FED" w:rsidRPr="003A6AB0" w:rsidRDefault="00156FED" w:rsidP="00834295">
            <w:pPr>
              <w:jc w:val="center"/>
              <w:rPr>
                <w:rFonts w:cs="Arial"/>
                <w:b/>
                <w:bCs/>
                <w:sz w:val="18"/>
                <w:szCs w:val="18"/>
              </w:rPr>
            </w:pPr>
            <w:r w:rsidRPr="003A6AB0">
              <w:rPr>
                <w:rFonts w:cs="Arial"/>
                <w:b/>
                <w:bCs/>
                <w:sz w:val="18"/>
                <w:szCs w:val="18"/>
              </w:rPr>
              <w:t>1</w:t>
            </w:r>
          </w:p>
        </w:tc>
        <w:tc>
          <w:tcPr>
            <w:tcW w:w="13789" w:type="dxa"/>
            <w:gridSpan w:val="26"/>
            <w:tcBorders>
              <w:top w:val="single" w:sz="4" w:space="0" w:color="auto"/>
              <w:left w:val="single" w:sz="4" w:space="0" w:color="auto"/>
              <w:bottom w:val="single" w:sz="4" w:space="0" w:color="auto"/>
              <w:right w:val="single" w:sz="4" w:space="0" w:color="auto"/>
            </w:tcBorders>
            <w:shd w:val="clear" w:color="auto" w:fill="auto"/>
            <w:vAlign w:val="center"/>
            <w:hideMark/>
          </w:tcPr>
          <w:p w:rsidR="00156FED" w:rsidRPr="003A6AB0" w:rsidRDefault="00156FED" w:rsidP="00834295">
            <w:pPr>
              <w:autoSpaceDE w:val="0"/>
              <w:autoSpaceDN w:val="0"/>
              <w:adjustRightInd w:val="0"/>
              <w:jc w:val="center"/>
              <w:rPr>
                <w:rFonts w:cs="Arial"/>
                <w:b/>
                <w:bCs/>
                <w:sz w:val="18"/>
                <w:szCs w:val="18"/>
              </w:rPr>
            </w:pPr>
            <w:r w:rsidRPr="003A6AB0">
              <w:rPr>
                <w:rFonts w:cs="Arial"/>
                <w:b/>
                <w:bCs/>
                <w:sz w:val="18"/>
                <w:szCs w:val="18"/>
              </w:rPr>
              <w:t xml:space="preserve">Показатели, отражающие уровень минимизации вреда (ущерба) охраняемым законом ценностям, </w:t>
            </w:r>
          </w:p>
          <w:p w:rsidR="00156FED" w:rsidRPr="003A6AB0" w:rsidRDefault="00156FED" w:rsidP="00834295">
            <w:pPr>
              <w:autoSpaceDE w:val="0"/>
              <w:autoSpaceDN w:val="0"/>
              <w:adjustRightInd w:val="0"/>
              <w:jc w:val="center"/>
              <w:rPr>
                <w:rFonts w:cs="Arial"/>
                <w:b/>
                <w:bCs/>
                <w:sz w:val="18"/>
                <w:szCs w:val="18"/>
              </w:rPr>
            </w:pPr>
            <w:r w:rsidRPr="003A6AB0">
              <w:rPr>
                <w:rFonts w:cs="Arial"/>
                <w:b/>
                <w:bCs/>
                <w:sz w:val="18"/>
                <w:szCs w:val="18"/>
              </w:rPr>
              <w:t>уровень устранения риска причинения вреда (ущерба)</w:t>
            </w:r>
          </w:p>
        </w:tc>
      </w:tr>
      <w:tr w:rsidR="00156FED" w:rsidRPr="003A6AB0" w:rsidTr="00135CF7">
        <w:trPr>
          <w:gridAfter w:val="3"/>
          <w:wAfter w:w="46" w:type="dxa"/>
          <w:trHeight w:val="2640"/>
        </w:trPr>
        <w:tc>
          <w:tcPr>
            <w:tcW w:w="141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1.1.</w:t>
            </w:r>
          </w:p>
        </w:tc>
        <w:tc>
          <w:tcPr>
            <w:tcW w:w="2565"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Материальный ущерб, причиненный гражданам, организациям и государству в результате нарушений обязательных требований организациями, осуществляющими предоставление коммунальных услуг собственникам и пользователям помещений в многоквартирных домах и жилых домов, в процентах от валового регионального продукта</w:t>
            </w:r>
          </w:p>
        </w:tc>
        <w:tc>
          <w:tcPr>
            <w:tcW w:w="853"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Сп*100/ ВРП</w:t>
            </w:r>
          </w:p>
        </w:tc>
        <w:tc>
          <w:tcPr>
            <w:tcW w:w="2975"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 xml:space="preserve"> Сп- суммы перерасчета незаконно начисленной платы гражданам, организациям и государству в результате нарушений обязательных требований организациями, осуществляющими предоставление коммунальных услуг собственникам и пользователям помещений в многоквартирных домах и жилых домов, млн. руб; ВРП - утвержденный валовой региональный продукт, млн. руб   К учету принимаются  значение показателя с точностью не менее 1 сотой (два знака после запятой), показатели с точностью менее 1 сотой приравниваются к нулю. </w:t>
            </w:r>
          </w:p>
          <w:p w:rsidR="00156FED" w:rsidRPr="003A6AB0" w:rsidRDefault="00156FED" w:rsidP="00535D69">
            <w:pPr>
              <w:jc w:val="both"/>
              <w:rPr>
                <w:rFonts w:cs="Arial"/>
                <w:sz w:val="18"/>
                <w:szCs w:val="18"/>
              </w:rPr>
            </w:pPr>
          </w:p>
        </w:tc>
        <w:tc>
          <w:tcPr>
            <w:tcW w:w="712"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993"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709" w:type="dxa"/>
            <w:gridSpan w:val="3"/>
            <w:tcBorders>
              <w:top w:val="single" w:sz="4" w:space="0" w:color="auto"/>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853" w:type="dxa"/>
            <w:gridSpan w:val="4"/>
            <w:tcBorders>
              <w:top w:val="single" w:sz="4" w:space="0" w:color="auto"/>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1697" w:type="dxa"/>
            <w:gridSpan w:val="5"/>
            <w:tcBorders>
              <w:top w:val="single" w:sz="4" w:space="0" w:color="auto"/>
              <w:left w:val="nil"/>
              <w:bottom w:val="single" w:sz="4" w:space="0" w:color="auto"/>
              <w:right w:val="single" w:sz="4" w:space="0" w:color="auto"/>
            </w:tcBorders>
            <w:shd w:val="clear" w:color="auto" w:fill="auto"/>
            <w:vAlign w:val="center"/>
            <w:hideMark/>
          </w:tcPr>
          <w:p w:rsidR="00156FED" w:rsidRPr="003A6AB0" w:rsidRDefault="00156FED" w:rsidP="00135CF7">
            <w:pPr>
              <w:jc w:val="center"/>
              <w:rPr>
                <w:rFonts w:cs="Arial"/>
                <w:sz w:val="18"/>
                <w:szCs w:val="18"/>
              </w:rPr>
            </w:pPr>
            <w:r w:rsidRPr="003A6AB0">
              <w:rPr>
                <w:rFonts w:cs="Arial"/>
                <w:sz w:val="18"/>
                <w:szCs w:val="18"/>
              </w:rPr>
              <w:t xml:space="preserve">Статистические данные контрольного органа: журнал распоряжений, реестр </w:t>
            </w:r>
            <w:r w:rsidR="00135CF7" w:rsidRPr="003A6AB0">
              <w:rPr>
                <w:rFonts w:cs="Arial"/>
                <w:sz w:val="18"/>
                <w:szCs w:val="18"/>
              </w:rPr>
              <w:t xml:space="preserve">проверок статистические данные </w:t>
            </w:r>
          </w:p>
        </w:tc>
        <w:tc>
          <w:tcPr>
            <w:tcW w:w="1702" w:type="dxa"/>
            <w:gridSpan w:val="4"/>
            <w:tcBorders>
              <w:top w:val="single" w:sz="4" w:space="0" w:color="auto"/>
              <w:left w:val="nil"/>
              <w:bottom w:val="single" w:sz="4" w:space="0" w:color="auto"/>
              <w:right w:val="single" w:sz="4" w:space="0" w:color="auto"/>
            </w:tcBorders>
            <w:vAlign w:val="center"/>
          </w:tcPr>
          <w:p w:rsidR="00156FED" w:rsidRPr="003A6AB0" w:rsidRDefault="00156FED" w:rsidP="00834295">
            <w:pPr>
              <w:jc w:val="center"/>
              <w:rPr>
                <w:rFonts w:cs="Arial"/>
                <w:sz w:val="18"/>
                <w:szCs w:val="18"/>
              </w:rPr>
            </w:pPr>
          </w:p>
        </w:tc>
      </w:tr>
      <w:tr w:rsidR="00156FED" w:rsidRPr="003A6AB0" w:rsidTr="00135CF7">
        <w:trPr>
          <w:gridAfter w:val="3"/>
          <w:wAfter w:w="46" w:type="dxa"/>
          <w:trHeight w:val="2640"/>
        </w:trPr>
        <w:tc>
          <w:tcPr>
            <w:tcW w:w="141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lastRenderedPageBreak/>
              <w:t>1.2.</w:t>
            </w:r>
          </w:p>
        </w:tc>
        <w:tc>
          <w:tcPr>
            <w:tcW w:w="2565"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 xml:space="preserve">Доля  выявленных случаев  нарушений обязательных требований, повлекших причинение вреда жизни, здоровью граждан  от общего количества выявленных нарушений </w:t>
            </w:r>
          </w:p>
        </w:tc>
        <w:tc>
          <w:tcPr>
            <w:tcW w:w="853"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 xml:space="preserve"> Кспв*100% / Ксн</w:t>
            </w:r>
          </w:p>
        </w:tc>
        <w:tc>
          <w:tcPr>
            <w:tcW w:w="2975"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 xml:space="preserve"> Кспв - количества выявленных случаев  нарушений обязательных требований, повлекших причинение вреда жизни, здоровью граждан, которые подтверждены вступившими в законную силу решениями суда;</w:t>
            </w:r>
          </w:p>
          <w:p w:rsidR="00156FED" w:rsidRPr="003A6AB0" w:rsidRDefault="00156FED" w:rsidP="00535D69">
            <w:pPr>
              <w:jc w:val="both"/>
              <w:rPr>
                <w:rFonts w:cs="Arial"/>
                <w:sz w:val="18"/>
                <w:szCs w:val="18"/>
              </w:rPr>
            </w:pPr>
          </w:p>
          <w:p w:rsidR="00156FED" w:rsidRPr="003A6AB0" w:rsidRDefault="00156FED" w:rsidP="00535D69">
            <w:pPr>
              <w:jc w:val="both"/>
              <w:rPr>
                <w:rFonts w:cs="Arial"/>
                <w:sz w:val="18"/>
                <w:szCs w:val="18"/>
              </w:rPr>
            </w:pPr>
            <w:r w:rsidRPr="003A6AB0">
              <w:rPr>
                <w:rFonts w:cs="Arial"/>
                <w:sz w:val="18"/>
                <w:szCs w:val="18"/>
              </w:rPr>
              <w:t>К сн-  общее количество случаев нарушения обязательных требований, выявленных по результатам проверок</w:t>
            </w:r>
          </w:p>
          <w:p w:rsidR="00156FED" w:rsidRPr="003A6AB0" w:rsidRDefault="00156FED" w:rsidP="00535D69">
            <w:pPr>
              <w:jc w:val="both"/>
              <w:rPr>
                <w:rFonts w:cs="Arial"/>
                <w:sz w:val="18"/>
                <w:szCs w:val="18"/>
              </w:rPr>
            </w:pPr>
          </w:p>
        </w:tc>
        <w:tc>
          <w:tcPr>
            <w:tcW w:w="712"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993"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709" w:type="dxa"/>
            <w:gridSpan w:val="3"/>
            <w:tcBorders>
              <w:top w:val="single" w:sz="4" w:space="0" w:color="auto"/>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70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842" w:type="dxa"/>
            <w:gridSpan w:val="3"/>
            <w:tcBorders>
              <w:top w:val="single" w:sz="4" w:space="0" w:color="auto"/>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1708" w:type="dxa"/>
            <w:gridSpan w:val="6"/>
            <w:tcBorders>
              <w:top w:val="single" w:sz="4" w:space="0" w:color="auto"/>
              <w:left w:val="nil"/>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Статистические данные контрольного органа;                 данные  ГАС РФ  «Правосудие».</w:t>
            </w:r>
          </w:p>
          <w:p w:rsidR="00156FED" w:rsidRPr="003A6AB0" w:rsidRDefault="00156FED" w:rsidP="00834295">
            <w:pPr>
              <w:jc w:val="center"/>
              <w:rPr>
                <w:rFonts w:cs="Arial"/>
                <w:sz w:val="18"/>
                <w:szCs w:val="18"/>
              </w:rPr>
            </w:pPr>
          </w:p>
        </w:tc>
        <w:tc>
          <w:tcPr>
            <w:tcW w:w="1702" w:type="dxa"/>
            <w:gridSpan w:val="4"/>
            <w:tcBorders>
              <w:top w:val="single" w:sz="4" w:space="0" w:color="auto"/>
              <w:left w:val="nil"/>
              <w:bottom w:val="single" w:sz="4" w:space="0" w:color="auto"/>
              <w:right w:val="single" w:sz="4" w:space="0" w:color="auto"/>
            </w:tcBorders>
            <w:vAlign w:val="center"/>
          </w:tcPr>
          <w:p w:rsidR="00156FED" w:rsidRPr="003A6AB0" w:rsidRDefault="00156FED" w:rsidP="00834295">
            <w:pPr>
              <w:jc w:val="center"/>
              <w:rPr>
                <w:rFonts w:cs="Arial"/>
                <w:sz w:val="18"/>
                <w:szCs w:val="18"/>
              </w:rPr>
            </w:pPr>
          </w:p>
        </w:tc>
      </w:tr>
      <w:tr w:rsidR="00156FED" w:rsidRPr="003A6AB0" w:rsidTr="00135CF7">
        <w:trPr>
          <w:gridAfter w:val="1"/>
          <w:wAfter w:w="25" w:type="dxa"/>
          <w:trHeight w:val="447"/>
        </w:trPr>
        <w:tc>
          <w:tcPr>
            <w:tcW w:w="1412" w:type="dxa"/>
            <w:tcBorders>
              <w:top w:val="single" w:sz="4" w:space="0" w:color="auto"/>
              <w:left w:val="single" w:sz="4" w:space="0" w:color="auto"/>
              <w:bottom w:val="single" w:sz="4" w:space="0" w:color="auto"/>
              <w:right w:val="single" w:sz="4" w:space="0" w:color="auto"/>
            </w:tcBorders>
          </w:tcPr>
          <w:p w:rsidR="00156FED" w:rsidRPr="003A6AB0" w:rsidRDefault="00156FED" w:rsidP="00834295">
            <w:pPr>
              <w:jc w:val="center"/>
              <w:rPr>
                <w:rFonts w:cs="Arial"/>
                <w:b/>
                <w:bCs/>
                <w:sz w:val="18"/>
                <w:szCs w:val="18"/>
              </w:rPr>
            </w:pPr>
          </w:p>
        </w:tc>
        <w:tc>
          <w:tcPr>
            <w:tcW w:w="13789" w:type="dxa"/>
            <w:gridSpan w:val="26"/>
            <w:tcBorders>
              <w:top w:val="single" w:sz="4" w:space="0" w:color="auto"/>
              <w:left w:val="single" w:sz="4" w:space="0" w:color="auto"/>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b/>
                <w:bCs/>
                <w:sz w:val="18"/>
                <w:szCs w:val="18"/>
              </w:rPr>
            </w:pPr>
            <w:r w:rsidRPr="003A6AB0">
              <w:rPr>
                <w:rFonts w:cs="Arial"/>
                <w:b/>
                <w:bCs/>
                <w:sz w:val="18"/>
                <w:szCs w:val="18"/>
              </w:rPr>
              <w:t>ИНДИКАТИВНЫЕ ПОКАЗАТЕЛИ</w:t>
            </w:r>
            <w:r w:rsidRPr="003A6AB0">
              <w:rPr>
                <w:rFonts w:cs="Arial"/>
                <w:sz w:val="18"/>
                <w:szCs w:val="18"/>
              </w:rPr>
              <w:t> </w:t>
            </w:r>
          </w:p>
        </w:tc>
      </w:tr>
      <w:tr w:rsidR="00156FED" w:rsidRPr="003A6AB0" w:rsidTr="00135CF7">
        <w:trPr>
          <w:gridAfter w:val="1"/>
          <w:wAfter w:w="25" w:type="dxa"/>
          <w:trHeight w:val="315"/>
        </w:trPr>
        <w:tc>
          <w:tcPr>
            <w:tcW w:w="1412" w:type="dxa"/>
            <w:tcBorders>
              <w:top w:val="single" w:sz="4" w:space="0" w:color="auto"/>
              <w:left w:val="single" w:sz="4" w:space="0" w:color="auto"/>
              <w:bottom w:val="single" w:sz="4" w:space="0" w:color="auto"/>
              <w:right w:val="single" w:sz="4" w:space="0" w:color="000000"/>
            </w:tcBorders>
            <w:vAlign w:val="center"/>
          </w:tcPr>
          <w:p w:rsidR="00156FED" w:rsidRPr="003A6AB0" w:rsidRDefault="00156FED" w:rsidP="00834295">
            <w:pPr>
              <w:jc w:val="center"/>
              <w:rPr>
                <w:rFonts w:cs="Arial"/>
                <w:b/>
                <w:bCs/>
                <w:sz w:val="18"/>
                <w:szCs w:val="18"/>
              </w:rPr>
            </w:pPr>
            <w:r w:rsidRPr="003A6AB0">
              <w:rPr>
                <w:rFonts w:cs="Arial"/>
                <w:b/>
                <w:bCs/>
                <w:sz w:val="18"/>
                <w:szCs w:val="18"/>
              </w:rPr>
              <w:t>2</w:t>
            </w:r>
          </w:p>
        </w:tc>
        <w:tc>
          <w:tcPr>
            <w:tcW w:w="13789" w:type="dxa"/>
            <w:gridSpan w:val="26"/>
            <w:tcBorders>
              <w:top w:val="single" w:sz="4" w:space="0" w:color="auto"/>
              <w:left w:val="single" w:sz="4" w:space="0" w:color="auto"/>
              <w:bottom w:val="single" w:sz="4" w:space="0" w:color="auto"/>
              <w:right w:val="single" w:sz="4" w:space="0" w:color="auto"/>
            </w:tcBorders>
            <w:shd w:val="clear" w:color="auto" w:fill="auto"/>
            <w:vAlign w:val="center"/>
            <w:hideMark/>
          </w:tcPr>
          <w:p w:rsidR="00156FED" w:rsidRPr="003A6AB0" w:rsidRDefault="00156FED" w:rsidP="00834295">
            <w:pPr>
              <w:autoSpaceDE w:val="0"/>
              <w:autoSpaceDN w:val="0"/>
              <w:adjustRightInd w:val="0"/>
              <w:jc w:val="center"/>
              <w:rPr>
                <w:rFonts w:cs="Arial"/>
                <w:b/>
                <w:sz w:val="18"/>
                <w:szCs w:val="18"/>
              </w:rPr>
            </w:pPr>
            <w:r w:rsidRPr="003A6AB0">
              <w:rPr>
                <w:rFonts w:cs="Arial"/>
                <w:b/>
                <w:sz w:val="18"/>
                <w:szCs w:val="18"/>
              </w:rPr>
              <w:t>Показатели, применяем</w:t>
            </w:r>
            <w:r w:rsidR="00535D69" w:rsidRPr="003A6AB0">
              <w:rPr>
                <w:rFonts w:cs="Arial"/>
                <w:b/>
                <w:sz w:val="18"/>
                <w:szCs w:val="18"/>
              </w:rPr>
              <w:t xml:space="preserve">ые для мониторинга контрольной </w:t>
            </w:r>
            <w:r w:rsidRPr="003A6AB0">
              <w:rPr>
                <w:rFonts w:cs="Arial"/>
                <w:b/>
                <w:sz w:val="18"/>
                <w:szCs w:val="18"/>
              </w:rPr>
              <w:t>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p>
        </w:tc>
      </w:tr>
      <w:tr w:rsidR="00156FED" w:rsidRPr="003A6AB0" w:rsidTr="00135CF7">
        <w:trPr>
          <w:gridAfter w:val="1"/>
          <w:wAfter w:w="25" w:type="dxa"/>
          <w:trHeight w:val="315"/>
        </w:trPr>
        <w:tc>
          <w:tcPr>
            <w:tcW w:w="1412" w:type="dxa"/>
            <w:tcBorders>
              <w:top w:val="single" w:sz="4" w:space="0" w:color="auto"/>
              <w:left w:val="single" w:sz="4" w:space="0" w:color="auto"/>
              <w:bottom w:val="single" w:sz="4" w:space="0" w:color="auto"/>
              <w:right w:val="single" w:sz="4" w:space="0" w:color="auto"/>
            </w:tcBorders>
          </w:tcPr>
          <w:p w:rsidR="00156FED" w:rsidRPr="003A6AB0" w:rsidRDefault="00156FED" w:rsidP="00834295">
            <w:pPr>
              <w:jc w:val="center"/>
              <w:rPr>
                <w:rFonts w:cs="Arial"/>
                <w:b/>
                <w:bCs/>
                <w:sz w:val="18"/>
                <w:szCs w:val="18"/>
              </w:rPr>
            </w:pPr>
          </w:p>
        </w:tc>
        <w:tc>
          <w:tcPr>
            <w:tcW w:w="10378" w:type="dxa"/>
            <w:gridSpan w:val="16"/>
            <w:tcBorders>
              <w:top w:val="single" w:sz="4" w:space="0" w:color="auto"/>
              <w:left w:val="single" w:sz="4" w:space="0" w:color="auto"/>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b/>
                <w:bCs/>
                <w:sz w:val="18"/>
                <w:szCs w:val="18"/>
              </w:rPr>
              <w:t>2.1. Контрольные мероприятия при взаимодействии с контролируемым лицом</w:t>
            </w:r>
          </w:p>
        </w:tc>
        <w:tc>
          <w:tcPr>
            <w:tcW w:w="1711" w:type="dxa"/>
            <w:gridSpan w:val="6"/>
            <w:tcBorders>
              <w:top w:val="single" w:sz="4" w:space="0" w:color="auto"/>
              <w:left w:val="single" w:sz="4" w:space="0" w:color="auto"/>
              <w:bottom w:val="single" w:sz="4" w:space="0" w:color="auto"/>
              <w:right w:val="single" w:sz="4" w:space="0" w:color="auto"/>
            </w:tcBorders>
          </w:tcPr>
          <w:p w:rsidR="00156FED" w:rsidRPr="003A6AB0" w:rsidRDefault="00156FED" w:rsidP="00834295">
            <w:pPr>
              <w:jc w:val="center"/>
              <w:rPr>
                <w:rFonts w:cs="Arial"/>
                <w:b/>
                <w:bCs/>
                <w:sz w:val="18"/>
                <w:szCs w:val="18"/>
              </w:rPr>
            </w:pPr>
          </w:p>
        </w:tc>
        <w:tc>
          <w:tcPr>
            <w:tcW w:w="1700" w:type="dxa"/>
            <w:gridSpan w:val="4"/>
            <w:tcBorders>
              <w:top w:val="single" w:sz="4" w:space="0" w:color="auto"/>
              <w:left w:val="single" w:sz="4" w:space="0" w:color="auto"/>
              <w:bottom w:val="single" w:sz="4" w:space="0" w:color="auto"/>
              <w:right w:val="single" w:sz="4" w:space="0" w:color="auto"/>
            </w:tcBorders>
          </w:tcPr>
          <w:p w:rsidR="00156FED" w:rsidRPr="003A6AB0" w:rsidRDefault="00156FED" w:rsidP="00834295">
            <w:pPr>
              <w:jc w:val="center"/>
              <w:rPr>
                <w:rFonts w:cs="Arial"/>
                <w:b/>
                <w:bCs/>
                <w:sz w:val="18"/>
                <w:szCs w:val="18"/>
              </w:rPr>
            </w:pPr>
          </w:p>
        </w:tc>
      </w:tr>
      <w:tr w:rsidR="00156FED" w:rsidRPr="003A6AB0" w:rsidTr="00135CF7">
        <w:trPr>
          <w:trHeight w:val="1860"/>
        </w:trPr>
        <w:tc>
          <w:tcPr>
            <w:tcW w:w="1412" w:type="dxa"/>
            <w:tcBorders>
              <w:top w:val="nil"/>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2.1.1.</w:t>
            </w:r>
          </w:p>
        </w:tc>
        <w:tc>
          <w:tcPr>
            <w:tcW w:w="2565"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rPr>
                <w:rFonts w:cs="Arial"/>
                <w:sz w:val="18"/>
                <w:szCs w:val="18"/>
              </w:rPr>
            </w:pPr>
            <w:r w:rsidRPr="003A6AB0">
              <w:rPr>
                <w:rFonts w:cs="Arial"/>
                <w:sz w:val="18"/>
                <w:szCs w:val="18"/>
              </w:rPr>
              <w:t xml:space="preserve">Доля контрольных мероприятий в рамках муниципального жилищного контроля, проведенных в установленные сроки, по отношению к общему количеству контрольных мероприятий , проведенных в рамках осуществления </w:t>
            </w:r>
          </w:p>
          <w:p w:rsidR="00156FED" w:rsidRPr="003A6AB0" w:rsidRDefault="00156FED" w:rsidP="00834295">
            <w:pPr>
              <w:rPr>
                <w:rFonts w:cs="Arial"/>
                <w:sz w:val="18"/>
                <w:szCs w:val="18"/>
              </w:rPr>
            </w:pPr>
            <w:r w:rsidRPr="003A6AB0">
              <w:rPr>
                <w:rFonts w:cs="Arial"/>
                <w:sz w:val="18"/>
                <w:szCs w:val="18"/>
              </w:rPr>
              <w:t>муниципального жилищного контроля</w:t>
            </w:r>
          </w:p>
        </w:tc>
        <w:tc>
          <w:tcPr>
            <w:tcW w:w="853"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Пву*100% / Пок</w:t>
            </w:r>
          </w:p>
        </w:tc>
        <w:tc>
          <w:tcPr>
            <w:tcW w:w="2975"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Пву – количество контрольных мероприятий в рамках муниципального жилищного контроля, проведенных в установленные сроки</w:t>
            </w:r>
          </w:p>
          <w:p w:rsidR="00156FED" w:rsidRPr="003A6AB0" w:rsidRDefault="00156FED" w:rsidP="00535D69">
            <w:pPr>
              <w:jc w:val="both"/>
              <w:rPr>
                <w:rFonts w:cs="Arial"/>
                <w:sz w:val="18"/>
                <w:szCs w:val="18"/>
              </w:rPr>
            </w:pPr>
          </w:p>
          <w:p w:rsidR="00156FED" w:rsidRPr="003A6AB0" w:rsidRDefault="00156FED" w:rsidP="00535D69">
            <w:pPr>
              <w:jc w:val="both"/>
              <w:rPr>
                <w:rFonts w:cs="Arial"/>
                <w:sz w:val="18"/>
                <w:szCs w:val="18"/>
              </w:rPr>
            </w:pPr>
            <w:r w:rsidRPr="003A6AB0">
              <w:rPr>
                <w:rFonts w:cs="Arial"/>
                <w:sz w:val="18"/>
                <w:szCs w:val="18"/>
              </w:rPr>
              <w:t>Пок – общее количество пров</w:t>
            </w:r>
            <w:r w:rsidR="00535D69" w:rsidRPr="003A6AB0">
              <w:rPr>
                <w:rFonts w:cs="Arial"/>
                <w:sz w:val="18"/>
                <w:szCs w:val="18"/>
              </w:rPr>
              <w:t>еденных контрольных мероприятий</w:t>
            </w:r>
            <w:r w:rsidRPr="003A6AB0">
              <w:rPr>
                <w:rFonts w:cs="Arial"/>
                <w:sz w:val="18"/>
                <w:szCs w:val="18"/>
              </w:rPr>
              <w:t xml:space="preserve"> в рамках муниципального жилищного контроля </w:t>
            </w:r>
          </w:p>
        </w:tc>
        <w:tc>
          <w:tcPr>
            <w:tcW w:w="712"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993" w:type="dxa"/>
            <w:gridSpan w:val="2"/>
            <w:tcBorders>
              <w:top w:val="nil"/>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709" w:type="dxa"/>
            <w:gridSpan w:val="3"/>
            <w:tcBorders>
              <w:top w:val="nil"/>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737" w:type="dxa"/>
            <w:gridSpan w:val="4"/>
            <w:tcBorders>
              <w:top w:val="nil"/>
              <w:left w:val="single" w:sz="4" w:space="0" w:color="auto"/>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853" w:type="dxa"/>
            <w:gridSpan w:val="4"/>
            <w:tcBorders>
              <w:top w:val="nil"/>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1708" w:type="dxa"/>
            <w:gridSpan w:val="6"/>
            <w:tcBorders>
              <w:top w:val="nil"/>
              <w:left w:val="nil"/>
              <w:bottom w:val="single" w:sz="4" w:space="0" w:color="auto"/>
              <w:right w:val="single" w:sz="4" w:space="0" w:color="auto"/>
            </w:tcBorders>
            <w:shd w:val="clear" w:color="auto" w:fill="auto"/>
            <w:vAlign w:val="center"/>
            <w:hideMark/>
          </w:tcPr>
          <w:p w:rsidR="00156FED" w:rsidRPr="003A6AB0" w:rsidRDefault="00156FED" w:rsidP="00834295">
            <w:pPr>
              <w:rPr>
                <w:rFonts w:cs="Arial"/>
                <w:sz w:val="18"/>
                <w:szCs w:val="18"/>
              </w:rPr>
            </w:pPr>
            <w:r w:rsidRPr="003A6AB0">
              <w:rPr>
                <w:rFonts w:cs="Arial"/>
                <w:sz w:val="18"/>
                <w:szCs w:val="18"/>
              </w:rPr>
              <w:t>Статистические данные контрольного органа</w:t>
            </w:r>
          </w:p>
        </w:tc>
        <w:tc>
          <w:tcPr>
            <w:tcW w:w="1709" w:type="dxa"/>
            <w:gridSpan w:val="4"/>
            <w:tcBorders>
              <w:top w:val="nil"/>
              <w:left w:val="nil"/>
              <w:bottom w:val="single" w:sz="4" w:space="0" w:color="auto"/>
              <w:right w:val="single" w:sz="4" w:space="0" w:color="auto"/>
            </w:tcBorders>
            <w:vAlign w:val="center"/>
          </w:tcPr>
          <w:p w:rsidR="00156FED" w:rsidRPr="003A6AB0" w:rsidRDefault="00156FED" w:rsidP="00834295">
            <w:pPr>
              <w:jc w:val="center"/>
              <w:rPr>
                <w:rFonts w:cs="Arial"/>
                <w:sz w:val="18"/>
                <w:szCs w:val="18"/>
              </w:rPr>
            </w:pPr>
          </w:p>
        </w:tc>
      </w:tr>
      <w:tr w:rsidR="00156FED" w:rsidRPr="003A6AB0" w:rsidTr="00135CF7">
        <w:trPr>
          <w:trHeight w:val="1815"/>
        </w:trPr>
        <w:tc>
          <w:tcPr>
            <w:tcW w:w="1412" w:type="dxa"/>
            <w:tcBorders>
              <w:top w:val="nil"/>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2.1.2.</w:t>
            </w:r>
          </w:p>
        </w:tc>
        <w:tc>
          <w:tcPr>
            <w:tcW w:w="2565"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rPr>
                <w:rFonts w:cs="Arial"/>
                <w:sz w:val="18"/>
                <w:szCs w:val="18"/>
              </w:rPr>
            </w:pPr>
            <w:r w:rsidRPr="003A6AB0">
              <w:rPr>
                <w:rFonts w:cs="Arial"/>
                <w:sz w:val="18"/>
                <w:szCs w:val="18"/>
              </w:rPr>
              <w:t xml:space="preserve">Доля предписаний, признанных незаконными в судебном порядке, по отношению к общему количеству предписаний, выданных  органом муниципального жилищного контроля в ходе </w:t>
            </w:r>
            <w:r w:rsidRPr="003A6AB0">
              <w:rPr>
                <w:rFonts w:cs="Arial"/>
                <w:sz w:val="18"/>
                <w:szCs w:val="18"/>
              </w:rPr>
              <w:lastRenderedPageBreak/>
              <w:t>осуществления муниципального жилищного контроля</w:t>
            </w:r>
          </w:p>
        </w:tc>
        <w:tc>
          <w:tcPr>
            <w:tcW w:w="853"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lastRenderedPageBreak/>
              <w:t>ПРн*100% / ПРо</w:t>
            </w:r>
          </w:p>
        </w:tc>
        <w:tc>
          <w:tcPr>
            <w:tcW w:w="2975" w:type="dxa"/>
            <w:tcBorders>
              <w:top w:val="nil"/>
              <w:left w:val="nil"/>
              <w:bottom w:val="single" w:sz="4" w:space="0" w:color="auto"/>
              <w:right w:val="single" w:sz="4" w:space="0" w:color="auto"/>
            </w:tcBorders>
            <w:shd w:val="clear" w:color="000000" w:fill="FFFFFF"/>
            <w:vAlign w:val="center"/>
            <w:hideMark/>
          </w:tcPr>
          <w:p w:rsidR="00156FED" w:rsidRPr="003A6AB0" w:rsidRDefault="00535D69" w:rsidP="00535D69">
            <w:pPr>
              <w:jc w:val="both"/>
              <w:rPr>
                <w:rFonts w:cs="Arial"/>
                <w:sz w:val="18"/>
                <w:szCs w:val="18"/>
              </w:rPr>
            </w:pPr>
            <w:r w:rsidRPr="003A6AB0">
              <w:rPr>
                <w:rFonts w:cs="Arial"/>
                <w:sz w:val="18"/>
                <w:szCs w:val="18"/>
              </w:rPr>
              <w:t>ПРн- количество предписаний,</w:t>
            </w:r>
            <w:r w:rsidR="00156FED" w:rsidRPr="003A6AB0">
              <w:rPr>
                <w:rFonts w:cs="Arial"/>
                <w:sz w:val="18"/>
                <w:szCs w:val="18"/>
              </w:rPr>
              <w:t xml:space="preserve"> признанных незаконными в судебном порядке;</w:t>
            </w:r>
          </w:p>
          <w:p w:rsidR="00156FED" w:rsidRPr="003A6AB0" w:rsidRDefault="00156FED" w:rsidP="00535D69">
            <w:pPr>
              <w:jc w:val="both"/>
              <w:rPr>
                <w:rFonts w:cs="Arial"/>
                <w:sz w:val="18"/>
                <w:szCs w:val="18"/>
              </w:rPr>
            </w:pPr>
          </w:p>
          <w:p w:rsidR="00156FED" w:rsidRPr="003A6AB0" w:rsidRDefault="00156FED" w:rsidP="00535D69">
            <w:pPr>
              <w:jc w:val="both"/>
              <w:rPr>
                <w:rFonts w:cs="Arial"/>
                <w:sz w:val="18"/>
                <w:szCs w:val="18"/>
              </w:rPr>
            </w:pPr>
            <w:r w:rsidRPr="003A6AB0">
              <w:rPr>
                <w:rFonts w:cs="Arial"/>
                <w:sz w:val="18"/>
                <w:szCs w:val="18"/>
              </w:rPr>
              <w:t xml:space="preserve">Про- общее количеству предписаний, выданных в ходе муниципального жилищного контроля </w:t>
            </w:r>
          </w:p>
          <w:p w:rsidR="00156FED" w:rsidRPr="003A6AB0" w:rsidRDefault="00156FED" w:rsidP="00535D69">
            <w:pPr>
              <w:jc w:val="both"/>
              <w:rPr>
                <w:rFonts w:cs="Arial"/>
                <w:sz w:val="18"/>
                <w:szCs w:val="18"/>
              </w:rPr>
            </w:pPr>
          </w:p>
        </w:tc>
        <w:tc>
          <w:tcPr>
            <w:tcW w:w="712"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993" w:type="dxa"/>
            <w:gridSpan w:val="2"/>
            <w:tcBorders>
              <w:top w:val="nil"/>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709" w:type="dxa"/>
            <w:gridSpan w:val="3"/>
            <w:tcBorders>
              <w:top w:val="single" w:sz="4" w:space="0" w:color="auto"/>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737"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853" w:type="dxa"/>
            <w:gridSpan w:val="4"/>
            <w:tcBorders>
              <w:top w:val="nil"/>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1708" w:type="dxa"/>
            <w:gridSpan w:val="6"/>
            <w:tcBorders>
              <w:top w:val="nil"/>
              <w:left w:val="nil"/>
              <w:bottom w:val="single" w:sz="4" w:space="0" w:color="auto"/>
              <w:right w:val="single" w:sz="4" w:space="0" w:color="auto"/>
            </w:tcBorders>
            <w:shd w:val="clear" w:color="auto" w:fill="auto"/>
            <w:vAlign w:val="center"/>
            <w:hideMark/>
          </w:tcPr>
          <w:p w:rsidR="00156FED" w:rsidRPr="003A6AB0" w:rsidRDefault="00156FED" w:rsidP="00834295">
            <w:pPr>
              <w:jc w:val="center"/>
              <w:rPr>
                <w:rFonts w:cs="Arial"/>
                <w:sz w:val="18"/>
                <w:szCs w:val="18"/>
              </w:rPr>
            </w:pPr>
            <w:r w:rsidRPr="003A6AB0">
              <w:rPr>
                <w:rFonts w:cs="Arial"/>
                <w:sz w:val="18"/>
                <w:szCs w:val="18"/>
              </w:rPr>
              <w:t>Статистические данные контрольного органа</w:t>
            </w:r>
          </w:p>
        </w:tc>
        <w:tc>
          <w:tcPr>
            <w:tcW w:w="1709" w:type="dxa"/>
            <w:gridSpan w:val="4"/>
            <w:tcBorders>
              <w:top w:val="nil"/>
              <w:left w:val="nil"/>
              <w:bottom w:val="single" w:sz="4" w:space="0" w:color="auto"/>
              <w:right w:val="single" w:sz="4" w:space="0" w:color="auto"/>
            </w:tcBorders>
            <w:vAlign w:val="center"/>
          </w:tcPr>
          <w:p w:rsidR="00156FED" w:rsidRPr="003A6AB0" w:rsidRDefault="00156FED" w:rsidP="00834295">
            <w:pPr>
              <w:jc w:val="center"/>
              <w:rPr>
                <w:rFonts w:cs="Arial"/>
                <w:sz w:val="18"/>
                <w:szCs w:val="18"/>
              </w:rPr>
            </w:pPr>
          </w:p>
        </w:tc>
      </w:tr>
      <w:tr w:rsidR="00156FED" w:rsidRPr="003A6AB0" w:rsidTr="00535D69">
        <w:trPr>
          <w:trHeight w:val="274"/>
        </w:trPr>
        <w:tc>
          <w:tcPr>
            <w:tcW w:w="141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lastRenderedPageBreak/>
              <w:t>2.1.3.</w:t>
            </w:r>
          </w:p>
        </w:tc>
        <w:tc>
          <w:tcPr>
            <w:tcW w:w="2565"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535D69">
            <w:pPr>
              <w:rPr>
                <w:rFonts w:cs="Arial"/>
                <w:sz w:val="18"/>
                <w:szCs w:val="18"/>
              </w:rPr>
            </w:pPr>
            <w:r w:rsidRPr="003A6AB0">
              <w:rPr>
                <w:rFonts w:cs="Arial"/>
                <w:sz w:val="18"/>
                <w:szCs w:val="18"/>
              </w:rPr>
              <w:t>Доля контрольных мероприятий, проведенных рамках муниципального жилищного контроля, результаты которых были признаны недействительными</w:t>
            </w:r>
          </w:p>
        </w:tc>
        <w:tc>
          <w:tcPr>
            <w:tcW w:w="853"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834295">
            <w:pPr>
              <w:rPr>
                <w:rFonts w:cs="Arial"/>
                <w:sz w:val="18"/>
                <w:szCs w:val="18"/>
              </w:rPr>
            </w:pPr>
            <w:r w:rsidRPr="003A6AB0">
              <w:rPr>
                <w:rFonts w:cs="Arial"/>
                <w:sz w:val="18"/>
                <w:szCs w:val="18"/>
              </w:rPr>
              <w:t>Ппн*100%  / Пок</w:t>
            </w:r>
          </w:p>
        </w:tc>
        <w:tc>
          <w:tcPr>
            <w:tcW w:w="2975"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Ппн – кол</w:t>
            </w:r>
            <w:r w:rsidR="00535D69" w:rsidRPr="003A6AB0">
              <w:rPr>
                <w:rFonts w:cs="Arial"/>
                <w:sz w:val="18"/>
                <w:szCs w:val="18"/>
              </w:rPr>
              <w:t>ичество контрольных мероприятий</w:t>
            </w:r>
            <w:r w:rsidRPr="003A6AB0">
              <w:rPr>
                <w:rFonts w:cs="Arial"/>
                <w:sz w:val="18"/>
                <w:szCs w:val="18"/>
              </w:rPr>
              <w:t>, результаты которых были признаны недействительными;</w:t>
            </w:r>
          </w:p>
          <w:p w:rsidR="00156FED" w:rsidRPr="003A6AB0" w:rsidRDefault="00156FED" w:rsidP="00535D69">
            <w:pPr>
              <w:jc w:val="both"/>
              <w:rPr>
                <w:rFonts w:cs="Arial"/>
                <w:sz w:val="18"/>
                <w:szCs w:val="18"/>
              </w:rPr>
            </w:pPr>
            <w:r w:rsidRPr="003A6AB0">
              <w:rPr>
                <w:rFonts w:cs="Arial"/>
                <w:sz w:val="18"/>
                <w:szCs w:val="18"/>
              </w:rPr>
              <w:t>Пок - общему кол</w:t>
            </w:r>
            <w:r w:rsidR="00535D69" w:rsidRPr="003A6AB0">
              <w:rPr>
                <w:rFonts w:cs="Arial"/>
                <w:sz w:val="18"/>
                <w:szCs w:val="18"/>
              </w:rPr>
              <w:t xml:space="preserve">ичество контрольных мероприятий, проведенных в рамках </w:t>
            </w:r>
            <w:r w:rsidRPr="003A6AB0">
              <w:rPr>
                <w:rFonts w:cs="Arial"/>
                <w:sz w:val="18"/>
                <w:szCs w:val="18"/>
              </w:rPr>
              <w:t>муниципального жилищного контроля</w:t>
            </w:r>
          </w:p>
        </w:tc>
        <w:tc>
          <w:tcPr>
            <w:tcW w:w="712"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993"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709" w:type="dxa"/>
            <w:gridSpan w:val="3"/>
            <w:tcBorders>
              <w:top w:val="single" w:sz="4" w:space="0" w:color="auto"/>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737"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853" w:type="dxa"/>
            <w:gridSpan w:val="4"/>
            <w:tcBorders>
              <w:top w:val="single" w:sz="4" w:space="0" w:color="auto"/>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1708" w:type="dxa"/>
            <w:gridSpan w:val="6"/>
            <w:tcBorders>
              <w:top w:val="single" w:sz="4" w:space="0" w:color="auto"/>
              <w:left w:val="nil"/>
              <w:bottom w:val="single" w:sz="4" w:space="0" w:color="auto"/>
              <w:right w:val="single" w:sz="4" w:space="0" w:color="auto"/>
            </w:tcBorders>
            <w:shd w:val="clear" w:color="auto" w:fill="auto"/>
            <w:vAlign w:val="bottom"/>
            <w:hideMark/>
          </w:tcPr>
          <w:p w:rsidR="00156FED" w:rsidRPr="003A6AB0" w:rsidRDefault="00156FED" w:rsidP="00834295">
            <w:pPr>
              <w:rPr>
                <w:rFonts w:cs="Arial"/>
                <w:sz w:val="18"/>
                <w:szCs w:val="18"/>
              </w:rPr>
            </w:pPr>
            <w:r w:rsidRPr="003A6AB0">
              <w:rPr>
                <w:rFonts w:cs="Arial"/>
                <w:sz w:val="18"/>
                <w:szCs w:val="18"/>
              </w:rPr>
              <w:t>Статистические данные контрольного органа</w:t>
            </w:r>
          </w:p>
          <w:p w:rsidR="00156FED" w:rsidRPr="003A6AB0" w:rsidRDefault="00156FED" w:rsidP="00834295">
            <w:pPr>
              <w:rPr>
                <w:rFonts w:cs="Arial"/>
                <w:sz w:val="18"/>
                <w:szCs w:val="18"/>
              </w:rPr>
            </w:pPr>
          </w:p>
        </w:tc>
        <w:tc>
          <w:tcPr>
            <w:tcW w:w="1709" w:type="dxa"/>
            <w:gridSpan w:val="4"/>
            <w:tcBorders>
              <w:top w:val="single" w:sz="4" w:space="0" w:color="auto"/>
              <w:left w:val="nil"/>
              <w:bottom w:val="single" w:sz="4" w:space="0" w:color="auto"/>
              <w:right w:val="single" w:sz="4" w:space="0" w:color="auto"/>
            </w:tcBorders>
          </w:tcPr>
          <w:p w:rsidR="00156FED" w:rsidRPr="003A6AB0" w:rsidRDefault="00156FED" w:rsidP="00834295">
            <w:pPr>
              <w:rPr>
                <w:rFonts w:cs="Arial"/>
                <w:sz w:val="18"/>
                <w:szCs w:val="18"/>
              </w:rPr>
            </w:pPr>
          </w:p>
        </w:tc>
      </w:tr>
      <w:tr w:rsidR="00156FED" w:rsidRPr="003A6AB0" w:rsidTr="00135CF7">
        <w:trPr>
          <w:trHeight w:val="1381"/>
        </w:trPr>
        <w:tc>
          <w:tcPr>
            <w:tcW w:w="141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2.1.4.</w:t>
            </w:r>
          </w:p>
        </w:tc>
        <w:tc>
          <w:tcPr>
            <w:tcW w:w="2565"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Доля   контрольных мероприятий, проведенных органом муниципального жилищного контроля, с нарушениями требований законодательства Российской Федерации о порядке их проведения, по результатам выявления которых к должностным лицам органа муниципального жилищного контроля, осуществившим такие контрольные мероприятия, применены меры дисциплинарного, административного наказания от общего количества проведенных контрольных мероприятий</w:t>
            </w:r>
          </w:p>
          <w:p w:rsidR="00156FED" w:rsidRPr="003A6AB0" w:rsidRDefault="00156FED" w:rsidP="00834295">
            <w:pPr>
              <w:rPr>
                <w:rFonts w:cs="Arial"/>
                <w:sz w:val="18"/>
                <w:szCs w:val="18"/>
              </w:rPr>
            </w:pPr>
          </w:p>
        </w:tc>
        <w:tc>
          <w:tcPr>
            <w:tcW w:w="853"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Псн*100%  /Пок</w:t>
            </w:r>
          </w:p>
        </w:tc>
        <w:tc>
          <w:tcPr>
            <w:tcW w:w="2975"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 xml:space="preserve">Псн – количество контрольных мероприятий, проведенных в рамках муниципального жилищного контроля, с нарушениями требований законодательства РФ о порядке их проведения, по результатам выявления которых к должностным лицам органа муниципального жилищного контроля, осуществившим такие контрольные мероприятия, применены меры дисциплинарного, административного наказания   </w:t>
            </w:r>
          </w:p>
          <w:p w:rsidR="00156FED" w:rsidRPr="003A6AB0" w:rsidRDefault="00156FED" w:rsidP="00834295">
            <w:pPr>
              <w:jc w:val="center"/>
              <w:rPr>
                <w:rFonts w:cs="Arial"/>
                <w:sz w:val="18"/>
                <w:szCs w:val="18"/>
              </w:rPr>
            </w:pPr>
          </w:p>
          <w:p w:rsidR="00156FED" w:rsidRPr="003A6AB0" w:rsidRDefault="00156FED" w:rsidP="00535D69">
            <w:pPr>
              <w:jc w:val="both"/>
              <w:rPr>
                <w:rFonts w:cs="Arial"/>
                <w:sz w:val="18"/>
                <w:szCs w:val="18"/>
              </w:rPr>
            </w:pPr>
            <w:r w:rsidRPr="003A6AB0">
              <w:rPr>
                <w:rFonts w:cs="Arial"/>
                <w:sz w:val="18"/>
                <w:szCs w:val="18"/>
              </w:rPr>
              <w:t>Пок- общее количество контрольных мероприятий, проведенных в рамках муниципального жилищного контроля</w:t>
            </w:r>
          </w:p>
        </w:tc>
        <w:tc>
          <w:tcPr>
            <w:tcW w:w="712" w:type="dxa"/>
            <w:tcBorders>
              <w:top w:val="single" w:sz="4" w:space="0" w:color="auto"/>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993"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709" w:type="dxa"/>
            <w:gridSpan w:val="3"/>
            <w:tcBorders>
              <w:top w:val="single" w:sz="4" w:space="0" w:color="auto"/>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737"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853" w:type="dxa"/>
            <w:gridSpan w:val="4"/>
            <w:tcBorders>
              <w:top w:val="single" w:sz="4" w:space="0" w:color="auto"/>
              <w:left w:val="nil"/>
              <w:bottom w:val="single" w:sz="4" w:space="0" w:color="auto"/>
              <w:right w:val="single" w:sz="4" w:space="0" w:color="auto"/>
            </w:tcBorders>
            <w:shd w:val="clear" w:color="000000" w:fill="FFFFFF"/>
            <w:noWrap/>
            <w:vAlign w:val="center"/>
            <w:hideMark/>
          </w:tcPr>
          <w:p w:rsidR="00156FED" w:rsidRPr="003A6AB0" w:rsidRDefault="00156FED" w:rsidP="00834295">
            <w:pPr>
              <w:jc w:val="center"/>
              <w:rPr>
                <w:rFonts w:cs="Arial"/>
                <w:sz w:val="18"/>
                <w:szCs w:val="18"/>
              </w:rPr>
            </w:pPr>
          </w:p>
        </w:tc>
        <w:tc>
          <w:tcPr>
            <w:tcW w:w="1708" w:type="dxa"/>
            <w:gridSpan w:val="6"/>
            <w:tcBorders>
              <w:top w:val="single" w:sz="4" w:space="0" w:color="auto"/>
              <w:left w:val="nil"/>
              <w:bottom w:val="single" w:sz="4" w:space="0" w:color="auto"/>
              <w:right w:val="single" w:sz="4" w:space="0" w:color="auto"/>
            </w:tcBorders>
            <w:shd w:val="clear" w:color="auto" w:fill="auto"/>
            <w:vAlign w:val="center"/>
            <w:hideMark/>
          </w:tcPr>
          <w:p w:rsidR="00156FED" w:rsidRPr="003A6AB0" w:rsidRDefault="00156FED" w:rsidP="00834295">
            <w:pPr>
              <w:rPr>
                <w:rFonts w:cs="Arial"/>
                <w:sz w:val="18"/>
                <w:szCs w:val="18"/>
              </w:rPr>
            </w:pPr>
            <w:r w:rsidRPr="003A6AB0">
              <w:rPr>
                <w:rFonts w:cs="Arial"/>
                <w:sz w:val="18"/>
                <w:szCs w:val="18"/>
              </w:rPr>
              <w:t>Статистические данные контрольного органа</w:t>
            </w:r>
          </w:p>
          <w:p w:rsidR="00156FED" w:rsidRPr="003A6AB0" w:rsidRDefault="00156FED" w:rsidP="00834295">
            <w:pPr>
              <w:rPr>
                <w:rFonts w:cs="Arial"/>
                <w:sz w:val="18"/>
                <w:szCs w:val="18"/>
              </w:rPr>
            </w:pPr>
          </w:p>
        </w:tc>
        <w:tc>
          <w:tcPr>
            <w:tcW w:w="1709" w:type="dxa"/>
            <w:gridSpan w:val="4"/>
            <w:tcBorders>
              <w:top w:val="single" w:sz="4" w:space="0" w:color="auto"/>
              <w:left w:val="nil"/>
              <w:bottom w:val="single" w:sz="4" w:space="0" w:color="auto"/>
              <w:right w:val="single" w:sz="4" w:space="0" w:color="auto"/>
            </w:tcBorders>
          </w:tcPr>
          <w:p w:rsidR="00156FED" w:rsidRPr="003A6AB0" w:rsidRDefault="00156FED" w:rsidP="00834295">
            <w:pPr>
              <w:rPr>
                <w:rFonts w:cs="Arial"/>
                <w:sz w:val="18"/>
                <w:szCs w:val="18"/>
              </w:rPr>
            </w:pPr>
          </w:p>
        </w:tc>
      </w:tr>
      <w:tr w:rsidR="00156FED" w:rsidRPr="003A6AB0" w:rsidTr="00135CF7">
        <w:trPr>
          <w:gridAfter w:val="1"/>
          <w:wAfter w:w="25" w:type="dxa"/>
          <w:trHeight w:val="533"/>
        </w:trPr>
        <w:tc>
          <w:tcPr>
            <w:tcW w:w="1412" w:type="dxa"/>
            <w:tcBorders>
              <w:top w:val="single" w:sz="4" w:space="0" w:color="auto"/>
              <w:left w:val="single" w:sz="4" w:space="0" w:color="auto"/>
              <w:bottom w:val="single" w:sz="4" w:space="0" w:color="auto"/>
              <w:right w:val="single" w:sz="4" w:space="0" w:color="auto"/>
            </w:tcBorders>
            <w:shd w:val="clear" w:color="000000" w:fill="FFFFFF"/>
            <w:hideMark/>
          </w:tcPr>
          <w:p w:rsidR="00156FED" w:rsidRPr="003A6AB0" w:rsidRDefault="00156FED" w:rsidP="00834295">
            <w:pPr>
              <w:jc w:val="center"/>
              <w:rPr>
                <w:rFonts w:cs="Arial"/>
                <w:b/>
                <w:bCs/>
                <w:sz w:val="18"/>
                <w:szCs w:val="18"/>
              </w:rPr>
            </w:pPr>
          </w:p>
        </w:tc>
        <w:tc>
          <w:tcPr>
            <w:tcW w:w="10369" w:type="dxa"/>
            <w:gridSpan w:val="15"/>
            <w:tcBorders>
              <w:top w:val="single" w:sz="4" w:space="0" w:color="auto"/>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b/>
                <w:bCs/>
                <w:sz w:val="18"/>
                <w:szCs w:val="18"/>
              </w:rPr>
              <w:t>2.2. Мероприятия по контролю без взаимодействия с контролируемым лицом</w:t>
            </w:r>
          </w:p>
        </w:tc>
        <w:tc>
          <w:tcPr>
            <w:tcW w:w="1720" w:type="dxa"/>
            <w:gridSpan w:val="7"/>
            <w:tcBorders>
              <w:top w:val="single" w:sz="4" w:space="0" w:color="auto"/>
              <w:left w:val="nil"/>
              <w:bottom w:val="single" w:sz="4" w:space="0" w:color="auto"/>
              <w:right w:val="single" w:sz="4" w:space="0" w:color="auto"/>
            </w:tcBorders>
            <w:shd w:val="clear" w:color="auto" w:fill="auto"/>
            <w:vAlign w:val="center"/>
            <w:hideMark/>
          </w:tcPr>
          <w:p w:rsidR="00156FED" w:rsidRPr="003A6AB0" w:rsidRDefault="00156FED" w:rsidP="00834295">
            <w:pPr>
              <w:rPr>
                <w:rFonts w:cs="Arial"/>
                <w:sz w:val="18"/>
                <w:szCs w:val="18"/>
              </w:rPr>
            </w:pPr>
          </w:p>
        </w:tc>
        <w:tc>
          <w:tcPr>
            <w:tcW w:w="1700" w:type="dxa"/>
            <w:gridSpan w:val="4"/>
            <w:tcBorders>
              <w:top w:val="single" w:sz="4" w:space="0" w:color="auto"/>
              <w:left w:val="nil"/>
              <w:bottom w:val="single" w:sz="4" w:space="0" w:color="auto"/>
              <w:right w:val="single" w:sz="4" w:space="0" w:color="auto"/>
            </w:tcBorders>
          </w:tcPr>
          <w:p w:rsidR="00156FED" w:rsidRPr="003A6AB0" w:rsidRDefault="00156FED" w:rsidP="00834295">
            <w:pPr>
              <w:rPr>
                <w:rFonts w:cs="Arial"/>
                <w:sz w:val="18"/>
                <w:szCs w:val="18"/>
              </w:rPr>
            </w:pPr>
          </w:p>
        </w:tc>
      </w:tr>
      <w:tr w:rsidR="00156FED" w:rsidRPr="003A6AB0" w:rsidTr="00135CF7">
        <w:trPr>
          <w:gridAfter w:val="2"/>
          <w:wAfter w:w="37" w:type="dxa"/>
          <w:trHeight w:val="465"/>
        </w:trPr>
        <w:tc>
          <w:tcPr>
            <w:tcW w:w="1412" w:type="dxa"/>
            <w:tcBorders>
              <w:top w:val="nil"/>
              <w:left w:val="single" w:sz="4" w:space="0" w:color="auto"/>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r w:rsidRPr="003A6AB0">
              <w:rPr>
                <w:rFonts w:cs="Arial"/>
                <w:sz w:val="18"/>
                <w:szCs w:val="18"/>
              </w:rPr>
              <w:lastRenderedPageBreak/>
              <w:t>2.2.1.</w:t>
            </w:r>
          </w:p>
        </w:tc>
        <w:tc>
          <w:tcPr>
            <w:tcW w:w="2565"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 xml:space="preserve">Общее количество контрольных мероприятий  </w:t>
            </w:r>
          </w:p>
        </w:tc>
        <w:tc>
          <w:tcPr>
            <w:tcW w:w="853" w:type="dxa"/>
            <w:tcBorders>
              <w:top w:val="nil"/>
              <w:left w:val="nil"/>
              <w:bottom w:val="single" w:sz="4" w:space="0" w:color="auto"/>
              <w:right w:val="single" w:sz="4" w:space="0" w:color="auto"/>
            </w:tcBorders>
            <w:shd w:val="clear" w:color="000000" w:fill="FFFFFF"/>
            <w:vAlign w:val="center"/>
          </w:tcPr>
          <w:p w:rsidR="00156FED" w:rsidRPr="003A6AB0" w:rsidRDefault="00156FED" w:rsidP="00834295">
            <w:pPr>
              <w:rPr>
                <w:rFonts w:cs="Arial"/>
                <w:sz w:val="18"/>
                <w:szCs w:val="18"/>
              </w:rPr>
            </w:pPr>
            <w:r w:rsidRPr="003A6AB0">
              <w:rPr>
                <w:rFonts w:cs="Arial"/>
                <w:sz w:val="18"/>
                <w:szCs w:val="18"/>
              </w:rPr>
              <w:t>статистические данные инспекции</w:t>
            </w:r>
          </w:p>
        </w:tc>
        <w:tc>
          <w:tcPr>
            <w:tcW w:w="2975" w:type="dxa"/>
            <w:tcBorders>
              <w:top w:val="nil"/>
              <w:left w:val="nil"/>
              <w:bottom w:val="single" w:sz="4" w:space="0" w:color="auto"/>
              <w:right w:val="single" w:sz="4" w:space="0" w:color="auto"/>
            </w:tcBorders>
            <w:shd w:val="clear" w:color="000000" w:fill="FFFFFF"/>
            <w:vAlign w:val="center"/>
          </w:tcPr>
          <w:p w:rsidR="00156FED" w:rsidRPr="003A6AB0" w:rsidRDefault="00156FED" w:rsidP="00535D69">
            <w:pPr>
              <w:jc w:val="both"/>
              <w:rPr>
                <w:rFonts w:cs="Arial"/>
                <w:sz w:val="18"/>
                <w:szCs w:val="18"/>
              </w:rPr>
            </w:pPr>
            <w:r w:rsidRPr="003A6AB0">
              <w:rPr>
                <w:rFonts w:cs="Arial"/>
                <w:sz w:val="18"/>
                <w:szCs w:val="18"/>
              </w:rPr>
              <w:t>Статистические данные органа муниципального жилищного контроля</w:t>
            </w:r>
          </w:p>
        </w:tc>
        <w:tc>
          <w:tcPr>
            <w:tcW w:w="712" w:type="dxa"/>
            <w:tcBorders>
              <w:top w:val="nil"/>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993" w:type="dxa"/>
            <w:gridSpan w:val="2"/>
            <w:tcBorders>
              <w:top w:val="nil"/>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690" w:type="dxa"/>
            <w:gridSpan w:val="2"/>
            <w:tcBorders>
              <w:top w:val="nil"/>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728" w:type="dxa"/>
            <w:gridSpan w:val="3"/>
            <w:tcBorders>
              <w:top w:val="nil"/>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853" w:type="dxa"/>
            <w:gridSpan w:val="4"/>
            <w:tcBorders>
              <w:top w:val="nil"/>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1708" w:type="dxa"/>
            <w:gridSpan w:val="6"/>
            <w:tcBorders>
              <w:top w:val="nil"/>
              <w:left w:val="nil"/>
              <w:bottom w:val="single" w:sz="4" w:space="0" w:color="auto"/>
              <w:right w:val="single" w:sz="4" w:space="0" w:color="auto"/>
            </w:tcBorders>
            <w:shd w:val="clear" w:color="000000" w:fill="FFFFFF"/>
            <w:vAlign w:val="center"/>
          </w:tcPr>
          <w:p w:rsidR="00156FED" w:rsidRPr="003A6AB0" w:rsidRDefault="00156FED" w:rsidP="00834295">
            <w:pPr>
              <w:rPr>
                <w:rFonts w:cs="Arial"/>
                <w:sz w:val="18"/>
                <w:szCs w:val="18"/>
              </w:rPr>
            </w:pPr>
            <w:r w:rsidRPr="003A6AB0">
              <w:rPr>
                <w:rFonts w:cs="Arial"/>
                <w:sz w:val="18"/>
                <w:szCs w:val="18"/>
              </w:rPr>
              <w:t>Статистические данные контрольного органа</w:t>
            </w:r>
          </w:p>
        </w:tc>
        <w:tc>
          <w:tcPr>
            <w:tcW w:w="1700" w:type="dxa"/>
            <w:gridSpan w:val="4"/>
            <w:tcBorders>
              <w:top w:val="nil"/>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r>
      <w:tr w:rsidR="00156FED" w:rsidRPr="003A6AB0" w:rsidTr="00135CF7">
        <w:trPr>
          <w:gridAfter w:val="1"/>
          <w:wAfter w:w="25" w:type="dxa"/>
          <w:trHeight w:val="1680"/>
        </w:trPr>
        <w:tc>
          <w:tcPr>
            <w:tcW w:w="1412" w:type="dxa"/>
            <w:tcBorders>
              <w:top w:val="nil"/>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2.2.2.</w:t>
            </w:r>
          </w:p>
        </w:tc>
        <w:tc>
          <w:tcPr>
            <w:tcW w:w="2565"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535D69">
            <w:pPr>
              <w:jc w:val="both"/>
              <w:rPr>
                <w:rFonts w:cs="Arial"/>
                <w:sz w:val="18"/>
                <w:szCs w:val="18"/>
              </w:rPr>
            </w:pPr>
            <w:r w:rsidRPr="003A6AB0">
              <w:rPr>
                <w:rFonts w:cs="Arial"/>
                <w:sz w:val="18"/>
                <w:szCs w:val="18"/>
              </w:rPr>
              <w:t>Доля предписаний, признанных незаконными в судебном порядке, по отношению к общему количеству предписаний, выданных органом муниципального жилищного контроля</w:t>
            </w:r>
          </w:p>
          <w:p w:rsidR="00156FED" w:rsidRPr="003A6AB0" w:rsidRDefault="00156FED" w:rsidP="00834295">
            <w:pPr>
              <w:rPr>
                <w:rFonts w:cs="Arial"/>
                <w:sz w:val="18"/>
                <w:szCs w:val="18"/>
              </w:rPr>
            </w:pPr>
            <w:r w:rsidRPr="003A6AB0">
              <w:rPr>
                <w:rFonts w:cs="Arial"/>
                <w:sz w:val="18"/>
                <w:szCs w:val="18"/>
              </w:rPr>
              <w:t>по результатам контрольных мероприятий</w:t>
            </w:r>
          </w:p>
        </w:tc>
        <w:tc>
          <w:tcPr>
            <w:tcW w:w="853"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r w:rsidRPr="003A6AB0">
              <w:rPr>
                <w:rFonts w:cs="Arial"/>
                <w:sz w:val="18"/>
                <w:szCs w:val="18"/>
              </w:rPr>
              <w:t>ПРМБВн*100%  / ПРМБВо</w:t>
            </w:r>
          </w:p>
        </w:tc>
        <w:tc>
          <w:tcPr>
            <w:tcW w:w="2975" w:type="dxa"/>
            <w:tcBorders>
              <w:top w:val="nil"/>
              <w:left w:val="nil"/>
              <w:bottom w:val="single" w:sz="4" w:space="0" w:color="auto"/>
              <w:right w:val="single" w:sz="4" w:space="0" w:color="auto"/>
            </w:tcBorders>
            <w:shd w:val="clear" w:color="000000" w:fill="FFFFFF"/>
            <w:vAlign w:val="center"/>
            <w:hideMark/>
          </w:tcPr>
          <w:p w:rsidR="00156FED" w:rsidRPr="003A6AB0" w:rsidRDefault="00535D69" w:rsidP="00535D69">
            <w:pPr>
              <w:jc w:val="both"/>
              <w:rPr>
                <w:rFonts w:cs="Arial"/>
                <w:sz w:val="18"/>
                <w:szCs w:val="18"/>
              </w:rPr>
            </w:pPr>
            <w:r w:rsidRPr="003A6AB0">
              <w:rPr>
                <w:rFonts w:cs="Arial"/>
                <w:sz w:val="18"/>
                <w:szCs w:val="18"/>
              </w:rPr>
              <w:t xml:space="preserve">ПРМБВн – количество </w:t>
            </w:r>
            <w:r w:rsidR="00156FED" w:rsidRPr="003A6AB0">
              <w:rPr>
                <w:rFonts w:cs="Arial"/>
                <w:sz w:val="18"/>
                <w:szCs w:val="18"/>
              </w:rPr>
              <w:t>предписаний, выданных органом муниципального жилищного контроля по результатам контрольных мероприятий признанных незаконными в судебном порядке</w:t>
            </w:r>
          </w:p>
          <w:p w:rsidR="00156FED" w:rsidRPr="003A6AB0" w:rsidRDefault="00156FED" w:rsidP="00834295">
            <w:pPr>
              <w:jc w:val="center"/>
              <w:rPr>
                <w:rFonts w:cs="Arial"/>
                <w:sz w:val="18"/>
                <w:szCs w:val="18"/>
              </w:rPr>
            </w:pPr>
          </w:p>
          <w:p w:rsidR="00156FED" w:rsidRPr="003A6AB0" w:rsidRDefault="00156FED" w:rsidP="00834295">
            <w:pPr>
              <w:jc w:val="center"/>
              <w:rPr>
                <w:rFonts w:cs="Arial"/>
                <w:sz w:val="18"/>
                <w:szCs w:val="18"/>
              </w:rPr>
            </w:pPr>
            <w:r w:rsidRPr="003A6AB0">
              <w:rPr>
                <w:rFonts w:cs="Arial"/>
                <w:sz w:val="18"/>
                <w:szCs w:val="18"/>
              </w:rPr>
              <w:t xml:space="preserve">ПРМБВо - количество предписаний, выданных  по результатам контрольных мероприятий </w:t>
            </w:r>
          </w:p>
        </w:tc>
        <w:tc>
          <w:tcPr>
            <w:tcW w:w="712" w:type="dxa"/>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993" w:type="dxa"/>
            <w:gridSpan w:val="2"/>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690" w:type="dxa"/>
            <w:gridSpan w:val="2"/>
            <w:tcBorders>
              <w:top w:val="single" w:sz="4" w:space="0" w:color="auto"/>
              <w:left w:val="nil"/>
              <w:bottom w:val="single" w:sz="4" w:space="0" w:color="auto"/>
              <w:right w:val="single" w:sz="4" w:space="0" w:color="auto"/>
            </w:tcBorders>
            <w:shd w:val="clear" w:color="000000" w:fill="FFFFFF"/>
            <w:vAlign w:val="center"/>
          </w:tcPr>
          <w:p w:rsidR="00156FED" w:rsidRPr="003A6AB0" w:rsidRDefault="00156FED" w:rsidP="00834295">
            <w:pPr>
              <w:jc w:val="center"/>
              <w:rPr>
                <w:rFonts w:cs="Arial"/>
                <w:sz w:val="18"/>
                <w:szCs w:val="18"/>
              </w:rPr>
            </w:pPr>
          </w:p>
        </w:tc>
        <w:tc>
          <w:tcPr>
            <w:tcW w:w="737" w:type="dxa"/>
            <w:gridSpan w:val="4"/>
            <w:tcBorders>
              <w:top w:val="single" w:sz="4" w:space="0" w:color="auto"/>
              <w:left w:val="single" w:sz="4" w:space="0" w:color="auto"/>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853" w:type="dxa"/>
            <w:gridSpan w:val="4"/>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jc w:val="center"/>
              <w:rPr>
                <w:rFonts w:cs="Arial"/>
                <w:sz w:val="18"/>
                <w:szCs w:val="18"/>
              </w:rPr>
            </w:pPr>
          </w:p>
        </w:tc>
        <w:tc>
          <w:tcPr>
            <w:tcW w:w="1711" w:type="dxa"/>
            <w:gridSpan w:val="6"/>
            <w:tcBorders>
              <w:top w:val="nil"/>
              <w:left w:val="nil"/>
              <w:bottom w:val="single" w:sz="4" w:space="0" w:color="auto"/>
              <w:right w:val="single" w:sz="4" w:space="0" w:color="auto"/>
            </w:tcBorders>
            <w:shd w:val="clear" w:color="000000" w:fill="FFFFFF"/>
            <w:vAlign w:val="center"/>
            <w:hideMark/>
          </w:tcPr>
          <w:p w:rsidR="00156FED" w:rsidRPr="003A6AB0" w:rsidRDefault="00156FED" w:rsidP="00834295">
            <w:pPr>
              <w:rPr>
                <w:rFonts w:cs="Arial"/>
                <w:sz w:val="18"/>
                <w:szCs w:val="18"/>
              </w:rPr>
            </w:pPr>
            <w:r w:rsidRPr="003A6AB0">
              <w:rPr>
                <w:rFonts w:cs="Arial"/>
                <w:sz w:val="18"/>
                <w:szCs w:val="18"/>
              </w:rPr>
              <w:t>Статистические данные контрольного органа</w:t>
            </w:r>
          </w:p>
          <w:p w:rsidR="00156FED" w:rsidRPr="003A6AB0" w:rsidRDefault="00156FED" w:rsidP="00834295">
            <w:pPr>
              <w:jc w:val="center"/>
              <w:rPr>
                <w:rFonts w:cs="Arial"/>
                <w:sz w:val="18"/>
                <w:szCs w:val="18"/>
              </w:rPr>
            </w:pPr>
          </w:p>
        </w:tc>
        <w:tc>
          <w:tcPr>
            <w:tcW w:w="1700" w:type="dxa"/>
            <w:gridSpan w:val="4"/>
            <w:tcBorders>
              <w:top w:val="nil"/>
              <w:left w:val="nil"/>
              <w:bottom w:val="single" w:sz="4" w:space="0" w:color="auto"/>
              <w:right w:val="single" w:sz="4" w:space="0" w:color="auto"/>
            </w:tcBorders>
            <w:shd w:val="clear" w:color="000000" w:fill="FFFFFF"/>
          </w:tcPr>
          <w:p w:rsidR="00156FED" w:rsidRPr="003A6AB0" w:rsidRDefault="00156FED" w:rsidP="00834295">
            <w:pPr>
              <w:rPr>
                <w:rFonts w:cs="Arial"/>
                <w:sz w:val="18"/>
                <w:szCs w:val="18"/>
              </w:rPr>
            </w:pPr>
          </w:p>
        </w:tc>
      </w:tr>
    </w:tbl>
    <w:p w:rsidR="00FF0383" w:rsidRPr="000E7BBF" w:rsidRDefault="00FF0383" w:rsidP="00535D69">
      <w:pPr>
        <w:rPr>
          <w:rFonts w:ascii="Times New Roman" w:hAnsi="Times New Roman"/>
        </w:rPr>
      </w:pPr>
    </w:p>
    <w:sectPr w:rsidR="00FF0383" w:rsidRPr="000E7BBF" w:rsidSect="00156FED">
      <w:pgSz w:w="16838" w:h="11906" w:orient="landscape"/>
      <w:pgMar w:top="1276" w:right="1134" w:bottom="1559" w:left="1134" w:header="709" w:footer="709" w:gutter="0"/>
      <w:pgNumType w:start="1"/>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01CB" w:rsidRDefault="009A01CB" w:rsidP="000E7BBF">
      <w:r>
        <w:separator/>
      </w:r>
    </w:p>
  </w:endnote>
  <w:endnote w:type="continuationSeparator" w:id="0">
    <w:p w:rsidR="009A01CB" w:rsidRDefault="009A01CB" w:rsidP="000E7B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XO Thames">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01CB" w:rsidRDefault="009A01CB" w:rsidP="000E7BBF">
      <w:r>
        <w:separator/>
      </w:r>
    </w:p>
  </w:footnote>
  <w:footnote w:type="continuationSeparator" w:id="0">
    <w:p w:rsidR="009A01CB" w:rsidRDefault="009A01CB" w:rsidP="000E7B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37B23"/>
    <w:multiLevelType w:val="multilevel"/>
    <w:tmpl w:val="9ABEF144"/>
    <w:lvl w:ilvl="0">
      <w:start w:val="1"/>
      <w:numFmt w:val="decimal"/>
      <w:lvlText w:val="%1."/>
      <w:lvlJc w:val="left"/>
      <w:pPr>
        <w:ind w:left="1401" w:hanging="975"/>
      </w:pPr>
      <w:rPr>
        <w:rFonts w:cs="Times New Roman"/>
        <w:color w:val="auto"/>
      </w:rPr>
    </w:lvl>
    <w:lvl w:ilvl="1">
      <w:start w:val="1"/>
      <w:numFmt w:val="lowerLetter"/>
      <w:lvlText w:val="%2."/>
      <w:lvlJc w:val="left"/>
      <w:pPr>
        <w:ind w:left="1789" w:hanging="360"/>
      </w:pPr>
      <w:rPr>
        <w:rFonts w:cs="Times New Roman"/>
      </w:rPr>
    </w:lvl>
    <w:lvl w:ilvl="2">
      <w:start w:val="1"/>
      <w:numFmt w:val="lowerRoman"/>
      <w:lvlText w:val="%3."/>
      <w:lvlJc w:val="right"/>
      <w:pPr>
        <w:ind w:left="2509" w:hanging="180"/>
      </w:pPr>
      <w:rPr>
        <w:rFonts w:cs="Times New Roman"/>
      </w:rPr>
    </w:lvl>
    <w:lvl w:ilvl="3">
      <w:start w:val="1"/>
      <w:numFmt w:val="decimal"/>
      <w:lvlText w:val="%4."/>
      <w:lvlJc w:val="left"/>
      <w:pPr>
        <w:ind w:left="3229" w:hanging="360"/>
      </w:pPr>
      <w:rPr>
        <w:rFonts w:cs="Times New Roman"/>
      </w:rPr>
    </w:lvl>
    <w:lvl w:ilvl="4">
      <w:start w:val="1"/>
      <w:numFmt w:val="lowerLetter"/>
      <w:lvlText w:val="%5."/>
      <w:lvlJc w:val="left"/>
      <w:pPr>
        <w:ind w:left="3949" w:hanging="360"/>
      </w:pPr>
      <w:rPr>
        <w:rFonts w:cs="Times New Roman"/>
      </w:rPr>
    </w:lvl>
    <w:lvl w:ilvl="5">
      <w:start w:val="1"/>
      <w:numFmt w:val="lowerRoman"/>
      <w:lvlText w:val="%6."/>
      <w:lvlJc w:val="right"/>
      <w:pPr>
        <w:ind w:left="4669" w:hanging="180"/>
      </w:pPr>
      <w:rPr>
        <w:rFonts w:cs="Times New Roman"/>
      </w:rPr>
    </w:lvl>
    <w:lvl w:ilvl="6">
      <w:start w:val="1"/>
      <w:numFmt w:val="decimal"/>
      <w:lvlText w:val="%7."/>
      <w:lvlJc w:val="left"/>
      <w:pPr>
        <w:ind w:left="5389" w:hanging="360"/>
      </w:pPr>
      <w:rPr>
        <w:rFonts w:cs="Times New Roman"/>
      </w:rPr>
    </w:lvl>
    <w:lvl w:ilvl="7">
      <w:start w:val="1"/>
      <w:numFmt w:val="lowerLetter"/>
      <w:lvlText w:val="%8."/>
      <w:lvlJc w:val="left"/>
      <w:pPr>
        <w:ind w:left="6109" w:hanging="360"/>
      </w:pPr>
      <w:rPr>
        <w:rFonts w:cs="Times New Roman"/>
      </w:rPr>
    </w:lvl>
    <w:lvl w:ilvl="8">
      <w:start w:val="1"/>
      <w:numFmt w:val="lowerRoman"/>
      <w:lvlText w:val="%9."/>
      <w:lvlJc w:val="right"/>
      <w:pPr>
        <w:ind w:left="6829" w:hanging="180"/>
      </w:pPr>
      <w:rPr>
        <w:rFonts w:cs="Times New Roman"/>
      </w:rPr>
    </w:lvl>
  </w:abstractNum>
  <w:abstractNum w:abstractNumId="1">
    <w:nsid w:val="17FA74B2"/>
    <w:multiLevelType w:val="multilevel"/>
    <w:tmpl w:val="3E546FBA"/>
    <w:lvl w:ilvl="0">
      <w:start w:val="1"/>
      <w:numFmt w:val="decimal"/>
      <w:lvlText w:val="%1)"/>
      <w:lvlJc w:val="left"/>
      <w:pPr>
        <w:ind w:left="1069" w:hanging="360"/>
      </w:pPr>
      <w:rPr>
        <w:rFonts w:cs="Times New Roman"/>
      </w:rPr>
    </w:lvl>
    <w:lvl w:ilvl="1">
      <w:start w:val="1"/>
      <w:numFmt w:val="lowerLetter"/>
      <w:lvlText w:val="%2."/>
      <w:lvlJc w:val="left"/>
      <w:pPr>
        <w:ind w:left="1789" w:hanging="360"/>
      </w:pPr>
      <w:rPr>
        <w:rFonts w:cs="Times New Roman"/>
      </w:rPr>
    </w:lvl>
    <w:lvl w:ilvl="2">
      <w:start w:val="1"/>
      <w:numFmt w:val="lowerRoman"/>
      <w:lvlText w:val="%3."/>
      <w:lvlJc w:val="right"/>
      <w:pPr>
        <w:ind w:left="2509" w:hanging="180"/>
      </w:pPr>
      <w:rPr>
        <w:rFonts w:cs="Times New Roman"/>
      </w:rPr>
    </w:lvl>
    <w:lvl w:ilvl="3">
      <w:start w:val="1"/>
      <w:numFmt w:val="decimal"/>
      <w:lvlText w:val="%4."/>
      <w:lvlJc w:val="left"/>
      <w:pPr>
        <w:ind w:left="3229" w:hanging="360"/>
      </w:pPr>
      <w:rPr>
        <w:rFonts w:cs="Times New Roman"/>
      </w:rPr>
    </w:lvl>
    <w:lvl w:ilvl="4">
      <w:start w:val="1"/>
      <w:numFmt w:val="lowerLetter"/>
      <w:lvlText w:val="%5."/>
      <w:lvlJc w:val="left"/>
      <w:pPr>
        <w:ind w:left="3949" w:hanging="360"/>
      </w:pPr>
      <w:rPr>
        <w:rFonts w:cs="Times New Roman"/>
      </w:rPr>
    </w:lvl>
    <w:lvl w:ilvl="5">
      <w:start w:val="1"/>
      <w:numFmt w:val="lowerRoman"/>
      <w:lvlText w:val="%6."/>
      <w:lvlJc w:val="right"/>
      <w:pPr>
        <w:ind w:left="4669" w:hanging="180"/>
      </w:pPr>
      <w:rPr>
        <w:rFonts w:cs="Times New Roman"/>
      </w:rPr>
    </w:lvl>
    <w:lvl w:ilvl="6">
      <w:start w:val="1"/>
      <w:numFmt w:val="decimal"/>
      <w:lvlText w:val="%7."/>
      <w:lvlJc w:val="left"/>
      <w:pPr>
        <w:ind w:left="5389" w:hanging="360"/>
      </w:pPr>
      <w:rPr>
        <w:rFonts w:cs="Times New Roman"/>
      </w:rPr>
    </w:lvl>
    <w:lvl w:ilvl="7">
      <w:start w:val="1"/>
      <w:numFmt w:val="lowerLetter"/>
      <w:lvlText w:val="%8."/>
      <w:lvlJc w:val="left"/>
      <w:pPr>
        <w:ind w:left="6109" w:hanging="360"/>
      </w:pPr>
      <w:rPr>
        <w:rFonts w:cs="Times New Roman"/>
      </w:rPr>
    </w:lvl>
    <w:lvl w:ilvl="8">
      <w:start w:val="1"/>
      <w:numFmt w:val="lowerRoman"/>
      <w:lvlText w:val="%9."/>
      <w:lvlJc w:val="right"/>
      <w:pPr>
        <w:ind w:left="6829" w:hanging="180"/>
      </w:pPr>
      <w:rPr>
        <w:rFonts w:cs="Times New Roman"/>
      </w:rPr>
    </w:lvl>
  </w:abstractNum>
  <w:abstractNum w:abstractNumId="2">
    <w:nsid w:val="42FF6440"/>
    <w:multiLevelType w:val="multilevel"/>
    <w:tmpl w:val="865E68BA"/>
    <w:lvl w:ilvl="0">
      <w:start w:val="1"/>
      <w:numFmt w:val="upperRoman"/>
      <w:lvlText w:val="%1."/>
      <w:lvlJc w:val="left"/>
      <w:pPr>
        <w:ind w:left="1260" w:hanging="720"/>
      </w:pPr>
      <w:rPr>
        <w:rFonts w:cs="Times New Roman"/>
      </w:rPr>
    </w:lvl>
    <w:lvl w:ilvl="1">
      <w:start w:val="1"/>
      <w:numFmt w:val="lowerLetter"/>
      <w:lvlText w:val="%2."/>
      <w:lvlJc w:val="left"/>
      <w:pPr>
        <w:ind w:left="1620" w:hanging="360"/>
      </w:pPr>
      <w:rPr>
        <w:rFonts w:cs="Times New Roman"/>
      </w:rPr>
    </w:lvl>
    <w:lvl w:ilvl="2">
      <w:start w:val="1"/>
      <w:numFmt w:val="lowerRoman"/>
      <w:lvlText w:val="%3."/>
      <w:lvlJc w:val="right"/>
      <w:pPr>
        <w:ind w:left="2340" w:hanging="180"/>
      </w:pPr>
      <w:rPr>
        <w:rFonts w:cs="Times New Roman"/>
      </w:rPr>
    </w:lvl>
    <w:lvl w:ilvl="3">
      <w:start w:val="1"/>
      <w:numFmt w:val="decimal"/>
      <w:lvlText w:val="%4."/>
      <w:lvlJc w:val="left"/>
      <w:pPr>
        <w:ind w:left="3060" w:hanging="360"/>
      </w:pPr>
      <w:rPr>
        <w:rFonts w:cs="Times New Roman"/>
      </w:rPr>
    </w:lvl>
    <w:lvl w:ilvl="4">
      <w:start w:val="1"/>
      <w:numFmt w:val="lowerLetter"/>
      <w:lvlText w:val="%5."/>
      <w:lvlJc w:val="left"/>
      <w:pPr>
        <w:ind w:left="3780" w:hanging="360"/>
      </w:pPr>
      <w:rPr>
        <w:rFonts w:cs="Times New Roman"/>
      </w:rPr>
    </w:lvl>
    <w:lvl w:ilvl="5">
      <w:start w:val="1"/>
      <w:numFmt w:val="lowerRoman"/>
      <w:lvlText w:val="%6."/>
      <w:lvlJc w:val="right"/>
      <w:pPr>
        <w:ind w:left="4500" w:hanging="180"/>
      </w:pPr>
      <w:rPr>
        <w:rFonts w:cs="Times New Roman"/>
      </w:rPr>
    </w:lvl>
    <w:lvl w:ilvl="6">
      <w:start w:val="1"/>
      <w:numFmt w:val="decimal"/>
      <w:lvlText w:val="%7."/>
      <w:lvlJc w:val="left"/>
      <w:pPr>
        <w:ind w:left="5220" w:hanging="360"/>
      </w:pPr>
      <w:rPr>
        <w:rFonts w:cs="Times New Roman"/>
      </w:rPr>
    </w:lvl>
    <w:lvl w:ilvl="7">
      <w:start w:val="1"/>
      <w:numFmt w:val="lowerLetter"/>
      <w:lvlText w:val="%8."/>
      <w:lvlJc w:val="left"/>
      <w:pPr>
        <w:ind w:left="5940" w:hanging="360"/>
      </w:pPr>
      <w:rPr>
        <w:rFonts w:cs="Times New Roman"/>
      </w:rPr>
    </w:lvl>
    <w:lvl w:ilvl="8">
      <w:start w:val="1"/>
      <w:numFmt w:val="lowerRoman"/>
      <w:lvlText w:val="%9."/>
      <w:lvlJc w:val="right"/>
      <w:pPr>
        <w:ind w:left="6660" w:hanging="180"/>
      </w:pPr>
      <w:rPr>
        <w:rFonts w:cs="Times New Roman"/>
      </w:rPr>
    </w:lvl>
  </w:abstractNum>
  <w:abstractNum w:abstractNumId="3">
    <w:nsid w:val="510D2B31"/>
    <w:multiLevelType w:val="multilevel"/>
    <w:tmpl w:val="84F677B4"/>
    <w:lvl w:ilvl="0">
      <w:start w:val="1"/>
      <w:numFmt w:val="decimal"/>
      <w:lvlText w:val="%1)"/>
      <w:lvlJc w:val="left"/>
      <w:pPr>
        <w:ind w:left="1429" w:hanging="360"/>
      </w:pPr>
      <w:rPr>
        <w:rFonts w:cs="Times New Roman"/>
      </w:rPr>
    </w:lvl>
    <w:lvl w:ilvl="1">
      <w:start w:val="1"/>
      <w:numFmt w:val="lowerLetter"/>
      <w:lvlText w:val="%2."/>
      <w:lvlJc w:val="left"/>
      <w:pPr>
        <w:ind w:left="2149" w:hanging="360"/>
      </w:pPr>
      <w:rPr>
        <w:rFonts w:cs="Times New Roman"/>
      </w:rPr>
    </w:lvl>
    <w:lvl w:ilvl="2">
      <w:start w:val="1"/>
      <w:numFmt w:val="lowerRoman"/>
      <w:lvlText w:val="%3."/>
      <w:lvlJc w:val="right"/>
      <w:pPr>
        <w:ind w:left="2869" w:hanging="180"/>
      </w:pPr>
      <w:rPr>
        <w:rFonts w:cs="Times New Roman"/>
      </w:rPr>
    </w:lvl>
    <w:lvl w:ilvl="3">
      <w:start w:val="1"/>
      <w:numFmt w:val="decimal"/>
      <w:lvlText w:val="%4."/>
      <w:lvlJc w:val="left"/>
      <w:pPr>
        <w:ind w:left="3589" w:hanging="360"/>
      </w:pPr>
      <w:rPr>
        <w:rFonts w:cs="Times New Roman"/>
      </w:rPr>
    </w:lvl>
    <w:lvl w:ilvl="4">
      <w:start w:val="1"/>
      <w:numFmt w:val="lowerLetter"/>
      <w:lvlText w:val="%5."/>
      <w:lvlJc w:val="left"/>
      <w:pPr>
        <w:ind w:left="4309" w:hanging="360"/>
      </w:pPr>
      <w:rPr>
        <w:rFonts w:cs="Times New Roman"/>
      </w:rPr>
    </w:lvl>
    <w:lvl w:ilvl="5">
      <w:start w:val="1"/>
      <w:numFmt w:val="lowerRoman"/>
      <w:lvlText w:val="%6."/>
      <w:lvlJc w:val="right"/>
      <w:pPr>
        <w:ind w:left="5029" w:hanging="180"/>
      </w:pPr>
      <w:rPr>
        <w:rFonts w:cs="Times New Roman"/>
      </w:rPr>
    </w:lvl>
    <w:lvl w:ilvl="6">
      <w:start w:val="1"/>
      <w:numFmt w:val="decimal"/>
      <w:lvlText w:val="%7."/>
      <w:lvlJc w:val="left"/>
      <w:pPr>
        <w:ind w:left="5749" w:hanging="360"/>
      </w:pPr>
      <w:rPr>
        <w:rFonts w:cs="Times New Roman"/>
      </w:rPr>
    </w:lvl>
    <w:lvl w:ilvl="7">
      <w:start w:val="1"/>
      <w:numFmt w:val="lowerLetter"/>
      <w:lvlText w:val="%8."/>
      <w:lvlJc w:val="left"/>
      <w:pPr>
        <w:ind w:left="6469" w:hanging="360"/>
      </w:pPr>
      <w:rPr>
        <w:rFonts w:cs="Times New Roman"/>
      </w:rPr>
    </w:lvl>
    <w:lvl w:ilvl="8">
      <w:start w:val="1"/>
      <w:numFmt w:val="lowerRoman"/>
      <w:lvlText w:val="%9."/>
      <w:lvlJc w:val="right"/>
      <w:pPr>
        <w:ind w:left="7189" w:hanging="180"/>
      </w:pPr>
      <w:rPr>
        <w:rFonts w:cs="Times New Roman"/>
      </w:rPr>
    </w:lvl>
  </w:abstractNum>
  <w:abstractNum w:abstractNumId="4">
    <w:nsid w:val="57080320"/>
    <w:multiLevelType w:val="multilevel"/>
    <w:tmpl w:val="3B6ABF8A"/>
    <w:lvl w:ilvl="0">
      <w:start w:val="1"/>
      <w:numFmt w:val="decimal"/>
      <w:lvlText w:val="%1."/>
      <w:lvlJc w:val="left"/>
      <w:pPr>
        <w:ind w:left="1954" w:hanging="1245"/>
      </w:pPr>
      <w:rPr>
        <w:rFonts w:cs="Times New Roman"/>
      </w:rPr>
    </w:lvl>
    <w:lvl w:ilvl="1">
      <w:start w:val="1"/>
      <w:numFmt w:val="lowerLetter"/>
      <w:lvlText w:val="%2."/>
      <w:lvlJc w:val="left"/>
      <w:pPr>
        <w:ind w:left="1789" w:hanging="360"/>
      </w:pPr>
      <w:rPr>
        <w:rFonts w:cs="Times New Roman"/>
      </w:rPr>
    </w:lvl>
    <w:lvl w:ilvl="2">
      <w:start w:val="1"/>
      <w:numFmt w:val="lowerRoman"/>
      <w:lvlText w:val="%3."/>
      <w:lvlJc w:val="right"/>
      <w:pPr>
        <w:ind w:left="2509" w:hanging="180"/>
      </w:pPr>
      <w:rPr>
        <w:rFonts w:cs="Times New Roman"/>
      </w:rPr>
    </w:lvl>
    <w:lvl w:ilvl="3">
      <w:start w:val="1"/>
      <w:numFmt w:val="decimal"/>
      <w:lvlText w:val="%4."/>
      <w:lvlJc w:val="left"/>
      <w:pPr>
        <w:ind w:left="3229" w:hanging="360"/>
      </w:pPr>
      <w:rPr>
        <w:rFonts w:cs="Times New Roman"/>
      </w:rPr>
    </w:lvl>
    <w:lvl w:ilvl="4">
      <w:start w:val="1"/>
      <w:numFmt w:val="lowerLetter"/>
      <w:lvlText w:val="%5."/>
      <w:lvlJc w:val="left"/>
      <w:pPr>
        <w:ind w:left="3949" w:hanging="360"/>
      </w:pPr>
      <w:rPr>
        <w:rFonts w:cs="Times New Roman"/>
      </w:rPr>
    </w:lvl>
    <w:lvl w:ilvl="5">
      <w:start w:val="1"/>
      <w:numFmt w:val="lowerRoman"/>
      <w:lvlText w:val="%6."/>
      <w:lvlJc w:val="right"/>
      <w:pPr>
        <w:ind w:left="4669" w:hanging="180"/>
      </w:pPr>
      <w:rPr>
        <w:rFonts w:cs="Times New Roman"/>
      </w:rPr>
    </w:lvl>
    <w:lvl w:ilvl="6">
      <w:start w:val="1"/>
      <w:numFmt w:val="decimal"/>
      <w:lvlText w:val="%7."/>
      <w:lvlJc w:val="left"/>
      <w:pPr>
        <w:ind w:left="5389" w:hanging="360"/>
      </w:pPr>
      <w:rPr>
        <w:rFonts w:cs="Times New Roman"/>
      </w:rPr>
    </w:lvl>
    <w:lvl w:ilvl="7">
      <w:start w:val="1"/>
      <w:numFmt w:val="lowerLetter"/>
      <w:lvlText w:val="%8."/>
      <w:lvlJc w:val="left"/>
      <w:pPr>
        <w:ind w:left="6109" w:hanging="360"/>
      </w:pPr>
      <w:rPr>
        <w:rFonts w:cs="Times New Roman"/>
      </w:rPr>
    </w:lvl>
    <w:lvl w:ilvl="8">
      <w:start w:val="1"/>
      <w:numFmt w:val="lowerRoman"/>
      <w:lvlText w:val="%9."/>
      <w:lvlJc w:val="right"/>
      <w:pPr>
        <w:ind w:left="6829" w:hanging="180"/>
      </w:pPr>
      <w:rPr>
        <w:rFonts w:cs="Times New Roman"/>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7B185F"/>
    <w:rsid w:val="000176AB"/>
    <w:rsid w:val="000211E3"/>
    <w:rsid w:val="00030B2D"/>
    <w:rsid w:val="00036415"/>
    <w:rsid w:val="0004178C"/>
    <w:rsid w:val="00073005"/>
    <w:rsid w:val="000D09E5"/>
    <w:rsid w:val="000E7BBF"/>
    <w:rsid w:val="00135CF7"/>
    <w:rsid w:val="00156FED"/>
    <w:rsid w:val="00164B5C"/>
    <w:rsid w:val="00184631"/>
    <w:rsid w:val="00187217"/>
    <w:rsid w:val="00190AF2"/>
    <w:rsid w:val="001B47B6"/>
    <w:rsid w:val="001C755F"/>
    <w:rsid w:val="00241D52"/>
    <w:rsid w:val="00242BBB"/>
    <w:rsid w:val="00284EC2"/>
    <w:rsid w:val="00295913"/>
    <w:rsid w:val="002A6132"/>
    <w:rsid w:val="002C4CF1"/>
    <w:rsid w:val="002D18E6"/>
    <w:rsid w:val="002D2FB2"/>
    <w:rsid w:val="0033288C"/>
    <w:rsid w:val="00335A2A"/>
    <w:rsid w:val="003509A4"/>
    <w:rsid w:val="00360173"/>
    <w:rsid w:val="00381F21"/>
    <w:rsid w:val="003A6AB0"/>
    <w:rsid w:val="003E666D"/>
    <w:rsid w:val="00411A4A"/>
    <w:rsid w:val="004320CB"/>
    <w:rsid w:val="00447252"/>
    <w:rsid w:val="00452324"/>
    <w:rsid w:val="00477305"/>
    <w:rsid w:val="00535D69"/>
    <w:rsid w:val="005507B7"/>
    <w:rsid w:val="00586162"/>
    <w:rsid w:val="00591AB7"/>
    <w:rsid w:val="005A3D16"/>
    <w:rsid w:val="005A6752"/>
    <w:rsid w:val="00625F54"/>
    <w:rsid w:val="00641DD0"/>
    <w:rsid w:val="0067760F"/>
    <w:rsid w:val="006A4650"/>
    <w:rsid w:val="006C1223"/>
    <w:rsid w:val="006E133B"/>
    <w:rsid w:val="00707B35"/>
    <w:rsid w:val="00733FF8"/>
    <w:rsid w:val="00775DA7"/>
    <w:rsid w:val="00787C5D"/>
    <w:rsid w:val="007A03C9"/>
    <w:rsid w:val="007A17C3"/>
    <w:rsid w:val="007A3412"/>
    <w:rsid w:val="007A7AA9"/>
    <w:rsid w:val="007B0E7C"/>
    <w:rsid w:val="007B185F"/>
    <w:rsid w:val="007D5AD9"/>
    <w:rsid w:val="00820F76"/>
    <w:rsid w:val="00834295"/>
    <w:rsid w:val="0084171D"/>
    <w:rsid w:val="008535E9"/>
    <w:rsid w:val="00867798"/>
    <w:rsid w:val="008775CC"/>
    <w:rsid w:val="008C015C"/>
    <w:rsid w:val="008E79FB"/>
    <w:rsid w:val="008F42E1"/>
    <w:rsid w:val="00926D18"/>
    <w:rsid w:val="0099433E"/>
    <w:rsid w:val="00995C8A"/>
    <w:rsid w:val="009A01CB"/>
    <w:rsid w:val="009A1A48"/>
    <w:rsid w:val="009B54C4"/>
    <w:rsid w:val="009E1810"/>
    <w:rsid w:val="00A14EC0"/>
    <w:rsid w:val="00A15315"/>
    <w:rsid w:val="00A26B43"/>
    <w:rsid w:val="00A64A6B"/>
    <w:rsid w:val="00A930C9"/>
    <w:rsid w:val="00A93FC0"/>
    <w:rsid w:val="00B11DFF"/>
    <w:rsid w:val="00B20D87"/>
    <w:rsid w:val="00B23140"/>
    <w:rsid w:val="00B33824"/>
    <w:rsid w:val="00B75C5C"/>
    <w:rsid w:val="00BB4336"/>
    <w:rsid w:val="00C06AC1"/>
    <w:rsid w:val="00C501F8"/>
    <w:rsid w:val="00C63B19"/>
    <w:rsid w:val="00C70753"/>
    <w:rsid w:val="00C73A59"/>
    <w:rsid w:val="00CB1BE3"/>
    <w:rsid w:val="00CD2977"/>
    <w:rsid w:val="00CD3E8B"/>
    <w:rsid w:val="00CE7007"/>
    <w:rsid w:val="00D03202"/>
    <w:rsid w:val="00D51060"/>
    <w:rsid w:val="00D51165"/>
    <w:rsid w:val="00DB44C1"/>
    <w:rsid w:val="00DC3C44"/>
    <w:rsid w:val="00DE67CE"/>
    <w:rsid w:val="00DE739C"/>
    <w:rsid w:val="00E47230"/>
    <w:rsid w:val="00E47D46"/>
    <w:rsid w:val="00E518D7"/>
    <w:rsid w:val="00EA66DF"/>
    <w:rsid w:val="00EB3507"/>
    <w:rsid w:val="00EB7F3D"/>
    <w:rsid w:val="00ED5D83"/>
    <w:rsid w:val="00F753FA"/>
    <w:rsid w:val="00FA7FFA"/>
    <w:rsid w:val="00FD06B2"/>
    <w:rsid w:val="00FE5025"/>
    <w:rsid w:val="00FF03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caption" w:uiPriority="35" w:qFormat="1"/>
    <w:lsdException w:name="foot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BBF"/>
    <w:pPr>
      <w:widowControl w:val="0"/>
      <w:spacing w:after="0" w:line="240" w:lineRule="auto"/>
    </w:pPr>
    <w:rPr>
      <w:rFonts w:ascii="Arial" w:eastAsia="Times New Roman" w:hAnsi="Arial" w:cs="Times New Roman"/>
      <w:color w:val="000000"/>
      <w:sz w:val="20"/>
      <w:szCs w:val="20"/>
      <w:lang w:eastAsia="ru-RU"/>
    </w:rPr>
  </w:style>
  <w:style w:type="paragraph" w:styleId="1">
    <w:name w:val="heading 1"/>
    <w:basedOn w:val="a"/>
    <w:next w:val="a"/>
    <w:link w:val="10"/>
    <w:uiPriority w:val="9"/>
    <w:qFormat/>
    <w:rsid w:val="000E7BBF"/>
    <w:pPr>
      <w:widowControl/>
      <w:spacing w:before="120" w:after="120" w:line="276" w:lineRule="auto"/>
      <w:outlineLvl w:val="0"/>
    </w:pPr>
    <w:rPr>
      <w:rFonts w:ascii="XO Thames" w:hAnsi="XO Thames"/>
      <w:b/>
      <w:color w:val="auto"/>
      <w:sz w:val="32"/>
    </w:rPr>
  </w:style>
  <w:style w:type="paragraph" w:styleId="2">
    <w:name w:val="heading 2"/>
    <w:basedOn w:val="a"/>
    <w:next w:val="a"/>
    <w:link w:val="20"/>
    <w:uiPriority w:val="9"/>
    <w:qFormat/>
    <w:rsid w:val="000E7BBF"/>
    <w:pPr>
      <w:widowControl/>
      <w:spacing w:before="120" w:after="120" w:line="276" w:lineRule="auto"/>
      <w:outlineLvl w:val="1"/>
    </w:pPr>
    <w:rPr>
      <w:rFonts w:ascii="XO Thames" w:hAnsi="XO Thames"/>
      <w:b/>
      <w:color w:val="00A0FF"/>
      <w:sz w:val="26"/>
    </w:rPr>
  </w:style>
  <w:style w:type="paragraph" w:styleId="3">
    <w:name w:val="heading 3"/>
    <w:basedOn w:val="a"/>
    <w:next w:val="a"/>
    <w:link w:val="30"/>
    <w:uiPriority w:val="9"/>
    <w:qFormat/>
    <w:rsid w:val="000E7BBF"/>
    <w:pPr>
      <w:widowControl/>
      <w:spacing w:after="200" w:line="276" w:lineRule="auto"/>
      <w:outlineLvl w:val="2"/>
    </w:pPr>
    <w:rPr>
      <w:rFonts w:ascii="XO Thames" w:hAnsi="XO Thames"/>
      <w:b/>
      <w:i/>
    </w:rPr>
  </w:style>
  <w:style w:type="paragraph" w:styleId="4">
    <w:name w:val="heading 4"/>
    <w:basedOn w:val="a"/>
    <w:next w:val="a"/>
    <w:link w:val="40"/>
    <w:uiPriority w:val="9"/>
    <w:qFormat/>
    <w:rsid w:val="000E7BBF"/>
    <w:pPr>
      <w:widowControl/>
      <w:spacing w:before="120" w:after="120" w:line="276" w:lineRule="auto"/>
      <w:outlineLvl w:val="3"/>
    </w:pPr>
    <w:rPr>
      <w:rFonts w:ascii="XO Thames" w:hAnsi="XO Thames"/>
      <w:b/>
      <w:color w:val="595959"/>
      <w:sz w:val="26"/>
    </w:rPr>
  </w:style>
  <w:style w:type="paragraph" w:styleId="5">
    <w:name w:val="heading 5"/>
    <w:basedOn w:val="a"/>
    <w:next w:val="a"/>
    <w:link w:val="50"/>
    <w:uiPriority w:val="9"/>
    <w:qFormat/>
    <w:rsid w:val="000E7BBF"/>
    <w:pPr>
      <w:widowControl/>
      <w:spacing w:before="120" w:after="120" w:line="276" w:lineRule="auto"/>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E7BBF"/>
    <w:rPr>
      <w:rFonts w:ascii="XO Thames" w:eastAsia="Times New Roman" w:hAnsi="XO Thames" w:cs="Times New Roman"/>
      <w:b/>
      <w:sz w:val="32"/>
      <w:szCs w:val="20"/>
    </w:rPr>
  </w:style>
  <w:style w:type="character" w:customStyle="1" w:styleId="20">
    <w:name w:val="Заголовок 2 Знак"/>
    <w:basedOn w:val="a0"/>
    <w:link w:val="2"/>
    <w:uiPriority w:val="9"/>
    <w:rsid w:val="000E7BBF"/>
    <w:rPr>
      <w:rFonts w:ascii="XO Thames" w:eastAsia="Times New Roman" w:hAnsi="XO Thames" w:cs="Times New Roman"/>
      <w:b/>
      <w:color w:val="00A0FF"/>
      <w:sz w:val="26"/>
      <w:szCs w:val="20"/>
    </w:rPr>
  </w:style>
  <w:style w:type="character" w:customStyle="1" w:styleId="30">
    <w:name w:val="Заголовок 3 Знак"/>
    <w:basedOn w:val="a0"/>
    <w:link w:val="3"/>
    <w:uiPriority w:val="9"/>
    <w:rsid w:val="000E7BBF"/>
    <w:rPr>
      <w:rFonts w:ascii="XO Thames" w:eastAsia="Times New Roman" w:hAnsi="XO Thames" w:cs="Times New Roman"/>
      <w:b/>
      <w:i/>
      <w:color w:val="000000"/>
      <w:sz w:val="20"/>
      <w:szCs w:val="20"/>
    </w:rPr>
  </w:style>
  <w:style w:type="character" w:customStyle="1" w:styleId="40">
    <w:name w:val="Заголовок 4 Знак"/>
    <w:basedOn w:val="a0"/>
    <w:link w:val="4"/>
    <w:uiPriority w:val="9"/>
    <w:rsid w:val="000E7BBF"/>
    <w:rPr>
      <w:rFonts w:ascii="XO Thames" w:eastAsia="Times New Roman" w:hAnsi="XO Thames" w:cs="Times New Roman"/>
      <w:b/>
      <w:color w:val="595959"/>
      <w:sz w:val="26"/>
      <w:szCs w:val="20"/>
    </w:rPr>
  </w:style>
  <w:style w:type="character" w:customStyle="1" w:styleId="50">
    <w:name w:val="Заголовок 5 Знак"/>
    <w:basedOn w:val="a0"/>
    <w:link w:val="5"/>
    <w:uiPriority w:val="9"/>
    <w:rsid w:val="000E7BBF"/>
    <w:rPr>
      <w:rFonts w:ascii="XO Thames" w:eastAsia="Times New Roman" w:hAnsi="XO Thames" w:cs="Times New Roman"/>
      <w:b/>
      <w:color w:val="000000"/>
      <w:szCs w:val="20"/>
    </w:rPr>
  </w:style>
  <w:style w:type="character" w:customStyle="1" w:styleId="11">
    <w:name w:val="Обычный1"/>
    <w:rsid w:val="000E7BBF"/>
    <w:rPr>
      <w:rFonts w:ascii="Arial" w:hAnsi="Arial"/>
      <w:sz w:val="20"/>
    </w:rPr>
  </w:style>
  <w:style w:type="paragraph" w:styleId="21">
    <w:name w:val="toc 2"/>
    <w:basedOn w:val="a"/>
    <w:next w:val="a"/>
    <w:link w:val="22"/>
    <w:rsid w:val="000E7BBF"/>
    <w:pPr>
      <w:widowControl/>
      <w:spacing w:after="200" w:line="276" w:lineRule="auto"/>
      <w:ind w:left="200"/>
    </w:pPr>
    <w:rPr>
      <w:rFonts w:ascii="Calibri" w:hAnsi="Calibri"/>
      <w:sz w:val="22"/>
    </w:rPr>
  </w:style>
  <w:style w:type="character" w:customStyle="1" w:styleId="22">
    <w:name w:val="Оглавление 2 Знак"/>
    <w:link w:val="21"/>
    <w:locked/>
    <w:rsid w:val="000E7BBF"/>
    <w:rPr>
      <w:rFonts w:ascii="Calibri" w:eastAsia="Times New Roman" w:hAnsi="Calibri" w:cs="Times New Roman"/>
      <w:color w:val="000000"/>
      <w:szCs w:val="20"/>
      <w:lang w:eastAsia="ru-RU"/>
    </w:rPr>
  </w:style>
  <w:style w:type="paragraph" w:styleId="41">
    <w:name w:val="toc 4"/>
    <w:basedOn w:val="a"/>
    <w:next w:val="a"/>
    <w:link w:val="42"/>
    <w:rsid w:val="000E7BBF"/>
    <w:pPr>
      <w:widowControl/>
      <w:spacing w:after="200" w:line="276" w:lineRule="auto"/>
      <w:ind w:left="600"/>
    </w:pPr>
    <w:rPr>
      <w:rFonts w:ascii="Calibri" w:hAnsi="Calibri"/>
      <w:sz w:val="22"/>
    </w:rPr>
  </w:style>
  <w:style w:type="character" w:customStyle="1" w:styleId="42">
    <w:name w:val="Оглавление 4 Знак"/>
    <w:link w:val="41"/>
    <w:locked/>
    <w:rsid w:val="000E7BBF"/>
    <w:rPr>
      <w:rFonts w:ascii="Calibri" w:eastAsia="Times New Roman" w:hAnsi="Calibri" w:cs="Times New Roman"/>
      <w:color w:val="000000"/>
      <w:szCs w:val="20"/>
      <w:lang w:eastAsia="ru-RU"/>
    </w:rPr>
  </w:style>
  <w:style w:type="paragraph" w:styleId="a3">
    <w:name w:val="footer"/>
    <w:basedOn w:val="a"/>
    <w:link w:val="a4"/>
    <w:uiPriority w:val="99"/>
    <w:rsid w:val="000E7BBF"/>
    <w:pPr>
      <w:tabs>
        <w:tab w:val="center" w:pos="4677"/>
        <w:tab w:val="right" w:pos="9355"/>
      </w:tabs>
    </w:pPr>
    <w:rPr>
      <w:color w:val="auto"/>
    </w:rPr>
  </w:style>
  <w:style w:type="character" w:customStyle="1" w:styleId="a4">
    <w:name w:val="Нижний колонтитул Знак"/>
    <w:basedOn w:val="a0"/>
    <w:link w:val="a3"/>
    <w:uiPriority w:val="99"/>
    <w:rsid w:val="000E7BBF"/>
    <w:rPr>
      <w:rFonts w:ascii="Arial" w:eastAsia="Times New Roman" w:hAnsi="Arial" w:cs="Times New Roman"/>
      <w:sz w:val="20"/>
      <w:szCs w:val="20"/>
    </w:rPr>
  </w:style>
  <w:style w:type="paragraph" w:styleId="6">
    <w:name w:val="toc 6"/>
    <w:basedOn w:val="a"/>
    <w:next w:val="a"/>
    <w:link w:val="60"/>
    <w:rsid w:val="000E7BBF"/>
    <w:pPr>
      <w:widowControl/>
      <w:spacing w:after="200" w:line="276" w:lineRule="auto"/>
      <w:ind w:left="1000"/>
    </w:pPr>
    <w:rPr>
      <w:rFonts w:ascii="Calibri" w:hAnsi="Calibri"/>
      <w:sz w:val="22"/>
    </w:rPr>
  </w:style>
  <w:style w:type="character" w:customStyle="1" w:styleId="60">
    <w:name w:val="Оглавление 6 Знак"/>
    <w:link w:val="6"/>
    <w:locked/>
    <w:rsid w:val="000E7BBF"/>
    <w:rPr>
      <w:rFonts w:ascii="Calibri" w:eastAsia="Times New Roman" w:hAnsi="Calibri" w:cs="Times New Roman"/>
      <w:color w:val="000000"/>
      <w:szCs w:val="20"/>
      <w:lang w:eastAsia="ru-RU"/>
    </w:rPr>
  </w:style>
  <w:style w:type="paragraph" w:styleId="7">
    <w:name w:val="toc 7"/>
    <w:basedOn w:val="a"/>
    <w:next w:val="a"/>
    <w:link w:val="70"/>
    <w:rsid w:val="000E7BBF"/>
    <w:pPr>
      <w:widowControl/>
      <w:spacing w:after="200" w:line="276" w:lineRule="auto"/>
      <w:ind w:left="1200"/>
    </w:pPr>
    <w:rPr>
      <w:rFonts w:ascii="Calibri" w:hAnsi="Calibri"/>
      <w:sz w:val="22"/>
    </w:rPr>
  </w:style>
  <w:style w:type="character" w:customStyle="1" w:styleId="70">
    <w:name w:val="Оглавление 7 Знак"/>
    <w:link w:val="7"/>
    <w:locked/>
    <w:rsid w:val="000E7BBF"/>
    <w:rPr>
      <w:rFonts w:ascii="Calibri" w:eastAsia="Times New Roman" w:hAnsi="Calibri" w:cs="Times New Roman"/>
      <w:color w:val="000000"/>
      <w:szCs w:val="20"/>
      <w:lang w:eastAsia="ru-RU"/>
    </w:rPr>
  </w:style>
  <w:style w:type="paragraph" w:customStyle="1" w:styleId="ConsPlusNormal">
    <w:name w:val="ConsPlusNormal"/>
    <w:link w:val="ConsPlusNormal1"/>
    <w:qFormat/>
    <w:rsid w:val="000E7BBF"/>
    <w:pPr>
      <w:widowControl w:val="0"/>
      <w:spacing w:after="0" w:line="240" w:lineRule="auto"/>
      <w:ind w:firstLine="720"/>
    </w:pPr>
    <w:rPr>
      <w:rFonts w:ascii="Times New Roman" w:eastAsia="Times New Roman" w:hAnsi="Times New Roman" w:cs="Times New Roman"/>
      <w:sz w:val="24"/>
      <w:lang w:eastAsia="ru-RU"/>
    </w:rPr>
  </w:style>
  <w:style w:type="character" w:customStyle="1" w:styleId="ConsPlusNormal1">
    <w:name w:val="ConsPlusNormal1"/>
    <w:link w:val="ConsPlusNormal"/>
    <w:locked/>
    <w:rsid w:val="000E7BBF"/>
    <w:rPr>
      <w:rFonts w:ascii="Times New Roman" w:eastAsia="Times New Roman" w:hAnsi="Times New Roman" w:cs="Times New Roman"/>
      <w:sz w:val="24"/>
      <w:lang w:eastAsia="ru-RU"/>
    </w:rPr>
  </w:style>
  <w:style w:type="paragraph" w:customStyle="1" w:styleId="12">
    <w:name w:val="Основной шрифт абзаца1"/>
    <w:rsid w:val="000E7BBF"/>
    <w:rPr>
      <w:rFonts w:ascii="Calibri" w:eastAsia="Times New Roman" w:hAnsi="Calibri" w:cs="Times New Roman"/>
      <w:color w:val="000000"/>
      <w:szCs w:val="20"/>
      <w:lang w:eastAsia="ru-RU"/>
    </w:rPr>
  </w:style>
  <w:style w:type="paragraph" w:styleId="31">
    <w:name w:val="toc 3"/>
    <w:basedOn w:val="a"/>
    <w:next w:val="a"/>
    <w:link w:val="32"/>
    <w:rsid w:val="000E7BBF"/>
    <w:pPr>
      <w:widowControl/>
      <w:spacing w:after="200" w:line="276" w:lineRule="auto"/>
      <w:ind w:left="400"/>
    </w:pPr>
    <w:rPr>
      <w:rFonts w:ascii="Calibri" w:hAnsi="Calibri"/>
      <w:sz w:val="22"/>
    </w:rPr>
  </w:style>
  <w:style w:type="character" w:customStyle="1" w:styleId="32">
    <w:name w:val="Оглавление 3 Знак"/>
    <w:link w:val="31"/>
    <w:locked/>
    <w:rsid w:val="000E7BBF"/>
    <w:rPr>
      <w:rFonts w:ascii="Calibri" w:eastAsia="Times New Roman" w:hAnsi="Calibri" w:cs="Times New Roman"/>
      <w:color w:val="000000"/>
      <w:szCs w:val="20"/>
      <w:lang w:eastAsia="ru-RU"/>
    </w:rPr>
  </w:style>
  <w:style w:type="paragraph" w:customStyle="1" w:styleId="13">
    <w:name w:val="Знак сноски1"/>
    <w:basedOn w:val="12"/>
    <w:link w:val="a5"/>
    <w:uiPriority w:val="99"/>
    <w:rsid w:val="000E7BBF"/>
    <w:rPr>
      <w:color w:val="auto"/>
      <w:sz w:val="20"/>
      <w:vertAlign w:val="superscript"/>
    </w:rPr>
  </w:style>
  <w:style w:type="character" w:styleId="a5">
    <w:name w:val="footnote reference"/>
    <w:link w:val="13"/>
    <w:uiPriority w:val="99"/>
    <w:rsid w:val="000E7BBF"/>
    <w:rPr>
      <w:rFonts w:ascii="Calibri" w:eastAsia="Times New Roman" w:hAnsi="Calibri" w:cs="Times New Roman"/>
      <w:sz w:val="20"/>
      <w:szCs w:val="20"/>
      <w:vertAlign w:val="superscript"/>
    </w:rPr>
  </w:style>
  <w:style w:type="paragraph" w:styleId="a6">
    <w:name w:val="Balloon Text"/>
    <w:basedOn w:val="a"/>
    <w:link w:val="a7"/>
    <w:uiPriority w:val="99"/>
    <w:rsid w:val="000E7BBF"/>
    <w:rPr>
      <w:rFonts w:ascii="Tahoma" w:hAnsi="Tahoma"/>
      <w:color w:val="auto"/>
      <w:sz w:val="16"/>
    </w:rPr>
  </w:style>
  <w:style w:type="character" w:customStyle="1" w:styleId="a7">
    <w:name w:val="Текст выноски Знак"/>
    <w:basedOn w:val="a0"/>
    <w:link w:val="a6"/>
    <w:uiPriority w:val="99"/>
    <w:rsid w:val="000E7BBF"/>
    <w:rPr>
      <w:rFonts w:ascii="Tahoma" w:eastAsia="Times New Roman" w:hAnsi="Tahoma" w:cs="Times New Roman"/>
      <w:sz w:val="16"/>
      <w:szCs w:val="20"/>
    </w:rPr>
  </w:style>
  <w:style w:type="paragraph" w:styleId="a8">
    <w:name w:val="List Paragraph"/>
    <w:basedOn w:val="a"/>
    <w:link w:val="a9"/>
    <w:rsid w:val="000E7BBF"/>
    <w:pPr>
      <w:ind w:left="720"/>
      <w:contextualSpacing/>
    </w:pPr>
    <w:rPr>
      <w:color w:val="auto"/>
    </w:rPr>
  </w:style>
  <w:style w:type="character" w:customStyle="1" w:styleId="a9">
    <w:name w:val="Абзац списка Знак"/>
    <w:link w:val="a8"/>
    <w:locked/>
    <w:rsid w:val="000E7BBF"/>
    <w:rPr>
      <w:rFonts w:ascii="Arial" w:eastAsia="Times New Roman" w:hAnsi="Arial" w:cs="Times New Roman"/>
      <w:sz w:val="20"/>
      <w:szCs w:val="20"/>
    </w:rPr>
  </w:style>
  <w:style w:type="paragraph" w:customStyle="1" w:styleId="14">
    <w:name w:val="Гиперссылка1"/>
    <w:basedOn w:val="12"/>
    <w:link w:val="aa"/>
    <w:uiPriority w:val="99"/>
    <w:rsid w:val="000E7BBF"/>
    <w:rPr>
      <w:color w:val="0000FF"/>
      <w:sz w:val="20"/>
      <w:u w:val="single"/>
    </w:rPr>
  </w:style>
  <w:style w:type="character" w:styleId="aa">
    <w:name w:val="Hyperlink"/>
    <w:link w:val="14"/>
    <w:uiPriority w:val="99"/>
    <w:rsid w:val="000E7BBF"/>
    <w:rPr>
      <w:rFonts w:ascii="Calibri" w:eastAsia="Times New Roman" w:hAnsi="Calibri" w:cs="Times New Roman"/>
      <w:color w:val="0000FF"/>
      <w:sz w:val="20"/>
      <w:szCs w:val="20"/>
      <w:u w:val="single"/>
    </w:rPr>
  </w:style>
  <w:style w:type="paragraph" w:customStyle="1" w:styleId="Footnote">
    <w:name w:val="Footnote"/>
    <w:basedOn w:val="a"/>
    <w:link w:val="Footnote1"/>
    <w:rsid w:val="000E7BBF"/>
    <w:rPr>
      <w:color w:val="auto"/>
    </w:rPr>
  </w:style>
  <w:style w:type="character" w:customStyle="1" w:styleId="Footnote1">
    <w:name w:val="Footnote1"/>
    <w:link w:val="Footnote"/>
    <w:locked/>
    <w:rsid w:val="000E7BBF"/>
    <w:rPr>
      <w:rFonts w:ascii="Arial" w:eastAsia="Times New Roman" w:hAnsi="Arial" w:cs="Times New Roman"/>
      <w:sz w:val="20"/>
      <w:szCs w:val="20"/>
    </w:rPr>
  </w:style>
  <w:style w:type="paragraph" w:styleId="15">
    <w:name w:val="toc 1"/>
    <w:basedOn w:val="a"/>
    <w:next w:val="a"/>
    <w:link w:val="16"/>
    <w:rsid w:val="000E7BBF"/>
    <w:pPr>
      <w:widowControl/>
      <w:spacing w:after="200" w:line="276" w:lineRule="auto"/>
    </w:pPr>
    <w:rPr>
      <w:rFonts w:ascii="XO Thames" w:hAnsi="XO Thames"/>
      <w:b/>
      <w:color w:val="auto"/>
    </w:rPr>
  </w:style>
  <w:style w:type="character" w:customStyle="1" w:styleId="16">
    <w:name w:val="Оглавление 1 Знак"/>
    <w:link w:val="15"/>
    <w:locked/>
    <w:rsid w:val="000E7BBF"/>
    <w:rPr>
      <w:rFonts w:ascii="XO Thames" w:eastAsia="Times New Roman" w:hAnsi="XO Thames" w:cs="Times New Roman"/>
      <w:b/>
      <w:sz w:val="20"/>
      <w:szCs w:val="20"/>
    </w:rPr>
  </w:style>
  <w:style w:type="paragraph" w:customStyle="1" w:styleId="HeaderandFooter">
    <w:name w:val="Header and Footer"/>
    <w:link w:val="HeaderandFooter1"/>
    <w:rsid w:val="000E7BBF"/>
    <w:pPr>
      <w:spacing w:line="360" w:lineRule="auto"/>
    </w:pPr>
    <w:rPr>
      <w:rFonts w:ascii="XO Thames" w:eastAsia="Times New Roman" w:hAnsi="XO Thames" w:cs="Calibri"/>
      <w:color w:val="000000"/>
      <w:lang w:eastAsia="ru-RU"/>
    </w:rPr>
  </w:style>
  <w:style w:type="character" w:customStyle="1" w:styleId="HeaderandFooter1">
    <w:name w:val="Header and Footer1"/>
    <w:link w:val="HeaderandFooter"/>
    <w:locked/>
    <w:rsid w:val="000E7BBF"/>
    <w:rPr>
      <w:rFonts w:ascii="XO Thames" w:eastAsia="Times New Roman" w:hAnsi="XO Thames" w:cs="Calibri"/>
      <w:color w:val="000000"/>
      <w:lang w:eastAsia="ru-RU"/>
    </w:rPr>
  </w:style>
  <w:style w:type="paragraph" w:styleId="9">
    <w:name w:val="toc 9"/>
    <w:basedOn w:val="a"/>
    <w:next w:val="a"/>
    <w:link w:val="90"/>
    <w:rsid w:val="000E7BBF"/>
    <w:pPr>
      <w:widowControl/>
      <w:spacing w:after="200" w:line="276" w:lineRule="auto"/>
      <w:ind w:left="1600"/>
    </w:pPr>
    <w:rPr>
      <w:rFonts w:ascii="Calibri" w:hAnsi="Calibri"/>
      <w:sz w:val="22"/>
    </w:rPr>
  </w:style>
  <w:style w:type="character" w:customStyle="1" w:styleId="90">
    <w:name w:val="Оглавление 9 Знак"/>
    <w:link w:val="9"/>
    <w:locked/>
    <w:rsid w:val="000E7BBF"/>
    <w:rPr>
      <w:rFonts w:ascii="Calibri" w:eastAsia="Times New Roman" w:hAnsi="Calibri" w:cs="Times New Roman"/>
      <w:color w:val="000000"/>
      <w:szCs w:val="20"/>
      <w:lang w:eastAsia="ru-RU"/>
    </w:rPr>
  </w:style>
  <w:style w:type="paragraph" w:styleId="8">
    <w:name w:val="toc 8"/>
    <w:basedOn w:val="a"/>
    <w:next w:val="a"/>
    <w:link w:val="80"/>
    <w:rsid w:val="000E7BBF"/>
    <w:pPr>
      <w:widowControl/>
      <w:spacing w:after="200" w:line="276" w:lineRule="auto"/>
      <w:ind w:left="1400"/>
    </w:pPr>
    <w:rPr>
      <w:rFonts w:ascii="Calibri" w:hAnsi="Calibri"/>
      <w:sz w:val="22"/>
    </w:rPr>
  </w:style>
  <w:style w:type="character" w:customStyle="1" w:styleId="80">
    <w:name w:val="Оглавление 8 Знак"/>
    <w:link w:val="8"/>
    <w:locked/>
    <w:rsid w:val="000E7BBF"/>
    <w:rPr>
      <w:rFonts w:ascii="Calibri" w:eastAsia="Times New Roman" w:hAnsi="Calibri" w:cs="Times New Roman"/>
      <w:color w:val="000000"/>
      <w:szCs w:val="20"/>
      <w:lang w:eastAsia="ru-RU"/>
    </w:rPr>
  </w:style>
  <w:style w:type="paragraph" w:customStyle="1" w:styleId="ConsPlusNonformat">
    <w:name w:val="ConsPlusNonformat"/>
    <w:link w:val="ConsPlusNonformat1"/>
    <w:rsid w:val="000E7BBF"/>
    <w:pPr>
      <w:widowControl w:val="0"/>
      <w:spacing w:after="0" w:line="240" w:lineRule="auto"/>
    </w:pPr>
    <w:rPr>
      <w:rFonts w:ascii="Courier New" w:eastAsia="Times New Roman" w:hAnsi="Courier New" w:cs="Calibri"/>
      <w:color w:val="000000"/>
      <w:lang w:eastAsia="ru-RU"/>
    </w:rPr>
  </w:style>
  <w:style w:type="character" w:customStyle="1" w:styleId="ConsPlusNonformat1">
    <w:name w:val="ConsPlusNonformat1"/>
    <w:link w:val="ConsPlusNonformat"/>
    <w:locked/>
    <w:rsid w:val="000E7BBF"/>
    <w:rPr>
      <w:rFonts w:ascii="Courier New" w:eastAsia="Times New Roman" w:hAnsi="Courier New" w:cs="Calibri"/>
      <w:color w:val="000000"/>
      <w:lang w:eastAsia="ru-RU"/>
    </w:rPr>
  </w:style>
  <w:style w:type="paragraph" w:styleId="33">
    <w:name w:val="Body Text Indent 3"/>
    <w:basedOn w:val="a"/>
    <w:link w:val="34"/>
    <w:uiPriority w:val="99"/>
    <w:rsid w:val="000E7BBF"/>
    <w:pPr>
      <w:widowControl/>
      <w:ind w:left="1418" w:hanging="1418"/>
      <w:jc w:val="both"/>
    </w:pPr>
    <w:rPr>
      <w:rFonts w:ascii="Times New Roman" w:hAnsi="Times New Roman"/>
      <w:color w:val="auto"/>
      <w:sz w:val="28"/>
    </w:rPr>
  </w:style>
  <w:style w:type="character" w:customStyle="1" w:styleId="34">
    <w:name w:val="Основной текст с отступом 3 Знак"/>
    <w:basedOn w:val="a0"/>
    <w:link w:val="33"/>
    <w:uiPriority w:val="99"/>
    <w:rsid w:val="000E7BBF"/>
    <w:rPr>
      <w:rFonts w:ascii="Times New Roman" w:eastAsia="Times New Roman" w:hAnsi="Times New Roman" w:cs="Times New Roman"/>
      <w:sz w:val="28"/>
      <w:szCs w:val="20"/>
    </w:rPr>
  </w:style>
  <w:style w:type="paragraph" w:styleId="51">
    <w:name w:val="toc 5"/>
    <w:basedOn w:val="a"/>
    <w:next w:val="a"/>
    <w:link w:val="52"/>
    <w:rsid w:val="000E7BBF"/>
    <w:pPr>
      <w:widowControl/>
      <w:spacing w:after="200" w:line="276" w:lineRule="auto"/>
      <w:ind w:left="800"/>
    </w:pPr>
    <w:rPr>
      <w:rFonts w:ascii="Calibri" w:hAnsi="Calibri"/>
      <w:sz w:val="22"/>
    </w:rPr>
  </w:style>
  <w:style w:type="character" w:customStyle="1" w:styleId="52">
    <w:name w:val="Оглавление 5 Знак"/>
    <w:link w:val="51"/>
    <w:locked/>
    <w:rsid w:val="000E7BBF"/>
    <w:rPr>
      <w:rFonts w:ascii="Calibri" w:eastAsia="Times New Roman" w:hAnsi="Calibri" w:cs="Times New Roman"/>
      <w:color w:val="000000"/>
      <w:szCs w:val="20"/>
      <w:lang w:eastAsia="ru-RU"/>
    </w:rPr>
  </w:style>
  <w:style w:type="paragraph" w:customStyle="1" w:styleId="ConsPlusCell">
    <w:name w:val="ConsPlusCell"/>
    <w:link w:val="ConsPlusCell1"/>
    <w:rsid w:val="000E7BBF"/>
    <w:pPr>
      <w:spacing w:after="0" w:line="240" w:lineRule="auto"/>
    </w:pPr>
    <w:rPr>
      <w:rFonts w:ascii="Courier New" w:eastAsia="Times New Roman" w:hAnsi="Courier New" w:cs="Calibri"/>
      <w:color w:val="000000"/>
      <w:lang w:eastAsia="ru-RU"/>
    </w:rPr>
  </w:style>
  <w:style w:type="character" w:customStyle="1" w:styleId="ConsPlusCell1">
    <w:name w:val="ConsPlusCell1"/>
    <w:link w:val="ConsPlusCell"/>
    <w:locked/>
    <w:rsid w:val="000E7BBF"/>
    <w:rPr>
      <w:rFonts w:ascii="Courier New" w:eastAsia="Times New Roman" w:hAnsi="Courier New" w:cs="Calibri"/>
      <w:color w:val="000000"/>
      <w:lang w:eastAsia="ru-RU"/>
    </w:rPr>
  </w:style>
  <w:style w:type="paragraph" w:styleId="ab">
    <w:name w:val="header"/>
    <w:basedOn w:val="a"/>
    <w:link w:val="ac"/>
    <w:uiPriority w:val="99"/>
    <w:rsid w:val="000E7BBF"/>
    <w:pPr>
      <w:tabs>
        <w:tab w:val="center" w:pos="4677"/>
        <w:tab w:val="right" w:pos="9355"/>
      </w:tabs>
    </w:pPr>
    <w:rPr>
      <w:color w:val="auto"/>
    </w:rPr>
  </w:style>
  <w:style w:type="character" w:customStyle="1" w:styleId="ac">
    <w:name w:val="Верхний колонтитул Знак"/>
    <w:basedOn w:val="a0"/>
    <w:link w:val="ab"/>
    <w:uiPriority w:val="99"/>
    <w:rsid w:val="000E7BBF"/>
    <w:rPr>
      <w:rFonts w:ascii="Arial" w:eastAsia="Times New Roman" w:hAnsi="Arial" w:cs="Times New Roman"/>
      <w:sz w:val="20"/>
      <w:szCs w:val="20"/>
    </w:rPr>
  </w:style>
  <w:style w:type="paragraph" w:styleId="ad">
    <w:name w:val="Subtitle"/>
    <w:basedOn w:val="a"/>
    <w:next w:val="a"/>
    <w:link w:val="ae"/>
    <w:uiPriority w:val="11"/>
    <w:qFormat/>
    <w:rsid w:val="000E7BBF"/>
    <w:pPr>
      <w:widowControl/>
      <w:spacing w:after="200" w:line="276" w:lineRule="auto"/>
    </w:pPr>
    <w:rPr>
      <w:rFonts w:ascii="XO Thames" w:hAnsi="XO Thames"/>
      <w:i/>
      <w:color w:val="616161"/>
      <w:sz w:val="24"/>
    </w:rPr>
  </w:style>
  <w:style w:type="character" w:customStyle="1" w:styleId="ae">
    <w:name w:val="Подзаголовок Знак"/>
    <w:basedOn w:val="a0"/>
    <w:link w:val="ad"/>
    <w:uiPriority w:val="11"/>
    <w:rsid w:val="000E7BBF"/>
    <w:rPr>
      <w:rFonts w:ascii="XO Thames" w:eastAsia="Times New Roman" w:hAnsi="XO Thames" w:cs="Times New Roman"/>
      <w:i/>
      <w:color w:val="616161"/>
      <w:sz w:val="24"/>
      <w:szCs w:val="20"/>
    </w:rPr>
  </w:style>
  <w:style w:type="paragraph" w:customStyle="1" w:styleId="toc10">
    <w:name w:val="toc 10"/>
    <w:next w:val="a"/>
    <w:link w:val="toc101"/>
    <w:rsid w:val="000E7BBF"/>
    <w:pPr>
      <w:ind w:left="1800"/>
    </w:pPr>
    <w:rPr>
      <w:rFonts w:ascii="Calibri" w:eastAsia="Times New Roman" w:hAnsi="Calibri" w:cs="Times New Roman"/>
      <w:color w:val="000000"/>
      <w:szCs w:val="20"/>
      <w:lang w:eastAsia="ru-RU"/>
    </w:rPr>
  </w:style>
  <w:style w:type="character" w:customStyle="1" w:styleId="toc101">
    <w:name w:val="toc 101"/>
    <w:link w:val="toc10"/>
    <w:locked/>
    <w:rsid w:val="000E7BBF"/>
    <w:rPr>
      <w:rFonts w:ascii="Calibri" w:eastAsia="Times New Roman" w:hAnsi="Calibri" w:cs="Times New Roman"/>
      <w:color w:val="000000"/>
      <w:szCs w:val="20"/>
      <w:lang w:eastAsia="ru-RU"/>
    </w:rPr>
  </w:style>
  <w:style w:type="paragraph" w:styleId="af">
    <w:name w:val="Title"/>
    <w:basedOn w:val="a"/>
    <w:next w:val="a"/>
    <w:link w:val="af0"/>
    <w:uiPriority w:val="10"/>
    <w:qFormat/>
    <w:rsid w:val="000E7BBF"/>
    <w:pPr>
      <w:widowControl/>
      <w:spacing w:after="200" w:line="276" w:lineRule="auto"/>
    </w:pPr>
    <w:rPr>
      <w:rFonts w:ascii="XO Thames" w:hAnsi="XO Thames"/>
      <w:b/>
      <w:color w:val="auto"/>
      <w:sz w:val="52"/>
    </w:rPr>
  </w:style>
  <w:style w:type="character" w:customStyle="1" w:styleId="af0">
    <w:name w:val="Название Знак"/>
    <w:basedOn w:val="a0"/>
    <w:link w:val="af"/>
    <w:uiPriority w:val="10"/>
    <w:rsid w:val="000E7BBF"/>
    <w:rPr>
      <w:rFonts w:ascii="XO Thames" w:eastAsia="Times New Roman" w:hAnsi="XO Thames" w:cs="Times New Roman"/>
      <w:b/>
      <w:sz w:val="52"/>
      <w:szCs w:val="20"/>
    </w:rPr>
  </w:style>
  <w:style w:type="paragraph" w:customStyle="1" w:styleId="ConsPlusTitle">
    <w:name w:val="ConsPlusTitle"/>
    <w:link w:val="ConsPlusTitle1"/>
    <w:rsid w:val="000E7BBF"/>
    <w:pPr>
      <w:widowControl w:val="0"/>
      <w:spacing w:after="0" w:line="240" w:lineRule="auto"/>
    </w:pPr>
    <w:rPr>
      <w:rFonts w:ascii="Times New Roman" w:eastAsia="Times New Roman" w:hAnsi="Times New Roman" w:cs="Times New Roman"/>
      <w:b/>
      <w:sz w:val="24"/>
      <w:lang w:eastAsia="ru-RU"/>
    </w:rPr>
  </w:style>
  <w:style w:type="character" w:customStyle="1" w:styleId="ConsPlusTitle1">
    <w:name w:val="ConsPlusTitle1"/>
    <w:link w:val="ConsPlusTitle"/>
    <w:locked/>
    <w:rsid w:val="000E7BBF"/>
    <w:rPr>
      <w:rFonts w:ascii="Times New Roman" w:eastAsia="Times New Roman" w:hAnsi="Times New Roman" w:cs="Times New Roman"/>
      <w:b/>
      <w:sz w:val="24"/>
      <w:lang w:eastAsia="ru-RU"/>
    </w:rPr>
  </w:style>
  <w:style w:type="paragraph" w:styleId="af1">
    <w:name w:val="footnote text"/>
    <w:basedOn w:val="a"/>
    <w:link w:val="af2"/>
    <w:rsid w:val="000E7BBF"/>
    <w:pPr>
      <w:widowControl/>
      <w:suppressAutoHyphens/>
    </w:pPr>
    <w:rPr>
      <w:rFonts w:ascii="Times New Roman" w:hAnsi="Times New Roman"/>
      <w:color w:val="auto"/>
      <w:lang w:eastAsia="ar-SA"/>
    </w:rPr>
  </w:style>
  <w:style w:type="character" w:customStyle="1" w:styleId="af2">
    <w:name w:val="Текст сноски Знак"/>
    <w:basedOn w:val="a0"/>
    <w:link w:val="af1"/>
    <w:rsid w:val="000E7BBF"/>
    <w:rPr>
      <w:rFonts w:ascii="Times New Roman" w:eastAsia="Times New Roman" w:hAnsi="Times New Roman" w:cs="Times New Roman"/>
      <w:sz w:val="20"/>
      <w:szCs w:val="20"/>
      <w:lang w:eastAsia="ar-SA"/>
    </w:rPr>
  </w:style>
  <w:style w:type="character" w:customStyle="1" w:styleId="UnresolvedMention">
    <w:name w:val="Unresolved Mention"/>
    <w:uiPriority w:val="99"/>
    <w:semiHidden/>
    <w:unhideWhenUsed/>
    <w:rsid w:val="000E7BBF"/>
    <w:rPr>
      <w:rFonts w:cs="Times New Roman"/>
      <w:color w:val="605E5C"/>
      <w:shd w:val="clear" w:color="auto" w:fill="E1DFDD"/>
    </w:rPr>
  </w:style>
  <w:style w:type="character" w:styleId="af3">
    <w:name w:val="annotation reference"/>
    <w:uiPriority w:val="99"/>
    <w:semiHidden/>
    <w:unhideWhenUsed/>
    <w:rsid w:val="000E7BBF"/>
    <w:rPr>
      <w:rFonts w:cs="Times New Roman"/>
      <w:sz w:val="16"/>
      <w:szCs w:val="16"/>
    </w:rPr>
  </w:style>
  <w:style w:type="paragraph" w:styleId="af4">
    <w:name w:val="annotation text"/>
    <w:basedOn w:val="a"/>
    <w:link w:val="af5"/>
    <w:uiPriority w:val="99"/>
    <w:semiHidden/>
    <w:unhideWhenUsed/>
    <w:rsid w:val="000E7BBF"/>
    <w:rPr>
      <w:color w:val="auto"/>
    </w:rPr>
  </w:style>
  <w:style w:type="character" w:customStyle="1" w:styleId="af5">
    <w:name w:val="Текст примечания Знак"/>
    <w:basedOn w:val="a0"/>
    <w:link w:val="af4"/>
    <w:uiPriority w:val="99"/>
    <w:semiHidden/>
    <w:rsid w:val="000E7BBF"/>
    <w:rPr>
      <w:rFonts w:ascii="Arial" w:eastAsia="Times New Roman" w:hAnsi="Arial" w:cs="Times New Roman"/>
      <w:sz w:val="20"/>
      <w:szCs w:val="20"/>
    </w:rPr>
  </w:style>
  <w:style w:type="paragraph" w:styleId="af6">
    <w:name w:val="annotation subject"/>
    <w:basedOn w:val="af4"/>
    <w:next w:val="af4"/>
    <w:link w:val="af7"/>
    <w:uiPriority w:val="99"/>
    <w:semiHidden/>
    <w:unhideWhenUsed/>
    <w:rsid w:val="000E7BBF"/>
    <w:rPr>
      <w:b/>
      <w:bCs/>
    </w:rPr>
  </w:style>
  <w:style w:type="character" w:customStyle="1" w:styleId="af7">
    <w:name w:val="Тема примечания Знак"/>
    <w:basedOn w:val="af5"/>
    <w:link w:val="af6"/>
    <w:uiPriority w:val="99"/>
    <w:semiHidden/>
    <w:rsid w:val="000E7BBF"/>
    <w:rPr>
      <w:rFonts w:ascii="Arial" w:eastAsia="Times New Roman" w:hAnsi="Arial" w:cs="Times New Roman"/>
      <w:b/>
      <w:bCs/>
      <w:sz w:val="20"/>
      <w:szCs w:val="20"/>
    </w:rPr>
  </w:style>
  <w:style w:type="paragraph" w:styleId="HTML">
    <w:name w:val="HTML Preformatted"/>
    <w:basedOn w:val="a"/>
    <w:link w:val="HTML0"/>
    <w:uiPriority w:val="99"/>
    <w:unhideWhenUsed/>
    <w:rsid w:val="000E7BB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auto"/>
    </w:rPr>
  </w:style>
  <w:style w:type="character" w:customStyle="1" w:styleId="HTML0">
    <w:name w:val="Стандартный HTML Знак"/>
    <w:basedOn w:val="a0"/>
    <w:link w:val="HTML"/>
    <w:uiPriority w:val="99"/>
    <w:rsid w:val="000E7BBF"/>
    <w:rPr>
      <w:rFonts w:ascii="Courier New" w:eastAsia="Times New Roman" w:hAnsi="Courier New" w:cs="Courier New"/>
      <w:sz w:val="20"/>
      <w:szCs w:val="20"/>
      <w:lang w:eastAsia="ru-RU"/>
    </w:rPr>
  </w:style>
  <w:style w:type="paragraph" w:styleId="af8">
    <w:name w:val="endnote text"/>
    <w:basedOn w:val="a"/>
    <w:link w:val="af9"/>
    <w:semiHidden/>
    <w:rsid w:val="000E7BBF"/>
    <w:pPr>
      <w:widowControl/>
    </w:pPr>
    <w:rPr>
      <w:rFonts w:ascii="Times New Roman" w:hAnsi="Times New Roman"/>
      <w:color w:val="auto"/>
    </w:rPr>
  </w:style>
  <w:style w:type="character" w:customStyle="1" w:styleId="af9">
    <w:name w:val="Текст концевой сноски Знак"/>
    <w:basedOn w:val="a0"/>
    <w:link w:val="af8"/>
    <w:semiHidden/>
    <w:rsid w:val="000E7BBF"/>
    <w:rPr>
      <w:rFonts w:ascii="Times New Roman" w:eastAsia="Times New Roman" w:hAnsi="Times New Roman" w:cs="Times New Roman"/>
      <w:sz w:val="20"/>
      <w:szCs w:val="20"/>
      <w:lang w:eastAsia="ru-RU"/>
    </w:rPr>
  </w:style>
  <w:style w:type="paragraph" w:customStyle="1" w:styleId="Heading1">
    <w:name w:val="Heading 1"/>
    <w:basedOn w:val="a"/>
    <w:uiPriority w:val="1"/>
    <w:qFormat/>
    <w:rsid w:val="009A01CB"/>
    <w:pPr>
      <w:autoSpaceDE w:val="0"/>
      <w:autoSpaceDN w:val="0"/>
      <w:outlineLvl w:val="1"/>
    </w:pPr>
    <w:rPr>
      <w:rFonts w:ascii="Times New Roman" w:hAnsi="Times New Roman"/>
      <w:b/>
      <w:bCs/>
      <w:color w:val="auto"/>
      <w:sz w:val="28"/>
      <w:szCs w:val="28"/>
      <w:lang w:bidi="ru-RU"/>
    </w:rPr>
  </w:style>
  <w:style w:type="character" w:customStyle="1" w:styleId="ConsPlusNormal0">
    <w:name w:val="ConsPlusNormal Знак"/>
    <w:basedOn w:val="a0"/>
    <w:rsid w:val="009A01CB"/>
    <w:rPr>
      <w:rFonts w:ascii="Arial" w:eastAsia="Times New Roman" w:hAnsi="Arial" w:cs="Arial"/>
      <w:sz w:val="20"/>
      <w:szCs w:val="20"/>
      <w:lang w:val="ru-RU" w:eastAsia="ru-RU"/>
    </w:rPr>
  </w:style>
  <w:style w:type="paragraph" w:customStyle="1" w:styleId="standardcxspmiddle">
    <w:name w:val="standardcxspmiddle"/>
    <w:basedOn w:val="a"/>
    <w:qFormat/>
    <w:rsid w:val="009A01CB"/>
    <w:pPr>
      <w:widowControl/>
      <w:spacing w:before="280" w:after="280"/>
    </w:pPr>
    <w:rPr>
      <w:rFonts w:ascii="Times New Roman" w:hAnsi="Times New Roman"/>
      <w:color w:val="auto"/>
      <w:sz w:val="24"/>
      <w:szCs w:val="24"/>
      <w:lang w:eastAsia="zh-CN"/>
    </w:rPr>
  </w:style>
</w:styles>
</file>

<file path=word/webSettings.xml><?xml version="1.0" encoding="utf-8"?>
<w:webSettings xmlns:r="http://schemas.openxmlformats.org/officeDocument/2006/relationships" xmlns:w="http://schemas.openxmlformats.org/wordprocessingml/2006/main">
  <w:divs>
    <w:div w:id="797722071">
      <w:bodyDiv w:val="1"/>
      <w:marLeft w:val="0"/>
      <w:marRight w:val="0"/>
      <w:marTop w:val="0"/>
      <w:marBottom w:val="0"/>
      <w:divBdr>
        <w:top w:val="none" w:sz="0" w:space="0" w:color="auto"/>
        <w:left w:val="none" w:sz="0" w:space="0" w:color="auto"/>
        <w:bottom w:val="none" w:sz="0" w:space="0" w:color="auto"/>
        <w:right w:val="none" w:sz="0" w:space="0" w:color="auto"/>
      </w:divBdr>
    </w:div>
    <w:div w:id="1863978268">
      <w:bodyDiv w:val="1"/>
      <w:marLeft w:val="0"/>
      <w:marRight w:val="0"/>
      <w:marTop w:val="0"/>
      <w:marBottom w:val="0"/>
      <w:divBdr>
        <w:top w:val="none" w:sz="0" w:space="0" w:color="auto"/>
        <w:left w:val="none" w:sz="0" w:space="0" w:color="auto"/>
        <w:bottom w:val="none" w:sz="0" w:space="0" w:color="auto"/>
        <w:right w:val="none" w:sz="0" w:space="0" w:color="auto"/>
      </w:divBdr>
      <w:divsChild>
        <w:div w:id="2026396548">
          <w:marLeft w:val="0"/>
          <w:marRight w:val="0"/>
          <w:marTop w:val="0"/>
          <w:marBottom w:val="0"/>
          <w:divBdr>
            <w:top w:val="none" w:sz="0" w:space="0" w:color="auto"/>
            <w:left w:val="none" w:sz="0" w:space="0" w:color="auto"/>
            <w:bottom w:val="none" w:sz="0" w:space="0" w:color="auto"/>
            <w:right w:val="none" w:sz="0" w:space="0" w:color="auto"/>
          </w:divBdr>
          <w:divsChild>
            <w:div w:id="642319070">
              <w:marLeft w:val="0"/>
              <w:marRight w:val="0"/>
              <w:marTop w:val="0"/>
              <w:marBottom w:val="0"/>
              <w:divBdr>
                <w:top w:val="none" w:sz="0" w:space="0" w:color="auto"/>
                <w:left w:val="none" w:sz="0" w:space="0" w:color="auto"/>
                <w:bottom w:val="none" w:sz="0" w:space="0" w:color="auto"/>
                <w:right w:val="none" w:sz="0" w:space="0" w:color="auto"/>
              </w:divBdr>
              <w:divsChild>
                <w:div w:id="481583162">
                  <w:marLeft w:val="0"/>
                  <w:marRight w:val="0"/>
                  <w:marTop w:val="0"/>
                  <w:marBottom w:val="0"/>
                  <w:divBdr>
                    <w:top w:val="none" w:sz="0" w:space="0" w:color="auto"/>
                    <w:left w:val="none" w:sz="0" w:space="0" w:color="auto"/>
                    <w:bottom w:val="none" w:sz="0" w:space="0" w:color="auto"/>
                    <w:right w:val="none" w:sz="0" w:space="0" w:color="auto"/>
                  </w:divBdr>
                  <w:divsChild>
                    <w:div w:id="285161530">
                      <w:marLeft w:val="0"/>
                      <w:marRight w:val="0"/>
                      <w:marTop w:val="0"/>
                      <w:marBottom w:val="0"/>
                      <w:divBdr>
                        <w:top w:val="none" w:sz="0" w:space="0" w:color="auto"/>
                        <w:left w:val="none" w:sz="0" w:space="0" w:color="auto"/>
                        <w:bottom w:val="none" w:sz="0" w:space="0" w:color="auto"/>
                        <w:right w:val="none" w:sz="0" w:space="0" w:color="auto"/>
                      </w:divBdr>
                      <w:divsChild>
                        <w:div w:id="248849511">
                          <w:marLeft w:val="0"/>
                          <w:marRight w:val="0"/>
                          <w:marTop w:val="0"/>
                          <w:marBottom w:val="0"/>
                          <w:divBdr>
                            <w:top w:val="none" w:sz="0" w:space="0" w:color="auto"/>
                            <w:left w:val="none" w:sz="0" w:space="0" w:color="auto"/>
                            <w:bottom w:val="none" w:sz="0" w:space="0" w:color="auto"/>
                            <w:right w:val="none" w:sz="0" w:space="0" w:color="auto"/>
                          </w:divBdr>
                          <w:divsChild>
                            <w:div w:id="1394742304">
                              <w:marLeft w:val="0"/>
                              <w:marRight w:val="0"/>
                              <w:marTop w:val="0"/>
                              <w:marBottom w:val="0"/>
                              <w:divBdr>
                                <w:top w:val="none" w:sz="0" w:space="0" w:color="auto"/>
                                <w:left w:val="none" w:sz="0" w:space="0" w:color="auto"/>
                                <w:bottom w:val="none" w:sz="0" w:space="0" w:color="auto"/>
                                <w:right w:val="none" w:sz="0" w:space="0" w:color="auto"/>
                              </w:divBdr>
                              <w:divsChild>
                                <w:div w:id="919407068">
                                  <w:marLeft w:val="0"/>
                                  <w:marRight w:val="0"/>
                                  <w:marTop w:val="0"/>
                                  <w:marBottom w:val="0"/>
                                  <w:divBdr>
                                    <w:top w:val="none" w:sz="0" w:space="0" w:color="auto"/>
                                    <w:left w:val="none" w:sz="0" w:space="0" w:color="auto"/>
                                    <w:bottom w:val="none" w:sz="0" w:space="0" w:color="auto"/>
                                    <w:right w:val="none" w:sz="0" w:space="0" w:color="auto"/>
                                  </w:divBdr>
                                  <w:divsChild>
                                    <w:div w:id="70199667">
                                      <w:marLeft w:val="0"/>
                                      <w:marRight w:val="0"/>
                                      <w:marTop w:val="0"/>
                                      <w:marBottom w:val="0"/>
                                      <w:divBdr>
                                        <w:top w:val="none" w:sz="0" w:space="0" w:color="auto"/>
                                        <w:left w:val="none" w:sz="0" w:space="0" w:color="auto"/>
                                        <w:bottom w:val="none" w:sz="0" w:space="0" w:color="auto"/>
                                        <w:right w:val="none" w:sz="0" w:space="0" w:color="auto"/>
                                      </w:divBdr>
                                      <w:divsChild>
                                        <w:div w:id="1751464187">
                                          <w:marLeft w:val="0"/>
                                          <w:marRight w:val="0"/>
                                          <w:marTop w:val="0"/>
                                          <w:marBottom w:val="0"/>
                                          <w:divBdr>
                                            <w:top w:val="none" w:sz="0" w:space="0" w:color="auto"/>
                                            <w:left w:val="none" w:sz="0" w:space="0" w:color="auto"/>
                                            <w:bottom w:val="none" w:sz="0" w:space="0" w:color="auto"/>
                                            <w:right w:val="none" w:sz="0" w:space="0" w:color="auto"/>
                                          </w:divBdr>
                                          <w:divsChild>
                                            <w:div w:id="1820732555">
                                              <w:marLeft w:val="0"/>
                                              <w:marRight w:val="0"/>
                                              <w:marTop w:val="0"/>
                                              <w:marBottom w:val="0"/>
                                              <w:divBdr>
                                                <w:top w:val="none" w:sz="0" w:space="0" w:color="auto"/>
                                                <w:left w:val="none" w:sz="0" w:space="0" w:color="auto"/>
                                                <w:bottom w:val="none" w:sz="0" w:space="0" w:color="auto"/>
                                                <w:right w:val="none" w:sz="0" w:space="0" w:color="auto"/>
                                              </w:divBdr>
                                              <w:divsChild>
                                                <w:div w:id="751894811">
                                                  <w:marLeft w:val="0"/>
                                                  <w:marRight w:val="0"/>
                                                  <w:marTop w:val="0"/>
                                                  <w:marBottom w:val="0"/>
                                                  <w:divBdr>
                                                    <w:top w:val="none" w:sz="0" w:space="0" w:color="auto"/>
                                                    <w:left w:val="none" w:sz="0" w:space="0" w:color="auto"/>
                                                    <w:bottom w:val="none" w:sz="0" w:space="0" w:color="auto"/>
                                                    <w:right w:val="none" w:sz="0" w:space="0" w:color="auto"/>
                                                  </w:divBdr>
                                                  <w:divsChild>
                                                    <w:div w:id="38747735">
                                                      <w:marLeft w:val="0"/>
                                                      <w:marRight w:val="0"/>
                                                      <w:marTop w:val="0"/>
                                                      <w:marBottom w:val="0"/>
                                                      <w:divBdr>
                                                        <w:top w:val="none" w:sz="0" w:space="0" w:color="auto"/>
                                                        <w:left w:val="none" w:sz="0" w:space="0" w:color="auto"/>
                                                        <w:bottom w:val="none" w:sz="0" w:space="0" w:color="auto"/>
                                                        <w:right w:val="none" w:sz="0" w:space="0" w:color="auto"/>
                                                      </w:divBdr>
                                                      <w:divsChild>
                                                        <w:div w:id="1678387179">
                                                          <w:marLeft w:val="0"/>
                                                          <w:marRight w:val="0"/>
                                                          <w:marTop w:val="0"/>
                                                          <w:marBottom w:val="0"/>
                                                          <w:divBdr>
                                                            <w:top w:val="none" w:sz="0" w:space="0" w:color="auto"/>
                                                            <w:left w:val="none" w:sz="0" w:space="0" w:color="auto"/>
                                                            <w:bottom w:val="none" w:sz="0" w:space="0" w:color="auto"/>
                                                            <w:right w:val="none" w:sz="0" w:space="0" w:color="auto"/>
                                                          </w:divBdr>
                                                          <w:divsChild>
                                                            <w:div w:id="48382299">
                                                              <w:marLeft w:val="0"/>
                                                              <w:marRight w:val="0"/>
                                                              <w:marTop w:val="0"/>
                                                              <w:marBottom w:val="0"/>
                                                              <w:divBdr>
                                                                <w:top w:val="none" w:sz="0" w:space="0" w:color="auto"/>
                                                                <w:left w:val="none" w:sz="0" w:space="0" w:color="auto"/>
                                                                <w:bottom w:val="none" w:sz="0" w:space="0" w:color="auto"/>
                                                                <w:right w:val="none" w:sz="0" w:space="0" w:color="auto"/>
                                                              </w:divBdr>
                                                              <w:divsChild>
                                                                <w:div w:id="579367744">
                                                                  <w:marLeft w:val="0"/>
                                                                  <w:marRight w:val="0"/>
                                                                  <w:marTop w:val="0"/>
                                                                  <w:marBottom w:val="0"/>
                                                                  <w:divBdr>
                                                                    <w:top w:val="none" w:sz="0" w:space="0" w:color="auto"/>
                                                                    <w:left w:val="none" w:sz="0" w:space="0" w:color="auto"/>
                                                                    <w:bottom w:val="none" w:sz="0" w:space="0" w:color="auto"/>
                                                                    <w:right w:val="none" w:sz="0" w:space="0" w:color="auto"/>
                                                                  </w:divBdr>
                                                                  <w:divsChild>
                                                                    <w:div w:id="912354509">
                                                                      <w:marLeft w:val="0"/>
                                                                      <w:marRight w:val="0"/>
                                                                      <w:marTop w:val="0"/>
                                                                      <w:marBottom w:val="0"/>
                                                                      <w:divBdr>
                                                                        <w:top w:val="none" w:sz="0" w:space="0" w:color="auto"/>
                                                                        <w:left w:val="none" w:sz="0" w:space="0" w:color="auto"/>
                                                                        <w:bottom w:val="none" w:sz="0" w:space="0" w:color="auto"/>
                                                                        <w:right w:val="none" w:sz="0" w:space="0" w:color="auto"/>
                                                                      </w:divBdr>
                                                                      <w:divsChild>
                                                                        <w:div w:id="1020620856">
                                                                          <w:marLeft w:val="0"/>
                                                                          <w:marRight w:val="0"/>
                                                                          <w:marTop w:val="0"/>
                                                                          <w:marBottom w:val="0"/>
                                                                          <w:divBdr>
                                                                            <w:top w:val="none" w:sz="0" w:space="0" w:color="auto"/>
                                                                            <w:left w:val="none" w:sz="0" w:space="0" w:color="auto"/>
                                                                            <w:bottom w:val="none" w:sz="0" w:space="0" w:color="auto"/>
                                                                            <w:right w:val="none" w:sz="0" w:space="0" w:color="auto"/>
                                                                          </w:divBdr>
                                                                          <w:divsChild>
                                                                            <w:div w:id="1517424729">
                                                                              <w:marLeft w:val="0"/>
                                                                              <w:marRight w:val="0"/>
                                                                              <w:marTop w:val="0"/>
                                                                              <w:marBottom w:val="0"/>
                                                                              <w:divBdr>
                                                                                <w:top w:val="none" w:sz="0" w:space="0" w:color="auto"/>
                                                                                <w:left w:val="none" w:sz="0" w:space="0" w:color="auto"/>
                                                                                <w:bottom w:val="none" w:sz="0" w:space="0" w:color="auto"/>
                                                                                <w:right w:val="none" w:sz="0" w:space="0" w:color="auto"/>
                                                                              </w:divBdr>
                                                                              <w:divsChild>
                                                                                <w:div w:id="721711137">
                                                                                  <w:marLeft w:val="0"/>
                                                                                  <w:marRight w:val="0"/>
                                                                                  <w:marTop w:val="0"/>
                                                                                  <w:marBottom w:val="0"/>
                                                                                  <w:divBdr>
                                                                                    <w:top w:val="none" w:sz="0" w:space="0" w:color="auto"/>
                                                                                    <w:left w:val="none" w:sz="0" w:space="0" w:color="auto"/>
                                                                                    <w:bottom w:val="none" w:sz="0" w:space="0" w:color="auto"/>
                                                                                    <w:right w:val="none" w:sz="0" w:space="0" w:color="auto"/>
                                                                                  </w:divBdr>
                                                                                  <w:divsChild>
                                                                                    <w:div w:id="757360568">
                                                                                      <w:marLeft w:val="4114"/>
                                                                                      <w:marRight w:val="0"/>
                                                                                      <w:marTop w:val="0"/>
                                                                                      <w:marBottom w:val="0"/>
                                                                                      <w:divBdr>
                                                                                        <w:top w:val="none" w:sz="0" w:space="0" w:color="auto"/>
                                                                                        <w:left w:val="none" w:sz="0" w:space="0" w:color="auto"/>
                                                                                        <w:bottom w:val="none" w:sz="0" w:space="0" w:color="auto"/>
                                                                                        <w:right w:val="none" w:sz="0" w:space="0" w:color="auto"/>
                                                                                      </w:divBdr>
                                                                                    </w:div>
                                                                                    <w:div w:id="590049550">
                                                                                      <w:marLeft w:val="4114"/>
                                                                                      <w:marRight w:val="0"/>
                                                                                      <w:marTop w:val="0"/>
                                                                                      <w:marBottom w:val="0"/>
                                                                                      <w:divBdr>
                                                                                        <w:top w:val="none" w:sz="0" w:space="0" w:color="auto"/>
                                                                                        <w:left w:val="none" w:sz="0" w:space="0" w:color="auto"/>
                                                                                        <w:bottom w:val="none" w:sz="0" w:space="0" w:color="auto"/>
                                                                                        <w:right w:val="none" w:sz="0" w:space="0" w:color="auto"/>
                                                                                      </w:divBdr>
                                                                                    </w:div>
                                                                                    <w:div w:id="1062757844">
                                                                                      <w:marLeft w:val="0"/>
                                                                                      <w:marRight w:val="0"/>
                                                                                      <w:marTop w:val="0"/>
                                                                                      <w:marBottom w:val="0"/>
                                                                                      <w:divBdr>
                                                                                        <w:top w:val="none" w:sz="0" w:space="0" w:color="auto"/>
                                                                                        <w:left w:val="none" w:sz="0" w:space="0" w:color="auto"/>
                                                                                        <w:bottom w:val="none" w:sz="0" w:space="0" w:color="auto"/>
                                                                                        <w:right w:val="none" w:sz="0" w:space="0" w:color="auto"/>
                                                                                      </w:divBdr>
                                                                                    </w:div>
                                                                                    <w:div w:id="179588509">
                                                                                      <w:marLeft w:val="0"/>
                                                                                      <w:marRight w:val="0"/>
                                                                                      <w:marTop w:val="0"/>
                                                                                      <w:marBottom w:val="0"/>
                                                                                      <w:divBdr>
                                                                                        <w:top w:val="none" w:sz="0" w:space="0" w:color="auto"/>
                                                                                        <w:left w:val="none" w:sz="0" w:space="0" w:color="auto"/>
                                                                                        <w:bottom w:val="none" w:sz="0" w:space="0" w:color="auto"/>
                                                                                        <w:right w:val="none" w:sz="0" w:space="0" w:color="auto"/>
                                                                                      </w:divBdr>
                                                                                    </w:div>
                                                                                    <w:div w:id="352540345">
                                                                                      <w:marLeft w:val="0"/>
                                                                                      <w:marRight w:val="0"/>
                                                                                      <w:marTop w:val="0"/>
                                                                                      <w:marBottom w:val="0"/>
                                                                                      <w:divBdr>
                                                                                        <w:top w:val="none" w:sz="0" w:space="0" w:color="auto"/>
                                                                                        <w:left w:val="none" w:sz="0" w:space="0" w:color="auto"/>
                                                                                        <w:bottom w:val="none" w:sz="0" w:space="0" w:color="auto"/>
                                                                                        <w:right w:val="none" w:sz="0" w:space="0" w:color="auto"/>
                                                                                      </w:divBdr>
                                                                                    </w:div>
                                                                                    <w:div w:id="389808734">
                                                                                      <w:marLeft w:val="0"/>
                                                                                      <w:marRight w:val="0"/>
                                                                                      <w:marTop w:val="0"/>
                                                                                      <w:marBottom w:val="0"/>
                                                                                      <w:divBdr>
                                                                                        <w:top w:val="none" w:sz="0" w:space="0" w:color="auto"/>
                                                                                        <w:left w:val="none" w:sz="0" w:space="0" w:color="auto"/>
                                                                                        <w:bottom w:val="none" w:sz="0" w:space="0" w:color="auto"/>
                                                                                        <w:right w:val="none" w:sz="0" w:space="0" w:color="auto"/>
                                                                                      </w:divBdr>
                                                                                    </w:div>
                                                                                    <w:div w:id="1262178118">
                                                                                      <w:marLeft w:val="0"/>
                                                                                      <w:marRight w:val="0"/>
                                                                                      <w:marTop w:val="0"/>
                                                                                      <w:marBottom w:val="0"/>
                                                                                      <w:divBdr>
                                                                                        <w:top w:val="none" w:sz="0" w:space="0" w:color="auto"/>
                                                                                        <w:left w:val="none" w:sz="0" w:space="0" w:color="auto"/>
                                                                                        <w:bottom w:val="none" w:sz="0" w:space="0" w:color="auto"/>
                                                                                        <w:right w:val="none" w:sz="0" w:space="0" w:color="auto"/>
                                                                                      </w:divBdr>
                                                                                    </w:div>
                                                                                    <w:div w:id="1068959976">
                                                                                      <w:marLeft w:val="0"/>
                                                                                      <w:marRight w:val="0"/>
                                                                                      <w:marTop w:val="0"/>
                                                                                      <w:marBottom w:val="0"/>
                                                                                      <w:divBdr>
                                                                                        <w:top w:val="none" w:sz="0" w:space="0" w:color="auto"/>
                                                                                        <w:left w:val="none" w:sz="0" w:space="0" w:color="auto"/>
                                                                                        <w:bottom w:val="none" w:sz="0" w:space="0" w:color="auto"/>
                                                                                        <w:right w:val="none" w:sz="0" w:space="0" w:color="auto"/>
                                                                                      </w:divBdr>
                                                                                    </w:div>
                                                                                    <w:div w:id="678192885">
                                                                                      <w:marLeft w:val="0"/>
                                                                                      <w:marRight w:val="0"/>
                                                                                      <w:marTop w:val="0"/>
                                                                                      <w:marBottom w:val="0"/>
                                                                                      <w:divBdr>
                                                                                        <w:top w:val="none" w:sz="0" w:space="0" w:color="auto"/>
                                                                                        <w:left w:val="none" w:sz="0" w:space="0" w:color="auto"/>
                                                                                        <w:bottom w:val="none" w:sz="0" w:space="0" w:color="auto"/>
                                                                                        <w:right w:val="none" w:sz="0" w:space="0" w:color="auto"/>
                                                                                      </w:divBdr>
                                                                                    </w:div>
                                                                                    <w:div w:id="1922791025">
                                                                                      <w:marLeft w:val="0"/>
                                                                                      <w:marRight w:val="0"/>
                                                                                      <w:marTop w:val="0"/>
                                                                                      <w:marBottom w:val="0"/>
                                                                                      <w:divBdr>
                                                                                        <w:top w:val="none" w:sz="0" w:space="0" w:color="auto"/>
                                                                                        <w:left w:val="none" w:sz="0" w:space="0" w:color="auto"/>
                                                                                        <w:bottom w:val="none" w:sz="0" w:space="0" w:color="auto"/>
                                                                                        <w:right w:val="none" w:sz="0" w:space="0" w:color="auto"/>
                                                                                      </w:divBdr>
                                                                                    </w:div>
                                                                                    <w:div w:id="1832020915">
                                                                                      <w:marLeft w:val="0"/>
                                                                                      <w:marRight w:val="0"/>
                                                                                      <w:marTop w:val="0"/>
                                                                                      <w:marBottom w:val="0"/>
                                                                                      <w:divBdr>
                                                                                        <w:top w:val="none" w:sz="0" w:space="0" w:color="auto"/>
                                                                                        <w:left w:val="none" w:sz="0" w:space="0" w:color="auto"/>
                                                                                        <w:bottom w:val="none" w:sz="0" w:space="0" w:color="auto"/>
                                                                                        <w:right w:val="none" w:sz="0" w:space="0" w:color="auto"/>
                                                                                      </w:divBdr>
                                                                                    </w:div>
                                                                                    <w:div w:id="1826584865">
                                                                                      <w:marLeft w:val="0"/>
                                                                                      <w:marRight w:val="0"/>
                                                                                      <w:marTop w:val="0"/>
                                                                                      <w:marBottom w:val="0"/>
                                                                                      <w:divBdr>
                                                                                        <w:top w:val="none" w:sz="0" w:space="0" w:color="auto"/>
                                                                                        <w:left w:val="none" w:sz="0" w:space="0" w:color="auto"/>
                                                                                        <w:bottom w:val="none" w:sz="0" w:space="0" w:color="auto"/>
                                                                                        <w:right w:val="none" w:sz="0" w:space="0" w:color="auto"/>
                                                                                      </w:divBdr>
                                                                                    </w:div>
                                                                                    <w:div w:id="523134733">
                                                                                      <w:marLeft w:val="0"/>
                                                                                      <w:marRight w:val="0"/>
                                                                                      <w:marTop w:val="240"/>
                                                                                      <w:marBottom w:val="0"/>
                                                                                      <w:divBdr>
                                                                                        <w:top w:val="none" w:sz="0" w:space="0" w:color="auto"/>
                                                                                        <w:left w:val="none" w:sz="0" w:space="0" w:color="auto"/>
                                                                                        <w:bottom w:val="none" w:sz="0" w:space="0" w:color="auto"/>
                                                                                        <w:right w:val="none" w:sz="0" w:space="0" w:color="auto"/>
                                                                                      </w:divBdr>
                                                                                    </w:div>
                                                                                    <w:div w:id="236205663">
                                                                                      <w:marLeft w:val="0"/>
                                                                                      <w:marRight w:val="0"/>
                                                                                      <w:marTop w:val="0"/>
                                                                                      <w:marBottom w:val="0"/>
                                                                                      <w:divBdr>
                                                                                        <w:top w:val="none" w:sz="0" w:space="0" w:color="auto"/>
                                                                                        <w:left w:val="none" w:sz="0" w:space="0" w:color="auto"/>
                                                                                        <w:bottom w:val="none" w:sz="0" w:space="0" w:color="auto"/>
                                                                                        <w:right w:val="none" w:sz="0" w:space="0" w:color="auto"/>
                                                                                      </w:divBdr>
                                                                                    </w:div>
                                                                                    <w:div w:id="73937988">
                                                                                      <w:marLeft w:val="0"/>
                                                                                      <w:marRight w:val="0"/>
                                                                                      <w:marTop w:val="0"/>
                                                                                      <w:marBottom w:val="0"/>
                                                                                      <w:divBdr>
                                                                                        <w:top w:val="none" w:sz="0" w:space="0" w:color="auto"/>
                                                                                        <w:left w:val="none" w:sz="0" w:space="0" w:color="auto"/>
                                                                                        <w:bottom w:val="none" w:sz="0" w:space="0" w:color="auto"/>
                                                                                        <w:right w:val="none" w:sz="0" w:space="0" w:color="auto"/>
                                                                                      </w:divBdr>
                                                                                    </w:div>
                                                                                    <w:div w:id="486671828">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0700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5E94EDFA519A73A2792A3C897510A0AAD236F8196D3D8FF4BF5E6F90899FEF55845DC83D48F1E58A3F126EFE066968076B14031B998FE464F5BCG&#1054;&#1075;&#1086;&#1089;&#1091;&#1076;&#1072;&#1088;&#1089;&#1090;&#1074;&#1077;&#1085;&#1085;&#1086;&#1084;&#1082;&#1086;&#1085;&#1090;&#1088;&#1086;&#1083;&#1077;(&#1085;&#1072;&#1076;&#1079;&#1086;&#1088;&#1077;)&#1080;&#1084;&#1091;&#1085;&#1080;&#1094;&#1080;&#1087;&#1072;&#1083;&#1100;&#1085;&#1086;&#1084;&#1082;&#1086;&#1085;&#1090;&#1088;&#1086;&#1083;&#1077;&#1074;&#1056;&#1086;&#1089;&#1089;&#1080;&#1081;&#1089;&#1082;&#1086;&#1081;&#1060;&#1077;&#1076;&#1077;&#1088;&#1072;&#1094;&#1080;&#1080;------------%20&#1053;&#1077;%20&#1074;&#1089;&#1090;&#1091;&#1087;&#1080;&#1083;%20&#1074;%20&#1089;&#1080;&#1083;&#1091;%7b&#1050;&#1086;&#1085;&#1089;&#1091;&#1083;&#1100;&#1090;&#1072;&#1085;&#1090;&#1055;&#1083;&#1102;&#1089;%7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E94EDFA519A73A2792A3C897510A0AAD236F8196D3D8FF4BF5E6F90899FEF55845DC83D48F1E58B36126EFE066968076B14031B998FE464F5BCG&#1054;&#1075;&#1086;&#1089;&#1091;&#1076;&#1072;&#1088;&#1089;&#1090;&#1074;&#1077;&#1085;&#1085;&#1086;&#1084;&#1082;&#1086;&#1085;&#1090;&#1088;&#1086;&#1083;&#1077;(&#1085;&#1072;&#1076;&#1079;&#1086;&#1088;&#1077;)&#1080;&#1084;&#1091;&#1085;&#1080;&#1094;&#1080;&#1087;&#1072;&#1083;&#1100;&#1085;&#1086;&#1084;&#1082;&#1086;&#1085;&#1090;&#1088;&#1086;&#1083;&#1077;&#1074;&#1056;&#1086;&#1089;&#1089;&#1080;&#1081;&#1089;&#1082;&#1086;&#1081;&#1060;&#1077;&#1076;&#1077;&#1088;&#1072;&#1094;&#1080;&#1080;------------%20&#1053;&#1077;%20&#1074;&#1089;&#1090;&#1091;&#1087;&#1080;&#1083;%20&#1074;%20&#1089;&#1080;&#1083;&#1091;%7b&#1050;&#1086;&#1085;&#1089;&#1091;&#1083;&#1100;&#1090;&#1072;&#1085;&#1090;&#1055;&#1083;&#1102;&#1089;%7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176923FAB863A4C98807594DEB28D7B584908B5FB1A28C9FDE44BBC16100CFA6F926E59E29B06F2294D6112762FB2C6143467A2C60D1A08Ae0AB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5E6A5980DDC49DEF879D2EC1F223EBC9DB01A1693AC1EF7FF63C704701E48CD1DE1B2C709B4C735C6643BD95F3420E3B41FAB0A6E5258E6Cl8RFI" TargetMode="External"/><Relationship Id="rId4" Type="http://schemas.openxmlformats.org/officeDocument/2006/relationships/settings" Target="settings.xml"/><Relationship Id="rId9" Type="http://schemas.openxmlformats.org/officeDocument/2006/relationships/hyperlink" Target="http://www.sharanga.nnov.ru/administratsiya-rabochego-poselka-sharang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26AB6D-E6E9-4C40-B2E5-96176C73B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24</Pages>
  <Words>10101</Words>
  <Characters>57581</Characters>
  <Application>Microsoft Office Word</Application>
  <DocSecurity>0</DocSecurity>
  <Lines>479</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SASHA</dc:creator>
  <cp:lastModifiedBy>Admin</cp:lastModifiedBy>
  <cp:revision>10</cp:revision>
  <cp:lastPrinted>2021-11-01T05:49:00Z</cp:lastPrinted>
  <dcterms:created xsi:type="dcterms:W3CDTF">2021-09-29T05:47:00Z</dcterms:created>
  <dcterms:modified xsi:type="dcterms:W3CDTF">2021-11-01T05:50:00Z</dcterms:modified>
</cp:coreProperties>
</file>