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22.04.2021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Об исполнении бюджета поселения за 1 квартал 2021 года 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spacing w:lineRule="auto" w:line="276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 xml:space="preserve">В </w:t>
      </w:r>
      <w:r>
        <w:rPr>
          <w:rFonts w:cs="Arial" w:ascii="Arial" w:hAnsi="Arial"/>
          <w:color w:val="000000"/>
          <w:sz w:val="24"/>
          <w:szCs w:val="24"/>
        </w:rPr>
        <w:t xml:space="preserve"> соответствии с Федеральным законом № 131-ФЗ от 06.10.2003 «Об общих принципах организации местного самоуправления в Российской Федерации»</w:t>
      </w:r>
      <w:r>
        <w:rPr>
          <w:rFonts w:cs="Arial" w:ascii="Arial" w:hAnsi="Arial"/>
          <w:sz w:val="24"/>
          <w:szCs w:val="24"/>
        </w:rPr>
        <w:t xml:space="preserve">, Уставом рабочего поселка Шаранга Шарангского муниципального района Нижегородской области, поселковый Совет </w:t>
      </w:r>
      <w:r>
        <w:rPr>
          <w:rFonts w:cs="Arial" w:ascii="Arial" w:hAnsi="Arial"/>
          <w:b/>
          <w:sz w:val="24"/>
          <w:szCs w:val="24"/>
        </w:rPr>
        <w:t>РЕШИЛ: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Принять к сведению отчет об исполнении бюджета поселения за 1 квартал 2021 года, утвержденный постановлением администрации рабочего поселка Шаранга Шарангского муниципального района Нижегородской области от 21.04.2021 №115 «Об утверждении отчета об исполнении бюджета поселения за 1 квартал  2021 год».</w:t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rPr>
          <w:rFonts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</w:t>
      </w: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М.В.Михеева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ind w:left="4536" w:firstLine="567"/>
        <w:jc w:val="right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992" w:gutter="0"/>
      <w:pgNumType w:fmt="decimal"/>
      <w:formProt w:val="false"/>
      <w:titlePg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>
      <w:rFonts w:ascii="Times New Roman" w:hAnsi="Times New Roman" w:cs="Times New Roman"/>
    </w:rPr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cs="Times New Roman"/>
    </w:rPr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>
      <w:rFonts w:ascii="Times New Roman" w:hAnsi="Times New Roman" w:cs="Times New Roman"/>
    </w:rPr>
  </w:style>
  <w:style w:type="character" w:styleId="WW8Num28z0">
    <w:name w:val="WW8Num28z0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>
      <w:rFonts w:ascii="Times New Roman" w:hAnsi="Times New Roman" w:cs="Times New Roman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rFonts w:ascii="Times New Roman" w:hAnsi="Times New Roman" w:cs="Times New Roman"/>
    </w:rPr>
  </w:style>
  <w:style w:type="character" w:styleId="WW8Num33z0">
    <w:name w:val="WW8Num33z0"/>
    <w:qFormat/>
    <w:rPr/>
  </w:style>
  <w:style w:type="character" w:styleId="WW8Num33z1">
    <w:name w:val="WW8Num33z1"/>
    <w:qFormat/>
    <w:rPr/>
  </w:style>
  <w:style w:type="character" w:styleId="WW8Num33z2">
    <w:name w:val="WW8Num33z2"/>
    <w:qFormat/>
    <w:rPr/>
  </w:style>
  <w:style w:type="character" w:styleId="WW8Num33z3">
    <w:name w:val="WW8Num33z3"/>
    <w:qFormat/>
    <w:rPr/>
  </w:style>
  <w:style w:type="character" w:styleId="WW8Num33z4">
    <w:name w:val="WW8Num33z4"/>
    <w:qFormat/>
    <w:rPr/>
  </w:style>
  <w:style w:type="character" w:styleId="WW8Num33z5">
    <w:name w:val="WW8Num33z5"/>
    <w:qFormat/>
    <w:rPr/>
  </w:style>
  <w:style w:type="character" w:styleId="WW8Num33z6">
    <w:name w:val="WW8Num33z6"/>
    <w:qFormat/>
    <w:rPr/>
  </w:style>
  <w:style w:type="character" w:styleId="WW8Num33z7">
    <w:name w:val="WW8Num33z7"/>
    <w:qFormat/>
    <w:rPr/>
  </w:style>
  <w:style w:type="character" w:styleId="WW8Num33z8">
    <w:name w:val="WW8Num33z8"/>
    <w:qFormat/>
    <w:rPr/>
  </w:style>
  <w:style w:type="character" w:styleId="WW8Num34z0">
    <w:name w:val="WW8Num34z0"/>
    <w:qFormat/>
    <w:rPr/>
  </w:style>
  <w:style w:type="character" w:styleId="WW8Num35z0">
    <w:name w:val="WW8Num35z0"/>
    <w:qFormat/>
    <w:rPr/>
  </w:style>
  <w:style w:type="character" w:styleId="WW8Num35z1">
    <w:name w:val="WW8Num35z1"/>
    <w:qFormat/>
    <w:rPr/>
  </w:style>
  <w:style w:type="character" w:styleId="WW8Num35z2">
    <w:name w:val="WW8Num35z2"/>
    <w:qFormat/>
    <w:rPr/>
  </w:style>
  <w:style w:type="character" w:styleId="WW8Num35z3">
    <w:name w:val="WW8Num35z3"/>
    <w:qFormat/>
    <w:rPr/>
  </w:style>
  <w:style w:type="character" w:styleId="WW8Num35z4">
    <w:name w:val="WW8Num35z4"/>
    <w:qFormat/>
    <w:rPr/>
  </w:style>
  <w:style w:type="character" w:styleId="WW8Num35z5">
    <w:name w:val="WW8Num35z5"/>
    <w:qFormat/>
    <w:rPr/>
  </w:style>
  <w:style w:type="character" w:styleId="WW8Num35z6">
    <w:name w:val="WW8Num35z6"/>
    <w:qFormat/>
    <w:rPr/>
  </w:style>
  <w:style w:type="character" w:styleId="WW8Num35z7">
    <w:name w:val="WW8Num35z7"/>
    <w:qFormat/>
    <w:rPr/>
  </w:style>
  <w:style w:type="character" w:styleId="WW8Num35z8">
    <w:name w:val="WW8Num35z8"/>
    <w:qFormat/>
    <w:rPr/>
  </w:style>
  <w:style w:type="character" w:styleId="WW8Num36z0">
    <w:name w:val="WW8Num36z0"/>
    <w:qFormat/>
    <w:rPr/>
  </w:style>
  <w:style w:type="character" w:styleId="WW8Num36z1">
    <w:name w:val="WW8Num36z1"/>
    <w:qFormat/>
    <w:rPr/>
  </w:style>
  <w:style w:type="character" w:styleId="WW8Num36z2">
    <w:name w:val="WW8Num36z2"/>
    <w:qFormat/>
    <w:rPr/>
  </w:style>
  <w:style w:type="character" w:styleId="WW8Num36z3">
    <w:name w:val="WW8Num36z3"/>
    <w:qFormat/>
    <w:rPr/>
  </w:style>
  <w:style w:type="character" w:styleId="WW8Num36z4">
    <w:name w:val="WW8Num36z4"/>
    <w:qFormat/>
    <w:rPr/>
  </w:style>
  <w:style w:type="character" w:styleId="WW8Num36z5">
    <w:name w:val="WW8Num36z5"/>
    <w:qFormat/>
    <w:rPr/>
  </w:style>
  <w:style w:type="character" w:styleId="WW8Num36z6">
    <w:name w:val="WW8Num36z6"/>
    <w:qFormat/>
    <w:rPr/>
  </w:style>
  <w:style w:type="character" w:styleId="WW8Num36z7">
    <w:name w:val="WW8Num36z7"/>
    <w:qFormat/>
    <w:rPr/>
  </w:style>
  <w:style w:type="character" w:styleId="WW8Num36z8">
    <w:name w:val="WW8Num36z8"/>
    <w:qFormat/>
    <w:rPr/>
  </w:style>
  <w:style w:type="character" w:styleId="WW8Num37z0">
    <w:name w:val="WW8Num37z0"/>
    <w:qFormat/>
    <w:rPr>
      <w:rFonts w:ascii="Times New Roman" w:hAnsi="Times New Roman" w:cs="Times New Roman"/>
    </w:rPr>
  </w:style>
  <w:style w:type="character" w:styleId="WW8Num38z0">
    <w:name w:val="WW8Num38z0"/>
    <w:qFormat/>
    <w:rPr>
      <w:rFonts w:ascii="Times New Roman" w:hAnsi="Times New Roman" w:eastAsia="Times New Roman" w:cs="Times New Roman"/>
    </w:rPr>
  </w:style>
  <w:style w:type="character" w:styleId="WW8Num38z1">
    <w:name w:val="WW8Num38z1"/>
    <w:qFormat/>
    <w:rPr>
      <w:rFonts w:ascii="Courier New" w:hAnsi="Courier New" w:cs="Courier New"/>
    </w:rPr>
  </w:style>
  <w:style w:type="character" w:styleId="WW8Num38z2">
    <w:name w:val="WW8Num38z2"/>
    <w:qFormat/>
    <w:rPr>
      <w:rFonts w:ascii="Wingdings" w:hAnsi="Wingdings" w:cs="Wingdings"/>
    </w:rPr>
  </w:style>
  <w:style w:type="character" w:styleId="WW8Num38z3">
    <w:name w:val="WW8Num38z3"/>
    <w:qFormat/>
    <w:rPr>
      <w:rFonts w:ascii="Symbol" w:hAnsi="Symbol" w:cs="Symbol"/>
    </w:rPr>
  </w:style>
  <w:style w:type="character" w:styleId="WW8Num39z0">
    <w:name w:val="WW8Num39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Верхний колонтитул Знак"/>
    <w:basedOn w:val="Style11"/>
    <w:qFormat/>
    <w:rPr/>
  </w:style>
  <w:style w:type="character" w:styleId="Style16">
    <w:name w:val="Нижний колонтитул Знак"/>
    <w:basedOn w:val="Style11"/>
    <w:qFormat/>
    <w:rPr/>
  </w:style>
  <w:style w:type="character" w:styleId="21">
    <w:name w:val="Заголовок 2 Знак"/>
    <w:basedOn w:val="Style11"/>
    <w:qFormat/>
    <w:rPr>
      <w:rFonts w:ascii="Arial" w:hAnsi="Arial" w:cs="Arial"/>
      <w:sz w:val="24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3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704</TotalTime>
  <Application>LibreOffice/7.0.5.2$Windows_X86_64 LibreOffice_project/64390860c6cd0aca4beafafcfd84613dd9dfb63a</Application>
  <AppVersion>15.0000</AppVersion>
  <Pages>1</Pages>
  <Words>104</Words>
  <Characters>721</Characters>
  <CharactersWithSpaces>897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> </cp:keywords>
  <dc:language>ru-RU</dc:language>
  <cp:lastModifiedBy>Admin</cp:lastModifiedBy>
  <cp:lastPrinted>2021-04-27T13:59:00Z</cp:lastPrinted>
  <dcterms:modified xsi:type="dcterms:W3CDTF">2021-04-27T13:00:00Z</dcterms:modified>
  <cp:revision>56</cp:revision>
  <dc:subject/>
  <dc:title>ПОСТАНОВЛЕНИЕ</dc:title>
</cp:coreProperties>
</file>