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png" ContentType="image/png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ind w:firstLine="567"/>
        <w:jc w:val="center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drawing>
          <wp:inline distT="0" distB="0" distL="0" distR="0">
            <wp:extent cx="632460" cy="608330"/>
            <wp:effectExtent l="0" t="0" r="0" b="0"/>
            <wp:docPr id="1" name="Изображение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rcRect l="-48" t="-50" r="-48" b="-5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2460" cy="6083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"/>
        <w:ind w:firstLine="567"/>
        <w:jc w:val="center"/>
        <w:rPr>
          <w:rFonts w:ascii="Arial" w:hAnsi="Arial" w:cs="Arial"/>
          <w:b/>
          <w:b/>
          <w:kern w:val="2"/>
          <w:sz w:val="24"/>
          <w:szCs w:val="24"/>
        </w:rPr>
      </w:pPr>
      <w:r>
        <w:rPr>
          <w:rFonts w:cs="Arial" w:ascii="Arial" w:hAnsi="Arial"/>
          <w:b/>
          <w:kern w:val="2"/>
          <w:sz w:val="24"/>
          <w:szCs w:val="24"/>
        </w:rPr>
      </w:r>
    </w:p>
    <w:p>
      <w:pPr>
        <w:pStyle w:val="Normal"/>
        <w:ind w:firstLine="567"/>
        <w:jc w:val="center"/>
        <w:rPr/>
      </w:pPr>
      <w:r>
        <w:rPr>
          <w:rFonts w:cs="Arial" w:ascii="Arial" w:hAnsi="Arial"/>
          <w:b/>
          <w:kern w:val="2"/>
          <w:sz w:val="32"/>
          <w:szCs w:val="32"/>
        </w:rPr>
        <w:t xml:space="preserve">ПОСЕЛКОВЫЙ СОВЕТ </w:t>
      </w:r>
    </w:p>
    <w:p>
      <w:pPr>
        <w:pStyle w:val="Normal"/>
        <w:ind w:firstLine="567"/>
        <w:jc w:val="center"/>
        <w:rPr>
          <w:rFonts w:ascii="Arial" w:hAnsi="Arial" w:cs="Arial"/>
          <w:b/>
          <w:b/>
          <w:kern w:val="2"/>
          <w:sz w:val="32"/>
          <w:szCs w:val="32"/>
        </w:rPr>
      </w:pPr>
      <w:r>
        <w:rPr>
          <w:rFonts w:cs="Arial" w:ascii="Arial" w:hAnsi="Arial"/>
          <w:b/>
          <w:kern w:val="2"/>
          <w:sz w:val="32"/>
          <w:szCs w:val="32"/>
        </w:rPr>
        <w:t>РАБОЧЕГО ПОСЁЛКА ШАРАНГА</w:t>
      </w:r>
    </w:p>
    <w:p>
      <w:pPr>
        <w:pStyle w:val="Normal"/>
        <w:ind w:firstLine="567"/>
        <w:jc w:val="center"/>
        <w:rPr>
          <w:rFonts w:ascii="Arial" w:hAnsi="Arial" w:cs="Arial"/>
          <w:b/>
          <w:b/>
          <w:kern w:val="2"/>
          <w:sz w:val="32"/>
          <w:szCs w:val="32"/>
        </w:rPr>
      </w:pPr>
      <w:r>
        <w:rPr>
          <w:rFonts w:cs="Arial" w:ascii="Arial" w:hAnsi="Arial"/>
          <w:b/>
          <w:kern w:val="2"/>
          <w:sz w:val="32"/>
          <w:szCs w:val="32"/>
        </w:rPr>
        <w:t>ШАРАНГСКОГО МУНИЦИПАЛЬНОГО РАЙОНА</w:t>
      </w:r>
    </w:p>
    <w:p>
      <w:pPr>
        <w:pStyle w:val="1"/>
        <w:spacing w:lineRule="auto" w:line="240" w:before="0" w:after="0"/>
        <w:ind w:firstLine="567"/>
        <w:rPr>
          <w:rFonts w:ascii="Arial" w:hAnsi="Arial" w:cs="Arial"/>
          <w:szCs w:val="32"/>
        </w:rPr>
      </w:pPr>
      <w:r>
        <w:rPr>
          <w:rFonts w:cs="Arial" w:ascii="Arial" w:hAnsi="Arial"/>
          <w:szCs w:val="32"/>
        </w:rPr>
        <w:t>НИЖЕГОРОДСКОЙ ОБЛАСТИ</w:t>
      </w:r>
    </w:p>
    <w:p>
      <w:pPr>
        <w:pStyle w:val="1"/>
        <w:spacing w:lineRule="auto" w:line="240" w:before="0" w:after="0"/>
        <w:ind w:left="142" w:firstLine="567"/>
        <w:rPr>
          <w:rFonts w:ascii="Arial" w:hAnsi="Arial" w:cs="Arial"/>
          <w:spacing w:val="60"/>
          <w:szCs w:val="32"/>
        </w:rPr>
      </w:pPr>
      <w:r>
        <w:rPr>
          <w:rFonts w:cs="Arial" w:ascii="Arial" w:hAnsi="Arial"/>
          <w:spacing w:val="60"/>
          <w:szCs w:val="32"/>
        </w:rPr>
        <w:t>РЕШЕНИЕ</w:t>
      </w:r>
    </w:p>
    <w:p>
      <w:pPr>
        <w:pStyle w:val="Normal"/>
        <w:ind w:firstLine="567"/>
        <w:jc w:val="both"/>
        <w:rPr>
          <w:rFonts w:ascii="Arial" w:hAnsi="Arial" w:cs="Arial"/>
          <w:spacing w:val="60"/>
          <w:sz w:val="24"/>
          <w:szCs w:val="24"/>
        </w:rPr>
      </w:pPr>
      <w:r>
        <w:rPr>
          <w:rFonts w:cs="Arial" w:ascii="Arial" w:hAnsi="Arial"/>
          <w:spacing w:val="60"/>
          <w:sz w:val="24"/>
          <w:szCs w:val="24"/>
        </w:rPr>
      </w:r>
    </w:p>
    <w:p>
      <w:pPr>
        <w:pStyle w:val="Normal"/>
        <w:tabs>
          <w:tab w:val="clear" w:pos="720"/>
          <w:tab w:val="left" w:pos="4253" w:leader="none"/>
        </w:tabs>
        <w:ind w:firstLine="567"/>
        <w:jc w:val="center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от  12.02.2021</w:t>
        <w:tab/>
        <w:tab/>
        <w:tab/>
        <w:tab/>
        <w:tab/>
        <w:tab/>
        <w:tab/>
      </w:r>
      <w:r>
        <w:rPr>
          <w:rFonts w:cs="Arial" w:ascii="Arial" w:hAnsi="Arial"/>
          <w:sz w:val="24"/>
          <w:szCs w:val="24"/>
          <w:lang w:val="en-US"/>
        </w:rPr>
        <w:t>N</w:t>
      </w:r>
      <w:r>
        <w:rPr>
          <w:rFonts w:cs="Arial" w:ascii="Arial" w:hAnsi="Arial"/>
          <w:sz w:val="24"/>
          <w:szCs w:val="24"/>
        </w:rPr>
        <w:t>2</w:t>
      </w:r>
    </w:p>
    <w:p>
      <w:pPr>
        <w:pStyle w:val="Normal"/>
        <w:tabs>
          <w:tab w:val="clear" w:pos="720"/>
          <w:tab w:val="left" w:pos="4253" w:leader="none"/>
        </w:tabs>
        <w:ind w:firstLine="567"/>
        <w:jc w:val="center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ind w:firstLine="567"/>
        <w:jc w:val="center"/>
        <w:rPr>
          <w:rFonts w:ascii="Arial" w:hAnsi="Arial" w:cs="Arial"/>
          <w:b/>
          <w:b/>
          <w:bCs/>
          <w:sz w:val="32"/>
          <w:szCs w:val="32"/>
        </w:rPr>
      </w:pPr>
      <w:r>
        <w:rPr>
          <w:rFonts w:cs="Arial" w:ascii="Arial" w:hAnsi="Arial"/>
          <w:b/>
          <w:bCs/>
          <w:sz w:val="32"/>
          <w:szCs w:val="32"/>
        </w:rPr>
        <w:t>О внесении изменений в решение поселкового Совета рабочего поселка Шаранга Шарангского муниципального района Нижегородской области от 23.12.2019 №32 «Об утверждении земельного налога на территории рабочего поселка Шаранга Шарангского муниципального района Нижегородской области»</w:t>
      </w:r>
    </w:p>
    <w:p>
      <w:pPr>
        <w:pStyle w:val="Normal"/>
        <w:ind w:firstLine="567"/>
        <w:jc w:val="center"/>
        <w:rPr>
          <w:rFonts w:ascii="Arial" w:hAnsi="Arial" w:cs="Arial"/>
          <w:b/>
          <w:b/>
          <w:bCs/>
          <w:sz w:val="24"/>
          <w:szCs w:val="24"/>
        </w:rPr>
      </w:pPr>
      <w:r>
        <w:rPr>
          <w:rFonts w:cs="Arial" w:ascii="Arial" w:hAnsi="Arial"/>
          <w:b/>
          <w:bCs/>
          <w:sz w:val="24"/>
          <w:szCs w:val="24"/>
        </w:rPr>
      </w:r>
    </w:p>
    <w:p>
      <w:pPr>
        <w:pStyle w:val="ConsPlusNormal1"/>
        <w:ind w:firstLine="567"/>
        <w:jc w:val="both"/>
        <w:rPr/>
      </w:pPr>
      <w:r>
        <w:rPr>
          <w:rFonts w:eastAsia="Arial"/>
          <w:sz w:val="24"/>
          <w:szCs w:val="24"/>
        </w:rPr>
        <w:t xml:space="preserve">    </w:t>
      </w:r>
      <w:r>
        <w:rPr>
          <w:sz w:val="24"/>
          <w:szCs w:val="24"/>
        </w:rPr>
        <w:t>В соответствии со статьей 387 Налогового кодекса Российской Федерации, Федеральным законом от 29.09.2019 №325-ФЗ «О внесении изменений в части первую и вторую Налогового кодекса Российской Федерации», поселковый Совет рабочего посёлка Шаранга Шарангского муниципального района Нижегородской области решил:</w:t>
      </w:r>
    </w:p>
    <w:p>
      <w:pPr>
        <w:pStyle w:val="ConsPlusNormal1"/>
        <w:jc w:val="both"/>
        <w:rPr>
          <w:bCs/>
          <w:sz w:val="24"/>
          <w:szCs w:val="24"/>
        </w:rPr>
      </w:pPr>
      <w:r>
        <w:rPr>
          <w:sz w:val="24"/>
          <w:szCs w:val="24"/>
        </w:rPr>
        <w:t xml:space="preserve">1.Внести изменения в </w:t>
      </w:r>
      <w:r>
        <w:rPr>
          <w:bCs/>
          <w:sz w:val="24"/>
          <w:szCs w:val="24"/>
        </w:rPr>
        <w:t>решение поселкового Совета рабочего поселка Шаранга Шарангского муниципального района Нижегородской области от 23.12.2019  №32 «Об утверждении земельного налога на территории рабочего поселка Шаранга Шарангского муниципального района Нижегородской области»  следующие изменения:</w:t>
      </w:r>
    </w:p>
    <w:p>
      <w:pPr>
        <w:pStyle w:val="ConsPlusNormal1"/>
        <w:ind w:hanging="0"/>
        <w:jc w:val="both"/>
        <w:rPr>
          <w:bCs/>
          <w:sz w:val="24"/>
          <w:szCs w:val="24"/>
        </w:rPr>
      </w:pPr>
      <w:r>
        <w:rPr>
          <w:rFonts w:eastAsia="Arial"/>
          <w:bCs/>
          <w:sz w:val="24"/>
          <w:szCs w:val="24"/>
        </w:rPr>
        <w:t xml:space="preserve">          </w:t>
      </w:r>
      <w:r>
        <w:rPr>
          <w:bCs/>
          <w:sz w:val="24"/>
          <w:szCs w:val="24"/>
        </w:rPr>
        <w:t>пункт 4 отменить.</w:t>
      </w:r>
    </w:p>
    <w:p>
      <w:pPr>
        <w:pStyle w:val="ConsPlusNormal1"/>
        <w:ind w:hanging="0"/>
        <w:jc w:val="both"/>
        <w:rPr>
          <w:sz w:val="24"/>
          <w:szCs w:val="24"/>
        </w:rPr>
      </w:pPr>
      <w:r>
        <w:rPr>
          <w:rFonts w:eastAsia="Arial"/>
          <w:sz w:val="24"/>
          <w:szCs w:val="24"/>
        </w:rPr>
        <w:t xml:space="preserve">          </w:t>
      </w:r>
      <w:r>
        <w:rPr>
          <w:sz w:val="24"/>
          <w:szCs w:val="24"/>
        </w:rPr>
        <w:t>2.Настоящее решение опубликовать в районной газете «Знамя победы».</w:t>
      </w:r>
    </w:p>
    <w:p>
      <w:pPr>
        <w:pStyle w:val="Style25"/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eastAsia="Arial" w:cs="Arial" w:ascii="Arial" w:hAnsi="Arial"/>
          <w:sz w:val="24"/>
          <w:szCs w:val="24"/>
        </w:rPr>
        <w:t xml:space="preserve"> </w:t>
      </w:r>
      <w:r>
        <w:rPr>
          <w:rFonts w:cs="Arial" w:ascii="Arial" w:hAnsi="Arial"/>
          <w:sz w:val="24"/>
          <w:szCs w:val="24"/>
        </w:rPr>
        <w:t>3.Настоящее решение вступает в силу с момента его опубликования.</w:t>
      </w:r>
    </w:p>
    <w:p>
      <w:pPr>
        <w:pStyle w:val="12"/>
        <w:spacing w:lineRule="auto" w:line="276"/>
        <w:ind w:firstLine="567"/>
        <w:jc w:val="both"/>
        <w:rPr>
          <w:rFonts w:ascii="Arial" w:hAnsi="Arial" w:eastAsia="Arial" w:cs="Arial"/>
          <w:sz w:val="24"/>
          <w:szCs w:val="24"/>
          <w:lang w:eastAsia="ru-RU"/>
        </w:rPr>
      </w:pPr>
      <w:r>
        <w:rPr>
          <w:rFonts w:eastAsia="Arial" w:cs="Arial" w:ascii="Arial" w:hAnsi="Arial"/>
          <w:sz w:val="24"/>
          <w:szCs w:val="24"/>
          <w:lang w:eastAsia="ru-RU"/>
        </w:rPr>
        <w:t xml:space="preserve"> </w:t>
      </w:r>
    </w:p>
    <w:p>
      <w:pPr>
        <w:pStyle w:val="ConsPlusNormal1"/>
        <w:ind w:hanging="0"/>
        <w:jc w:val="both"/>
        <w:rPr>
          <w:rFonts w:ascii="Arial" w:hAnsi="Arial" w:cs="Arial"/>
          <w:sz w:val="24"/>
          <w:szCs w:val="24"/>
          <w:lang w:eastAsia="ru-RU"/>
        </w:rPr>
      </w:pPr>
      <w:r>
        <w:rPr>
          <w:rFonts w:cs="Arial"/>
          <w:sz w:val="24"/>
          <w:szCs w:val="24"/>
          <w:lang w:eastAsia="ru-RU"/>
        </w:rPr>
      </w:r>
    </w:p>
    <w:p>
      <w:pPr>
        <w:pStyle w:val="Normal"/>
        <w:ind w:firstLine="709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ConsPlusNormal1"/>
        <w:widowControl/>
        <w:ind w:hanging="0"/>
        <w:jc w:val="both"/>
        <w:rPr>
          <w:rFonts w:ascii="Arial" w:hAnsi="Arial" w:cs="Arial"/>
          <w:sz w:val="24"/>
          <w:szCs w:val="24"/>
          <w:lang w:eastAsia="ar-SA"/>
        </w:rPr>
      </w:pPr>
      <w:r>
        <w:rPr>
          <w:rFonts w:cs="Arial"/>
          <w:sz w:val="24"/>
          <w:szCs w:val="24"/>
          <w:lang w:eastAsia="ar-SA"/>
        </w:rPr>
      </w:r>
    </w:p>
    <w:p>
      <w:pPr>
        <w:pStyle w:val="Normal"/>
        <w:tabs>
          <w:tab w:val="clear" w:pos="720"/>
          <w:tab w:val="left" w:pos="7938" w:leader="none"/>
        </w:tabs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Глава местного самоуправления                                                                     М.В.Михеева</w:t>
      </w:r>
    </w:p>
    <w:p>
      <w:pPr>
        <w:pStyle w:val="Normal"/>
        <w:tabs>
          <w:tab w:val="clear" w:pos="720"/>
          <w:tab w:val="left" w:pos="7938" w:leader="none"/>
        </w:tabs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ConsPlusNormal1"/>
        <w:ind w:left="4536" w:firstLine="567"/>
        <w:jc w:val="right"/>
        <w:rPr>
          <w:rFonts w:ascii="Arial" w:hAnsi="Arial" w:cs="Arial"/>
          <w:bCs/>
          <w:sz w:val="24"/>
          <w:szCs w:val="24"/>
          <w:lang w:val="ru-RU" w:eastAsia="ru-RU"/>
        </w:rPr>
      </w:pPr>
      <w:r>
        <w:rPr>
          <w:rFonts w:cs="Arial"/>
          <w:bCs/>
          <w:sz w:val="24"/>
          <w:szCs w:val="24"/>
          <w:lang w:val="ru-RU" w:eastAsia="ru-RU"/>
        </w:rPr>
      </w:r>
      <w:r>
        <mc:AlternateContent>
          <mc:Choice Requires="wps">
            <w:drawing>
              <wp:anchor behindDoc="0" distT="0" distB="0" distL="114935" distR="114935" simplePos="0" locked="0" layoutInCell="0" allowOverlap="1" relativeHeight="3">
                <wp:simplePos x="0" y="0"/>
                <wp:positionH relativeFrom="column">
                  <wp:posOffset>80645</wp:posOffset>
                </wp:positionH>
                <wp:positionV relativeFrom="paragraph">
                  <wp:posOffset>1094740</wp:posOffset>
                </wp:positionV>
                <wp:extent cx="3009900" cy="1028700"/>
                <wp:effectExtent l="0" t="0" r="0" b="0"/>
                <wp:wrapNone/>
                <wp:docPr id="2" name="Врезка1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009900" cy="1028700"/>
                        </a:xfrm>
                        <a:prstGeom prst="rect"/>
                        <a:solidFill>
                          <a:srgbClr val="FFFFFF">
                            <a:alpha val="0"/>
                          </a:srgbClr>
                        </a:solidFill>
                      </wps:spPr>
                      <wps:txbx>
                        <w:txbxContent>
                          <w:p>
                            <w:pPr>
                              <w:pStyle w:val="Normal"/>
                              <w:rPr/>
                            </w:pPr>
                            <w:r>
                              <w:rPr/>
                            </w:r>
                          </w:p>
                        </w:txbxContent>
                      </wps:txbx>
                      <wps:bodyPr anchor="t" lIns="92075" tIns="46355" rIns="92075" bIns="4635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fillcolor="#FFFFFF" style="position:absolute;rotation:0;width:237pt;height:81pt;mso-wrap-distance-left:9.05pt;mso-wrap-distance-right:9.05pt;mso-wrap-distance-top:0pt;mso-wrap-distance-bottom:0pt;margin-top:86.2pt;mso-position-vertical-relative:text;margin-left:6.35pt;mso-position-horizontal-relative:text">
                <v:fill opacity="0f"/>
                <v:textbox inset="0.100694444444444in,0.0506944444444444in,0.100694444444444in,0.0506944444444444in">
                  <w:txbxContent>
                    <w:p>
                      <w:pPr>
                        <w:pStyle w:val="Normal"/>
                        <w:rPr/>
                      </w:pPr>
                      <w:r>
                        <w:rPr/>
                      </w:r>
                    </w:p>
                  </w:txbxContent>
                </v:textbox>
                <w10:wrap type="none"/>
              </v:rect>
            </w:pict>
          </mc:Fallback>
        </mc:AlternateContent>
      </w:r>
    </w:p>
    <w:sectPr>
      <w:type w:val="nextPage"/>
      <w:pgSz w:w="11906" w:h="16838"/>
      <w:pgMar w:left="1276" w:right="851" w:header="0" w:top="567" w:footer="0" w:bottom="1134" w:gutter="0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Times New Roman">
    <w:charset w:val="cc"/>
    <w:family w:val="roman"/>
    <w:pitch w:val="variable"/>
  </w:font>
  <w:font w:name="Arial">
    <w:charset w:val="cc"/>
    <w:family w:val="swiss"/>
    <w:pitch w:val="variable"/>
  </w:font>
  <w:font w:name="Courier New">
    <w:charset w:val="cc"/>
    <w:family w:val="modern"/>
    <w:pitch w:val="default"/>
  </w:font>
  <w:font w:name="Wingdings">
    <w:charset w:val="02"/>
    <w:family w:val="auto"/>
    <w:pitch w:val="variable"/>
  </w:font>
  <w:font w:name="Tahoma">
    <w:charset w:val="cc"/>
    <w:family w:val="swiss"/>
    <w:pitch w:val="variable"/>
  </w:font>
  <w:font w:name="Arial Narrow">
    <w:charset w:val="cc"/>
    <w:family w:val="swiss"/>
    <w:pitch w:val="variable"/>
  </w:font>
  <w:font w:name="Times New Roman CYR">
    <w:charset w:val="cc"/>
    <w:family w:val="roman"/>
    <w:pitch w:val="variable"/>
  </w:font>
  <w:font w:name="Calibri">
    <w:charset w:val="cc"/>
    <w:family w:val="swiss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pStyle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pStyle w:val="2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pStyle w:val="3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</w:numbering>
</file>

<file path=word/settings.xml><?xml version="1.0" encoding="utf-8"?>
<w:settings xmlns:w="http://schemas.openxmlformats.org/wordprocessingml/2006/main">
  <w:zoom w:percent="100"/>
  <w:defaultTabStop w:val="720"/>
  <w:autoHyphenation w:val="true"/>
  <w:compat>
    <w:compatSetting w:name="compatibilityMode" w:uri="http://schemas.microsoft.com/office/word" w:val="15"/>
  </w:compat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Mangal"/>
        <w:sz w:val="24"/>
        <w:szCs w:val="24"/>
        <w:lang w:val="ru-RU" w:eastAsia="zh-CN" w:bidi="hi-IN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bidi w:val="0"/>
    </w:pPr>
    <w:rPr>
      <w:rFonts w:ascii="Times New Roman" w:hAnsi="Times New Roman" w:eastAsia="Times New Roman" w:cs="Times New Roman"/>
      <w:color w:val="auto"/>
      <w:sz w:val="20"/>
      <w:szCs w:val="20"/>
      <w:lang w:val="ru-RU" w:bidi="ar-SA" w:eastAsia="zh-CN"/>
    </w:rPr>
  </w:style>
  <w:style w:type="paragraph" w:styleId="1">
    <w:name w:val="Heading 1"/>
    <w:basedOn w:val="Normal"/>
    <w:next w:val="Normal"/>
    <w:qFormat/>
    <w:pPr>
      <w:keepNext w:val="true"/>
      <w:numPr>
        <w:ilvl w:val="0"/>
        <w:numId w:val="1"/>
      </w:numPr>
      <w:spacing w:lineRule="auto" w:line="216" w:before="40" w:after="0"/>
      <w:jc w:val="center"/>
      <w:outlineLvl w:val="0"/>
    </w:pPr>
    <w:rPr>
      <w:b/>
      <w:kern w:val="2"/>
      <w:sz w:val="32"/>
    </w:rPr>
  </w:style>
  <w:style w:type="paragraph" w:styleId="2">
    <w:name w:val="Heading 2"/>
    <w:basedOn w:val="Normal"/>
    <w:next w:val="Normal"/>
    <w:qFormat/>
    <w:pPr>
      <w:keepNext w:val="true"/>
      <w:numPr>
        <w:ilvl w:val="1"/>
        <w:numId w:val="1"/>
      </w:numPr>
      <w:jc w:val="center"/>
      <w:outlineLvl w:val="1"/>
    </w:pPr>
    <w:rPr>
      <w:rFonts w:ascii="Arial" w:hAnsi="Arial" w:cs="Arial"/>
      <w:sz w:val="24"/>
    </w:rPr>
  </w:style>
  <w:style w:type="paragraph" w:styleId="3">
    <w:name w:val="Heading 3"/>
    <w:basedOn w:val="Normal"/>
    <w:next w:val="Normal"/>
    <w:qFormat/>
    <w:pPr>
      <w:keepNext w:val="true"/>
      <w:numPr>
        <w:ilvl w:val="2"/>
        <w:numId w:val="1"/>
      </w:numPr>
      <w:spacing w:before="40" w:after="40"/>
      <w:jc w:val="center"/>
      <w:outlineLvl w:val="2"/>
    </w:pPr>
    <w:rPr>
      <w:rFonts w:ascii="Arial" w:hAnsi="Arial" w:cs="Arial"/>
      <w:b/>
      <w:bCs/>
      <w:sz w:val="22"/>
    </w:rPr>
  </w:style>
  <w:style w:type="character" w:styleId="WW8Num1z0">
    <w:name w:val="WW8Num1z0"/>
    <w:qFormat/>
    <w:rPr/>
  </w:style>
  <w:style w:type="character" w:styleId="WW8Num2z0">
    <w:name w:val="WW8Num2z0"/>
    <w:qFormat/>
    <w:rPr/>
  </w:style>
  <w:style w:type="character" w:styleId="WW8Num2z1">
    <w:name w:val="WW8Num2z1"/>
    <w:qFormat/>
    <w:rPr/>
  </w:style>
  <w:style w:type="character" w:styleId="WW8Num2z2">
    <w:name w:val="WW8Num2z2"/>
    <w:qFormat/>
    <w:rPr/>
  </w:style>
  <w:style w:type="character" w:styleId="WW8Num2z3">
    <w:name w:val="WW8Num2z3"/>
    <w:qFormat/>
    <w:rPr/>
  </w:style>
  <w:style w:type="character" w:styleId="WW8Num2z4">
    <w:name w:val="WW8Num2z4"/>
    <w:qFormat/>
    <w:rPr/>
  </w:style>
  <w:style w:type="character" w:styleId="WW8Num2z5">
    <w:name w:val="WW8Num2z5"/>
    <w:qFormat/>
    <w:rPr/>
  </w:style>
  <w:style w:type="character" w:styleId="WW8Num2z6">
    <w:name w:val="WW8Num2z6"/>
    <w:qFormat/>
    <w:rPr/>
  </w:style>
  <w:style w:type="character" w:styleId="WW8Num2z7">
    <w:name w:val="WW8Num2z7"/>
    <w:qFormat/>
    <w:rPr/>
  </w:style>
  <w:style w:type="character" w:styleId="WW8Num2z8">
    <w:name w:val="WW8Num2z8"/>
    <w:qFormat/>
    <w:rPr/>
  </w:style>
  <w:style w:type="character" w:styleId="WW8Num3z0">
    <w:name w:val="WW8Num3z0"/>
    <w:qFormat/>
    <w:rPr/>
  </w:style>
  <w:style w:type="character" w:styleId="WW8Num3z1">
    <w:name w:val="WW8Num3z1"/>
    <w:qFormat/>
    <w:rPr/>
  </w:style>
  <w:style w:type="character" w:styleId="WW8Num3z2">
    <w:name w:val="WW8Num3z2"/>
    <w:qFormat/>
    <w:rPr/>
  </w:style>
  <w:style w:type="character" w:styleId="WW8Num3z3">
    <w:name w:val="WW8Num3z3"/>
    <w:qFormat/>
    <w:rPr/>
  </w:style>
  <w:style w:type="character" w:styleId="WW8Num3z4">
    <w:name w:val="WW8Num3z4"/>
    <w:qFormat/>
    <w:rPr/>
  </w:style>
  <w:style w:type="character" w:styleId="WW8Num3z5">
    <w:name w:val="WW8Num3z5"/>
    <w:qFormat/>
    <w:rPr/>
  </w:style>
  <w:style w:type="character" w:styleId="WW8Num3z6">
    <w:name w:val="WW8Num3z6"/>
    <w:qFormat/>
    <w:rPr/>
  </w:style>
  <w:style w:type="character" w:styleId="WW8Num3z7">
    <w:name w:val="WW8Num3z7"/>
    <w:qFormat/>
    <w:rPr/>
  </w:style>
  <w:style w:type="character" w:styleId="WW8Num3z8">
    <w:name w:val="WW8Num3z8"/>
    <w:qFormat/>
    <w:rPr/>
  </w:style>
  <w:style w:type="character" w:styleId="WW8Num4z0">
    <w:name w:val="WW8Num4z0"/>
    <w:qFormat/>
    <w:rPr/>
  </w:style>
  <w:style w:type="character" w:styleId="WW8Num4z1">
    <w:name w:val="WW8Num4z1"/>
    <w:qFormat/>
    <w:rPr/>
  </w:style>
  <w:style w:type="character" w:styleId="WW8Num4z2">
    <w:name w:val="WW8Num4z2"/>
    <w:qFormat/>
    <w:rPr/>
  </w:style>
  <w:style w:type="character" w:styleId="WW8Num4z3">
    <w:name w:val="WW8Num4z3"/>
    <w:qFormat/>
    <w:rPr/>
  </w:style>
  <w:style w:type="character" w:styleId="WW8Num4z4">
    <w:name w:val="WW8Num4z4"/>
    <w:qFormat/>
    <w:rPr/>
  </w:style>
  <w:style w:type="character" w:styleId="WW8Num4z5">
    <w:name w:val="WW8Num4z5"/>
    <w:qFormat/>
    <w:rPr/>
  </w:style>
  <w:style w:type="character" w:styleId="WW8Num4z6">
    <w:name w:val="WW8Num4z6"/>
    <w:qFormat/>
    <w:rPr/>
  </w:style>
  <w:style w:type="character" w:styleId="WW8Num4z7">
    <w:name w:val="WW8Num4z7"/>
    <w:qFormat/>
    <w:rPr/>
  </w:style>
  <w:style w:type="character" w:styleId="WW8Num4z8">
    <w:name w:val="WW8Num4z8"/>
    <w:qFormat/>
    <w:rPr/>
  </w:style>
  <w:style w:type="character" w:styleId="WW8Num5z0">
    <w:name w:val="WW8Num5z0"/>
    <w:qFormat/>
    <w:rPr>
      <w:rFonts w:ascii="Times New Roman" w:hAnsi="Times New Roman" w:eastAsia="Times New Roman" w:cs="Times New Roman"/>
    </w:rPr>
  </w:style>
  <w:style w:type="character" w:styleId="WW8Num5z1">
    <w:name w:val="WW8Num5z1"/>
    <w:qFormat/>
    <w:rPr>
      <w:rFonts w:ascii="Courier New" w:hAnsi="Courier New" w:cs="Courier New"/>
    </w:rPr>
  </w:style>
  <w:style w:type="character" w:styleId="WW8Num5z2">
    <w:name w:val="WW8Num5z2"/>
    <w:qFormat/>
    <w:rPr>
      <w:rFonts w:ascii="Wingdings" w:hAnsi="Wingdings" w:cs="Wingdings"/>
    </w:rPr>
  </w:style>
  <w:style w:type="character" w:styleId="WW8Num5z3">
    <w:name w:val="WW8Num5z3"/>
    <w:qFormat/>
    <w:rPr>
      <w:rFonts w:ascii="Symbol" w:hAnsi="Symbol" w:cs="Symbol"/>
    </w:rPr>
  </w:style>
  <w:style w:type="character" w:styleId="WW8Num6z0">
    <w:name w:val="WW8Num6z0"/>
    <w:qFormat/>
    <w:rPr/>
  </w:style>
  <w:style w:type="character" w:styleId="WW8Num7z0">
    <w:name w:val="WW8Num7z0"/>
    <w:qFormat/>
    <w:rPr/>
  </w:style>
  <w:style w:type="character" w:styleId="WW8Num7z1">
    <w:name w:val="WW8Num7z1"/>
    <w:qFormat/>
    <w:rPr/>
  </w:style>
  <w:style w:type="character" w:styleId="WW8Num7z2">
    <w:name w:val="WW8Num7z2"/>
    <w:qFormat/>
    <w:rPr/>
  </w:style>
  <w:style w:type="character" w:styleId="WW8Num7z3">
    <w:name w:val="WW8Num7z3"/>
    <w:qFormat/>
    <w:rPr/>
  </w:style>
  <w:style w:type="character" w:styleId="WW8Num7z4">
    <w:name w:val="WW8Num7z4"/>
    <w:qFormat/>
    <w:rPr/>
  </w:style>
  <w:style w:type="character" w:styleId="WW8Num7z5">
    <w:name w:val="WW8Num7z5"/>
    <w:qFormat/>
    <w:rPr/>
  </w:style>
  <w:style w:type="character" w:styleId="WW8Num7z6">
    <w:name w:val="WW8Num7z6"/>
    <w:qFormat/>
    <w:rPr/>
  </w:style>
  <w:style w:type="character" w:styleId="WW8Num7z7">
    <w:name w:val="WW8Num7z7"/>
    <w:qFormat/>
    <w:rPr/>
  </w:style>
  <w:style w:type="character" w:styleId="WW8Num7z8">
    <w:name w:val="WW8Num7z8"/>
    <w:qFormat/>
    <w:rPr/>
  </w:style>
  <w:style w:type="character" w:styleId="WW8Num8z0">
    <w:name w:val="WW8Num8z0"/>
    <w:qFormat/>
    <w:rPr/>
  </w:style>
  <w:style w:type="character" w:styleId="WW8Num8z1">
    <w:name w:val="WW8Num8z1"/>
    <w:qFormat/>
    <w:rPr/>
  </w:style>
  <w:style w:type="character" w:styleId="WW8Num8z2">
    <w:name w:val="WW8Num8z2"/>
    <w:qFormat/>
    <w:rPr/>
  </w:style>
  <w:style w:type="character" w:styleId="WW8Num8z3">
    <w:name w:val="WW8Num8z3"/>
    <w:qFormat/>
    <w:rPr/>
  </w:style>
  <w:style w:type="character" w:styleId="WW8Num8z4">
    <w:name w:val="WW8Num8z4"/>
    <w:qFormat/>
    <w:rPr/>
  </w:style>
  <w:style w:type="character" w:styleId="WW8Num8z5">
    <w:name w:val="WW8Num8z5"/>
    <w:qFormat/>
    <w:rPr/>
  </w:style>
  <w:style w:type="character" w:styleId="WW8Num8z6">
    <w:name w:val="WW8Num8z6"/>
    <w:qFormat/>
    <w:rPr/>
  </w:style>
  <w:style w:type="character" w:styleId="WW8Num8z7">
    <w:name w:val="WW8Num8z7"/>
    <w:qFormat/>
    <w:rPr/>
  </w:style>
  <w:style w:type="character" w:styleId="WW8Num8z8">
    <w:name w:val="WW8Num8z8"/>
    <w:qFormat/>
    <w:rPr/>
  </w:style>
  <w:style w:type="character" w:styleId="WW8Num9z0">
    <w:name w:val="WW8Num9z0"/>
    <w:qFormat/>
    <w:rPr/>
  </w:style>
  <w:style w:type="character" w:styleId="WW8Num9z1">
    <w:name w:val="WW8Num9z1"/>
    <w:qFormat/>
    <w:rPr/>
  </w:style>
  <w:style w:type="character" w:styleId="WW8Num9z2">
    <w:name w:val="WW8Num9z2"/>
    <w:qFormat/>
    <w:rPr/>
  </w:style>
  <w:style w:type="character" w:styleId="WW8Num9z3">
    <w:name w:val="WW8Num9z3"/>
    <w:qFormat/>
    <w:rPr/>
  </w:style>
  <w:style w:type="character" w:styleId="WW8Num9z4">
    <w:name w:val="WW8Num9z4"/>
    <w:qFormat/>
    <w:rPr/>
  </w:style>
  <w:style w:type="character" w:styleId="WW8Num9z5">
    <w:name w:val="WW8Num9z5"/>
    <w:qFormat/>
    <w:rPr/>
  </w:style>
  <w:style w:type="character" w:styleId="WW8Num9z6">
    <w:name w:val="WW8Num9z6"/>
    <w:qFormat/>
    <w:rPr/>
  </w:style>
  <w:style w:type="character" w:styleId="WW8Num9z7">
    <w:name w:val="WW8Num9z7"/>
    <w:qFormat/>
    <w:rPr/>
  </w:style>
  <w:style w:type="character" w:styleId="WW8Num9z8">
    <w:name w:val="WW8Num9z8"/>
    <w:qFormat/>
    <w:rPr/>
  </w:style>
  <w:style w:type="character" w:styleId="WW8Num10z0">
    <w:name w:val="WW8Num10z0"/>
    <w:qFormat/>
    <w:rPr>
      <w:b/>
    </w:rPr>
  </w:style>
  <w:style w:type="character" w:styleId="WW8Num10z1">
    <w:name w:val="WW8Num10z1"/>
    <w:qFormat/>
    <w:rPr/>
  </w:style>
  <w:style w:type="character" w:styleId="WW8Num10z2">
    <w:name w:val="WW8Num10z2"/>
    <w:qFormat/>
    <w:rPr/>
  </w:style>
  <w:style w:type="character" w:styleId="WW8Num10z3">
    <w:name w:val="WW8Num10z3"/>
    <w:qFormat/>
    <w:rPr/>
  </w:style>
  <w:style w:type="character" w:styleId="WW8Num10z4">
    <w:name w:val="WW8Num10z4"/>
    <w:qFormat/>
    <w:rPr/>
  </w:style>
  <w:style w:type="character" w:styleId="WW8Num10z5">
    <w:name w:val="WW8Num10z5"/>
    <w:qFormat/>
    <w:rPr/>
  </w:style>
  <w:style w:type="character" w:styleId="WW8Num10z6">
    <w:name w:val="WW8Num10z6"/>
    <w:qFormat/>
    <w:rPr/>
  </w:style>
  <w:style w:type="character" w:styleId="WW8Num10z7">
    <w:name w:val="WW8Num10z7"/>
    <w:qFormat/>
    <w:rPr/>
  </w:style>
  <w:style w:type="character" w:styleId="WW8Num10z8">
    <w:name w:val="WW8Num10z8"/>
    <w:qFormat/>
    <w:rPr/>
  </w:style>
  <w:style w:type="character" w:styleId="WW8Num11z0">
    <w:name w:val="WW8Num11z0"/>
    <w:qFormat/>
    <w:rPr/>
  </w:style>
  <w:style w:type="character" w:styleId="WW8Num11z1">
    <w:name w:val="WW8Num11z1"/>
    <w:qFormat/>
    <w:rPr/>
  </w:style>
  <w:style w:type="character" w:styleId="WW8Num11z2">
    <w:name w:val="WW8Num11z2"/>
    <w:qFormat/>
    <w:rPr/>
  </w:style>
  <w:style w:type="character" w:styleId="WW8Num11z3">
    <w:name w:val="WW8Num11z3"/>
    <w:qFormat/>
    <w:rPr/>
  </w:style>
  <w:style w:type="character" w:styleId="WW8Num11z4">
    <w:name w:val="WW8Num11z4"/>
    <w:qFormat/>
    <w:rPr/>
  </w:style>
  <w:style w:type="character" w:styleId="WW8Num11z5">
    <w:name w:val="WW8Num11z5"/>
    <w:qFormat/>
    <w:rPr/>
  </w:style>
  <w:style w:type="character" w:styleId="WW8Num11z6">
    <w:name w:val="WW8Num11z6"/>
    <w:qFormat/>
    <w:rPr/>
  </w:style>
  <w:style w:type="character" w:styleId="WW8Num11z7">
    <w:name w:val="WW8Num11z7"/>
    <w:qFormat/>
    <w:rPr/>
  </w:style>
  <w:style w:type="character" w:styleId="WW8Num11z8">
    <w:name w:val="WW8Num11z8"/>
    <w:qFormat/>
    <w:rPr/>
  </w:style>
  <w:style w:type="character" w:styleId="WW8Num12z0">
    <w:name w:val="WW8Num12z0"/>
    <w:qFormat/>
    <w:rPr/>
  </w:style>
  <w:style w:type="character" w:styleId="WW8Num12z1">
    <w:name w:val="WW8Num12z1"/>
    <w:qFormat/>
    <w:rPr/>
  </w:style>
  <w:style w:type="character" w:styleId="WW8Num12z2">
    <w:name w:val="WW8Num12z2"/>
    <w:qFormat/>
    <w:rPr/>
  </w:style>
  <w:style w:type="character" w:styleId="WW8Num12z3">
    <w:name w:val="WW8Num12z3"/>
    <w:qFormat/>
    <w:rPr/>
  </w:style>
  <w:style w:type="character" w:styleId="WW8Num12z4">
    <w:name w:val="WW8Num12z4"/>
    <w:qFormat/>
    <w:rPr/>
  </w:style>
  <w:style w:type="character" w:styleId="WW8Num12z5">
    <w:name w:val="WW8Num12z5"/>
    <w:qFormat/>
    <w:rPr/>
  </w:style>
  <w:style w:type="character" w:styleId="WW8Num12z6">
    <w:name w:val="WW8Num12z6"/>
    <w:qFormat/>
    <w:rPr/>
  </w:style>
  <w:style w:type="character" w:styleId="WW8Num12z7">
    <w:name w:val="WW8Num12z7"/>
    <w:qFormat/>
    <w:rPr/>
  </w:style>
  <w:style w:type="character" w:styleId="WW8Num12z8">
    <w:name w:val="WW8Num12z8"/>
    <w:qFormat/>
    <w:rPr/>
  </w:style>
  <w:style w:type="character" w:styleId="WW8Num13z0">
    <w:name w:val="WW8Num13z0"/>
    <w:qFormat/>
    <w:rPr/>
  </w:style>
  <w:style w:type="character" w:styleId="WW8Num13z1">
    <w:name w:val="WW8Num13z1"/>
    <w:qFormat/>
    <w:rPr/>
  </w:style>
  <w:style w:type="character" w:styleId="WW8Num13z2">
    <w:name w:val="WW8Num13z2"/>
    <w:qFormat/>
    <w:rPr/>
  </w:style>
  <w:style w:type="character" w:styleId="WW8Num13z3">
    <w:name w:val="WW8Num13z3"/>
    <w:qFormat/>
    <w:rPr/>
  </w:style>
  <w:style w:type="character" w:styleId="WW8Num13z4">
    <w:name w:val="WW8Num13z4"/>
    <w:qFormat/>
    <w:rPr/>
  </w:style>
  <w:style w:type="character" w:styleId="WW8Num13z5">
    <w:name w:val="WW8Num13z5"/>
    <w:qFormat/>
    <w:rPr/>
  </w:style>
  <w:style w:type="character" w:styleId="WW8Num13z6">
    <w:name w:val="WW8Num13z6"/>
    <w:qFormat/>
    <w:rPr/>
  </w:style>
  <w:style w:type="character" w:styleId="WW8Num13z7">
    <w:name w:val="WW8Num13z7"/>
    <w:qFormat/>
    <w:rPr/>
  </w:style>
  <w:style w:type="character" w:styleId="WW8Num13z8">
    <w:name w:val="WW8Num13z8"/>
    <w:qFormat/>
    <w:rPr/>
  </w:style>
  <w:style w:type="character" w:styleId="WW8Num14z0">
    <w:name w:val="WW8Num14z0"/>
    <w:qFormat/>
    <w:rPr/>
  </w:style>
  <w:style w:type="character" w:styleId="WW8Num14z1">
    <w:name w:val="WW8Num14z1"/>
    <w:qFormat/>
    <w:rPr/>
  </w:style>
  <w:style w:type="character" w:styleId="WW8Num14z2">
    <w:name w:val="WW8Num14z2"/>
    <w:qFormat/>
    <w:rPr/>
  </w:style>
  <w:style w:type="character" w:styleId="WW8Num14z3">
    <w:name w:val="WW8Num14z3"/>
    <w:qFormat/>
    <w:rPr/>
  </w:style>
  <w:style w:type="character" w:styleId="WW8Num14z4">
    <w:name w:val="WW8Num14z4"/>
    <w:qFormat/>
    <w:rPr/>
  </w:style>
  <w:style w:type="character" w:styleId="WW8Num14z5">
    <w:name w:val="WW8Num14z5"/>
    <w:qFormat/>
    <w:rPr/>
  </w:style>
  <w:style w:type="character" w:styleId="WW8Num14z6">
    <w:name w:val="WW8Num14z6"/>
    <w:qFormat/>
    <w:rPr/>
  </w:style>
  <w:style w:type="character" w:styleId="WW8Num14z7">
    <w:name w:val="WW8Num14z7"/>
    <w:qFormat/>
    <w:rPr/>
  </w:style>
  <w:style w:type="character" w:styleId="WW8Num14z8">
    <w:name w:val="WW8Num14z8"/>
    <w:qFormat/>
    <w:rPr/>
  </w:style>
  <w:style w:type="character" w:styleId="WW8Num15z0">
    <w:name w:val="WW8Num15z0"/>
    <w:qFormat/>
    <w:rPr/>
  </w:style>
  <w:style w:type="character" w:styleId="WW8Num15z1">
    <w:name w:val="WW8Num15z1"/>
    <w:qFormat/>
    <w:rPr/>
  </w:style>
  <w:style w:type="character" w:styleId="WW8Num15z2">
    <w:name w:val="WW8Num15z2"/>
    <w:qFormat/>
    <w:rPr/>
  </w:style>
  <w:style w:type="character" w:styleId="WW8Num15z3">
    <w:name w:val="WW8Num15z3"/>
    <w:qFormat/>
    <w:rPr/>
  </w:style>
  <w:style w:type="character" w:styleId="WW8Num15z4">
    <w:name w:val="WW8Num15z4"/>
    <w:qFormat/>
    <w:rPr/>
  </w:style>
  <w:style w:type="character" w:styleId="WW8Num15z5">
    <w:name w:val="WW8Num15z5"/>
    <w:qFormat/>
    <w:rPr/>
  </w:style>
  <w:style w:type="character" w:styleId="WW8Num15z6">
    <w:name w:val="WW8Num15z6"/>
    <w:qFormat/>
    <w:rPr/>
  </w:style>
  <w:style w:type="character" w:styleId="WW8Num15z7">
    <w:name w:val="WW8Num15z7"/>
    <w:qFormat/>
    <w:rPr/>
  </w:style>
  <w:style w:type="character" w:styleId="WW8Num15z8">
    <w:name w:val="WW8Num15z8"/>
    <w:qFormat/>
    <w:rPr/>
  </w:style>
  <w:style w:type="character" w:styleId="WW8Num16z0">
    <w:name w:val="WW8Num16z0"/>
    <w:qFormat/>
    <w:rPr/>
  </w:style>
  <w:style w:type="character" w:styleId="WW8Num17z0">
    <w:name w:val="WW8Num17z0"/>
    <w:qFormat/>
    <w:rPr>
      <w:sz w:val="28"/>
    </w:rPr>
  </w:style>
  <w:style w:type="character" w:styleId="WW8Num17z1">
    <w:name w:val="WW8Num17z1"/>
    <w:qFormat/>
    <w:rPr/>
  </w:style>
  <w:style w:type="character" w:styleId="WW8Num17z2">
    <w:name w:val="WW8Num17z2"/>
    <w:qFormat/>
    <w:rPr/>
  </w:style>
  <w:style w:type="character" w:styleId="WW8Num17z3">
    <w:name w:val="WW8Num17z3"/>
    <w:qFormat/>
    <w:rPr/>
  </w:style>
  <w:style w:type="character" w:styleId="WW8Num17z4">
    <w:name w:val="WW8Num17z4"/>
    <w:qFormat/>
    <w:rPr/>
  </w:style>
  <w:style w:type="character" w:styleId="WW8Num17z5">
    <w:name w:val="WW8Num17z5"/>
    <w:qFormat/>
    <w:rPr/>
  </w:style>
  <w:style w:type="character" w:styleId="WW8Num17z6">
    <w:name w:val="WW8Num17z6"/>
    <w:qFormat/>
    <w:rPr/>
  </w:style>
  <w:style w:type="character" w:styleId="WW8Num17z7">
    <w:name w:val="WW8Num17z7"/>
    <w:qFormat/>
    <w:rPr/>
  </w:style>
  <w:style w:type="character" w:styleId="WW8Num17z8">
    <w:name w:val="WW8Num17z8"/>
    <w:qFormat/>
    <w:rPr/>
  </w:style>
  <w:style w:type="character" w:styleId="WW8Num18z0">
    <w:name w:val="WW8Num18z0"/>
    <w:qFormat/>
    <w:rPr/>
  </w:style>
  <w:style w:type="character" w:styleId="WW8Num18z1">
    <w:name w:val="WW8Num18z1"/>
    <w:qFormat/>
    <w:rPr/>
  </w:style>
  <w:style w:type="character" w:styleId="WW8Num18z2">
    <w:name w:val="WW8Num18z2"/>
    <w:qFormat/>
    <w:rPr/>
  </w:style>
  <w:style w:type="character" w:styleId="WW8Num18z3">
    <w:name w:val="WW8Num18z3"/>
    <w:qFormat/>
    <w:rPr/>
  </w:style>
  <w:style w:type="character" w:styleId="WW8Num18z4">
    <w:name w:val="WW8Num18z4"/>
    <w:qFormat/>
    <w:rPr/>
  </w:style>
  <w:style w:type="character" w:styleId="WW8Num18z5">
    <w:name w:val="WW8Num18z5"/>
    <w:qFormat/>
    <w:rPr/>
  </w:style>
  <w:style w:type="character" w:styleId="WW8Num18z6">
    <w:name w:val="WW8Num18z6"/>
    <w:qFormat/>
    <w:rPr/>
  </w:style>
  <w:style w:type="character" w:styleId="WW8Num18z7">
    <w:name w:val="WW8Num18z7"/>
    <w:qFormat/>
    <w:rPr/>
  </w:style>
  <w:style w:type="character" w:styleId="WW8Num18z8">
    <w:name w:val="WW8Num18z8"/>
    <w:qFormat/>
    <w:rPr/>
  </w:style>
  <w:style w:type="character" w:styleId="WW8Num19z0">
    <w:name w:val="WW8Num19z0"/>
    <w:qFormat/>
    <w:rPr/>
  </w:style>
  <w:style w:type="character" w:styleId="WW8Num19z1">
    <w:name w:val="WW8Num19z1"/>
    <w:qFormat/>
    <w:rPr/>
  </w:style>
  <w:style w:type="character" w:styleId="WW8Num19z2">
    <w:name w:val="WW8Num19z2"/>
    <w:qFormat/>
    <w:rPr/>
  </w:style>
  <w:style w:type="character" w:styleId="WW8Num19z3">
    <w:name w:val="WW8Num19z3"/>
    <w:qFormat/>
    <w:rPr/>
  </w:style>
  <w:style w:type="character" w:styleId="WW8Num19z4">
    <w:name w:val="WW8Num19z4"/>
    <w:qFormat/>
    <w:rPr/>
  </w:style>
  <w:style w:type="character" w:styleId="WW8Num19z5">
    <w:name w:val="WW8Num19z5"/>
    <w:qFormat/>
    <w:rPr/>
  </w:style>
  <w:style w:type="character" w:styleId="WW8Num19z6">
    <w:name w:val="WW8Num19z6"/>
    <w:qFormat/>
    <w:rPr/>
  </w:style>
  <w:style w:type="character" w:styleId="WW8Num19z7">
    <w:name w:val="WW8Num19z7"/>
    <w:qFormat/>
    <w:rPr/>
  </w:style>
  <w:style w:type="character" w:styleId="WW8Num19z8">
    <w:name w:val="WW8Num19z8"/>
    <w:qFormat/>
    <w:rPr/>
  </w:style>
  <w:style w:type="character" w:styleId="WW8Num20z0">
    <w:name w:val="WW8Num20z0"/>
    <w:qFormat/>
    <w:rPr/>
  </w:style>
  <w:style w:type="character" w:styleId="WW8Num21z0">
    <w:name w:val="WW8Num21z0"/>
    <w:qFormat/>
    <w:rPr/>
  </w:style>
  <w:style w:type="character" w:styleId="WW8Num21z1">
    <w:name w:val="WW8Num21z1"/>
    <w:qFormat/>
    <w:rPr/>
  </w:style>
  <w:style w:type="character" w:styleId="WW8Num21z2">
    <w:name w:val="WW8Num21z2"/>
    <w:qFormat/>
    <w:rPr/>
  </w:style>
  <w:style w:type="character" w:styleId="WW8Num21z3">
    <w:name w:val="WW8Num21z3"/>
    <w:qFormat/>
    <w:rPr/>
  </w:style>
  <w:style w:type="character" w:styleId="WW8Num21z4">
    <w:name w:val="WW8Num21z4"/>
    <w:qFormat/>
    <w:rPr/>
  </w:style>
  <w:style w:type="character" w:styleId="WW8Num21z5">
    <w:name w:val="WW8Num21z5"/>
    <w:qFormat/>
    <w:rPr/>
  </w:style>
  <w:style w:type="character" w:styleId="WW8Num21z6">
    <w:name w:val="WW8Num21z6"/>
    <w:qFormat/>
    <w:rPr/>
  </w:style>
  <w:style w:type="character" w:styleId="WW8Num21z7">
    <w:name w:val="WW8Num21z7"/>
    <w:qFormat/>
    <w:rPr/>
  </w:style>
  <w:style w:type="character" w:styleId="WW8Num21z8">
    <w:name w:val="WW8Num21z8"/>
    <w:qFormat/>
    <w:rPr/>
  </w:style>
  <w:style w:type="character" w:styleId="WW8Num22z0">
    <w:name w:val="WW8Num22z0"/>
    <w:qFormat/>
    <w:rPr/>
  </w:style>
  <w:style w:type="character" w:styleId="WW8Num23z0">
    <w:name w:val="WW8Num23z0"/>
    <w:qFormat/>
    <w:rPr>
      <w:sz w:val="28"/>
    </w:rPr>
  </w:style>
  <w:style w:type="character" w:styleId="WW8Num23z1">
    <w:name w:val="WW8Num23z1"/>
    <w:qFormat/>
    <w:rPr/>
  </w:style>
  <w:style w:type="character" w:styleId="WW8Num23z2">
    <w:name w:val="WW8Num23z2"/>
    <w:qFormat/>
    <w:rPr/>
  </w:style>
  <w:style w:type="character" w:styleId="WW8Num23z3">
    <w:name w:val="WW8Num23z3"/>
    <w:qFormat/>
    <w:rPr/>
  </w:style>
  <w:style w:type="character" w:styleId="WW8Num23z4">
    <w:name w:val="WW8Num23z4"/>
    <w:qFormat/>
    <w:rPr/>
  </w:style>
  <w:style w:type="character" w:styleId="WW8Num23z5">
    <w:name w:val="WW8Num23z5"/>
    <w:qFormat/>
    <w:rPr/>
  </w:style>
  <w:style w:type="character" w:styleId="WW8Num23z6">
    <w:name w:val="WW8Num23z6"/>
    <w:qFormat/>
    <w:rPr/>
  </w:style>
  <w:style w:type="character" w:styleId="WW8Num23z7">
    <w:name w:val="WW8Num23z7"/>
    <w:qFormat/>
    <w:rPr/>
  </w:style>
  <w:style w:type="character" w:styleId="WW8Num23z8">
    <w:name w:val="WW8Num23z8"/>
    <w:qFormat/>
    <w:rPr/>
  </w:style>
  <w:style w:type="character" w:styleId="WW8Num24z0">
    <w:name w:val="WW8Num24z0"/>
    <w:qFormat/>
    <w:rPr>
      <w:rFonts w:ascii="Times New Roman" w:hAnsi="Times New Roman" w:eastAsia="Times New Roman" w:cs="Times New Roman"/>
    </w:rPr>
  </w:style>
  <w:style w:type="character" w:styleId="WW8Num24z1">
    <w:name w:val="WW8Num24z1"/>
    <w:qFormat/>
    <w:rPr>
      <w:rFonts w:ascii="Courier New" w:hAnsi="Courier New" w:cs="Courier New"/>
    </w:rPr>
  </w:style>
  <w:style w:type="character" w:styleId="WW8Num24z2">
    <w:name w:val="WW8Num24z2"/>
    <w:qFormat/>
    <w:rPr>
      <w:rFonts w:ascii="Wingdings" w:hAnsi="Wingdings" w:cs="Wingdings"/>
    </w:rPr>
  </w:style>
  <w:style w:type="character" w:styleId="WW8Num24z3">
    <w:name w:val="WW8Num24z3"/>
    <w:qFormat/>
    <w:rPr>
      <w:rFonts w:ascii="Symbol" w:hAnsi="Symbol" w:cs="Symbol"/>
    </w:rPr>
  </w:style>
  <w:style w:type="character" w:styleId="WW8NumSt18z0">
    <w:name w:val="WW8NumSt18z0"/>
    <w:qFormat/>
    <w:rPr>
      <w:rFonts w:ascii="Times New Roman" w:hAnsi="Times New Roman" w:cs="Times New Roman"/>
    </w:rPr>
  </w:style>
  <w:style w:type="character" w:styleId="Style11">
    <w:name w:val="Основной шрифт абзаца"/>
    <w:qFormat/>
    <w:rPr/>
  </w:style>
  <w:style w:type="character" w:styleId="Style12">
    <w:name w:val="Номер страницы"/>
    <w:basedOn w:val="Style11"/>
    <w:rPr/>
  </w:style>
  <w:style w:type="character" w:styleId="Style13">
    <w:name w:val="Текст выноски Знак"/>
    <w:basedOn w:val="Style11"/>
    <w:qFormat/>
    <w:rPr>
      <w:rFonts w:ascii="Tahoma" w:hAnsi="Tahoma" w:cs="Tahoma"/>
      <w:sz w:val="16"/>
      <w:szCs w:val="16"/>
    </w:rPr>
  </w:style>
  <w:style w:type="character" w:styleId="FontStyle12">
    <w:name w:val="Font Style12"/>
    <w:basedOn w:val="Style11"/>
    <w:qFormat/>
    <w:rPr>
      <w:rFonts w:ascii="Times New Roman" w:hAnsi="Times New Roman" w:cs="Times New Roman"/>
      <w:sz w:val="24"/>
      <w:szCs w:val="24"/>
    </w:rPr>
  </w:style>
  <w:style w:type="character" w:styleId="FontStyle11">
    <w:name w:val="Font Style11"/>
    <w:basedOn w:val="Style11"/>
    <w:qFormat/>
    <w:rPr>
      <w:rFonts w:ascii="Times New Roman" w:hAnsi="Times New Roman" w:cs="Times New Roman"/>
      <w:sz w:val="26"/>
      <w:szCs w:val="26"/>
    </w:rPr>
  </w:style>
  <w:style w:type="character" w:styleId="ConsPlusNormal">
    <w:name w:val="ConsPlusNormal Знак"/>
    <w:basedOn w:val="Style11"/>
    <w:qFormat/>
    <w:rPr>
      <w:rFonts w:ascii="Arial" w:hAnsi="Arial" w:cs="Arial"/>
      <w:lang w:val="ru-RU" w:bidi="ar-SA"/>
    </w:rPr>
  </w:style>
  <w:style w:type="character" w:styleId="Appleconvertedspace">
    <w:name w:val="apple-converted-space"/>
    <w:basedOn w:val="Style11"/>
    <w:qFormat/>
    <w:rPr/>
  </w:style>
  <w:style w:type="character" w:styleId="FontStyle26">
    <w:name w:val="Font Style26"/>
    <w:basedOn w:val="Style11"/>
    <w:qFormat/>
    <w:rPr>
      <w:rFonts w:ascii="Times New Roman" w:hAnsi="Times New Roman" w:cs="Times New Roman"/>
      <w:b/>
      <w:bCs/>
      <w:sz w:val="18"/>
      <w:szCs w:val="18"/>
    </w:rPr>
  </w:style>
  <w:style w:type="character" w:styleId="FontStyle23">
    <w:name w:val="Font Style23"/>
    <w:basedOn w:val="Style11"/>
    <w:qFormat/>
    <w:rPr>
      <w:rFonts w:ascii="Times New Roman" w:hAnsi="Times New Roman" w:cs="Times New Roman"/>
      <w:sz w:val="26"/>
      <w:szCs w:val="26"/>
    </w:rPr>
  </w:style>
  <w:style w:type="character" w:styleId="FontStyle27">
    <w:name w:val="Font Style27"/>
    <w:basedOn w:val="Style11"/>
    <w:qFormat/>
    <w:rPr>
      <w:rFonts w:ascii="Times New Roman" w:hAnsi="Times New Roman" w:cs="Times New Roman"/>
      <w:b/>
      <w:bCs/>
      <w:sz w:val="32"/>
      <w:szCs w:val="32"/>
    </w:rPr>
  </w:style>
  <w:style w:type="character" w:styleId="FontStyle15">
    <w:name w:val="Font Style15"/>
    <w:qFormat/>
    <w:rPr>
      <w:rFonts w:ascii="Times New Roman" w:hAnsi="Times New Roman" w:cs="Times New Roman"/>
      <w:sz w:val="22"/>
      <w:szCs w:val="22"/>
    </w:rPr>
  </w:style>
  <w:style w:type="character" w:styleId="FontStyle13">
    <w:name w:val="Font Style13"/>
    <w:basedOn w:val="Style11"/>
    <w:qFormat/>
    <w:rPr>
      <w:rFonts w:ascii="Times New Roman" w:hAnsi="Times New Roman" w:cs="Times New Roman"/>
      <w:sz w:val="26"/>
      <w:szCs w:val="26"/>
    </w:rPr>
  </w:style>
  <w:style w:type="character" w:styleId="FontStyle14">
    <w:name w:val="Font Style14"/>
    <w:basedOn w:val="Style11"/>
    <w:qFormat/>
    <w:rPr>
      <w:rFonts w:ascii="Arial Narrow" w:hAnsi="Arial Narrow" w:cs="Arial Narrow"/>
      <w:i/>
      <w:iCs/>
      <w:sz w:val="10"/>
      <w:szCs w:val="10"/>
    </w:rPr>
  </w:style>
  <w:style w:type="character" w:styleId="FontStyle16">
    <w:name w:val="Font Style16"/>
    <w:basedOn w:val="Style11"/>
    <w:qFormat/>
    <w:rPr>
      <w:rFonts w:ascii="Times New Roman" w:hAnsi="Times New Roman" w:cs="Times New Roman"/>
      <w:b/>
      <w:bCs/>
      <w:sz w:val="36"/>
      <w:szCs w:val="36"/>
    </w:rPr>
  </w:style>
  <w:style w:type="character" w:styleId="FontStyle17">
    <w:name w:val="Font Style17"/>
    <w:basedOn w:val="Style11"/>
    <w:qFormat/>
    <w:rPr>
      <w:rFonts w:ascii="Times New Roman" w:hAnsi="Times New Roman" w:cs="Times New Roman"/>
      <w:b/>
      <w:bCs/>
      <w:sz w:val="34"/>
      <w:szCs w:val="34"/>
    </w:rPr>
  </w:style>
  <w:style w:type="character" w:styleId="FontStyle18">
    <w:name w:val="Font Style18"/>
    <w:basedOn w:val="Style11"/>
    <w:qFormat/>
    <w:rPr>
      <w:rFonts w:ascii="Times New Roman" w:hAnsi="Times New Roman" w:cs="Times New Roman"/>
      <w:b/>
      <w:bCs/>
      <w:sz w:val="18"/>
      <w:szCs w:val="18"/>
    </w:rPr>
  </w:style>
  <w:style w:type="character" w:styleId="11">
    <w:name w:val="Верхний колонтитул Знак1"/>
    <w:qFormat/>
    <w:rPr/>
  </w:style>
  <w:style w:type="paragraph" w:styleId="Style14">
    <w:name w:val="Заголовок"/>
    <w:next w:val="Style15"/>
    <w:qFormat/>
    <w:pPr>
      <w:widowControl w:val="false"/>
      <w:autoSpaceDE w:val="false"/>
      <w:bidi w:val="0"/>
    </w:pPr>
    <w:rPr>
      <w:rFonts w:ascii="Times New Roman" w:hAnsi="Times New Roman" w:eastAsia="Times New Roman" w:cs="Times New Roman"/>
      <w:b/>
      <w:bCs/>
      <w:color w:val="000000"/>
      <w:sz w:val="24"/>
      <w:szCs w:val="24"/>
      <w:lang w:val="ru-RU" w:bidi="ar-SA" w:eastAsia="zh-CN"/>
    </w:rPr>
  </w:style>
  <w:style w:type="paragraph" w:styleId="Style15">
    <w:name w:val="Body Text"/>
    <w:basedOn w:val="Normal"/>
    <w:pPr>
      <w:spacing w:lineRule="auto" w:line="360"/>
      <w:jc w:val="center"/>
    </w:pPr>
    <w:rPr>
      <w:rFonts w:ascii="Arial" w:hAnsi="Arial" w:cs="Arial"/>
      <w:b/>
      <w:sz w:val="28"/>
    </w:rPr>
  </w:style>
  <w:style w:type="paragraph" w:styleId="Style16">
    <w:name w:val="List"/>
    <w:basedOn w:val="Style15"/>
    <w:pPr/>
    <w:rPr>
      <w:rFonts w:cs="Mangal"/>
    </w:rPr>
  </w:style>
  <w:style w:type="paragraph" w:styleId="Style17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Style18">
    <w:name w:val="Указатель"/>
    <w:basedOn w:val="Normal"/>
    <w:qFormat/>
    <w:pPr>
      <w:suppressLineNumbers/>
    </w:pPr>
    <w:rPr>
      <w:rFonts w:cs="Mangal"/>
    </w:rPr>
  </w:style>
  <w:style w:type="paragraph" w:styleId="14">
    <w:name w:val="Загл.14"/>
    <w:basedOn w:val="Normal"/>
    <w:qFormat/>
    <w:pPr>
      <w:jc w:val="center"/>
    </w:pPr>
    <w:rPr>
      <w:b/>
      <w:sz w:val="28"/>
    </w:rPr>
  </w:style>
  <w:style w:type="paragraph" w:styleId="Style19">
    <w:name w:val="Body Text Indent"/>
    <w:basedOn w:val="Normal"/>
    <w:pPr>
      <w:spacing w:before="60" w:after="0"/>
      <w:ind w:firstLine="708"/>
      <w:jc w:val="both"/>
    </w:pPr>
    <w:rPr>
      <w:rFonts w:ascii="Arial" w:hAnsi="Arial" w:cs="Arial"/>
      <w:sz w:val="26"/>
    </w:rPr>
  </w:style>
  <w:style w:type="paragraph" w:styleId="21">
    <w:name w:val="Основной текст с отступом 2"/>
    <w:basedOn w:val="Normal"/>
    <w:qFormat/>
    <w:pPr>
      <w:spacing w:lineRule="auto" w:line="288"/>
      <w:ind w:firstLine="709"/>
      <w:jc w:val="both"/>
    </w:pPr>
    <w:rPr>
      <w:rFonts w:ascii="Arial" w:hAnsi="Arial" w:cs="Arial"/>
      <w:sz w:val="26"/>
    </w:rPr>
  </w:style>
  <w:style w:type="paragraph" w:styleId="Style20">
    <w:name w:val="Верхний и нижний колонтитулы"/>
    <w:basedOn w:val="Normal"/>
    <w:qFormat/>
    <w:pPr>
      <w:suppressLineNumbers/>
      <w:tabs>
        <w:tab w:val="clear" w:pos="720"/>
        <w:tab w:val="center" w:pos="4819" w:leader="none"/>
        <w:tab w:val="right" w:pos="9638" w:leader="none"/>
      </w:tabs>
    </w:pPr>
    <w:rPr/>
  </w:style>
  <w:style w:type="paragraph" w:styleId="Style21">
    <w:name w:val="Header"/>
    <w:basedOn w:val="Normal"/>
    <w:pPr>
      <w:tabs>
        <w:tab w:val="clear" w:pos="720"/>
        <w:tab w:val="center" w:pos="4677" w:leader="none"/>
        <w:tab w:val="right" w:pos="9355" w:leader="none"/>
      </w:tabs>
    </w:pPr>
    <w:rPr/>
  </w:style>
  <w:style w:type="paragraph" w:styleId="22">
    <w:name w:val="Основной текст 2"/>
    <w:basedOn w:val="Normal"/>
    <w:qFormat/>
    <w:pPr>
      <w:jc w:val="center"/>
    </w:pPr>
    <w:rPr>
      <w:rFonts w:ascii="Arial" w:hAnsi="Arial" w:cs="Arial"/>
      <w:sz w:val="24"/>
    </w:rPr>
  </w:style>
  <w:style w:type="paragraph" w:styleId="31">
    <w:name w:val="Основной текст 3"/>
    <w:basedOn w:val="Normal"/>
    <w:qFormat/>
    <w:pPr>
      <w:jc w:val="center"/>
    </w:pPr>
    <w:rPr>
      <w:rFonts w:ascii="Arial" w:hAnsi="Arial" w:cs="Arial"/>
      <w:b/>
      <w:bCs/>
      <w:sz w:val="26"/>
    </w:rPr>
  </w:style>
  <w:style w:type="paragraph" w:styleId="Style22">
    <w:name w:val="Текст"/>
    <w:basedOn w:val="Normal"/>
    <w:qFormat/>
    <w:pPr/>
    <w:rPr>
      <w:rFonts w:ascii="Courier New" w:hAnsi="Courier New" w:cs="Courier New"/>
    </w:rPr>
  </w:style>
  <w:style w:type="paragraph" w:styleId="32">
    <w:name w:val="Основной текст с отступом 3"/>
    <w:basedOn w:val="Normal"/>
    <w:qFormat/>
    <w:pPr>
      <w:spacing w:before="40" w:after="0"/>
      <w:ind w:firstLine="708"/>
      <w:jc w:val="both"/>
    </w:pPr>
    <w:rPr>
      <w:rFonts w:ascii="Arial" w:hAnsi="Arial" w:eastAsia="MS Mincho;ＭＳ 明朝" w:cs="Arial"/>
      <w:sz w:val="24"/>
    </w:rPr>
  </w:style>
  <w:style w:type="paragraph" w:styleId="1415">
    <w:name w:val="14-15"/>
    <w:basedOn w:val="Normal"/>
    <w:qFormat/>
    <w:pPr>
      <w:spacing w:lineRule="auto" w:line="360"/>
      <w:ind w:firstLine="720"/>
      <w:jc w:val="both"/>
    </w:pPr>
    <w:rPr>
      <w:rFonts w:ascii="Times New Roman CYR" w:hAnsi="Times New Roman CYR" w:cs="Times New Roman CYR"/>
      <w:spacing w:val="4"/>
      <w:sz w:val="28"/>
    </w:rPr>
  </w:style>
  <w:style w:type="paragraph" w:styleId="Style23">
    <w:name w:val="Footer"/>
    <w:basedOn w:val="Normal"/>
    <w:pPr>
      <w:tabs>
        <w:tab w:val="clear" w:pos="720"/>
        <w:tab w:val="center" w:pos="4677" w:leader="none"/>
        <w:tab w:val="right" w:pos="9355" w:leader="none"/>
      </w:tabs>
    </w:pPr>
    <w:rPr/>
  </w:style>
  <w:style w:type="paragraph" w:styleId="141">
    <w:name w:val="Текст14-1"/>
    <w:basedOn w:val="Normal"/>
    <w:qFormat/>
    <w:pPr>
      <w:spacing w:lineRule="auto" w:line="360"/>
      <w:ind w:firstLine="720"/>
      <w:jc w:val="both"/>
    </w:pPr>
    <w:rPr>
      <w:sz w:val="28"/>
    </w:rPr>
  </w:style>
  <w:style w:type="paragraph" w:styleId="Style24">
    <w:name w:val="Текст выноски"/>
    <w:basedOn w:val="Normal"/>
    <w:qFormat/>
    <w:pPr/>
    <w:rPr>
      <w:rFonts w:ascii="Tahoma" w:hAnsi="Tahoma" w:cs="Tahoma"/>
      <w:sz w:val="16"/>
      <w:szCs w:val="16"/>
    </w:rPr>
  </w:style>
  <w:style w:type="paragraph" w:styleId="Style110">
    <w:name w:val="Style1"/>
    <w:basedOn w:val="Normal"/>
    <w:qFormat/>
    <w:pPr>
      <w:widowControl w:val="false"/>
      <w:autoSpaceDE w:val="false"/>
      <w:spacing w:lineRule="exact" w:line="326"/>
      <w:jc w:val="both"/>
    </w:pPr>
    <w:rPr>
      <w:rFonts w:eastAsia="Times New Roman"/>
      <w:sz w:val="24"/>
      <w:szCs w:val="24"/>
    </w:rPr>
  </w:style>
  <w:style w:type="paragraph" w:styleId="Style41">
    <w:name w:val="Style4"/>
    <w:basedOn w:val="Normal"/>
    <w:qFormat/>
    <w:pPr>
      <w:widowControl w:val="false"/>
      <w:autoSpaceDE w:val="false"/>
      <w:spacing w:lineRule="exact" w:line="331"/>
      <w:ind w:firstLine="898"/>
      <w:jc w:val="both"/>
    </w:pPr>
    <w:rPr>
      <w:rFonts w:eastAsia="Times New Roman"/>
      <w:sz w:val="24"/>
      <w:szCs w:val="24"/>
    </w:rPr>
  </w:style>
  <w:style w:type="paragraph" w:styleId="Style51">
    <w:name w:val="Style5"/>
    <w:basedOn w:val="Normal"/>
    <w:qFormat/>
    <w:pPr>
      <w:widowControl w:val="false"/>
      <w:autoSpaceDE w:val="false"/>
      <w:spacing w:lineRule="exact" w:line="326"/>
      <w:ind w:firstLine="926"/>
    </w:pPr>
    <w:rPr>
      <w:rFonts w:eastAsia="Times New Roman"/>
      <w:sz w:val="24"/>
      <w:szCs w:val="24"/>
    </w:rPr>
  </w:style>
  <w:style w:type="paragraph" w:styleId="Style25">
    <w:name w:val="Без интервала"/>
    <w:qFormat/>
    <w:pPr>
      <w:widowControl/>
      <w:bidi w:val="0"/>
    </w:pPr>
    <w:rPr>
      <w:rFonts w:ascii="Times New Roman" w:hAnsi="Times New Roman" w:eastAsia="Times New Roman" w:cs="Times New Roman"/>
      <w:color w:val="auto"/>
      <w:sz w:val="20"/>
      <w:szCs w:val="20"/>
      <w:lang w:val="ru-RU" w:bidi="ar-SA" w:eastAsia="zh-CN"/>
    </w:rPr>
  </w:style>
  <w:style w:type="paragraph" w:styleId="ConsPlusNormal1">
    <w:name w:val="ConsPlusNormal"/>
    <w:qFormat/>
    <w:pPr>
      <w:widowControl w:val="false"/>
      <w:autoSpaceDE w:val="false"/>
      <w:bidi w:val="0"/>
      <w:ind w:firstLine="720"/>
    </w:pPr>
    <w:rPr>
      <w:rFonts w:ascii="Arial" w:hAnsi="Arial" w:eastAsia="Times New Roman" w:cs="Arial"/>
      <w:color w:val="auto"/>
      <w:sz w:val="20"/>
      <w:szCs w:val="20"/>
      <w:lang w:val="ru-RU" w:bidi="ar-SA" w:eastAsia="zh-CN"/>
    </w:rPr>
  </w:style>
  <w:style w:type="paragraph" w:styleId="Style26">
    <w:name w:val="Style2"/>
    <w:basedOn w:val="Normal"/>
    <w:qFormat/>
    <w:pPr>
      <w:widowControl w:val="false"/>
      <w:autoSpaceDE w:val="false"/>
      <w:spacing w:lineRule="exact" w:line="374"/>
    </w:pPr>
    <w:rPr>
      <w:sz w:val="24"/>
      <w:szCs w:val="24"/>
    </w:rPr>
  </w:style>
  <w:style w:type="paragraph" w:styleId="Style31">
    <w:name w:val="Style3"/>
    <w:basedOn w:val="Normal"/>
    <w:qFormat/>
    <w:pPr>
      <w:widowControl w:val="false"/>
      <w:autoSpaceDE w:val="false"/>
      <w:spacing w:lineRule="exact" w:line="374"/>
      <w:ind w:hanging="350"/>
    </w:pPr>
    <w:rPr>
      <w:sz w:val="24"/>
      <w:szCs w:val="24"/>
    </w:rPr>
  </w:style>
  <w:style w:type="paragraph" w:styleId="Style27">
    <w:name w:val="Абзац списка"/>
    <w:basedOn w:val="Normal"/>
    <w:qFormat/>
    <w:pPr>
      <w:spacing w:lineRule="auto" w:line="276" w:before="0" w:after="200"/>
      <w:ind w:left="720" w:hanging="0"/>
      <w:contextualSpacing/>
    </w:pPr>
    <w:rPr>
      <w:rFonts w:ascii="Calibri" w:hAnsi="Calibri" w:eastAsia="Calibri" w:cs="Times New Roman"/>
      <w:sz w:val="22"/>
      <w:szCs w:val="22"/>
    </w:rPr>
  </w:style>
  <w:style w:type="paragraph" w:styleId="Style28">
    <w:name w:val="Нормальный"/>
    <w:qFormat/>
    <w:pPr>
      <w:widowControl w:val="false"/>
      <w:autoSpaceDE w:val="false"/>
      <w:bidi w:val="0"/>
    </w:pPr>
    <w:rPr>
      <w:rFonts w:ascii="Times New Roman" w:hAnsi="Times New Roman" w:eastAsia="Times New Roman" w:cs="Times New Roman"/>
      <w:color w:val="000000"/>
      <w:sz w:val="24"/>
      <w:szCs w:val="24"/>
      <w:lang w:val="ru-RU" w:bidi="ar-SA" w:eastAsia="zh-CN"/>
    </w:rPr>
  </w:style>
  <w:style w:type="paragraph" w:styleId="ConsPlusNonformat">
    <w:name w:val="ConsPlusNonformat"/>
    <w:qFormat/>
    <w:pPr>
      <w:widowControl w:val="false"/>
      <w:autoSpaceDE w:val="false"/>
      <w:bidi w:val="0"/>
    </w:pPr>
    <w:rPr>
      <w:rFonts w:ascii="Courier New" w:hAnsi="Courier New" w:eastAsia="Times New Roman" w:cs="Courier New"/>
      <w:color w:val="auto"/>
      <w:sz w:val="20"/>
      <w:szCs w:val="20"/>
      <w:lang w:val="ru-RU" w:bidi="ar-SA" w:eastAsia="zh-CN"/>
    </w:rPr>
  </w:style>
  <w:style w:type="paragraph" w:styleId="Style181">
    <w:name w:val="Style18"/>
    <w:basedOn w:val="Normal"/>
    <w:qFormat/>
    <w:pPr>
      <w:widowControl w:val="false"/>
      <w:autoSpaceDE w:val="false"/>
    </w:pPr>
    <w:rPr>
      <w:sz w:val="24"/>
      <w:szCs w:val="24"/>
    </w:rPr>
  </w:style>
  <w:style w:type="paragraph" w:styleId="Style81">
    <w:name w:val="Style8"/>
    <w:basedOn w:val="Normal"/>
    <w:qFormat/>
    <w:pPr>
      <w:widowControl w:val="false"/>
      <w:autoSpaceDE w:val="false"/>
    </w:pPr>
    <w:rPr>
      <w:sz w:val="24"/>
      <w:szCs w:val="24"/>
    </w:rPr>
  </w:style>
  <w:style w:type="paragraph" w:styleId="Style141">
    <w:name w:val="Style14"/>
    <w:basedOn w:val="Normal"/>
    <w:qFormat/>
    <w:pPr>
      <w:widowControl w:val="false"/>
      <w:autoSpaceDE w:val="false"/>
      <w:spacing w:lineRule="exact" w:line="446"/>
      <w:ind w:hanging="485"/>
    </w:pPr>
    <w:rPr>
      <w:sz w:val="24"/>
      <w:szCs w:val="24"/>
    </w:rPr>
  </w:style>
  <w:style w:type="paragraph" w:styleId="Style151">
    <w:name w:val="Style15"/>
    <w:basedOn w:val="Normal"/>
    <w:qFormat/>
    <w:pPr>
      <w:widowControl w:val="false"/>
      <w:autoSpaceDE w:val="false"/>
    </w:pPr>
    <w:rPr>
      <w:sz w:val="24"/>
      <w:szCs w:val="24"/>
    </w:rPr>
  </w:style>
  <w:style w:type="paragraph" w:styleId="Style161">
    <w:name w:val="Style16"/>
    <w:basedOn w:val="Normal"/>
    <w:qFormat/>
    <w:pPr>
      <w:widowControl w:val="false"/>
      <w:autoSpaceDE w:val="false"/>
    </w:pPr>
    <w:rPr>
      <w:sz w:val="24"/>
      <w:szCs w:val="24"/>
    </w:rPr>
  </w:style>
  <w:style w:type="paragraph" w:styleId="Style61">
    <w:name w:val="Style6"/>
    <w:basedOn w:val="Normal"/>
    <w:qFormat/>
    <w:pPr>
      <w:widowControl w:val="false"/>
      <w:autoSpaceDE w:val="false"/>
      <w:spacing w:lineRule="exact" w:line="460"/>
      <w:jc w:val="both"/>
    </w:pPr>
    <w:rPr>
      <w:sz w:val="24"/>
      <w:szCs w:val="24"/>
    </w:rPr>
  </w:style>
  <w:style w:type="paragraph" w:styleId="Style71">
    <w:name w:val="Style7"/>
    <w:basedOn w:val="Normal"/>
    <w:qFormat/>
    <w:pPr>
      <w:widowControl w:val="false"/>
      <w:autoSpaceDE w:val="false"/>
      <w:jc w:val="center"/>
    </w:pPr>
    <w:rPr>
      <w:sz w:val="24"/>
      <w:szCs w:val="24"/>
    </w:rPr>
  </w:style>
  <w:style w:type="paragraph" w:styleId="Style91">
    <w:name w:val="Style9"/>
    <w:basedOn w:val="Normal"/>
    <w:qFormat/>
    <w:pPr>
      <w:widowControl w:val="false"/>
      <w:autoSpaceDE w:val="false"/>
      <w:spacing w:lineRule="exact" w:line="469"/>
      <w:jc w:val="right"/>
    </w:pPr>
    <w:rPr>
      <w:sz w:val="24"/>
      <w:szCs w:val="24"/>
    </w:rPr>
  </w:style>
  <w:style w:type="paragraph" w:styleId="Style101">
    <w:name w:val="Style10"/>
    <w:basedOn w:val="Normal"/>
    <w:qFormat/>
    <w:pPr>
      <w:widowControl w:val="false"/>
      <w:autoSpaceDE w:val="false"/>
    </w:pPr>
    <w:rPr>
      <w:sz w:val="24"/>
      <w:szCs w:val="24"/>
    </w:rPr>
  </w:style>
  <w:style w:type="paragraph" w:styleId="Style111">
    <w:name w:val="Style11"/>
    <w:basedOn w:val="Normal"/>
    <w:qFormat/>
    <w:pPr>
      <w:widowControl w:val="false"/>
      <w:autoSpaceDE w:val="false"/>
    </w:pPr>
    <w:rPr>
      <w:sz w:val="24"/>
      <w:szCs w:val="24"/>
    </w:rPr>
  </w:style>
  <w:style w:type="paragraph" w:styleId="12">
    <w:name w:val="Без интервала1"/>
    <w:qFormat/>
    <w:pPr>
      <w:widowControl/>
      <w:bidi w:val="0"/>
    </w:pPr>
    <w:rPr>
      <w:rFonts w:ascii="Calibri" w:hAnsi="Calibri" w:eastAsia="Times New Roman" w:cs="Calibri"/>
      <w:color w:val="auto"/>
      <w:sz w:val="22"/>
      <w:szCs w:val="22"/>
      <w:lang w:val="ru-RU" w:bidi="ar-SA" w:eastAsia="zh-CN"/>
    </w:rPr>
  </w:style>
  <w:style w:type="paragraph" w:styleId="Style29">
    <w:name w:val="Содержимое врезки"/>
    <w:basedOn w:val="Normal"/>
    <w:qFormat/>
    <w:pPr/>
    <w:rPr/>
  </w:style>
  <w:style w:type="numbering" w:styleId="WW8Num1">
    <w:name w:val="WW8Num1"/>
    <w:qFormat/>
  </w:style>
  <w:style w:type="numbering" w:styleId="WW8Num2">
    <w:name w:val="WW8Num2"/>
    <w:qFormat/>
  </w:style>
  <w:style w:type="numbering" w:styleId="WW8Num3">
    <w:name w:val="WW8Num3"/>
    <w:qFormat/>
  </w:style>
  <w:style w:type="numbering" w:styleId="WW8Num4">
    <w:name w:val="WW8Num4"/>
    <w:qFormat/>
  </w:style>
  <w:style w:type="numbering" w:styleId="WW8Num5">
    <w:name w:val="WW8Num5"/>
    <w:qFormat/>
  </w:style>
  <w:style w:type="numbering" w:styleId="WW8Num6">
    <w:name w:val="WW8Num6"/>
    <w:qFormat/>
  </w:style>
  <w:style w:type="numbering" w:styleId="WW8Num7">
    <w:name w:val="WW8Num7"/>
    <w:qFormat/>
  </w:style>
  <w:style w:type="numbering" w:styleId="WW8Num8">
    <w:name w:val="WW8Num8"/>
    <w:qFormat/>
  </w:style>
  <w:style w:type="numbering" w:styleId="WW8Num9">
    <w:name w:val="WW8Num9"/>
    <w:qFormat/>
  </w:style>
  <w:style w:type="numbering" w:styleId="WW8Num10">
    <w:name w:val="WW8Num10"/>
    <w:qFormat/>
  </w:style>
  <w:style w:type="numbering" w:styleId="WW8Num11">
    <w:name w:val="WW8Num11"/>
    <w:qFormat/>
  </w:style>
  <w:style w:type="numbering" w:styleId="WW8Num12">
    <w:name w:val="WW8Num12"/>
    <w:qFormat/>
  </w:style>
  <w:style w:type="numbering" w:styleId="WW8Num13">
    <w:name w:val="WW8Num13"/>
    <w:qFormat/>
  </w:style>
  <w:style w:type="numbering" w:styleId="WW8Num14">
    <w:name w:val="WW8Num14"/>
    <w:qFormat/>
  </w:style>
  <w:style w:type="numbering" w:styleId="WW8Num15">
    <w:name w:val="WW8Num15"/>
    <w:qFormat/>
  </w:style>
  <w:style w:type="numbering" w:styleId="WW8Num16">
    <w:name w:val="WW8Num16"/>
    <w:qFormat/>
  </w:style>
  <w:style w:type="numbering" w:styleId="WW8Num17">
    <w:name w:val="WW8Num17"/>
    <w:qFormat/>
  </w:style>
  <w:style w:type="numbering" w:styleId="WW8Num18">
    <w:name w:val="WW8Num18"/>
    <w:qFormat/>
  </w:style>
  <w:style w:type="numbering" w:styleId="WW8Num19">
    <w:name w:val="WW8Num19"/>
    <w:qFormat/>
  </w:style>
  <w:style w:type="numbering" w:styleId="WW8Num20">
    <w:name w:val="WW8Num20"/>
    <w:qFormat/>
  </w:style>
  <w:style w:type="numbering" w:styleId="WW8Num21">
    <w:name w:val="WW8Num21"/>
    <w:qFormat/>
  </w:style>
  <w:style w:type="numbering" w:styleId="WW8Num22">
    <w:name w:val="WW8Num22"/>
    <w:qFormat/>
  </w:style>
  <w:style w:type="numbering" w:styleId="WW8Num23">
    <w:name w:val="WW8Num23"/>
    <w:qFormat/>
  </w:style>
  <w:style w:type="numbering" w:styleId="WW8Num24">
    <w:name w:val="WW8Num24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numbering" Target="numbering.xml"/><Relationship Id="rId4" Type="http://schemas.openxmlformats.org/officeDocument/2006/relationships/fontTable" Target="fontTable.xml"/><Relationship Id="rId5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Постановление.dot_x0000__x0000_</Template>
  <TotalTime>1263</TotalTime>
  <Application>LibreOffice/7.0.4.2$Windows_X86_64 LibreOffice_project/dcf040e67528d9187c66b2379df5ea4407429775</Application>
  <AppVersion>15.0000</AppVersion>
  <Pages>1</Pages>
  <Words>140</Words>
  <Characters>1058</Characters>
  <CharactersWithSpaces>1289</CharactersWithSpaces>
  <Paragraphs>15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2015-08-31T08:21:00Z</dcterms:created>
  <dc:creator>Катышева Е. В.</dc:creator>
  <dc:description/>
  <cp:keywords> </cp:keywords>
  <dc:language>ru-RU</dc:language>
  <cp:lastModifiedBy>Admin</cp:lastModifiedBy>
  <cp:lastPrinted>2021-02-15T09:55:00Z</cp:lastPrinted>
  <dcterms:modified xsi:type="dcterms:W3CDTF">2021-02-15T08:55:00Z</dcterms:modified>
  <cp:revision>118</cp:revision>
  <dc:subject/>
  <dc:title>ПОСТАНОВЛЕНИЕ</dc:title>
</cp:coreProperties>
</file>