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15.11.2021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246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Об </w:t>
      </w:r>
      <w:r>
        <w:rPr>
          <w:rFonts w:cs="Arial" w:ascii="Arial" w:hAnsi="Arial"/>
          <w:b/>
          <w:sz w:val="32"/>
          <w:szCs w:val="32"/>
        </w:rPr>
        <w:t xml:space="preserve">утверждении Положения 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проведении конкурса на лучшее новогоднее световое оформление «Новогодний серпантин»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целях новогоднего оформления и улучшения внешнего облика зданий, улиц и площадей посёлка, повышения эстетической культуры, создания праздничной атмосферы и выявления лучших исполнителей образцового цветового и светового решения в оформлении объектов в преддверии Нового 2022 года и Рождества Христова, администрация рабочего посёлка Шаранга Шарангского муниципального района Нижегородской области (далее – администрация)  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ConsPlusTitle"/>
        <w:widowControl/>
        <w:ind w:firstLine="851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>1.Провести на территории рабочего посёлка Шаранга Шарангского муниципального района Нижегородской области с 01 декабря 2021 года по 15 января 2022 года конкурс на лучшее новогоднее световое и цветовое оформление «Новогодний серпантин».</w:t>
      </w:r>
    </w:p>
    <w:p>
      <w:pPr>
        <w:pStyle w:val="Normal"/>
        <w:widowControl w:val="false"/>
        <w:shd w:fill="FFFFFF" w:val="clear"/>
        <w:autoSpaceDE w:val="false"/>
        <w:ind w:right="28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 xml:space="preserve">2.Утвердить Положение о порядке </w:t>
      </w:r>
      <w:r>
        <w:rPr>
          <w:rFonts w:cs="Arial" w:ascii="Arial" w:hAnsi="Arial"/>
          <w:spacing w:val="-2"/>
          <w:sz w:val="24"/>
          <w:szCs w:val="24"/>
        </w:rPr>
        <w:t xml:space="preserve">проведения </w:t>
      </w:r>
      <w:r>
        <w:rPr>
          <w:rFonts w:cs="Arial" w:ascii="Arial" w:hAnsi="Arial"/>
          <w:sz w:val="24"/>
          <w:szCs w:val="24"/>
        </w:rPr>
        <w:t>конкурса на лучшее новогоднее световое и цветовое оформление «Новогодний серпантин»  согласно приложению.</w:t>
      </w:r>
    </w:p>
    <w:p>
      <w:pPr>
        <w:pStyle w:val="Normal"/>
        <w:widowControl w:val="false"/>
        <w:shd w:fill="FFFFFF" w:val="clear"/>
        <w:autoSpaceDE w:val="false"/>
        <w:ind w:right="28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3.Утвердить состав комиссии по подведению итогов конкурса на лучшее новогоднее световое и цветовое оформление «Новогодний серпантин»  согласно приложению.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 администрации</w:t>
        <w:tab/>
        <w:t>С.В.Краев</w:t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15.11.2021 №246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ПОЛОЖЕНИЕ</w:t>
      </w:r>
    </w:p>
    <w:p>
      <w:pPr>
        <w:pStyle w:val="Normal"/>
        <w:widowControl w:val="false"/>
        <w:autoSpaceDE w:val="false"/>
        <w:ind w:firstLine="540"/>
        <w:jc w:val="center"/>
        <w:rPr/>
      </w:pPr>
      <w:r>
        <w:rPr>
          <w:rFonts w:cs="Arial" w:ascii="Arial" w:hAnsi="Arial"/>
          <w:b/>
          <w:spacing w:val="-2"/>
          <w:sz w:val="22"/>
          <w:szCs w:val="22"/>
        </w:rPr>
        <w:t xml:space="preserve">о порядке проведения </w:t>
      </w:r>
      <w:r>
        <w:rPr>
          <w:rFonts w:cs="Arial" w:ascii="Arial" w:hAnsi="Arial"/>
          <w:b/>
          <w:sz w:val="22"/>
          <w:szCs w:val="22"/>
        </w:rPr>
        <w:t>конкурса на лучшее новогоднее световое оформление  «Новогодний серпантин»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 Общие положения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1.1. Настоящее положение определяет порядок, условия организации и проведения конкурса на лучшее новогоднее световое и цветовое оформление бюджетных организаций и учреждений, предприятий торговли и общественного питания, коммерческих структур, предприятий различных  форм собственности, жителей посёлка к празднованию Нового 2022 года и Рождества Христова.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1.2. Конкурс проводится  администрацией рабочего поселка Шаранга Шарангского муниципального района Нижегородской области.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Основные цели и задачи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2.1.Подготовка бюджетных организаций и учреждений, предприятий торговли и общественного питания, коммерческих структур, предприятий различных  форм собственности, жителей посёлка к празднованию Нового 2022 года и Рождества Христова.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2.2. Формирование праздничного настроения у жителей посёлка.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2.3. Создание праздничного облика посёлка в преддверии и в период проведения новогодних и рождественских праздников.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2.4. Выявление лучшего образцового, цветового и светового решения новогоднего оформления фасадов и территорий, расположенных в посёлке Шаранга.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2.5.Повышение уровня эстетической выразительности фасадов зданий и прилегающих к ним территорий, входных зон.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2.6. Повышение уровня благоустройства территории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2.7. Развитие творческой и общественной активности населения.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Условия конкурса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3.1.Участники конкурса должны своевременно спланировать, организовать и выполнить работы по декоративному освещению и праздничному новогоднему световому и цветовому оформлению своей территории, зданий и сооружений.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3.2.Новогоднее оформление выполняется с обязательным применением иллюминации - современных светотехнических средств и композиций из них, светового дождя, гирлянд, в том числе сеток – гирлянд для декорирования деревьев или кустарников, «бегущих огней», импульсных лампочек, готовых светодинамических конструкций (композиций типа «фонтан», «фейерверк», «снежинка», изображений новогодней атрибутики и  т.п.). В оформлении приветствуется  использование декоративных панно,  поздравительных плакатов с новогодней  символикой и тематикой, различных объёмных фигур сказочных персонажей  с отражением темы Нового года – Деда Мороза, Снегурочки, Снеговика и т.д., скульптур и новогодних ёлок (надувных, ледовых, снежных и т.д.). При этом должна быть выполненной и исправно работающей в течение тёмного времени суток архитектурная  подсветка зданий и сооружений.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 Основными показателями при подведении итогов конкурса будут комплексный подход к оформлению территорий, зданий и сооружений в дневное и вечернее время, создание новых и  наиболее интересных художественных композиций.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 Участники конкурса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Участники конкурса: бюджетные организации и учреждения, предприятия торговли и общественного питания, коммерческие структуры, предприятия различных  форм собственности, жители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Сроки проведения конкурса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Начало конкурса – 01 декабря 2021 года.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Итоги конкурса подводятся -  15 января 2022 года.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 Подведение итогов конкурса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6.1. Победители конкурса номинируются по четырем категориям: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1 номинация- бюджетные организации и учреждения 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 номинация- предприятия торговли и общественного питания.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3 номинация- коммерческие структуры и предприятия различных форм собственности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4 номинация – жители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6.2. Для подведения итогов конкурса создается конкурсная комиссия. В состав комиссии входят квалифицированные специалисты в области дизайна, журналистики, представители органов  муниципальной  власти.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6.3.Во время проведения конкурса члены комиссии производят осмотр оформленных  территорий, зданий предприятий, учреждений, организаций, жилых домов,   сооружений посёлка, отмечают наиболее интересные работы и оценивают их с учётом выполнения условий конкурса и с точки зрения художественного восприятия.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6.4.  При оценке праздничного оформления учитываются: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оригинальность и выразительность оформления;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гармоничное единство оформления с окружающей застройкой и природной средой;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масштабы оформления;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-наличие элементов праздничного оформления ( новогодней ели, декоративной композиции, праздничной иллюминации, декоративной подсветки и др.).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-соответствие техническим требованиям, СНиП и требованиям пожарной безопасности.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6.5. Решение  комиссией принимается большинством голосов, при равенстве голосов «за» и «против» голос председателя комиссии  является решающим.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6.6. По итогам конкурса определяется не более 3 победителей в каждой номинации, победители награждаются дипломами и ценными подарками.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6.7.По решению комиссии могут быть предусмотрены дополнительные номинации, победители в которых отмечены дипломами и ценными подарками.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6.8. Ход и итоги конкурса  освещаются в средствах массовой информации.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15.11.2021 №246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СОСТАВ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pacing w:val="-2"/>
          <w:sz w:val="24"/>
          <w:szCs w:val="24"/>
        </w:rPr>
        <w:t xml:space="preserve">комиссии по подведению итогов конкурса </w:t>
      </w:r>
      <w:r>
        <w:rPr>
          <w:rFonts w:cs="Arial" w:ascii="Arial" w:hAnsi="Arial"/>
          <w:b/>
          <w:sz w:val="24"/>
          <w:szCs w:val="24"/>
        </w:rPr>
        <w:t>на лучшее новогоднее световое оформление  «Новогодний серпантин»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140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3706"/>
        <w:gridCol w:w="6014"/>
      </w:tblGrid>
      <w:tr>
        <w:trPr>
          <w:trHeight w:val="30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6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должность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Краев Сергей Валентинович, председатель комиссии</w:t>
            </w:r>
          </w:p>
        </w:tc>
        <w:tc>
          <w:tcPr>
            <w:tcW w:w="601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 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Глава администрации рабочего посёлка Шаранга Шарангского муниципального района  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Кудрявцева Ольга Юрьевна, член комиссии</w:t>
            </w:r>
          </w:p>
        </w:tc>
        <w:tc>
          <w:tcPr>
            <w:tcW w:w="601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 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Социальный педагог Шарангской средней школы (по согласованию)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 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Бахтина Ольга Борисовна,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член комиссии</w:t>
            </w:r>
          </w:p>
        </w:tc>
        <w:tc>
          <w:tcPr>
            <w:tcW w:w="601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Преподаватель художественного отделения школы искусств  (по согласованию)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Ермолина Надежда Леонидовна, член комиссии</w:t>
            </w:r>
          </w:p>
        </w:tc>
        <w:tc>
          <w:tcPr>
            <w:tcW w:w="601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Главный редактор районной газеты «Знамя победы» (по согласованию)</w:t>
            </w:r>
          </w:p>
        </w:tc>
      </w:tr>
      <w:tr>
        <w:trPr>
          <w:trHeight w:val="637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0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Киселева Надежда Витальевна, член комиссии</w:t>
            </w:r>
          </w:p>
        </w:tc>
        <w:tc>
          <w:tcPr>
            <w:tcW w:w="601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Телевидение «Истоки» (по согласованию)</w:t>
            </w:r>
          </w:p>
        </w:tc>
      </w:tr>
      <w:tr>
        <w:trPr>
          <w:trHeight w:val="464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Михеева Марина Васильевна, член комиссии</w:t>
            </w:r>
          </w:p>
        </w:tc>
        <w:tc>
          <w:tcPr>
            <w:tcW w:w="601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Директор Шарангской средней школы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(по согласованию)</w:t>
            </w:r>
          </w:p>
        </w:tc>
      </w:tr>
      <w:tr>
        <w:trPr>
          <w:trHeight w:val="46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Чернигина Мария Александровна, член комиссии</w:t>
            </w:r>
          </w:p>
        </w:tc>
        <w:tc>
          <w:tcPr>
            <w:tcW w:w="6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Директор МБОУ «Шарангская детская школа искусств»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(по согласованию)</w:t>
            </w:r>
          </w:p>
        </w:tc>
      </w:tr>
    </w:tbl>
    <w:p>
      <w:pPr>
        <w:pStyle w:val="Normal"/>
        <w:tabs>
          <w:tab w:val="clear" w:pos="720"/>
          <w:tab w:val="center" w:pos="4677" w:leader="none"/>
        </w:tabs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sectPr>
      <w:type w:val="nextPage"/>
      <w:pgSz w:w="11906" w:h="16838"/>
      <w:pgMar w:left="1418" w:right="850" w:gutter="0" w:header="0" w:top="851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paragraph" w:styleId="Style14">
    <w:name w:val="Заголовок"/>
    <w:next w:val="Style15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453</TotalTime>
  <Application>LibreOffice/7.2.2.2$Windows_X86_64 LibreOffice_project/02b2acce88a210515b4a5bb2e46cbfb63fe97d56</Application>
  <AppVersion>15.0000</AppVersion>
  <Pages>5</Pages>
  <Words>863</Words>
  <Characters>6341</Characters>
  <CharactersWithSpaces>7257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2021-11-15T09:56:00Z</cp:lastPrinted>
  <dcterms:modified xsi:type="dcterms:W3CDTF">2021-11-15T08:57:00Z</dcterms:modified>
  <cp:revision>38</cp:revision>
  <dc:subject/>
  <dc:title>ПОСТАНОВЛЕНИЕ</dc:title>
</cp:coreProperties>
</file>