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567"/>
        <w:jc w:val="center"/>
        <w:rPr>
          <w:rFonts w:ascii="Arial" w:hAnsi="Arial" w:cs="Arial"/>
          <w:sz w:val="24"/>
          <w:szCs w:val="24"/>
        </w:rPr>
      </w:pPr>
      <w:r>
        <w:rPr>
          <w:rFonts w:cs="Arial" w:ascii="Arial" w:hAnsi="Arial"/>
          <w:sz w:val="24"/>
          <w:szCs w:val="24"/>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p>
    <w:p>
      <w:pPr>
        <w:pStyle w:val="Normal"/>
        <w:ind w:firstLine="567"/>
        <w:jc w:val="center"/>
        <w:rPr>
          <w:rFonts w:ascii="Arial" w:hAnsi="Arial" w:cs="Arial"/>
          <w:b/>
          <w:b/>
          <w:kern w:val="2"/>
          <w:sz w:val="28"/>
          <w:szCs w:val="28"/>
        </w:rPr>
      </w:pPr>
      <w:r>
        <w:rPr>
          <w:rFonts w:cs="Arial" w:ascii="Arial" w:hAnsi="Arial"/>
          <w:b/>
          <w:kern w:val="2"/>
          <w:sz w:val="28"/>
          <w:szCs w:val="28"/>
        </w:rPr>
        <w:t>ПОСЕЛКОВЫЙ СОВЕТ</w:t>
      </w:r>
    </w:p>
    <w:p>
      <w:pPr>
        <w:pStyle w:val="Normal"/>
        <w:ind w:firstLine="567"/>
        <w:jc w:val="center"/>
        <w:rPr>
          <w:rFonts w:ascii="Arial" w:hAnsi="Arial" w:cs="Arial"/>
          <w:b/>
          <w:b/>
          <w:kern w:val="2"/>
          <w:sz w:val="28"/>
          <w:szCs w:val="28"/>
        </w:rPr>
      </w:pPr>
      <w:r>
        <w:rPr>
          <w:rFonts w:cs="Arial" w:ascii="Arial" w:hAnsi="Arial"/>
          <w:b/>
          <w:kern w:val="2"/>
          <w:sz w:val="28"/>
          <w:szCs w:val="28"/>
        </w:rPr>
        <w:t>РАБОЧЕГО ПОСЁЛКА ШАРАНГА</w:t>
      </w:r>
    </w:p>
    <w:p>
      <w:pPr>
        <w:pStyle w:val="Normal"/>
        <w:ind w:firstLine="567"/>
        <w:jc w:val="center"/>
        <w:rPr>
          <w:rFonts w:ascii="Arial" w:hAnsi="Arial" w:cs="Arial"/>
          <w:b/>
          <w:b/>
          <w:kern w:val="2"/>
          <w:sz w:val="28"/>
          <w:szCs w:val="28"/>
        </w:rPr>
      </w:pPr>
      <w:r>
        <w:rPr>
          <w:rFonts w:cs="Arial" w:ascii="Arial" w:hAnsi="Arial"/>
          <w:b/>
          <w:kern w:val="2"/>
          <w:sz w:val="28"/>
          <w:szCs w:val="28"/>
        </w:rPr>
        <w:t>ШАРАНГСКОГО МУНИЦИПАЛЬНОГО РАЙОНА</w:t>
      </w:r>
    </w:p>
    <w:p>
      <w:pPr>
        <w:pStyle w:val="1"/>
        <w:spacing w:lineRule="auto" w:line="240" w:before="0" w:after="0"/>
        <w:ind w:firstLine="567"/>
        <w:rPr>
          <w:rFonts w:ascii="Arial" w:hAnsi="Arial" w:cs="Arial"/>
          <w:sz w:val="28"/>
          <w:szCs w:val="28"/>
        </w:rPr>
      </w:pPr>
      <w:r>
        <w:rPr>
          <w:rFonts w:cs="Arial" w:ascii="Arial" w:hAnsi="Arial"/>
          <w:sz w:val="28"/>
          <w:szCs w:val="28"/>
        </w:rPr>
        <w:t>НИЖЕГОРОДСКОЙ ОБЛАСТИ</w:t>
      </w:r>
    </w:p>
    <w:p>
      <w:pPr>
        <w:pStyle w:val="1"/>
        <w:spacing w:lineRule="auto" w:line="240" w:before="0" w:after="0"/>
        <w:ind w:left="142" w:firstLine="567"/>
        <w:rPr>
          <w:rFonts w:ascii="Arial" w:hAnsi="Arial" w:cs="Arial"/>
          <w:spacing w:val="60"/>
          <w:sz w:val="28"/>
          <w:szCs w:val="28"/>
        </w:rPr>
      </w:pPr>
      <w:r>
        <w:rPr>
          <w:rFonts w:cs="Arial" w:ascii="Arial" w:hAnsi="Arial"/>
          <w:spacing w:val="60"/>
          <w:sz w:val="28"/>
          <w:szCs w:val="28"/>
        </w:rPr>
      </w:r>
    </w:p>
    <w:p>
      <w:pPr>
        <w:pStyle w:val="1"/>
        <w:spacing w:lineRule="auto" w:line="240" w:before="0" w:after="0"/>
        <w:ind w:left="142" w:firstLine="567"/>
        <w:rPr>
          <w:rFonts w:ascii="Arial" w:hAnsi="Arial" w:cs="Arial"/>
          <w:spacing w:val="60"/>
          <w:sz w:val="28"/>
          <w:szCs w:val="28"/>
        </w:rPr>
      </w:pPr>
      <w:r>
        <w:rPr>
          <w:rFonts w:cs="Arial" w:ascii="Arial" w:hAnsi="Arial"/>
          <w:spacing w:val="60"/>
          <w:sz w:val="28"/>
          <w:szCs w:val="28"/>
        </w:rPr>
        <w:t>РЕШЕНИЕ</w:t>
      </w:r>
    </w:p>
    <w:p>
      <w:pPr>
        <w:pStyle w:val="Normal"/>
        <w:ind w:firstLine="567"/>
        <w:jc w:val="both"/>
        <w:rPr>
          <w:rFonts w:ascii="Arial" w:hAnsi="Arial" w:cs="Arial"/>
          <w:spacing w:val="60"/>
          <w:sz w:val="24"/>
          <w:szCs w:val="24"/>
        </w:rPr>
      </w:pPr>
      <w:r>
        <w:rPr>
          <w:rFonts w:cs="Arial" w:ascii="Arial" w:hAnsi="Arial"/>
          <w:spacing w:val="60"/>
          <w:sz w:val="24"/>
          <w:szCs w:val="24"/>
        </w:rPr>
      </w:r>
    </w:p>
    <w:p>
      <w:pPr>
        <w:pStyle w:val="Normal"/>
        <w:tabs>
          <w:tab w:val="clear" w:pos="708"/>
          <w:tab w:val="left" w:pos="4253" w:leader="none"/>
        </w:tabs>
        <w:ind w:firstLine="567"/>
        <w:jc w:val="center"/>
        <w:rPr>
          <w:rFonts w:ascii="Arial" w:hAnsi="Arial" w:cs="Arial"/>
          <w:sz w:val="24"/>
          <w:szCs w:val="24"/>
        </w:rPr>
      </w:pPr>
      <w:r>
        <w:rPr>
          <w:rFonts w:cs="Arial" w:ascii="Arial" w:hAnsi="Arial"/>
          <w:sz w:val="24"/>
          <w:szCs w:val="24"/>
        </w:rPr>
        <w:t>от 15.10.2020</w:t>
        <w:tab/>
        <w:tab/>
        <w:tab/>
        <w:tab/>
        <w:tab/>
        <w:tab/>
        <w:tab/>
      </w:r>
      <w:r>
        <w:rPr>
          <w:rFonts w:cs="Arial" w:ascii="Arial" w:hAnsi="Arial"/>
          <w:sz w:val="24"/>
          <w:szCs w:val="24"/>
          <w:lang w:val="en-US"/>
        </w:rPr>
        <w:t>N</w:t>
      </w:r>
      <w:r>
        <w:rPr>
          <w:rFonts w:cs="Arial" w:ascii="Arial" w:hAnsi="Arial"/>
          <w:sz w:val="24"/>
          <w:szCs w:val="24"/>
        </w:rPr>
        <w:t>15</w:t>
      </w:r>
    </w:p>
    <w:p>
      <w:pPr>
        <w:pStyle w:val="Normal"/>
        <w:tabs>
          <w:tab w:val="clear" w:pos="708"/>
          <w:tab w:val="left" w:pos="4253" w:leader="none"/>
        </w:tabs>
        <w:ind w:firstLine="567"/>
        <w:jc w:val="center"/>
        <w:rPr>
          <w:rFonts w:ascii="Arial" w:hAnsi="Arial" w:cs="Arial"/>
          <w:sz w:val="24"/>
          <w:szCs w:val="24"/>
        </w:rPr>
      </w:pPr>
      <w:r>
        <w:rPr>
          <w:rFonts w:cs="Arial" w:ascii="Arial" w:hAnsi="Arial"/>
          <w:sz w:val="24"/>
          <w:szCs w:val="24"/>
        </w:rPr>
      </w:r>
    </w:p>
    <w:p>
      <w:pPr>
        <w:pStyle w:val="Normal"/>
        <w:widowControl w:val="false"/>
        <w:numPr>
          <w:ilvl w:val="0"/>
          <w:numId w:val="0"/>
        </w:numPr>
        <w:autoSpaceDE w:val="false"/>
        <w:jc w:val="center"/>
        <w:outlineLvl w:val="0"/>
        <w:rPr>
          <w:rFonts w:ascii="Arial" w:hAnsi="Arial" w:cs="Arial"/>
          <w:b/>
          <w:b/>
          <w:sz w:val="32"/>
          <w:szCs w:val="32"/>
        </w:rPr>
      </w:pPr>
      <w:r>
        <w:rPr>
          <w:rFonts w:cs="Arial" w:ascii="Arial" w:hAnsi="Arial"/>
          <w:b/>
          <w:sz w:val="32"/>
          <w:szCs w:val="32"/>
        </w:rPr>
        <w:t xml:space="preserve">О назначении на должность главы администрации рабочего посёлка Шаранга Шарангского муниципального района Нижегородской области </w:t>
      </w:r>
    </w:p>
    <w:p>
      <w:pPr>
        <w:pStyle w:val="ConsPlusNormal1"/>
        <w:widowControl/>
        <w:spacing w:lineRule="auto" w:line="276"/>
        <w:ind w:firstLine="567"/>
        <w:rPr>
          <w:rFonts w:ascii="Arial" w:hAnsi="Arial" w:cs="Arial"/>
          <w:b/>
          <w:b/>
          <w:sz w:val="24"/>
          <w:szCs w:val="24"/>
        </w:rPr>
      </w:pPr>
      <w:r>
        <w:rPr>
          <w:rFonts w:cs="Arial"/>
          <w:b/>
          <w:sz w:val="24"/>
          <w:szCs w:val="24"/>
        </w:rPr>
      </w:r>
    </w:p>
    <w:p>
      <w:pPr>
        <w:pStyle w:val="Normal"/>
        <w:tabs>
          <w:tab w:val="clear" w:pos="708"/>
          <w:tab w:val="center" w:pos="4677" w:leader="none"/>
        </w:tabs>
        <w:jc w:val="both"/>
        <w:rPr/>
      </w:pPr>
      <w:r>
        <w:rPr>
          <w:rFonts w:eastAsia="Arial" w:cs="Arial" w:ascii="Arial" w:hAnsi="Arial"/>
          <w:sz w:val="24"/>
          <w:szCs w:val="24"/>
        </w:rPr>
        <w:t xml:space="preserve">               </w:t>
      </w:r>
      <w:r>
        <w:rPr>
          <w:rFonts w:cs="Arial" w:ascii="Arial" w:hAnsi="Arial"/>
          <w:sz w:val="24"/>
          <w:szCs w:val="24"/>
        </w:rPr>
        <w:t xml:space="preserve">В соответствии с Федеральным законом от  06. 10. 2003г. № 131-ФЗ  «Об общих принципах организации местного самоуправления  в Российской Федерации»,  ст.38 Устава рабочего посёлка Шаранга  Шарангского муниципального района Нижегородской области, пункта 26 раздела </w:t>
      </w:r>
      <w:r>
        <w:rPr>
          <w:rFonts w:cs="Arial" w:ascii="Arial" w:hAnsi="Arial"/>
          <w:sz w:val="24"/>
          <w:szCs w:val="24"/>
          <w:lang w:val="en-US"/>
        </w:rPr>
        <w:t>VII</w:t>
      </w:r>
      <w:r>
        <w:rPr>
          <w:rFonts w:cs="Arial" w:ascii="Arial" w:hAnsi="Arial"/>
          <w:sz w:val="24"/>
          <w:szCs w:val="24"/>
        </w:rPr>
        <w:t xml:space="preserve"> Положения о порядке проведения конкурса и назначения на должность главы администрации рабочего поселка Шаранга Шарангского муниципального района Нижегородской области, утвержденного решением поселкового Совета рабочего поселка Шаранга Шарангского муниципального района Нижегородской области от 13.08.2015 года №18, поселковый Совет рабочего посёлка Шаранга Шарангского муниципального района Нижегородской области </w:t>
      </w:r>
      <w:r>
        <w:rPr>
          <w:rFonts w:cs="Arial" w:ascii="Arial" w:hAnsi="Arial"/>
          <w:b/>
          <w:sz w:val="24"/>
          <w:szCs w:val="24"/>
        </w:rPr>
        <w:t>РЕШИЛ</w:t>
      </w:r>
      <w:r>
        <w:rPr>
          <w:rFonts w:cs="Arial" w:ascii="Arial" w:hAnsi="Arial"/>
          <w:sz w:val="24"/>
          <w:szCs w:val="24"/>
        </w:rPr>
        <w:t>:</w:t>
      </w:r>
    </w:p>
    <w:p>
      <w:pPr>
        <w:pStyle w:val="Normal"/>
        <w:tabs>
          <w:tab w:val="clear" w:pos="708"/>
          <w:tab w:val="center" w:pos="4677" w:leader="none"/>
        </w:tabs>
        <w:jc w:val="both"/>
        <w:rPr>
          <w:rFonts w:ascii="Arial" w:hAnsi="Arial" w:cs="Arial"/>
          <w:sz w:val="24"/>
          <w:szCs w:val="24"/>
        </w:rPr>
      </w:pPr>
      <w:r>
        <w:rPr>
          <w:rFonts w:cs="Arial" w:ascii="Arial" w:hAnsi="Arial"/>
          <w:sz w:val="24"/>
          <w:szCs w:val="24"/>
        </w:rPr>
      </w:r>
    </w:p>
    <w:p>
      <w:pPr>
        <w:pStyle w:val="Normal"/>
        <w:jc w:val="both"/>
        <w:rPr/>
      </w:pPr>
      <w:r>
        <w:rPr>
          <w:rFonts w:eastAsia="Arial" w:cs="Arial" w:ascii="Arial" w:hAnsi="Arial"/>
          <w:sz w:val="24"/>
          <w:szCs w:val="24"/>
        </w:rPr>
        <w:t xml:space="preserve">            </w:t>
      </w:r>
      <w:r>
        <w:rPr>
          <w:rFonts w:cs="Arial" w:ascii="Arial" w:hAnsi="Arial"/>
          <w:sz w:val="24"/>
          <w:szCs w:val="24"/>
        </w:rPr>
        <w:t>1.Назначить на должность главы администрации рабочего посёлка Шаранга Шарангского муниципального района Нижегородской области Краева Сергея Валентиновича.</w:t>
      </w:r>
    </w:p>
    <w:p>
      <w:pPr>
        <w:pStyle w:val="Normal"/>
        <w:jc w:val="both"/>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2.Главе местного самоуправления М.В.Михеевой заключить контракт с главой администрации рабочего посёлка Шаранга Шарангского муниципального района Нижегородской области на срок не превышающий срока полномочий депутатов поселкового Совета рабочего посёлка Шаранга Шарангского муниципального района Нижегородской области, но не менее чем на два года.</w:t>
      </w:r>
    </w:p>
    <w:p>
      <w:pPr>
        <w:pStyle w:val="Normal"/>
        <w:jc w:val="both"/>
        <w:rPr>
          <w:rFonts w:ascii="Arial" w:hAnsi="Arial" w:cs="Arial"/>
          <w:sz w:val="24"/>
          <w:szCs w:val="24"/>
        </w:rPr>
      </w:pPr>
      <w:r>
        <w:rPr>
          <w:rFonts w:cs="Arial" w:ascii="Arial" w:hAnsi="Arial"/>
          <w:sz w:val="24"/>
          <w:szCs w:val="24"/>
        </w:rPr>
      </w:r>
    </w:p>
    <w:p>
      <w:pPr>
        <w:pStyle w:val="Normal"/>
        <w:ind w:firstLine="567"/>
        <w:jc w:val="both"/>
        <w:rPr>
          <w:rFonts w:ascii="Arial" w:hAnsi="Arial" w:cs="Arial"/>
          <w:sz w:val="24"/>
          <w:szCs w:val="24"/>
        </w:rPr>
      </w:pPr>
      <w:r>
        <w:rPr>
          <w:rFonts w:cs="Arial" w:ascii="Arial" w:hAnsi="Arial"/>
          <w:sz w:val="24"/>
          <w:szCs w:val="24"/>
        </w:rPr>
      </w:r>
    </w:p>
    <w:p>
      <w:pPr>
        <w:pStyle w:val="Normal"/>
        <w:widowControl w:val="false"/>
        <w:autoSpaceDE w:val="false"/>
        <w:jc w:val="both"/>
        <w:rPr>
          <w:rFonts w:ascii="Arial" w:hAnsi="Arial" w:cs="Arial"/>
          <w:sz w:val="24"/>
          <w:szCs w:val="24"/>
        </w:rPr>
      </w:pPr>
      <w:r>
        <w:rPr>
          <w:rFonts w:cs="Arial" w:ascii="Arial" w:hAnsi="Arial"/>
          <w:sz w:val="24"/>
          <w:szCs w:val="24"/>
        </w:rPr>
        <w:t>Глава местного самоуправления                                                     М.В.Михеева</w:t>
      </w:r>
    </w:p>
    <w:p>
      <w:pPr>
        <w:pStyle w:val="Normal"/>
        <w:tabs>
          <w:tab w:val="clear" w:pos="708"/>
          <w:tab w:val="left" w:pos="7655" w:leader="none"/>
        </w:tabs>
        <w:ind w:firstLine="567"/>
        <w:rPr>
          <w:rFonts w:ascii="Arial" w:hAnsi="Arial" w:eastAsia="Arial" w:cs="Arial"/>
          <w:sz w:val="24"/>
          <w:szCs w:val="24"/>
        </w:rPr>
      </w:pPr>
      <w:r>
        <w:rPr>
          <w:rFonts w:eastAsia="Arial" w:cs="Arial" w:ascii="Arial" w:hAnsi="Arial"/>
          <w:sz w:val="24"/>
          <w:szCs w:val="24"/>
        </w:rPr>
        <w:t xml:space="preserve"> </w:t>
      </w:r>
      <w:r>
        <mc:AlternateContent>
          <mc:Choice Requires="wps">
            <w:drawing>
              <wp:anchor behindDoc="0" distT="0" distB="0" distL="114935" distR="114935" simplePos="0" locked="0" layoutInCell="0" allowOverlap="1" relativeHeight="3">
                <wp:simplePos x="0" y="0"/>
                <wp:positionH relativeFrom="column">
                  <wp:posOffset>-52705</wp:posOffset>
                </wp:positionH>
                <wp:positionV relativeFrom="paragraph">
                  <wp:posOffset>8413115</wp:posOffset>
                </wp:positionV>
                <wp:extent cx="3009900" cy="1028700"/>
                <wp:effectExtent l="0" t="0" r="0" b="0"/>
                <wp:wrapNone/>
                <wp:docPr id="2" name="Врезка1"/>
                <a:graphic xmlns:a="http://schemas.openxmlformats.org/drawingml/2006/main">
                  <a:graphicData uri="http://schemas.microsoft.com/office/word/2010/wordprocessingShape">
                    <wps:wsp>
                      <wps:cNvSpPr txBox="1"/>
                      <wps:spPr>
                        <a:xfrm>
                          <a:off x="0" y="0"/>
                          <a:ext cx="3009900" cy="1028700"/>
                        </a:xfrm>
                        <a:prstGeom prst="rect"/>
                        <a:solidFill>
                          <a:srgbClr val="FFFFFF">
                            <a:alpha val="0"/>
                          </a:srgbClr>
                        </a:solidFill>
                      </wps:spPr>
                      <wps:txbx>
                        <w:txbxContent>
                          <w:p>
                            <w:pPr>
                              <w:pStyle w:val="14"/>
                              <w:jc w:val="left"/>
                              <w:rPr>
                                <w:b w:val="false"/>
                                <w:b w:val="false"/>
                                <w:bCs/>
                                <w:kern w:val="2"/>
                                <w:szCs w:val="28"/>
                              </w:rPr>
                            </w:pPr>
                            <w:r>
                              <w:rPr>
                                <w:b w:val="false"/>
                                <w:bCs/>
                                <w:kern w:val="2"/>
                                <w:szCs w:val="28"/>
                              </w:rPr>
                              <w:t>Краев С.В.</w:t>
                            </w:r>
                          </w:p>
                          <w:p>
                            <w:pPr>
                              <w:pStyle w:val="14"/>
                              <w:jc w:val="left"/>
                              <w:rPr>
                                <w:b w:val="false"/>
                                <w:b w:val="false"/>
                                <w:bCs/>
                                <w:kern w:val="2"/>
                                <w:szCs w:val="28"/>
                              </w:rPr>
                            </w:pPr>
                            <w:r>
                              <w:rPr>
                                <w:b w:val="false"/>
                                <w:bCs/>
                                <w:kern w:val="2"/>
                                <w:szCs w:val="28"/>
                              </w:rPr>
                              <w:t>2-11-20</w:t>
                            </w:r>
                          </w:p>
                          <w:p>
                            <w:pPr>
                              <w:pStyle w:val="Normal"/>
                              <w:rPr>
                                <w:b/>
                                <w:b/>
                                <w:bCs/>
                                <w:kern w:val="2"/>
                                <w:sz w:val="28"/>
                                <w:szCs w:val="28"/>
                              </w:rPr>
                            </w:pPr>
                            <w:r>
                              <w:rPr>
                                <w:b/>
                                <w:bCs/>
                                <w:kern w:val="2"/>
                                <w:sz w:val="28"/>
                                <w:szCs w:val="28"/>
                              </w:rPr>
                            </w:r>
                          </w:p>
                          <w:p>
                            <w:pPr>
                              <w:pStyle w:val="Normal"/>
                              <w:rPr/>
                            </w:pPr>
                            <w:r>
                              <w:rPr>
                                <w:sz w:val="28"/>
                                <w:szCs w:val="28"/>
                              </w:rPr>
                              <w:t>Зав. орг. – прав. отделом</w:t>
                            </w:r>
                          </w:p>
                          <w:p>
                            <w:pPr>
                              <w:pStyle w:val="Normal"/>
                              <w:rPr>
                                <w:sz w:val="28"/>
                                <w:szCs w:val="28"/>
                              </w:rPr>
                            </w:pPr>
                            <w:r>
                              <w:rPr>
                                <w:sz w:val="28"/>
                                <w:szCs w:val="28"/>
                              </w:rPr>
                            </w:r>
                          </w:p>
                        </w:txbxContent>
                      </wps:txbx>
                      <wps:bodyPr anchor="t" lIns="92075" tIns="46355" rIns="92075" bIns="46355">
                        <a:noAutofit/>
                      </wps:bodyPr>
                    </wps:wsp>
                  </a:graphicData>
                </a:graphic>
              </wp:anchor>
            </w:drawing>
          </mc:Choice>
          <mc:Fallback>
            <w:pict>
              <v:rect fillcolor="#FFFFFF" style="position:absolute;rotation:0;width:237pt;height:81pt;mso-wrap-distance-left:9.05pt;mso-wrap-distance-right:9.05pt;mso-wrap-distance-top:0pt;mso-wrap-distance-bottom:0pt;margin-top:662.45pt;mso-position-vertical-relative:text;margin-left:-4.15pt;mso-position-horizontal-relative:text">
                <v:fill opacity="0f"/>
                <v:textbox inset="0.100694444444444in,0.0506944444444444in,0.100694444444444in,0.0506944444444444in">
                  <w:txbxContent>
                    <w:p>
                      <w:pPr>
                        <w:pStyle w:val="14"/>
                        <w:jc w:val="left"/>
                        <w:rPr>
                          <w:b w:val="false"/>
                          <w:b w:val="false"/>
                          <w:bCs/>
                          <w:kern w:val="2"/>
                          <w:szCs w:val="28"/>
                        </w:rPr>
                      </w:pPr>
                      <w:r>
                        <w:rPr>
                          <w:b w:val="false"/>
                          <w:bCs/>
                          <w:kern w:val="2"/>
                          <w:szCs w:val="28"/>
                        </w:rPr>
                        <w:t>Краев С.В.</w:t>
                      </w:r>
                    </w:p>
                    <w:p>
                      <w:pPr>
                        <w:pStyle w:val="14"/>
                        <w:jc w:val="left"/>
                        <w:rPr>
                          <w:b w:val="false"/>
                          <w:b w:val="false"/>
                          <w:bCs/>
                          <w:kern w:val="2"/>
                          <w:szCs w:val="28"/>
                        </w:rPr>
                      </w:pPr>
                      <w:r>
                        <w:rPr>
                          <w:b w:val="false"/>
                          <w:bCs/>
                          <w:kern w:val="2"/>
                          <w:szCs w:val="28"/>
                        </w:rPr>
                        <w:t>2-11-20</w:t>
                      </w:r>
                    </w:p>
                    <w:p>
                      <w:pPr>
                        <w:pStyle w:val="Normal"/>
                        <w:rPr>
                          <w:b/>
                          <w:b/>
                          <w:bCs/>
                          <w:kern w:val="2"/>
                          <w:sz w:val="28"/>
                          <w:szCs w:val="28"/>
                        </w:rPr>
                      </w:pPr>
                      <w:r>
                        <w:rPr>
                          <w:b/>
                          <w:bCs/>
                          <w:kern w:val="2"/>
                          <w:sz w:val="28"/>
                          <w:szCs w:val="28"/>
                        </w:rPr>
                      </w:r>
                    </w:p>
                    <w:p>
                      <w:pPr>
                        <w:pStyle w:val="Normal"/>
                        <w:rPr/>
                      </w:pPr>
                      <w:r>
                        <w:rPr>
                          <w:sz w:val="28"/>
                          <w:szCs w:val="28"/>
                        </w:rPr>
                        <w:t>Зав. орг. – прав. отделом</w:t>
                      </w:r>
                    </w:p>
                    <w:p>
                      <w:pPr>
                        <w:pStyle w:val="Normal"/>
                        <w:rPr>
                          <w:sz w:val="28"/>
                          <w:szCs w:val="28"/>
                        </w:rPr>
                      </w:pPr>
                      <w:r>
                        <w:rPr>
                          <w:sz w:val="28"/>
                          <w:szCs w:val="28"/>
                        </w:rPr>
                      </w:r>
                    </w:p>
                  </w:txbxContent>
                </v:textbox>
                <w10:wrap type="none"/>
              </v:rect>
            </w:pict>
          </mc:Fallback>
        </mc:AlternateContent>
      </w:r>
    </w:p>
    <w:p>
      <w:pPr>
        <w:pStyle w:val="Normal"/>
        <w:ind w:firstLine="567"/>
        <w:jc w:val="both"/>
        <w:rPr>
          <w:rFonts w:ascii="Arial" w:hAnsi="Arial" w:cs="Arial"/>
          <w:sz w:val="24"/>
          <w:szCs w:val="24"/>
        </w:rPr>
      </w:pPr>
      <w:r>
        <w:rPr>
          <w:rFonts w:cs="Arial" w:ascii="Arial" w:hAnsi="Arial"/>
          <w:sz w:val="24"/>
          <w:szCs w:val="24"/>
        </w:rPr>
      </w:r>
    </w:p>
    <w:p>
      <w:pPr>
        <w:pStyle w:val="Normal"/>
        <w:ind w:firstLine="567"/>
        <w:jc w:val="both"/>
        <w:rPr>
          <w:rFonts w:ascii="Arial" w:hAnsi="Arial" w:cs="Arial"/>
          <w:sz w:val="24"/>
          <w:szCs w:val="24"/>
        </w:rPr>
      </w:pPr>
      <w:r>
        <w:rPr>
          <w:rFonts w:cs="Arial" w:ascii="Arial" w:hAnsi="Arial"/>
          <w:sz w:val="24"/>
          <w:szCs w:val="24"/>
        </w:rPr>
      </w:r>
    </w:p>
    <w:p>
      <w:pPr>
        <w:pStyle w:val="Normal"/>
        <w:ind w:firstLine="567"/>
        <w:jc w:val="both"/>
        <w:rPr>
          <w:rFonts w:ascii="Arial" w:hAnsi="Arial" w:cs="Arial"/>
          <w:sz w:val="24"/>
          <w:szCs w:val="24"/>
        </w:rPr>
      </w:pPr>
      <w:r>
        <w:rPr>
          <w:rFonts w:cs="Arial" w:ascii="Arial" w:hAnsi="Arial"/>
          <w:sz w:val="24"/>
          <w:szCs w:val="24"/>
        </w:rPr>
      </w:r>
    </w:p>
    <w:p>
      <w:pPr>
        <w:pStyle w:val="Normal"/>
        <w:tabs>
          <w:tab w:val="clear" w:pos="708"/>
          <w:tab w:val="left" w:pos="7655" w:leader="none"/>
        </w:tabs>
        <w:spacing w:lineRule="auto" w:line="276"/>
        <w:rPr>
          <w:rFonts w:ascii="Arial" w:hAnsi="Arial" w:cs="Arial"/>
          <w:sz w:val="24"/>
          <w:szCs w:val="24"/>
        </w:rPr>
      </w:pPr>
      <w:r>
        <w:rPr>
          <w:rFonts w:cs="Arial" w:ascii="Arial" w:hAnsi="Arial"/>
          <w:sz w:val="24"/>
          <w:szCs w:val="24"/>
        </w:rPr>
        <w:t>Ознакомлен_________________________/Краев С.В., 15.10.2020 г./</w:t>
      </w:r>
    </w:p>
    <w:p>
      <w:pPr>
        <w:pStyle w:val="Normal"/>
        <w:ind w:firstLine="567"/>
        <w:jc w:val="both"/>
        <w:rPr>
          <w:rFonts w:ascii="Arial" w:hAnsi="Arial" w:cs="Arial"/>
          <w:sz w:val="24"/>
          <w:szCs w:val="24"/>
        </w:rPr>
      </w:pPr>
      <w:r>
        <w:rPr>
          <w:rFonts w:cs="Arial" w:ascii="Arial" w:hAnsi="Arial"/>
          <w:sz w:val="24"/>
          <w:szCs w:val="24"/>
        </w:rPr>
      </w:r>
    </w:p>
    <w:p>
      <w:pPr>
        <w:pStyle w:val="Normal"/>
        <w:ind w:firstLine="567"/>
        <w:jc w:val="both"/>
        <w:rPr>
          <w:rFonts w:ascii="Arial" w:hAnsi="Arial" w:cs="Arial"/>
          <w:sz w:val="24"/>
          <w:szCs w:val="24"/>
        </w:rPr>
      </w:pPr>
      <w:r>
        <w:rPr>
          <w:rFonts w:cs="Arial" w:ascii="Arial" w:hAnsi="Arial"/>
          <w:sz w:val="24"/>
          <w:szCs w:val="24"/>
        </w:rPr>
      </w:r>
    </w:p>
    <w:sectPr>
      <w:type w:val="nextPage"/>
      <w:pgSz w:w="11906" w:h="16838"/>
      <w:pgMar w:left="1701" w:right="850" w:header="0" w:top="1134"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Tahoma">
    <w:charset w:val="cc"/>
    <w:family w:val="swiss"/>
    <w:pitch w:val="variable"/>
  </w:font>
  <w:font w:name="Arial">
    <w:charset w:val="cc"/>
    <w:family w:val="swiss"/>
    <w:pitch w:val="variable"/>
  </w:font>
  <w:font w:name="Liberation Sans">
    <w:altName w:val="Arial"/>
    <w:charset w:val="cc"/>
    <w:family w:val="swiss"/>
    <w:pitch w:val="variable"/>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rPr>
  </w:style>
  <w:style w:type="character" w:styleId="WW8Num1z0">
    <w:name w:val="WW8Num1z0"/>
    <w:qFormat/>
    <w:rPr>
      <w:rFonts w:cs="Times New Roman"/>
    </w:rPr>
  </w:style>
  <w:style w:type="character" w:styleId="WW8Num1z1">
    <w:name w:val="WW8Num1z1"/>
    <w:qFormat/>
    <w:rPr>
      <w:rFonts w:cs="Times New Roman"/>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4z0">
    <w:name w:val="WW8Num4z0"/>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9z0">
    <w:name w:val="WW8Num9z0"/>
    <w:qFormat/>
    <w:rPr>
      <w:b/>
      <w:sz w:val="24"/>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3z0">
    <w:name w:val="WW8Num13z0"/>
    <w:qFormat/>
    <w:rPr/>
  </w:style>
  <w:style w:type="character" w:styleId="WW8Num14z0">
    <w:name w:val="WW8Num14z0"/>
    <w:qFormat/>
    <w:rPr/>
  </w:style>
  <w:style w:type="character" w:styleId="WW8Num15z0">
    <w:name w:val="WW8Num15z0"/>
    <w:qFormat/>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Style13">
    <w:name w:val="Основной шрифт абзаца"/>
    <w:qFormat/>
    <w:rPr/>
  </w:style>
  <w:style w:type="character" w:styleId="11">
    <w:name w:val="Заголовок 1 Знак"/>
    <w:basedOn w:val="Style13"/>
    <w:qFormat/>
    <w:rPr>
      <w:rFonts w:ascii="Times New Roman" w:hAnsi="Times New Roman" w:eastAsia="Times New Roman" w:cs="Times New Roman"/>
      <w:b/>
      <w:kern w:val="2"/>
      <w:sz w:val="32"/>
      <w:szCs w:val="20"/>
    </w:rPr>
  </w:style>
  <w:style w:type="character" w:styleId="Style14">
    <w:name w:val="Текст выноски Знак"/>
    <w:basedOn w:val="Style13"/>
    <w:qFormat/>
    <w:rPr>
      <w:rFonts w:ascii="Tahoma" w:hAnsi="Tahoma" w:eastAsia="Times New Roman" w:cs="Tahoma"/>
      <w:sz w:val="16"/>
      <w:szCs w:val="16"/>
    </w:rPr>
  </w:style>
  <w:style w:type="character" w:styleId="FontStyle13">
    <w:name w:val="Font Style13"/>
    <w:basedOn w:val="Style13"/>
    <w:qFormat/>
    <w:rPr>
      <w:rFonts w:ascii="Times New Roman" w:hAnsi="Times New Roman" w:cs="Times New Roman"/>
      <w:sz w:val="26"/>
      <w:szCs w:val="26"/>
    </w:rPr>
  </w:style>
  <w:style w:type="character" w:styleId="Internetlink">
    <w:name w:val="Hyperlink"/>
    <w:qFormat/>
    <w:rPr>
      <w:color w:val="0000FF"/>
      <w:u w:val="single"/>
    </w:rPr>
  </w:style>
  <w:style w:type="character" w:styleId="8">
    <w:name w:val="Основной текст + 8"/>
    <w:qFormat/>
    <w:rPr>
      <w:rFonts w:ascii="Times New Roman" w:hAnsi="Times New Roman" w:cs="Times New Roman"/>
      <w:sz w:val="17"/>
      <w:szCs w:val="17"/>
      <w:u w:val="none"/>
    </w:rPr>
  </w:style>
  <w:style w:type="character" w:styleId="ConsPlusNormal">
    <w:name w:val="ConsPlusNormal Знак"/>
    <w:basedOn w:val="Style13"/>
    <w:qFormat/>
    <w:rPr>
      <w:rFonts w:ascii="Arial" w:hAnsi="Arial" w:eastAsia="Times New Roman" w:cs="Arial"/>
      <w:lang w:val="ru-RU" w:bidi="ar-SA"/>
    </w:rPr>
  </w:style>
  <w:style w:type="paragraph" w:styleId="Style15">
    <w:name w:val="Заголовок"/>
    <w:basedOn w:val="Normal"/>
    <w:next w:val="Style16"/>
    <w:qFormat/>
    <w:pPr>
      <w:keepNext w:val="true"/>
      <w:spacing w:before="240" w:after="120"/>
    </w:pPr>
    <w:rPr>
      <w:rFonts w:ascii="Liberation Sans" w:hAnsi="Liberation Sans" w:eastAsia="Microsoft YaHei" w:cs="Mangal"/>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Mangal"/>
    </w:rPr>
  </w:style>
  <w:style w:type="paragraph" w:styleId="Style18">
    <w:name w:val="Caption"/>
    <w:basedOn w:val="Normal"/>
    <w:qFormat/>
    <w:pPr>
      <w:suppressLineNumbers/>
      <w:spacing w:before="120" w:after="120"/>
    </w:pPr>
    <w:rPr>
      <w:rFonts w:cs="Mangal"/>
      <w:i/>
      <w:iCs/>
      <w:sz w:val="24"/>
      <w:szCs w:val="24"/>
    </w:rPr>
  </w:style>
  <w:style w:type="paragraph" w:styleId="Style19">
    <w:name w:val="Указатель"/>
    <w:basedOn w:val="Normal"/>
    <w:qFormat/>
    <w:pPr>
      <w:suppressLineNumbers/>
    </w:pPr>
    <w:rPr>
      <w:rFonts w:cs="Mangal"/>
    </w:rPr>
  </w:style>
  <w:style w:type="paragraph" w:styleId="ConsPlusNormal1">
    <w:name w:val="ConsPlu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Style20">
    <w:name w:val="Текст выноски"/>
    <w:basedOn w:val="Normal"/>
    <w:qFormat/>
    <w:pPr/>
    <w:rPr>
      <w:rFonts w:ascii="Tahoma" w:hAnsi="Tahoma" w:cs="Tahoma"/>
      <w:sz w:val="16"/>
      <w:szCs w:val="16"/>
    </w:rPr>
  </w:style>
  <w:style w:type="paragraph" w:styleId="Style21">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Style22">
    <w:name w:val="Без интервала"/>
    <w:qFormat/>
    <w:pPr>
      <w:widowControl/>
      <w:bidi w:val="0"/>
    </w:pPr>
    <w:rPr>
      <w:rFonts w:ascii="Calibri" w:hAnsi="Calibri" w:eastAsia="Calibri" w:cs="Times New Roman"/>
      <w:color w:val="auto"/>
      <w:sz w:val="22"/>
      <w:szCs w:val="22"/>
      <w:lang w:val="ru-RU" w:bidi="ar-SA" w:eastAsia="zh-CN"/>
    </w:rPr>
  </w:style>
  <w:style w:type="paragraph" w:styleId="Standard">
    <w:name w:val="Standard"/>
    <w:qFormat/>
    <w:pPr>
      <w:widowControl/>
      <w:suppressAutoHyphens w:val="true"/>
      <w:bidi w:val="0"/>
      <w:textAlignment w:val="baseline"/>
    </w:pPr>
    <w:rPr>
      <w:rFonts w:ascii="Times New Roman" w:hAnsi="Times New Roman" w:eastAsia="Times New Roman" w:cs="Times New Roman"/>
      <w:color w:val="auto"/>
      <w:kern w:val="2"/>
      <w:sz w:val="24"/>
      <w:szCs w:val="24"/>
      <w:lang w:val="ru-RU" w:eastAsia="zh-CN" w:bidi="ar-SA"/>
    </w:rPr>
  </w:style>
  <w:style w:type="paragraph" w:styleId="14">
    <w:name w:val="Загл.14"/>
    <w:basedOn w:val="Normal"/>
    <w:qFormat/>
    <w:pPr>
      <w:jc w:val="center"/>
    </w:pPr>
    <w:rPr>
      <w:b/>
      <w:sz w:val="28"/>
    </w:rPr>
  </w:style>
  <w:style w:type="paragraph" w:styleId="Style23">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1384</TotalTime>
  <Application>LibreOffice/7.0.3.1$Windows_X86_64 LibreOffice_project/d7547858d014d4cf69878db179d326fc3483e082</Application>
  <Pages>1</Pages>
  <Words>180</Words>
  <Characters>1405</Characters>
  <CharactersWithSpaces>1675</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2014-09-25T13:40:00Z</dcterms:created>
  <dc:creator>Admin</dc:creator>
  <dc:description/>
  <cp:keywords> </cp:keywords>
  <dc:language>ru-RU</dc:language>
  <cp:lastModifiedBy>Admin</cp:lastModifiedBy>
  <cp:lastPrinted>2020-10-16T13:19:00Z</cp:lastPrinted>
  <dcterms:modified xsi:type="dcterms:W3CDTF">2020-10-16T12:22:00Z</dcterms:modified>
  <cp:revision>106</cp:revision>
  <dc:subject/>
  <dc:title/>
</cp:coreProperties>
</file>