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    </w:t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14.04.2020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11</w:t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 xml:space="preserve">Об утверждении Порядка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</w:t>
      </w:r>
      <w:r>
        <w:rPr>
          <w:rFonts w:cs="Arial" w:ascii="Arial" w:hAnsi="Arial"/>
          <w:b/>
          <w:sz w:val="28"/>
          <w:szCs w:val="28"/>
        </w:rPr>
        <w:t xml:space="preserve">в рабочем поселке </w:t>
      </w:r>
      <w:r>
        <w:rPr>
          <w:rStyle w:val="Style14"/>
          <w:rFonts w:cs="Arial" w:ascii="Arial" w:hAnsi="Arial"/>
          <w:sz w:val="28"/>
          <w:szCs w:val="28"/>
        </w:rPr>
        <w:t>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 ч. 7.3-2 ст. 40 Федерального закона  от </w:t>
      </w:r>
      <w:r>
        <w:rPr>
          <w:bCs/>
          <w:sz w:val="24"/>
          <w:szCs w:val="24"/>
        </w:rPr>
        <w:t xml:space="preserve">06.10.2003 № 131-ФЗ «Об общих принципах организации местного самоуправления в Российской Федерации», ч. 8 ст. 12.2-1 </w:t>
      </w:r>
      <w:r>
        <w:rPr>
          <w:sz w:val="24"/>
          <w:szCs w:val="24"/>
        </w:rPr>
        <w:t xml:space="preserve">Закона Нижегородской области от 07.03.2008 № 20 «О противодействии коррупции в Нижегородской области»,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Normal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 xml:space="preserve">1.Утвердить </w:t>
      </w:r>
      <w:r>
        <w:rPr>
          <w:rFonts w:cs="Arial" w:ascii="Arial" w:hAnsi="Arial"/>
          <w:bCs/>
          <w:sz w:val="24"/>
          <w:szCs w:val="24"/>
        </w:rPr>
        <w:t xml:space="preserve">Порядок 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</w:t>
      </w:r>
      <w:r>
        <w:rPr>
          <w:rFonts w:cs="Arial" w:ascii="Arial" w:hAnsi="Arial"/>
          <w:sz w:val="24"/>
          <w:szCs w:val="24"/>
        </w:rPr>
        <w:t>в рабочем поселке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Style w:val="Style14"/>
          <w:rFonts w:cs="Arial" w:ascii="Arial" w:hAnsi="Arial"/>
          <w:b w:val="false"/>
          <w:sz w:val="24"/>
          <w:szCs w:val="24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b/>
          <w:bCs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согласно приложению.</w:t>
      </w:r>
    </w:p>
    <w:p>
      <w:pPr>
        <w:pStyle w:val="ConsPlusNormal1"/>
        <w:bidi w:val="0"/>
        <w:ind w:firstLine="56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sz w:val="24"/>
          <w:szCs w:val="24"/>
        </w:rPr>
        <w:t xml:space="preserve">2. Обнародовать настоящее решение в соответствии с Уставом </w:t>
      </w:r>
      <w:r>
        <w:rPr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sz w:val="24"/>
          <w:szCs w:val="24"/>
        </w:rPr>
        <w:t>.</w:t>
      </w:r>
    </w:p>
    <w:p>
      <w:pPr>
        <w:pStyle w:val="ConsPlusNormal1"/>
        <w:widowControl/>
        <w:bidi w:val="0"/>
        <w:ind w:hanging="0"/>
        <w:jc w:val="both"/>
        <w:rPr>
          <w:sz w:val="24"/>
          <w:szCs w:val="24"/>
          <w:lang w:eastAsia="ar-SA"/>
        </w:rPr>
      </w:pPr>
      <w:r>
        <w:rPr>
          <w:rFonts w:eastAsia="Arial"/>
          <w:sz w:val="24"/>
          <w:szCs w:val="24"/>
        </w:rPr>
        <w:t xml:space="preserve">           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14.04.2020 №11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bidi w:val="0"/>
        <w:ind w:hanging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Порядок </w:t>
      </w:r>
    </w:p>
    <w:p>
      <w:pPr>
        <w:pStyle w:val="ConsPlusNormal1"/>
        <w:bidi w:val="0"/>
        <w:ind w:hanging="0"/>
        <w:jc w:val="center"/>
        <w:rPr>
          <w:bCs/>
          <w:sz w:val="24"/>
          <w:szCs w:val="24"/>
          <w:lang w:val="ru-RU" w:eastAsia="ru-RU"/>
        </w:rPr>
      </w:pPr>
      <w:r>
        <w:rPr>
          <w:b/>
          <w:bCs/>
          <w:sz w:val="24"/>
          <w:szCs w:val="24"/>
        </w:rPr>
        <w:t xml:space="preserve">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</w:t>
      </w:r>
      <w:r>
        <w:rPr>
          <w:b/>
          <w:sz w:val="24"/>
          <w:szCs w:val="24"/>
        </w:rPr>
        <w:t xml:space="preserve">в рабочем поселке </w:t>
      </w:r>
      <w:r>
        <w:rPr>
          <w:rStyle w:val="Style14"/>
          <w:sz w:val="24"/>
          <w:szCs w:val="24"/>
        </w:rPr>
        <w:t>Шаранга Шарангского муниципального района Нижегородской области</w:t>
      </w:r>
      <w:r>
        <w:rPr>
          <w:bCs/>
          <w:sz w:val="24"/>
          <w:szCs w:val="24"/>
          <w:lang w:val="ru-RU" w:eastAsia="ru-RU"/>
        </w:rPr>
        <w:t xml:space="preserve"> </w:t>
      </w:r>
    </w:p>
    <w:p>
      <w:pPr>
        <w:pStyle w:val="ConsPlusNormal1"/>
        <w:bidi w:val="0"/>
        <w:ind w:hanging="0"/>
        <w:jc w:val="center"/>
        <w:rPr>
          <w:bCs/>
          <w:sz w:val="22"/>
          <w:szCs w:val="22"/>
          <w:lang w:val="ru-RU" w:eastAsia="ru-RU"/>
        </w:rPr>
      </w:pPr>
      <w:r>
        <w:rPr>
          <w:bCs/>
          <w:sz w:val="22"/>
          <w:szCs w:val="22"/>
          <w:lang w:val="ru-RU" w:eastAsia="ru-RU"/>
        </w:rPr>
      </w:r>
    </w:p>
    <w:p>
      <w:pPr>
        <w:pStyle w:val="Style26"/>
        <w:bidi w:val="0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 xml:space="preserve">1. Порядок принятия решения о применении мер ответственности к депутату, члену выборного органа местного самоуправления, выборному должностному лицу местного самоуправления,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в рабочем поселке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b/>
          <w:bCs/>
          <w:sz w:val="22"/>
          <w:szCs w:val="22"/>
          <w:lang w:val="ru-RU" w:eastAsia="ru-RU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(далее – Порядок) разработан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25.12.2008 № 273-ФЗ «О противодействии коррупции», Законом Нижегородской области от 07.03.2008 № 20-З «О противодействии коррупции в Нижегородской области». </w:t>
      </w:r>
    </w:p>
    <w:p>
      <w:pPr>
        <w:pStyle w:val="Style26"/>
        <w:bidi w:val="0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 xml:space="preserve">2. Настоящий Порядок определяет процедуру принятия решения о применении к депутату, члену выборного органа местного самоуправления, выборному должностному лицу местного самоуправления (далее – лицо, замещающее муниципальную должность), в рабочем поселке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b/>
          <w:sz w:val="22"/>
          <w:szCs w:val="22"/>
        </w:rPr>
        <w:t>,</w:t>
      </w:r>
      <w:r>
        <w:rPr>
          <w:rFonts w:cs="Arial" w:ascii="Arial" w:hAnsi="Arial"/>
          <w:sz w:val="22"/>
          <w:szCs w:val="22"/>
        </w:rPr>
        <w:t xml:space="preserve"> представившим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мер ответственности, предусмотренных частью 7.3-1 статьи 40 Федерального закона от 06 октября 2003№ 131-ФЗ «Об общих принципах организации местного самоуправления в Российской Федерации» (далее - меры ответственности). </w:t>
      </w:r>
    </w:p>
    <w:p>
      <w:pPr>
        <w:pStyle w:val="Style26"/>
        <w:bidi w:val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 К лицу, замещающему муниципальную должность, представившему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могут быть применены следующие меры ответственности:</w:t>
      </w:r>
    </w:p>
    <w:p>
      <w:pPr>
        <w:pStyle w:val="Style26"/>
        <w:bidi w:val="0"/>
        <w:ind w:firstLine="567"/>
        <w:jc w:val="both"/>
        <w:rPr>
          <w:rFonts w:ascii="Arial" w:hAnsi="Arial" w:eastAsia="SimSun;宋体" w:cs="Arial"/>
          <w:sz w:val="22"/>
          <w:szCs w:val="22"/>
        </w:rPr>
      </w:pPr>
      <w:r>
        <w:rPr>
          <w:rFonts w:eastAsia="SimSun;宋体" w:cs="Arial" w:ascii="Arial" w:hAnsi="Arial"/>
          <w:sz w:val="22"/>
          <w:szCs w:val="22"/>
        </w:rPr>
        <w:t>1) предупреждение;</w:t>
      </w:r>
    </w:p>
    <w:p>
      <w:pPr>
        <w:pStyle w:val="Style26"/>
        <w:bidi w:val="0"/>
        <w:ind w:firstLine="567"/>
        <w:jc w:val="both"/>
        <w:rPr>
          <w:rFonts w:ascii="Arial" w:hAnsi="Arial" w:eastAsia="SimSun;宋体" w:cs="Arial"/>
          <w:sz w:val="22"/>
          <w:szCs w:val="22"/>
        </w:rPr>
      </w:pPr>
      <w:r>
        <w:rPr>
          <w:rFonts w:eastAsia="SimSun;宋体" w:cs="Arial" w:ascii="Arial" w:hAnsi="Arial"/>
          <w:sz w:val="22"/>
          <w:szCs w:val="22"/>
        </w:rPr>
        <w:t>2) освобождение депутата  от должности в поселковом Совете с лишением права занимать должности в поселковом Совете до прекращения срока его полномочий;</w:t>
      </w:r>
    </w:p>
    <w:p>
      <w:pPr>
        <w:pStyle w:val="Style26"/>
        <w:bidi w:val="0"/>
        <w:ind w:firstLine="567"/>
        <w:jc w:val="both"/>
        <w:rPr>
          <w:rFonts w:ascii="Arial" w:hAnsi="Arial" w:eastAsia="SimSun;宋体" w:cs="Arial"/>
          <w:sz w:val="22"/>
          <w:szCs w:val="22"/>
        </w:rPr>
      </w:pPr>
      <w:r>
        <w:rPr>
          <w:rFonts w:eastAsia="SimSun;宋体" w:cs="Arial" w:ascii="Arial" w:hAnsi="Arial"/>
          <w:sz w:val="22"/>
          <w:szCs w:val="22"/>
        </w:rPr>
        <w:t>3) запрет занимать должности в поселковом Совете до прекращения срока его полномочий.</w:t>
      </w:r>
    </w:p>
    <w:p>
      <w:pPr>
        <w:pStyle w:val="Style26"/>
        <w:bidi w:val="0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 xml:space="preserve">4. Решение о применении мер ответственности, предусмотренных в пункте 3 настоящего Порядка, принимается поселковым Советом рабочего поселка </w:t>
      </w:r>
      <w:r>
        <w:rPr>
          <w:rStyle w:val="Style14"/>
          <w:rFonts w:cs="Arial" w:ascii="Arial" w:hAnsi="Arial"/>
          <w:b w:val="false"/>
          <w:sz w:val="22"/>
          <w:szCs w:val="22"/>
        </w:rPr>
        <w:t>Шаранга Шарангского муниципального района Нижегородской области</w:t>
      </w:r>
      <w:r>
        <w:rPr>
          <w:rFonts w:cs="Arial" w:ascii="Arial" w:hAnsi="Arial"/>
          <w:b/>
          <w:bCs/>
          <w:sz w:val="22"/>
          <w:szCs w:val="22"/>
          <w:lang w:val="ru-RU" w:eastAsia="ru-RU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(далее – поселковый Совет). </w:t>
      </w:r>
    </w:p>
    <w:p>
      <w:pPr>
        <w:pStyle w:val="Style26"/>
        <w:bidi w:val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5. Основанием для рассмотрения вопроса о применении к лицу, замещающему муниципальную должность, мер ответственности, указанных в пункте 3 настоящего Порядка, является поступление в поселковый Совет, заявления Губернатора Нижегородской области о применении меры ответственности.</w:t>
      </w:r>
    </w:p>
    <w:p>
      <w:pPr>
        <w:pStyle w:val="Style26"/>
        <w:bidi w:val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6. Председатель поселкового Совета в течение 5 рабочих дней, с момента поступления заявления Губернатора Нижегородской области: </w:t>
      </w:r>
    </w:p>
    <w:p>
      <w:pPr>
        <w:pStyle w:val="Style26"/>
        <w:bidi w:val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6.1. Письменно уведомляет лицо, в отношении которого поступило заявление, о содержании поступившего заявления, дате, времени и месте проведения заседания по рассмотрению заявления, и предлагает лицу, в отношении которого поступило заявление, ознакомиться с поступившим заявлением и дать письменные объяснения по поводу обстоятельств, выдвигаемых в качестве основания для привлечения к ответственности. </w:t>
      </w:r>
    </w:p>
    <w:p>
      <w:pPr>
        <w:pStyle w:val="Style26"/>
        <w:bidi w:val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6.2. Направляет поступившее заявление Губернатора Нижегородской области в комиссию по координации работы по противодействию коррупции в Шарангском муниципальном районе (далее - Комиссия), для подготовки рекомендаций по применению меры ответственности. </w:t>
      </w:r>
    </w:p>
    <w:p>
      <w:pPr>
        <w:pStyle w:val="Style26"/>
        <w:bidi w:val="0"/>
        <w:ind w:firstLine="567"/>
        <w:jc w:val="both"/>
        <w:rPr/>
      </w:pPr>
      <w:r>
        <w:rPr>
          <w:rFonts w:cs="Arial" w:ascii="Arial" w:hAnsi="Arial"/>
          <w:color w:val="3B4256"/>
          <w:sz w:val="22"/>
          <w:szCs w:val="22"/>
        </w:rPr>
        <w:t xml:space="preserve">7. </w:t>
      </w:r>
      <w:r>
        <w:rPr>
          <w:rFonts w:cs="Arial" w:ascii="Arial" w:hAnsi="Arial"/>
          <w:sz w:val="22"/>
          <w:szCs w:val="22"/>
        </w:rPr>
        <w:t>Поселковый  Совет рассматривает заявление Губернатора Нижегородской области   на ближайшем заседании после его получения и принимает решение о применении к лицу, замещающему муниципальную должность, меры ответственности, предусмотренные п. 3. настоящего Порядка,</w:t>
      </w:r>
      <w:r>
        <w:rPr>
          <w:rFonts w:cs="Arial" w:ascii="Arial" w:hAnsi="Arial"/>
          <w:color w:val="333333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с учетом рекомендаций комиссии по координации работы по противодействию коррупции в Шарангском муниципальном районе Нижегородской области.</w:t>
      </w:r>
    </w:p>
    <w:p>
      <w:pPr>
        <w:pStyle w:val="Style26"/>
        <w:bidi w:val="0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>8. Решение о применении к лицу, замещающему муниципальную должность</w:t>
      </w:r>
      <w:r>
        <w:rPr>
          <w:rFonts w:cs="Arial" w:ascii="Arial" w:hAnsi="Arial"/>
          <w:color w:val="333333"/>
          <w:sz w:val="22"/>
          <w:szCs w:val="22"/>
        </w:rPr>
        <w:t xml:space="preserve">, должно быть </w:t>
      </w:r>
      <w:r>
        <w:rPr>
          <w:rFonts w:cs="Arial" w:ascii="Arial" w:hAnsi="Arial"/>
          <w:sz w:val="22"/>
          <w:szCs w:val="22"/>
        </w:rPr>
        <w:t>принято поселковым  Советом  не позднее двух месяцев со дня поступления заявления Губернатора Нижегородской области.</w:t>
      </w:r>
    </w:p>
    <w:p>
      <w:pPr>
        <w:pStyle w:val="Style26"/>
        <w:bidi w:val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9. Решение в отношении лица, замещающего  муниципальную должность, принимается открытым голосованием большинством голосов.</w:t>
      </w:r>
    </w:p>
    <w:p>
      <w:pPr>
        <w:pStyle w:val="Style26"/>
        <w:bidi w:val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10. В решении о применении к лицу, замещающему муниципальную должность, мер ответственности указываются основание его применения и соответствующий пункт части 7.3-1 статьи 40 Федерального закона от 06.10.2003 N 131-ФЗ "Об общих принципах организации местного самоуправления в Российской Федерации".</w:t>
      </w:r>
    </w:p>
    <w:p>
      <w:pPr>
        <w:pStyle w:val="Style26"/>
        <w:bidi w:val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11. Лицо, замещающее муниципальную должность, должно быть ознакомлено под роспись с решением о применении к нему мер ответственности. По требованию лица, замещающего муниципальную должность, выдается надлежащим образом заверенная копия решения о применении к нему мер ответственности.</w:t>
      </w:r>
    </w:p>
    <w:p>
      <w:pPr>
        <w:pStyle w:val="Style26"/>
        <w:bidi w:val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Лицо, замещающее муниципальную должность, вправе обжаловать решение о применении к нему мер ответственности в судебном порядке.</w:t>
      </w:r>
    </w:p>
    <w:p>
      <w:pPr>
        <w:pStyle w:val="Style26"/>
        <w:bidi w:val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12. Копия решения о применении к лицу, замещающему муниципальную должность, не позднее 7 дней со дня принятия направляется Губернатору Нижегородской области.</w:t>
      </w:r>
    </w:p>
    <w:p>
      <w:pPr>
        <w:pStyle w:val="ConsPlusNormal1"/>
        <w:bidi w:val="0"/>
        <w:ind w:hanging="0"/>
        <w:jc w:val="both"/>
        <w:rPr>
          <w:bCs/>
          <w:sz w:val="22"/>
          <w:szCs w:val="22"/>
          <w:lang w:val="ru-RU" w:eastAsia="ru-RU"/>
        </w:rPr>
      </w:pPr>
      <w:r>
        <w:rPr>
          <w:rStyle w:val="Appleconvertedspace"/>
          <w:rFonts w:eastAsia="Arial"/>
          <w:sz w:val="21"/>
          <w:szCs w:val="21"/>
          <w:shd w:fill="FFFFFF" w:val="clear"/>
        </w:rPr>
        <w:t xml:space="preserve">         </w:t>
      </w:r>
      <w:r>
        <w:rPr>
          <w:rStyle w:val="Appleconvertedspace"/>
          <w:sz w:val="21"/>
          <w:szCs w:val="21"/>
          <w:shd w:fill="FFFFFF" w:val="clear"/>
        </w:rPr>
        <w:t>13. </w:t>
      </w:r>
      <w:r>
        <w:rPr>
          <w:sz w:val="21"/>
          <w:szCs w:val="21"/>
          <w:shd w:fill="FFFFFF" w:val="clear"/>
        </w:rPr>
        <w:t>В случае если решение о применении мер ответственности невозможно довести до сведения лица, замещающего муниципальную должность, или указанное лицо отказывается ознакомиться с решением под роспись, секретарем комиссии по соблюдению требований к должностному поведению и урегулированию конфликта интересов составляется акт об отказе в ознакомлении лица, замещающего муниципальную должность, с решением о применении к нему мер ответственности или о невозможности его уведомления о таком решении.</w:t>
      </w:r>
      <w:r>
        <w:rPr>
          <w:rStyle w:val="Appleconvertedspace"/>
          <w:sz w:val="21"/>
          <w:szCs w:val="21"/>
          <w:shd w:fill="FFFFFF" w:val="clear"/>
        </w:rPr>
        <w:t> </w: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Выделение жирным"/>
    <w:qFormat/>
    <w:rPr>
      <w:b/>
      <w:bCs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1330</TotalTime>
  <Application>LibreOffice/6.4.3.2$Windows_X86_64 LibreOffice_project/747b5d0ebf89f41c860ec2a39efd7cb15b54f2d8</Application>
  <Pages>2</Pages>
  <Words>1016</Words>
  <Characters>7488</Characters>
  <CharactersWithSpaces>8662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2020-04-27T11:01:00Z</cp:lastPrinted>
  <dcterms:modified xsi:type="dcterms:W3CDTF">2020-04-27T10:01:00Z</dcterms:modified>
  <cp:revision>106</cp:revision>
  <dc:subject/>
  <dc:title>ПОСТАНОВЛЕНИЕ</dc:title>
</cp:coreProperties>
</file>