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90184E">
        <w:rPr>
          <w:rFonts w:ascii="Arial" w:hAnsi="Arial" w:cs="Arial"/>
          <w:sz w:val="24"/>
          <w:szCs w:val="24"/>
        </w:rPr>
        <w:t>23.04.</w:t>
      </w:r>
      <w:r w:rsidR="00510C42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90184E">
        <w:rPr>
          <w:rFonts w:ascii="Arial" w:hAnsi="Arial" w:cs="Arial"/>
          <w:sz w:val="24"/>
          <w:szCs w:val="24"/>
        </w:rPr>
        <w:t>59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46844">
        <w:rPr>
          <w:rFonts w:ascii="Arial" w:hAnsi="Arial" w:cs="Arial"/>
          <w:b/>
          <w:bCs/>
        </w:rPr>
        <w:t>объект</w:t>
      </w:r>
      <w:r w:rsidR="0090184E">
        <w:rPr>
          <w:rFonts w:ascii="Arial" w:hAnsi="Arial" w:cs="Arial"/>
          <w:b/>
          <w:bCs/>
        </w:rPr>
        <w:t>у</w:t>
      </w:r>
      <w:r w:rsidR="00546844">
        <w:rPr>
          <w:rFonts w:ascii="Arial" w:hAnsi="Arial" w:cs="Arial"/>
          <w:b/>
          <w:bCs/>
        </w:rPr>
        <w:t xml:space="preserve"> адресации</w:t>
      </w:r>
      <w:r w:rsidR="00D5707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в ФИАС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 р.п.Шаранга)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944CFF">
        <w:rPr>
          <w:rFonts w:ascii="Arial" w:hAnsi="Arial" w:cs="Arial"/>
          <w:bCs/>
          <w:sz w:val="24"/>
          <w:szCs w:val="24"/>
        </w:rPr>
        <w:t>а</w:t>
      </w:r>
      <w:r w:rsidR="00226932">
        <w:rPr>
          <w:rFonts w:ascii="Arial" w:hAnsi="Arial" w:cs="Arial"/>
          <w:bCs/>
          <w:sz w:val="24"/>
          <w:szCs w:val="24"/>
        </w:rPr>
        <w:t>м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52409" w:rsidRPr="00022511" w:rsidTr="00852409"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52409" w:rsidRPr="00022511" w:rsidTr="00852409">
        <w:trPr>
          <w:trHeight w:val="479"/>
        </w:trPr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52409" w:rsidRPr="00B45FDF" w:rsidRDefault="00852409" w:rsidP="0090184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 w:rsidR="0090184E">
              <w:rPr>
                <w:rFonts w:ascii="Arial" w:hAnsi="Arial" w:cs="Arial"/>
                <w:sz w:val="20"/>
                <w:szCs w:val="20"/>
                <w:lang w:eastAsia="ar-SA"/>
              </w:rPr>
              <w:t>Заречная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,  </w:t>
            </w:r>
            <w:r w:rsidR="0090184E">
              <w:rPr>
                <w:rFonts w:ascii="Arial" w:hAnsi="Arial" w:cs="Arial"/>
                <w:sz w:val="20"/>
                <w:szCs w:val="20"/>
                <w:lang w:eastAsia="ar-SA"/>
              </w:rPr>
              <w:t xml:space="preserve">дом 21,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</w:t>
            </w:r>
            <w:r w:rsidR="0090184E">
              <w:rPr>
                <w:rFonts w:ascii="Arial" w:hAnsi="Arial" w:cs="Arial"/>
                <w:sz w:val="20"/>
                <w:szCs w:val="20"/>
                <w:lang w:eastAsia="ar-SA"/>
              </w:rPr>
              <w:t>адастровый участок 52:10:0110029:206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, площадь </w:t>
            </w:r>
            <w:r w:rsidR="0090184E">
              <w:rPr>
                <w:rFonts w:ascii="Arial" w:hAnsi="Arial" w:cs="Arial"/>
                <w:sz w:val="20"/>
                <w:szCs w:val="20"/>
                <w:lang w:eastAsia="ar-SA"/>
              </w:rPr>
              <w:t>352,2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кв.м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76D7E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74D3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2409"/>
    <w:rsid w:val="0085416C"/>
    <w:rsid w:val="00887494"/>
    <w:rsid w:val="008943E5"/>
    <w:rsid w:val="00895685"/>
    <w:rsid w:val="00896F33"/>
    <w:rsid w:val="0090184E"/>
    <w:rsid w:val="009404BF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042CEA-6C4C-416C-B86A-C48962D24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50</cp:revision>
  <cp:lastPrinted>2020-04-23T07:42:00Z</cp:lastPrinted>
  <dcterms:created xsi:type="dcterms:W3CDTF">2018-07-17T09:08:00Z</dcterms:created>
  <dcterms:modified xsi:type="dcterms:W3CDTF">2020-04-23T07:44:00Z</dcterms:modified>
</cp:coreProperties>
</file>