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28.12.2020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204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28"/>
          <w:szCs w:val="28"/>
        </w:rPr>
        <w:t xml:space="preserve">О принятии в муниципальную собственность и постановке 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на баланс администрации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объекта недвижимого имущества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</w:t>
      </w: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06.10.2003 года № 131–ФЗ «Об общих принципах организации местного самоуправления в Российской Федерации», Уставом  рабочего поселка Шаранга  Шарангского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 р.п.Шаранга)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9"/>
        <w:tabs>
          <w:tab w:val="clear" w:pos="720"/>
          <w:tab w:val="left" w:pos="1568" w:leader="none"/>
        </w:tabs>
        <w:ind w:left="0" w:right="-5" w:hanging="0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1. Принять объект недвижимого имущества в муниципальную собственность муниципального образования  рабочий поселок Шаранга Шарангского муниципального района Нижегородской области  согласно приложению.</w:t>
      </w:r>
    </w:p>
    <w:p>
      <w:pPr>
        <w:pStyle w:val="Style29"/>
        <w:tabs>
          <w:tab w:val="clear" w:pos="720"/>
          <w:tab w:val="left" w:pos="1568" w:leader="none"/>
        </w:tabs>
        <w:ind w:left="0" w:right="-5" w:firstLine="720"/>
        <w:rPr>
          <w:rFonts w:ascii="Arial" w:hAnsi="Arial" w:cs="Arial"/>
        </w:rPr>
      </w:pPr>
      <w:r>
        <w:rPr>
          <w:rFonts w:cs="Arial" w:ascii="Arial" w:hAnsi="Arial"/>
        </w:rPr>
        <w:t>2. Поставить объект недвижимого имущества, указанный в приложении к настоящему постановлению, на баланс администрации рабочего поселка Шаранга Шарангского муниципального района Нижегородской области.</w:t>
      </w:r>
    </w:p>
    <w:p>
      <w:pPr>
        <w:pStyle w:val="Style29"/>
        <w:tabs>
          <w:tab w:val="clear" w:pos="720"/>
          <w:tab w:val="left" w:pos="1568" w:leader="none"/>
        </w:tabs>
        <w:ind w:left="0" w:right="-5" w:firstLine="720"/>
        <w:rPr/>
      </w:pPr>
      <w:r>
        <w:rPr>
          <w:rFonts w:cs="Arial" w:ascii="Arial" w:hAnsi="Arial"/>
        </w:rPr>
        <w:t>3. Включить объект недвижимого имущества, указанный в приложении к настоящему постановлению, в реестр муниципальной собственности муниципального образования рабочий поселок Шаранга Шарангского муниципального района Нижегородской области .</w:t>
      </w:r>
    </w:p>
    <w:p>
      <w:pPr>
        <w:pStyle w:val="Style29"/>
        <w:tabs>
          <w:tab w:val="clear" w:pos="720"/>
          <w:tab w:val="left" w:pos="1568" w:leader="none"/>
        </w:tabs>
        <w:ind w:left="0" w:right="-5" w:firstLine="720"/>
        <w:rPr>
          <w:rFonts w:ascii="Arial" w:hAnsi="Arial" w:cs="Arial"/>
        </w:rPr>
      </w:pPr>
      <w:r>
        <w:rPr>
          <w:rFonts w:cs="Arial" w:ascii="Arial" w:hAnsi="Arial"/>
        </w:rPr>
        <w:t>4. Контроль за исполнением настоящего постановления оставляю за собой.</w:t>
      </w:r>
    </w:p>
    <w:p>
      <w:pPr>
        <w:pStyle w:val="Style29"/>
        <w:tabs>
          <w:tab w:val="clear" w:pos="720"/>
          <w:tab w:val="left" w:pos="1568" w:leader="none"/>
        </w:tabs>
        <w:ind w:left="0" w:right="-5" w:firstLine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УТВЕРЖДЕН</w:t>
      </w:r>
    </w:p>
    <w:p>
      <w:pPr>
        <w:pStyle w:val="ConsPlusNormal1"/>
        <w:ind w:firstLine="567"/>
        <w:jc w:val="right"/>
        <w:rPr/>
      </w:pPr>
      <w:r>
        <w:rPr/>
        <w:t xml:space="preserve">постановлением администрации </w:t>
      </w:r>
    </w:p>
    <w:p>
      <w:pPr>
        <w:pStyle w:val="ConsPlusNormal1"/>
        <w:ind w:firstLine="567"/>
        <w:jc w:val="right"/>
        <w:rPr/>
      </w:pPr>
      <w:r>
        <w:rPr/>
        <w:t xml:space="preserve">рабочего поселка Шаранга </w:t>
      </w:r>
    </w:p>
    <w:p>
      <w:pPr>
        <w:pStyle w:val="ConsPlusNormal1"/>
        <w:ind w:firstLine="567"/>
        <w:jc w:val="right"/>
        <w:rPr/>
      </w:pPr>
      <w:r>
        <w:rPr/>
        <w:t>Шарангского муниципального района</w:t>
      </w:r>
    </w:p>
    <w:p>
      <w:pPr>
        <w:pStyle w:val="ConsPlusNormal1"/>
        <w:ind w:firstLine="567"/>
        <w:jc w:val="right"/>
        <w:rPr/>
      </w:pPr>
      <w:r>
        <w:rPr/>
        <w:t xml:space="preserve">Нижегородской области </w:t>
      </w:r>
    </w:p>
    <w:p>
      <w:pPr>
        <w:pStyle w:val="ConsPlusNormal1"/>
        <w:ind w:firstLine="567"/>
        <w:jc w:val="right"/>
        <w:rPr/>
      </w:pPr>
      <w:r>
        <w:rPr/>
        <w:t>от  28.12.2020 №204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ПЕРЕЧЕНЬ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объектов недвижимого имущества, подлежащего принятию в муниципальную собственность и постановке на баланс администрации рабочего поселка Шаранга Шарангского муниципального района Нижегородской области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9899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1"/>
        <w:gridCol w:w="4111"/>
        <w:gridCol w:w="1276"/>
        <w:gridCol w:w="2136"/>
      </w:tblGrid>
      <w:tr>
        <w:trPr>
          <w:trHeight w:val="80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№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имущества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Местонахождение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имущества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Количество, штук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Балансовая стоимость, рублей за штуку</w:t>
            </w:r>
          </w:p>
        </w:tc>
      </w:tr>
      <w:tr>
        <w:trPr>
          <w:trHeight w:val="80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Сквер «Сфера»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10 000 000,00</w:t>
            </w:r>
          </w:p>
        </w:tc>
      </w:tr>
      <w:tr>
        <w:trPr>
          <w:trHeight w:val="306" w:hRule="atLeast"/>
        </w:trPr>
        <w:tc>
          <w:tcPr>
            <w:tcW w:w="98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 том числе: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Лавочка №1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8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8 938,58 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Лавочка №2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12 032,71 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Вазоны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19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974,08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МАФ «Зонт»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5 156,88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Шары Д=80 см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2 062,75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Шары Д=100 см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3 323,32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Шары Д=130 см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5 386,07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Шары Д=45 см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859,48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Урна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515,69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Пергола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22 346,46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Зимний светодиодный фонтан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52 660,00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Фонтанный комплект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572 650,1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Фонарный столб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19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2 120,05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Садовая арка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3 621,27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Скамейка ритальная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733,42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Ритуальный столик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779,26</w:t>
            </w:r>
          </w:p>
        </w:tc>
      </w:tr>
      <w:tr>
        <w:trPr>
          <w:trHeight w:val="99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Камеры видеонаблюдения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lang w:val="en-US"/>
              </w:rPr>
              <w:t>HIKVISION</w:t>
            </w:r>
            <w:r>
              <w:rPr>
                <w:rFonts w:cs="Arial" w:ascii="Arial" w:hAnsi="Arial"/>
              </w:rPr>
              <w:t xml:space="preserve"> </w:t>
            </w:r>
            <w:r>
              <w:rPr>
                <w:rFonts w:cs="Arial" w:ascii="Arial" w:hAnsi="Arial"/>
                <w:lang w:val="en-US"/>
              </w:rPr>
              <w:t>DS</w:t>
            </w:r>
            <w:r>
              <w:rPr>
                <w:rFonts w:cs="Arial" w:ascii="Arial" w:hAnsi="Arial"/>
              </w:rPr>
              <w:t>-2</w:t>
            </w:r>
            <w:r>
              <w:rPr>
                <w:rFonts w:cs="Arial" w:ascii="Arial" w:hAnsi="Arial"/>
                <w:lang w:val="en-US"/>
              </w:rPr>
              <w:t>CD</w:t>
            </w:r>
            <w:r>
              <w:rPr>
                <w:rFonts w:cs="Arial" w:ascii="Arial" w:hAnsi="Arial"/>
              </w:rPr>
              <w:t xml:space="preserve">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(серийный номер С71648266 и С71648260)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Шаранга,улица Ленина                между домами №6 и №10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22 320,00</w:t>
            </w:r>
          </w:p>
        </w:tc>
      </w:tr>
    </w:tbl>
    <w:p>
      <w:pPr>
        <w:pStyle w:val="ConsPlusNormal1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12">
    <w:name w:val="Заголовок 1 Знак"/>
    <w:basedOn w:val="Style11"/>
    <w:qFormat/>
    <w:rPr>
      <w:b/>
      <w:kern w:val="2"/>
      <w:sz w:val="32"/>
    </w:rPr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Цитата"/>
    <w:basedOn w:val="Normal"/>
    <w:qFormat/>
    <w:pPr>
      <w:ind w:left="-540" w:right="-545" w:firstLine="720"/>
      <w:jc w:val="both"/>
    </w:pPr>
    <w:rPr>
      <w:sz w:val="24"/>
      <w:szCs w:val="24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1314</TotalTime>
  <Application>LibreOffice/7.0.3.1$Windows_X86_64 LibreOffice_project/d7547858d014d4cf69878db179d326fc3483e082</Application>
  <Pages>7</Pages>
  <Words>529</Words>
  <Characters>3450</Characters>
  <CharactersWithSpaces>4274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2020-12-29T15:34:00Z</cp:lastPrinted>
  <dcterms:modified xsi:type="dcterms:W3CDTF">2020-12-29T14:56:00Z</dcterms:modified>
  <cp:revision>96</cp:revision>
  <dc:subject/>
  <dc:title>ПОСТАНОВЛЕНИЕ</dc:title>
</cp:coreProperties>
</file>