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23.12.2019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34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досрочном прекращении полномочий депутата поселкового Совета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соответствии с  Федеральным законом от 6 октября 2003 года №131-ФЗ «Об общих принципах организации местного самоуправления в Российской Федерации»,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1.Прекратить досрочно полномочия депутата поселкового Совета рабочего поселка Шаранга Шарангского муниципального района Нижегородской области Перунова Сергея Николаевича 23 декабря 2019 года в связи с отставкой по собственному желанию.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2.Обнародовать настоящее решение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1146</TotalTime>
  <Application>LibreOffice/6.3.3.2$Windows_x86 LibreOffice_project/a64200df03143b798afd1ec74a12ab50359878ed</Application>
  <Pages>1</Pages>
  <Words>116</Words>
  <Characters>914</Characters>
  <CharactersWithSpaces>1124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2019-12-23T16:29:00Z</cp:lastPrinted>
  <dcterms:modified xsi:type="dcterms:W3CDTF">2019-12-23T15:29:00Z</dcterms:modified>
  <cp:revision>95</cp:revision>
  <dc:subject/>
  <dc:title>ПОСТАНОВЛЕНИЕ</dc:title>
</cp:coreProperties>
</file>