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14.11.2019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29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Об утверждении размера платы за жилое помещение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в муниципальном жилищном фонде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bidi w:val="0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  Жилищным кодексом Российской Федерации, Федеральным законом от 6 октября 2003 года №131-ФЗ «Об общих принципах организации местного самоуправления в Российской Федерации»,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1.Утвердить с 1 января 2020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 помещений в многоквартирном доме, которые на своем общем собрании не приняли решение об установлении размера платы за содержание и ремонт  жилого помещения согласно приложению.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>2.Признать утратившим силу решение поселкового Совета рабочего поселка Шаранга Шарангского муниципального района Нижегородской области от 20.12.2018 №39 «Об утверждении размера платы за жилое помещение в муниципальном жилищном фонде»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 xml:space="preserve">3.Обнародовать настоящее решение в соответствии с Уставом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14.11.2019 №29</w:t>
      </w:r>
    </w:p>
    <w:p>
      <w:pPr>
        <w:pStyle w:val="ConsPlusNonformat"/>
        <w:widowControl/>
        <w:bidi w:val="0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Размер платы за  жилое помещение</w:t>
      </w:r>
    </w:p>
    <w:p>
      <w:pPr>
        <w:pStyle w:val="ConsPlusNonformat"/>
        <w:widowControl/>
        <w:bidi w:val="0"/>
        <w:jc w:val="center"/>
        <w:rPr/>
      </w:pPr>
      <w:r>
        <w:rPr>
          <w:rFonts w:eastAsia="Arial"/>
        </w:rPr>
        <w:t xml:space="preserve"> </w:t>
      </w:r>
      <w:r>
        <w:rPr/>
        <w:t>(НДС не облагается)</w:t>
      </w:r>
    </w:p>
    <w:tbl>
      <w:tblPr>
        <w:tblW w:w="9906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0"/>
        <w:gridCol w:w="1275"/>
        <w:gridCol w:w="1701"/>
        <w:gridCol w:w="1860"/>
      </w:tblGrid>
      <w:tr>
        <w:trPr>
          <w:trHeight w:val="435" w:hRule="atLeast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услуги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Единицы измерения</w:t>
            </w:r>
          </w:p>
        </w:tc>
        <w:tc>
          <w:tcPr>
            <w:tcW w:w="3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МУП «ЖКХ»</w:t>
            </w:r>
          </w:p>
        </w:tc>
      </w:tr>
      <w:tr>
        <w:trPr>
          <w:trHeight w:val="210" w:hRule="atLeast"/>
        </w:trPr>
        <w:tc>
          <w:tcPr>
            <w:tcW w:w="50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snapToGrid w:val="false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cs="Arial" w:ascii="Arial" w:hAnsi="Arial"/>
                <w:highlight w:val="yellow"/>
              </w:rPr>
            </w:r>
          </w:p>
        </w:tc>
        <w:tc>
          <w:tcPr>
            <w:tcW w:w="12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snapToGrid w:val="fals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bidi w:val="0"/>
              <w:jc w:val="center"/>
              <w:rPr/>
            </w:pPr>
            <w:r>
              <w:rPr>
                <w:rFonts w:cs="Arial" w:ascii="Arial" w:hAnsi="Arial"/>
              </w:rPr>
              <w:t>с 01.01.2020                 по 30.06.2020 г.г.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nformat"/>
              <w:bidi w:val="0"/>
              <w:jc w:val="center"/>
              <w:rPr/>
            </w:pPr>
            <w:r>
              <w:rPr>
                <w:rFonts w:cs="Arial" w:ascii="Arial" w:hAnsi="Arial"/>
              </w:rPr>
              <w:t>с 01.07.2020                  по 31.12.2020 г.г.</w:t>
            </w:r>
          </w:p>
        </w:tc>
      </w:tr>
      <w:tr>
        <w:trPr/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ind w:left="284" w:hanging="284"/>
              <w:jc w:val="lef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Пользование жилым помещением (найм)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widowControl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Руб. за кв.метр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0,22</w:t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0,23</w:t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3491" w:hRule="atLeast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2.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</w:t>
            </w:r>
          </w:p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 том числе затраты по обеспечению пожарной безопасности.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nformat"/>
              <w:bidi w:val="0"/>
              <w:snapToGrid w:val="fals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Руб. за кв.метр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10,50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0,25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10,90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0,25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ConsPlusNonformat"/>
              <w:bidi w:val="0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</w:tbl>
    <w:p>
      <w:pPr>
        <w:pStyle w:val="Style25"/>
        <w:bidi w:val="0"/>
        <w:jc w:val="right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sz w:val="28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1098</TotalTime>
  <Application>LibreOffice/6.3.3.2$Windows_x86 LibreOffice_project/a64200df03143b798afd1ec74a12ab50359878ed</Application>
  <Pages>2</Pages>
  <Words>312</Words>
  <Characters>2145</Characters>
  <CharactersWithSpaces>2577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2019-12-04T09:24:00Z</cp:lastPrinted>
  <dcterms:modified xsi:type="dcterms:W3CDTF">2019-12-04T08:58:00Z</dcterms:modified>
  <cp:revision>88</cp:revision>
  <dc:subject/>
  <dc:title>ПОСТАНОВЛЕНИЕ</dc:title>
</cp:coreProperties>
</file>