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01.11.2019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24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32"/>
          <w:szCs w:val="32"/>
        </w:rPr>
        <w:t>О внесении изменений  в решение поселкового Совета рабочего поселка Шаранга Шарангского муниципального района Нижегородской области от 20.12.2018  года №36 «О бюджете поселения на 2019 год»</w:t>
      </w:r>
    </w:p>
    <w:p>
      <w:pPr>
        <w:pStyle w:val="ConsPlusNormal1"/>
        <w:widowControl/>
        <w:bidi w:val="0"/>
        <w:ind w:firstLine="567"/>
        <w:jc w:val="left"/>
        <w:rPr>
          <w:rFonts w:ascii="Arial" w:hAnsi="Arial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ConsPlusTitle"/>
        <w:widowControl/>
        <w:bidi w:val="0"/>
        <w:ind w:firstLine="567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В соответствии с Уставом рабочего поселка Шаранга Шарангского муниципального района Нижегородской области, 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1.Внести в решение поселкового Совета рабочего поселка Шаранга Шарангского муниципального района Нижегородской области от 20.12.2018 года №36 «О бюджете поселения на 2019 год» следующие изменения :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1.1. «Статью 1 изложить в следующей редакции :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Статья 1.  Утвердить основные характеристики бюджета поселения на 2019 год: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общий объем доходов в сумме   71468,4 тыс. рублей;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общий объем расходов в сумме   74322,6 тыс. рублей;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размер дефицита в сумме 2654,2 тыс.рублей.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1.2. Приложения 3-7 изложить в новой редакции согласно приложению.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Настоящее решение вступает в силу со дня его официального подписания.</w:t>
      </w:r>
    </w:p>
    <w:p>
      <w:pPr>
        <w:pStyle w:val="Normal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М.В.Михеева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Приложение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01.11.2019 №24</w:t>
      </w:r>
    </w:p>
    <w:p>
      <w:pPr>
        <w:pStyle w:val="Style20"/>
        <w:jc w:val="right"/>
        <w:rPr/>
      </w:pPr>
      <w:r>
        <w:rPr>
          <w:rFonts w:cs="Arial" w:ascii="Arial" w:hAnsi="Arial"/>
          <w:sz w:val="20"/>
          <w:szCs w:val="20"/>
        </w:rPr>
        <w:t>«Приложение №3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20.12.2018 №36</w:t>
      </w:r>
    </w:p>
    <w:p>
      <w:pPr>
        <w:pStyle w:val="Normal"/>
        <w:tabs>
          <w:tab w:val="clear" w:pos="708"/>
          <w:tab w:val="left" w:pos="5442" w:leader="none"/>
        </w:tabs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Поступление доходов по группам, подгруппам и статьям</w:t>
      </w:r>
    </w:p>
    <w:p>
      <w:pPr>
        <w:pStyle w:val="Normal"/>
        <w:tabs>
          <w:tab w:val="clear" w:pos="708"/>
          <w:tab w:val="left" w:pos="5442" w:leader="none"/>
        </w:tabs>
        <w:jc w:val="center"/>
        <w:rPr/>
      </w:pPr>
      <w:r>
        <w:rPr>
          <w:rFonts w:cs="Arial" w:ascii="Arial" w:hAnsi="Arial"/>
          <w:b/>
        </w:rPr>
        <w:t>бюджетной классификации на 2019 год</w:t>
      </w:r>
    </w:p>
    <w:p>
      <w:pPr>
        <w:pStyle w:val="Normal"/>
        <w:tabs>
          <w:tab w:val="clear" w:pos="708"/>
          <w:tab w:val="left" w:pos="5442" w:leader="none"/>
        </w:tabs>
        <w:jc w:val="both"/>
        <w:rPr/>
      </w:pPr>
      <w:r>
        <w:rPr>
          <w:rFonts w:eastAsia="Arial" w:cs="Arial" w:ascii="Arial" w:hAnsi="Arial"/>
          <w:b/>
        </w:rPr>
        <w:t xml:space="preserve">                                                                                                                                               </w:t>
      </w:r>
      <w:r>
        <w:rPr/>
        <w:t>тыс. руб.</w:t>
      </w:r>
    </w:p>
    <w:tbl>
      <w:tblPr>
        <w:tblW w:w="9478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580"/>
        <w:gridCol w:w="1270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Наименование доходов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 Налоговые и неналоговые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16250,3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1.1. Налоги на прибыль,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 </w:t>
            </w:r>
            <w:r>
              <w:rPr>
                <w:rFonts w:cs="Arial" w:ascii="Arial" w:hAnsi="Arial"/>
                <w:b/>
              </w:rPr>
              <w:t>7401,8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 Налог на доходы физических лиц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</w:t>
            </w:r>
            <w:r>
              <w:rPr>
                <w:rFonts w:cs="Arial" w:ascii="Arial" w:hAnsi="Arial"/>
              </w:rPr>
              <w:t>7401,8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7343,3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10102020010000110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</w:t>
            </w:r>
            <w:r>
              <w:rPr>
                <w:rFonts w:cs="Arial" w:ascii="Arial" w:hAnsi="Arial"/>
              </w:rPr>
              <w:t>17,0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10102030010000110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1.1.1.3. Налог на доходы физических лиц с доходов,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41,5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10300000000000000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2114,5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10302000010000110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2114,5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10302231010000110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932,6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10302241010000110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10302251010000110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1383,9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10302261010000110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-210,6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10500000000000000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1.3. Налоги на совокупный доход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10503010010000110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1.3.1. Единый сельскохозяйственный налог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</w:t>
            </w:r>
            <w:r>
              <w:rPr>
                <w:rFonts w:cs="Arial" w:ascii="Arial" w:hAnsi="Arial"/>
              </w:rPr>
              <w:t>10,0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10600000000000000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1.4. Налоги на имущество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5534,0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10601030130000110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</w:t>
            </w:r>
            <w:r>
              <w:rPr>
                <w:rFonts w:cs="Arial" w:ascii="Arial" w:hAnsi="Arial"/>
              </w:rPr>
              <w:t>1882,1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10606000000000110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 Земельный налог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3651,9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10606030000000110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1.4.2.1. Земельный налог с организаций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</w:t>
            </w:r>
            <w:r>
              <w:rPr>
                <w:rFonts w:cs="Arial" w:ascii="Arial" w:hAnsi="Arial"/>
              </w:rPr>
              <w:t>2170,2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10606033130000110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</w:t>
            </w:r>
            <w:r>
              <w:rPr>
                <w:rFonts w:cs="Arial" w:ascii="Arial" w:hAnsi="Arial"/>
              </w:rPr>
              <w:t>2170,2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10606040000000110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1.4.2.2.  Земельный налог  с физических лиц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lang w:val="en-US"/>
              </w:rPr>
              <w:t>1</w:t>
            </w:r>
            <w:r>
              <w:rPr>
                <w:rFonts w:cs="Arial" w:ascii="Arial" w:hAnsi="Arial"/>
              </w:rPr>
              <w:t>481,7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10606043130000110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</w:rPr>
              <w:t>1481,7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   </w:t>
            </w:r>
            <w:r>
              <w:rPr>
                <w:rFonts w:cs="Arial" w:ascii="Arial" w:hAnsi="Arial"/>
                <w:b/>
              </w:rPr>
              <w:t>806,0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11105000000000120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806,0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11105013130000120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806,0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11400000000000000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1.6. Доходы от продажи материальных и нематериальных активов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    </w:t>
            </w:r>
            <w:r>
              <w:rPr>
                <w:rFonts w:cs="Arial" w:ascii="Arial" w:hAnsi="Arial"/>
                <w:b/>
              </w:rPr>
              <w:t>189,0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11406000000000430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1.6.1. Доходы от продажи земельных участков, находящихся в государственной и муниципальной собственности (за исключением земельных участков бюджетных и  автономных учреждений)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50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 </w:t>
            </w:r>
            <w:r>
              <w:rPr>
                <w:rFonts w:cs="Arial" w:ascii="Arial" w:hAnsi="Arial"/>
              </w:rPr>
              <w:t>189,0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11406013130000430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189,0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11705000000000180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1.7. Прочие неналоговые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195,0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11705050130000180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1.7.1. Прочие неналоговые доходы бюджетов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195,0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 Безвозмездные поступления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55218,1</w:t>
            </w:r>
          </w:p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54734,4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20210000000000150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6582,6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20215001130000150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</w:t>
            </w:r>
            <w:r>
              <w:rPr>
                <w:rFonts w:cs="Arial" w:ascii="Arial" w:hAnsi="Arial"/>
              </w:rPr>
              <w:t>6582,6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20230000000000150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</w:t>
            </w:r>
            <w:r>
              <w:rPr>
                <w:rFonts w:cs="Arial" w:ascii="Arial" w:hAnsi="Arial"/>
                <w:b/>
              </w:rPr>
              <w:t>327,9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20235118130000150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</w:t>
            </w:r>
            <w:r>
              <w:rPr>
                <w:rFonts w:cs="Arial" w:ascii="Arial" w:hAnsi="Arial"/>
              </w:rPr>
              <w:t>327,9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20240000000000150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2.1.3. Иные межбюджетные трансферты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 </w:t>
            </w:r>
            <w:r>
              <w:rPr>
                <w:rFonts w:cs="Arial" w:ascii="Arial" w:hAnsi="Arial"/>
                <w:b/>
              </w:rPr>
              <w:t>47823,9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20245160130000150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2.1.3.1Межбюджетные трансферты,передаваемые бюджетам городских поселений для компенсации дополнительных расходов,возникших в результате решений,принятых органами власти другого уровня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4621,6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20249999130000150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2.1.3.2. Прочие межбюджетные трансферты, передаваемые бюджетам городских поселений  :,  в том числе :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43202,3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2.1.3.2.1. Прочие межбюджетные трансферты, передаваемые бюджетам городских поселений(на поддержку мер по обеспечению сбалансированности бюджетов)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5276,5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2.1.3.2.2. Прочие межбюджетные трансферты, передаваемые бюджетам городских поселений .(городская среда)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4974,7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2.1.3.2.3. Прочие межбюджетные трансферты, передаваемые бюджетам городских поселений (кап.ремонт дорог)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</w:t>
            </w:r>
            <w:r>
              <w:rPr>
                <w:rFonts w:cs="Arial" w:ascii="Arial" w:hAnsi="Arial"/>
              </w:rPr>
              <w:t>31226,3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</w:rPr>
              <w:t>2.1.3.2.4. Прочие межбюджетные трансферты, передаваемые бюджетам городских поселений по поддержке местных инициатив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1724,8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20405099139000150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2.2.Прочие безвозмездные поступления от негосударственных организаций в бюджеты городских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320,5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lang w:val="en-US"/>
              </w:rPr>
            </w:pPr>
            <w:r>
              <w:rPr>
                <w:rFonts w:cs="Arial" w:ascii="Arial" w:hAnsi="Arial"/>
                <w:b/>
                <w:lang w:val="en-US"/>
              </w:rPr>
              <w:t>20705030139000150</w:t>
            </w:r>
          </w:p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lang w:val="en-US"/>
              </w:rPr>
            </w:pPr>
            <w:r>
              <w:rPr>
                <w:rFonts w:cs="Arial" w:ascii="Arial" w:hAnsi="Arial"/>
                <w:b/>
                <w:lang w:val="en-US"/>
              </w:rPr>
            </w:r>
          </w:p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2.3. Прочие безвозмездные поступления от негосударственных организаций в бюджеты городских поселений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163,2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Всего доходов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</w:t>
            </w:r>
            <w:r>
              <w:rPr>
                <w:rFonts w:cs="Arial" w:ascii="Arial" w:hAnsi="Arial"/>
                <w:b/>
              </w:rPr>
              <w:t>71468,4</w:t>
            </w:r>
          </w:p>
        </w:tc>
      </w:tr>
    </w:tbl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</w:t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№4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20.12.2018 №36</w:t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Normal"/>
        <w:ind w:firstLine="36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Источники финансирования дефицита бюджета поселения</w:t>
      </w:r>
    </w:p>
    <w:p>
      <w:pPr>
        <w:pStyle w:val="Normal"/>
        <w:ind w:firstLine="360"/>
        <w:jc w:val="center"/>
        <w:rPr/>
      </w:pPr>
      <w:r>
        <w:rPr>
          <w:rFonts w:cs="Arial" w:ascii="Arial" w:hAnsi="Arial"/>
          <w:b/>
        </w:rPr>
        <w:t>на 2019 год</w:t>
      </w:r>
    </w:p>
    <w:p>
      <w:pPr>
        <w:pStyle w:val="Normal"/>
        <w:ind w:firstLine="360"/>
        <w:jc w:val="right"/>
        <w:rPr/>
      </w:pPr>
      <w:r>
        <w:rPr/>
        <w:t>тыс.руб.</w:t>
      </w:r>
    </w:p>
    <w:tbl>
      <w:tblPr>
        <w:tblW w:w="10800" w:type="dxa"/>
        <w:jc w:val="left"/>
        <w:tblInd w:w="-14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8"/>
        <w:gridCol w:w="1701"/>
        <w:gridCol w:w="10"/>
        <w:gridCol w:w="1141"/>
        <w:gridCol w:w="10"/>
      </w:tblGrid>
      <w:tr>
        <w:trPr>
          <w:tblHeader w:val="true"/>
          <w:trHeight w:val="571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Наименование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Сумма 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/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Cs/>
              </w:rPr>
              <w:t xml:space="preserve">                            </w:t>
            </w:r>
            <w:r>
              <w:rPr>
                <w:rFonts w:cs="Arial" w:ascii="Arial" w:hAnsi="Arial"/>
                <w:bCs/>
              </w:rPr>
              <w:t>2654,2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260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</w:t>
            </w:r>
            <w:r>
              <w:rPr>
                <w:rFonts w:cs="Arial" w:ascii="Arial" w:hAnsi="Arial"/>
                <w:bCs/>
              </w:rPr>
              <w:t>2654,2</w:t>
            </w:r>
          </w:p>
        </w:tc>
        <w:tc>
          <w:tcPr>
            <w:tcW w:w="1151" w:type="dxa"/>
            <w:gridSpan w:val="2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№5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20.12.2018 №36</w:t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  <w:t xml:space="preserve">Распределение бюджетных ассигнований </w:t>
      </w:r>
    </w:p>
    <w:p>
      <w:pPr>
        <w:pStyle w:val="Normal"/>
        <w:overflowPunct w:val="false"/>
        <w:autoSpaceDE w:val="false"/>
        <w:jc w:val="center"/>
        <w:textAlignment w:val="baseline"/>
        <w:rPr/>
      </w:pPr>
      <w:r>
        <w:rPr>
          <w:rFonts w:cs="Arial" w:ascii="Arial" w:hAnsi="Arial"/>
          <w:b/>
          <w:kern w:val="2"/>
        </w:rPr>
        <w:t>по целевым статьям (муниципальным программам и непрограммным направлениям деятельности), группам видов расходов классификации расходов бюджета                                          на 2019 год</w:t>
      </w:r>
    </w:p>
    <w:p>
      <w:pPr>
        <w:pStyle w:val="Normal"/>
        <w:overflowPunct w:val="false"/>
        <w:autoSpaceDE w:val="false"/>
        <w:jc w:val="right"/>
        <w:textAlignment w:val="baseline"/>
        <w:rPr>
          <w:rFonts w:cs="Arial"/>
        </w:rPr>
      </w:pPr>
      <w:r>
        <w:rPr>
          <w:rFonts w:cs="Arial" w:ascii="Arial" w:hAnsi="Arial"/>
          <w:kern w:val="2"/>
        </w:rPr>
        <w:t>(тыс. рублей)</w:t>
      </w:r>
    </w:p>
    <w:tbl>
      <w:tblPr>
        <w:tblW w:w="9229" w:type="dxa"/>
        <w:jc w:val="left"/>
        <w:tblInd w:w="-1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2"/>
        <w:gridCol w:w="11"/>
        <w:gridCol w:w="1701"/>
        <w:gridCol w:w="1134"/>
        <w:gridCol w:w="1711"/>
      </w:tblGrid>
      <w:tr>
        <w:trPr>
          <w:tblHeader w:val="true"/>
          <w:trHeight w:val="143" w:hRule="atLeast"/>
        </w:trPr>
        <w:tc>
          <w:tcPr>
            <w:tcW w:w="4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2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1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Сумма</w:t>
            </w:r>
          </w:p>
        </w:tc>
      </w:tr>
      <w:tr>
        <w:trPr>
          <w:tblHeader w:val="true"/>
          <w:trHeight w:val="315" w:hRule="atLeast"/>
        </w:trPr>
        <w:tc>
          <w:tcPr>
            <w:tcW w:w="4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1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blHeader w:val="true"/>
          <w:trHeight w:val="637" w:hRule="atLeast"/>
        </w:trPr>
        <w:tc>
          <w:tcPr>
            <w:tcW w:w="4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1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Целевая статья расходов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17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/>
                <w:bCs/>
              </w:rPr>
              <w:t>03 0 00 00000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lang w:val="en-US"/>
              </w:rPr>
              <w:t xml:space="preserve">                </w:t>
            </w:r>
            <w:r>
              <w:rPr>
                <w:rFonts w:cs="Arial" w:ascii="Arial" w:hAnsi="Arial"/>
                <w:b/>
                <w:bCs/>
              </w:rPr>
              <w:t>34590,8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34590,8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2114,5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2114,5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>06 2 03 S2210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32476,3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>06 2 03S2210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32476,3</w:t>
            </w:r>
          </w:p>
        </w:tc>
      </w:tr>
      <w:tr>
        <w:trPr>
          <w:trHeight w:val="974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/>
            </w:pPr>
            <w:r>
              <w:rPr>
                <w:rFonts w:eastAsia="Arial" w:cs="Arial" w:ascii="Arial" w:hAnsi="Arial"/>
                <w:b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cs="Arial" w:ascii="Arial" w:hAnsi="Arial"/>
                <w:b/>
              </w:rPr>
              <w:t>Муниципальная программа «Пожарная безопасность объектов и населенных пунктов Шарангского муниципального района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>
                <w:rFonts w:cs="Arial" w:ascii="Arial" w:hAnsi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«Управление муниципальными финансами Шарангского муниципального  района»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5356,2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</w:t>
            </w:r>
            <w:r>
              <w:rPr>
                <w:rFonts w:cs="Arial" w:ascii="Arial" w:hAnsi="Arial"/>
                <w:bCs/>
              </w:rPr>
              <w:t xml:space="preserve">Подпрограмма «Организация и совершенствование бюджетньго процесса Шарангского муниципального района»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14 1 40 07005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14 1 40 07005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Подпрограмма «Создание условий для                                  эффективного выполнения собственных и передаваемых полномочий органами местного самоуправления поселений Шарангского муниципального района»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              </w:t>
            </w:r>
            <w:r>
              <w:rPr>
                <w:rFonts w:cs="Arial" w:ascii="Arial" w:hAnsi="Arial"/>
                <w:bCs/>
              </w:rPr>
              <w:t>5301,2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lang w:eastAsia="en-US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454,1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на компенсацию дополнительных расходов,возникших в результате решений,принятых органами другого уровня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454,1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454,1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  <w:lang w:eastAsia="en-US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</w:t>
            </w: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4847,1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за счет остатков средств районного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14 2 20 01000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1874,4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14 2 20 01000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1874,4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327,9</w:t>
            </w:r>
          </w:p>
        </w:tc>
      </w:tr>
      <w:tr>
        <w:trPr>
          <w:trHeight w:val="1222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выполнении функций государственными(муниципальными) органами, казенными учреждениями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14 2 20 51180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245,3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              </w:t>
            </w:r>
            <w:r>
              <w:rPr>
                <w:rFonts w:cs="Arial" w:ascii="Arial" w:hAnsi="Arial"/>
                <w:bCs/>
              </w:rPr>
              <w:t>82,6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 трансферты на предоставление грантов на награждение победителей смотра-конкурса на звание «Лучшее муниципальное образование НО в сфере благоустройства и дорожной деятельности»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14 2 20 74800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920,0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14 2 20 74800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920,0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S2600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1724,8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S2600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1724,8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«Экология Шарангского муниципального района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 xml:space="preserve">17 0 00 00000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свалки ТБО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17 3 03 00000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4,2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17  3 03 07070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4,2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17  3 03 07070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4,2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17  3 09 00000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  <w:bCs/>
              </w:rPr>
              <w:t xml:space="preserve">    </w:t>
            </w: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                                   </w:t>
            </w:r>
            <w:r>
              <w:rPr>
                <w:rFonts w:cs="Arial" w:ascii="Arial" w:hAnsi="Arial"/>
              </w:rPr>
              <w:t>1,6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Мероприятия  в области охраны окружающей среды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17  3 09 20401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  <w:bCs/>
              </w:rPr>
              <w:t xml:space="preserve">    </w:t>
            </w: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</w:rPr>
              <w:t xml:space="preserve">                                         </w:t>
            </w:r>
            <w:r>
              <w:rPr>
                <w:rFonts w:cs="Arial" w:ascii="Arial" w:hAnsi="Arial"/>
              </w:rPr>
              <w:t>1,6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17  3 09 20401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  <w:bCs/>
              </w:rPr>
              <w:t xml:space="preserve">    </w:t>
            </w: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                                   </w:t>
            </w:r>
            <w:r>
              <w:rPr>
                <w:rFonts w:cs="Arial" w:ascii="Arial" w:hAnsi="Arial"/>
              </w:rPr>
              <w:t>1,6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19 0 00 00000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4974,7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Благоустройство территорий общего пользования и мест массового отдыха населения р.п.Шаранга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19 2</w:t>
            </w:r>
            <w:r>
              <w:rPr>
                <w:rFonts w:cs="Arial" w:ascii="Arial" w:hAnsi="Arial"/>
                <w:bCs/>
                <w:lang w:val="en-US"/>
              </w:rPr>
              <w:t xml:space="preserve"> F2 5555А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Cs/>
                <w:lang w:val="en-US"/>
              </w:rPr>
              <w:t xml:space="preserve">          </w:t>
            </w:r>
            <w:r>
              <w:rPr>
                <w:rFonts w:cs="Arial" w:ascii="Arial" w:hAnsi="Arial"/>
                <w:bCs/>
                <w:lang w:val="en-US"/>
              </w:rPr>
              <w:t>4974</w:t>
            </w:r>
            <w:r>
              <w:rPr>
                <w:rFonts w:cs="Arial" w:ascii="Arial" w:hAnsi="Arial"/>
                <w:bCs/>
              </w:rPr>
              <w:t>,</w:t>
            </w:r>
            <w:r>
              <w:rPr>
                <w:rFonts w:cs="Arial" w:ascii="Arial" w:hAnsi="Arial"/>
                <w:bCs/>
                <w:lang w:val="en-US"/>
              </w:rPr>
              <w:t>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19 2</w:t>
            </w:r>
            <w:r>
              <w:rPr>
                <w:rFonts w:cs="Arial" w:ascii="Arial" w:hAnsi="Arial"/>
                <w:bCs/>
                <w:lang w:val="en-US"/>
              </w:rPr>
              <w:t xml:space="preserve"> F2 5555А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  <w:lang w:val="en-US"/>
              </w:rPr>
              <w:t>4974</w:t>
            </w:r>
            <w:r>
              <w:rPr>
                <w:rFonts w:cs="Arial" w:ascii="Arial" w:hAnsi="Arial"/>
                <w:bCs/>
              </w:rPr>
              <w:t>,</w:t>
            </w:r>
            <w:r>
              <w:rPr>
                <w:rFonts w:cs="Arial" w:ascii="Arial" w:hAnsi="Arial"/>
                <w:bCs/>
                <w:lang w:val="en-US"/>
              </w:rPr>
              <w:t>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</w:t>
            </w:r>
            <w:r>
              <w:rPr>
                <w:rFonts w:cs="Arial" w:ascii="Arial" w:hAnsi="Arial"/>
                <w:b/>
                <w:bCs/>
              </w:rPr>
              <w:t>29350,6</w:t>
            </w:r>
          </w:p>
        </w:tc>
      </w:tr>
      <w:tr>
        <w:trPr>
          <w:trHeight w:val="754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88 8 00 00000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</w:t>
            </w:r>
            <w:r>
              <w:rPr>
                <w:rFonts w:cs="Arial" w:ascii="Arial" w:hAnsi="Arial"/>
                <w:b/>
                <w:bCs/>
              </w:rPr>
              <w:t>29350,6</w:t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jc w:val="right"/>
              <w:rPr>
                <w:rFonts w:ascii="Arial" w:hAnsi="Arial" w:eastAsia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88 8 01 00000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</w:rPr>
              <w:t xml:space="preserve">  </w:t>
            </w:r>
            <w:r>
              <w:rPr>
                <w:rFonts w:cs="Arial" w:ascii="Arial" w:hAnsi="Arial"/>
                <w:b/>
                <w:bCs/>
              </w:rPr>
              <w:t>2953,0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Прочая закупка товаров ,работ и услуг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/>
            </w:pPr>
            <w:r>
              <w:rPr>
                <w:rFonts w:cs="Arial" w:ascii="Arial" w:hAnsi="Arial"/>
                <w:bCs/>
                <w:lang w:val="en-US"/>
              </w:rPr>
              <w:t>18</w:t>
            </w:r>
            <w:r>
              <w:rPr>
                <w:rFonts w:cs="Arial" w:ascii="Arial" w:hAnsi="Arial"/>
                <w:bCs/>
              </w:rPr>
              <w:t>80,0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1 149,9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/>
            </w:pPr>
            <w:r>
              <w:rPr>
                <w:rFonts w:eastAsia="Arial" w:cs="Arial" w:ascii="Arial" w:hAnsi="Arial"/>
                <w:lang w:val="en-US"/>
              </w:rPr>
              <w:t xml:space="preserve">         </w:t>
            </w:r>
            <w:r>
              <w:rPr>
                <w:rFonts w:cs="Arial" w:ascii="Arial" w:hAnsi="Arial"/>
              </w:rPr>
              <w:t>730,1</w:t>
            </w:r>
            <w:r>
              <w:rPr>
                <w:rFonts w:cs="Arial" w:ascii="Arial" w:hAnsi="Arial"/>
                <w:lang w:val="en-US"/>
              </w:rPr>
              <w:t xml:space="preserve"> 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864,4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864,4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205,6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205,6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из 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</w:t>
            </w:r>
            <w:r>
              <w:rPr>
                <w:rFonts w:cs="Arial" w:ascii="Arial" w:hAnsi="Arial"/>
                <w:bCs/>
              </w:rPr>
              <w:t>12657,7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11219,0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11219,0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03 S2600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1438,7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03 S2600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1438,7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88 8 05 22000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88 8 05 22000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Прочие непрограммные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13679,9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жилищного хозяйства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88 8 06 05030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88 8 06 05030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272,0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272,0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 </w:t>
            </w:r>
            <w:r>
              <w:rPr>
                <w:rFonts w:cs="Arial" w:ascii="Arial" w:hAnsi="Arial"/>
              </w:rPr>
              <w:t>4310,1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4310,1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Озеленение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233,6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233,6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Организация и содержание мест захоронения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234,9</w:t>
            </w:r>
          </w:p>
        </w:tc>
      </w:tr>
      <w:tr>
        <w:trPr>
          <w:trHeight w:val="646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234,9</w:t>
            </w:r>
          </w:p>
        </w:tc>
      </w:tr>
      <w:tr>
        <w:trPr>
          <w:trHeight w:val="45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8339,9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8339,9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59,0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</w:t>
            </w:r>
            <w:r>
              <w:rPr>
                <w:rFonts w:cs="Arial" w:ascii="Arial" w:hAnsi="Arial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59,0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  <w:b/>
              </w:rPr>
              <w:t xml:space="preserve"> </w:t>
            </w:r>
            <w:r>
              <w:rPr>
                <w:rFonts w:cs="Arial" w:ascii="Arial" w:hAnsi="Arial"/>
                <w:b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74322,6</w:t>
            </w:r>
          </w:p>
        </w:tc>
      </w:tr>
    </w:tbl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</w:r>
    </w:p>
    <w:p>
      <w:pPr>
        <w:pStyle w:val="Style20"/>
        <w:jc w:val="right"/>
        <w:rPr>
          <w:rFonts w:ascii="Arial" w:hAnsi="Arial" w:cs="Arial"/>
          <w:b w:val="false"/>
          <w:b w:val="false"/>
          <w:kern w:val="2"/>
          <w:sz w:val="20"/>
          <w:szCs w:val="20"/>
        </w:rPr>
      </w:pPr>
      <w:r>
        <w:rPr>
          <w:rFonts w:cs="Arial" w:ascii="Arial" w:hAnsi="Arial"/>
          <w:b w:val="false"/>
          <w:kern w:val="2"/>
          <w:sz w:val="20"/>
          <w:szCs w:val="20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№6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20.12.2018 №36</w:t>
      </w:r>
    </w:p>
    <w:p>
      <w:pPr>
        <w:pStyle w:val="ConsPlusNormal1"/>
        <w:bidi w:val="0"/>
        <w:jc w:val="left"/>
        <w:rPr>
          <w:b/>
          <w:b/>
        </w:rPr>
      </w:pPr>
      <w:r>
        <w:rPr>
          <w:b/>
        </w:rPr>
        <w:t>Ведомственная структура расходов бюджета поселения на 2019 год</w:t>
      </w:r>
    </w:p>
    <w:tbl>
      <w:tblPr>
        <w:tblW w:w="9933" w:type="dxa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865"/>
        <w:gridCol w:w="28"/>
        <w:gridCol w:w="680"/>
        <w:gridCol w:w="709"/>
        <w:gridCol w:w="1701"/>
        <w:gridCol w:w="851"/>
        <w:gridCol w:w="1417"/>
        <w:gridCol w:w="10"/>
      </w:tblGrid>
      <w:tr>
        <w:trPr>
          <w:trHeight w:val="270" w:hRule="atLeast"/>
        </w:trPr>
        <w:tc>
          <w:tcPr>
            <w:tcW w:w="3672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93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358" w:type="dxa"/>
            <w:gridSpan w:val="5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(тыс. рублей)</w:t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64" w:hRule="atLeast"/>
        </w:trPr>
        <w:tc>
          <w:tcPr>
            <w:tcW w:w="3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48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14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Ведом-ство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Раздел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Подраздел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Целевая статья расходов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142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7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487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 xml:space="preserve">74322,6 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3010,6</w:t>
            </w:r>
          </w:p>
        </w:tc>
      </w:tr>
      <w:tr>
        <w:trPr>
          <w:trHeight w:val="816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2746,0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«Экология Шарангского муниципального района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17 3 00 00000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17 3 09 00000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 в области охраны окружающей среды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17 3 09  20401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17 3 09 20401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2744,5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2744,5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2744,5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</w:t>
            </w:r>
            <w:r>
              <w:rPr>
                <w:rFonts w:cs="Arial" w:ascii="Arial" w:hAnsi="Arial"/>
                <w:bCs/>
              </w:rPr>
              <w:t>1880,1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1 149,9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     </w:t>
            </w:r>
            <w:r>
              <w:rPr>
                <w:rFonts w:cs="Arial" w:ascii="Arial" w:hAnsi="Arial"/>
              </w:rPr>
              <w:t>730,2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864,4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864,4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264,6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 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264,6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205,6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88 8 0193990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205,6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205,6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59,0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59,0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59,0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14 0 00 0000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выполнении функций государственными(муниципальными) органами,казенными учреждениями,органами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245,3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82,6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29,5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 «Пожарная безопасность объектов и населенных пунктов Шарангского муниципального района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экономика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35947,1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Общеэкономические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</w:rPr>
              <w:t>35932,1</w:t>
            </w:r>
          </w:p>
        </w:tc>
      </w:tr>
      <w:tr>
        <w:trPr>
          <w:trHeight w:val="996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00 0 60 00000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</w:t>
            </w:r>
            <w:r>
              <w:rPr>
                <w:rFonts w:cs="Arial" w:ascii="Arial" w:hAnsi="Arial"/>
                <w:bCs/>
              </w:rPr>
              <w:t>34590,8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Ремонт и содержание автомобильных дорог общего пользования в Шарангском мунипальном районе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34590,8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2114,5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2114,5           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03 S2210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</w:t>
            </w:r>
            <w:r>
              <w:rPr>
                <w:rFonts w:cs="Arial" w:ascii="Arial" w:hAnsi="Arial"/>
                <w:bCs/>
              </w:rPr>
              <w:t>32476,3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03 S2210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32476,3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14 0 00 00000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1341,3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204,0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204,0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за счет остатков средств на счете районного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14 2 20 01000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1137,3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14 2 20 01000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1137,3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</w:t>
            </w:r>
            <w:r>
              <w:rPr>
                <w:rFonts w:cs="Arial" w:ascii="Arial" w:hAnsi="Arial"/>
                <w:b/>
                <w:bCs/>
              </w:rPr>
              <w:t>23368,5</w:t>
            </w:r>
          </w:p>
        </w:tc>
      </w:tr>
      <w:tr>
        <w:trPr>
          <w:trHeight w:val="485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Жилищное</w:t>
            </w:r>
            <w:r>
              <w:rPr>
                <w:rFonts w:cs="Arial" w:ascii="Arial" w:hAnsi="Arial"/>
                <w:b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200,4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Благоустройство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</w:t>
            </w:r>
            <w:r>
              <w:rPr>
                <w:rFonts w:cs="Arial" w:ascii="Arial" w:hAnsi="Arial"/>
                <w:b/>
                <w:bCs/>
              </w:rPr>
              <w:t>23168,1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</w:t>
            </w:r>
            <w:r>
              <w:rPr>
                <w:rFonts w:cs="Arial" w:ascii="Arial" w:hAnsi="Arial"/>
                <w:b/>
                <w:bCs/>
              </w:rPr>
              <w:t>3632,0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на компенсацию дополнительных расходов, возникших в результате решений,принятых органами власти другого уровня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250,1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250,1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за счет остатков средств на счете районного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14 2 20 01000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737,1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14 2 20 01000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737,1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на предоставление грантов на награждение победителей смотра-конкурса на звание «Лучшее муниципальное образование НО в сфере благоустройства и дорожной деятельности»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14 2 20 74800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920,0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14 2 20 74800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920,0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>14 2 20 S2600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/>
            </w:pPr>
            <w:r>
              <w:rPr>
                <w:rFonts w:cs="Arial" w:ascii="Arial" w:hAnsi="Arial"/>
                <w:bCs/>
                <w:lang w:val="en-US"/>
              </w:rPr>
              <w:t>1724</w:t>
            </w:r>
            <w:r>
              <w:rPr>
                <w:rFonts w:cs="Arial" w:ascii="Arial" w:hAnsi="Arial"/>
                <w:bCs/>
              </w:rPr>
              <w:t>,</w:t>
            </w:r>
            <w:r>
              <w:rPr>
                <w:rFonts w:cs="Arial" w:ascii="Arial" w:hAnsi="Arial"/>
                <w:bCs/>
                <w:lang w:val="en-US"/>
              </w:rPr>
              <w:t>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>14 2 20 S2600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/>
            </w:pPr>
            <w:r>
              <w:rPr>
                <w:rFonts w:cs="Arial" w:ascii="Arial" w:hAnsi="Arial"/>
                <w:bCs/>
                <w:lang w:val="en-US"/>
              </w:rPr>
              <w:t>1724</w:t>
            </w:r>
            <w:r>
              <w:rPr>
                <w:rFonts w:cs="Arial" w:ascii="Arial" w:hAnsi="Arial"/>
                <w:bCs/>
              </w:rPr>
              <w:t>,</w:t>
            </w:r>
            <w:r>
              <w:rPr>
                <w:rFonts w:cs="Arial" w:ascii="Arial" w:hAnsi="Arial"/>
                <w:bCs/>
                <w:lang w:val="en-US"/>
              </w:rPr>
              <w:t>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«Экология Шарангского муниципального района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свалки ТБО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17 3 03 07070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17 3 03 07070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2018-2022годы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19 0 00 00000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4974,7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Благоустройство территорий общего пользования и мест массового отдыха населения р.п.Шаранга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 xml:space="preserve">19 2 </w:t>
            </w:r>
            <w:r>
              <w:rPr>
                <w:rFonts w:cs="Arial" w:ascii="Arial" w:hAnsi="Arial"/>
                <w:bCs/>
                <w:lang w:val="en-US"/>
              </w:rPr>
              <w:t>F2 5555А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4974,7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 xml:space="preserve">19 2 </w:t>
            </w:r>
            <w:r>
              <w:rPr>
                <w:rFonts w:cs="Arial" w:ascii="Arial" w:hAnsi="Arial"/>
                <w:bCs/>
                <w:lang w:val="en-US"/>
              </w:rPr>
              <w:t>F2 5555А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4974,7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</w:t>
            </w:r>
            <w:r>
              <w:rPr>
                <w:rFonts w:cs="Arial" w:ascii="Arial" w:hAnsi="Arial"/>
                <w:b/>
                <w:bCs/>
              </w:rPr>
              <w:t>14557,2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14557,2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88 8 03 S2600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/>
            </w:pPr>
            <w:r>
              <w:rPr>
                <w:rFonts w:cs="Arial" w:ascii="Arial" w:hAnsi="Arial"/>
                <w:lang w:val="en-US"/>
              </w:rPr>
              <w:t>1438</w:t>
            </w:r>
            <w:r>
              <w:rPr>
                <w:rFonts w:cs="Arial" w:ascii="Arial" w:hAnsi="Arial"/>
              </w:rPr>
              <w:t>,</w:t>
            </w:r>
            <w:r>
              <w:rPr>
                <w:rFonts w:cs="Arial" w:ascii="Arial" w:hAnsi="Arial"/>
                <w:lang w:val="en-US"/>
              </w:rPr>
              <w:t>7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88 8 03 S2600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>
                <w:rFonts w:cs="Arial" w:ascii="Arial" w:hAnsi="Arial"/>
              </w:rPr>
              <w:t>2</w:t>
            </w:r>
            <w:r>
              <w:rPr>
                <w:rFonts w:cs="Arial" w:ascii="Arial" w:hAnsi="Arial"/>
                <w:lang w:val="en-US"/>
              </w:rPr>
              <w:t>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1438,7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88 8 06 60102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4310,1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Благоустройство территорий общего пользования и мест массового отдыха населения р.п.Шаранга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88 8 06 60102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4310,1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Озеленение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233,6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233,6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Организация и содержание мест захоронения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234,9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234,9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</w:t>
            </w:r>
            <w:r>
              <w:rPr>
                <w:rFonts w:cs="Arial" w:ascii="Arial" w:hAnsi="Arial"/>
                <w:bCs/>
              </w:rPr>
              <w:t>8339,9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8339,9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Культура, кинематография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</w:t>
            </w:r>
            <w:r>
              <w:rPr>
                <w:rFonts w:cs="Arial" w:ascii="Arial" w:hAnsi="Arial"/>
                <w:b/>
                <w:bCs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</w:t>
            </w: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   </w:t>
            </w:r>
            <w:r>
              <w:rPr>
                <w:rFonts w:cs="Arial" w:ascii="Arial" w:hAnsi="Arial"/>
                <w:bCs/>
              </w:rPr>
              <w:t>11219,0</w:t>
            </w:r>
          </w:p>
        </w:tc>
      </w:tr>
      <w:tr>
        <w:trPr>
          <w:trHeight w:val="816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11219,0</w:t>
            </w:r>
          </w:p>
        </w:tc>
      </w:tr>
      <w:tr>
        <w:trPr>
          <w:trHeight w:val="816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Межбюджетные трансферты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Социальная политика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420,0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населения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и иные выплаты населению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14 1 40 07005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88 8 05 22000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и иные выплаты населению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88 8 05 22000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88 8 06 05030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и иные выплаты населению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88 8 06 05030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Прочая закупка товаров,работ и услуг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272,0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272,0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Всего расходов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74322,6</w:t>
            </w:r>
          </w:p>
        </w:tc>
      </w:tr>
    </w:tbl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№7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20.12.2018 №36</w:t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Normal"/>
        <w:jc w:val="center"/>
        <w:rPr>
          <w:rFonts w:cs="Arial"/>
        </w:rPr>
      </w:pPr>
      <w:r>
        <w:rPr>
          <w:rFonts w:cs="Arial" w:ascii="Arial" w:hAnsi="Arial"/>
          <w:b/>
        </w:rPr>
        <w:t>Распределение бюджетных ассигнований по разделам, подразделам, группам видов расходов классификации расходов бюджета поселения на 2019 год</w:t>
      </w:r>
    </w:p>
    <w:tbl>
      <w:tblPr>
        <w:tblW w:w="10075" w:type="dxa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7"/>
        <w:gridCol w:w="326"/>
        <w:gridCol w:w="949"/>
        <w:gridCol w:w="1418"/>
        <w:gridCol w:w="1559"/>
        <w:gridCol w:w="1276"/>
        <w:gridCol w:w="10"/>
      </w:tblGrid>
      <w:tr>
        <w:trPr>
          <w:trHeight w:val="264" w:hRule="atLeast"/>
        </w:trPr>
        <w:tc>
          <w:tcPr>
            <w:tcW w:w="4537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326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202" w:type="dxa"/>
            <w:gridSpan w:val="4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(тыс. рублей)</w:t>
            </w:r>
          </w:p>
        </w:tc>
      </w:tr>
      <w:tr>
        <w:trPr>
          <w:trHeight w:val="264" w:hRule="atLeast"/>
        </w:trPr>
        <w:tc>
          <w:tcPr>
            <w:tcW w:w="4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42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1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45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Раздел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Подраздел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1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Общегосударственные вопросы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3010,6</w:t>
            </w:r>
          </w:p>
        </w:tc>
      </w:tr>
      <w:tr>
        <w:trPr>
          <w:trHeight w:val="1605" w:hRule="atLeast"/>
          <w:cantSplit w:val="true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34" w:hanging="34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2746</w:t>
            </w:r>
          </w:p>
        </w:tc>
      </w:tr>
      <w:tr>
        <w:trPr>
          <w:trHeight w:val="447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2014,3</w:t>
            </w:r>
          </w:p>
        </w:tc>
      </w:tr>
      <w:tr>
        <w:trPr>
          <w:trHeight w:val="447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731,7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Другие общегосударственные вопросы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264,6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205,6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59,0</w:t>
            </w:r>
          </w:p>
        </w:tc>
      </w:tr>
      <w:tr>
        <w:trPr>
          <w:trHeight w:val="40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 оборона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  </w:t>
            </w:r>
            <w:r>
              <w:rPr>
                <w:rFonts w:cs="Arial" w:ascii="Arial" w:hAnsi="Arial"/>
                <w:b/>
              </w:rPr>
              <w:t>02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</w:t>
            </w: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    </w:t>
            </w:r>
            <w:r>
              <w:rPr>
                <w:rFonts w:cs="Arial" w:ascii="Arial" w:hAnsi="Arial"/>
                <w:bCs/>
              </w:rPr>
              <w:t>245,3</w:t>
            </w:r>
          </w:p>
        </w:tc>
      </w:tr>
      <w:tr>
        <w:trPr>
          <w:trHeight w:val="40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</w:t>
            </w: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</w:t>
            </w:r>
            <w:r>
              <w:rPr>
                <w:rFonts w:cs="Arial" w:ascii="Arial" w:hAnsi="Arial"/>
                <w:bCs/>
              </w:rPr>
              <w:t>82,6</w:t>
            </w:r>
          </w:p>
        </w:tc>
      </w:tr>
      <w:tr>
        <w:trPr>
          <w:trHeight w:val="40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</w:t>
            </w: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29,5</w:t>
            </w:r>
          </w:p>
        </w:tc>
      </w:tr>
      <w:tr>
        <w:trPr>
          <w:trHeight w:val="612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</w:t>
            </w: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</w:tr>
      <w:tr>
        <w:trPr>
          <w:trHeight w:val="69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21,5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Обеспечение пожарной безопасности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экономика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35947,1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Общеэкономические вопросы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Дорожное хозяйство (дорожные фонды)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</w:t>
            </w:r>
            <w:r>
              <w:rPr>
                <w:rFonts w:cs="Arial" w:ascii="Arial" w:hAnsi="Arial"/>
                <w:bCs/>
              </w:rPr>
              <w:t>35932,1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</w:t>
            </w:r>
            <w:r>
              <w:rPr>
                <w:rFonts w:cs="Arial" w:ascii="Arial" w:hAnsi="Arial"/>
                <w:bCs/>
              </w:rPr>
              <w:t>35932,1</w:t>
            </w:r>
          </w:p>
        </w:tc>
      </w:tr>
      <w:tr>
        <w:trPr>
          <w:trHeight w:val="327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Жилищно-коммунальное хозяйство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              </w:t>
            </w:r>
            <w:r>
              <w:rPr>
                <w:rFonts w:cs="Arial" w:ascii="Arial" w:hAnsi="Arial"/>
                <w:b/>
                <w:bCs/>
              </w:rPr>
              <w:t>23368,5</w:t>
            </w:r>
          </w:p>
        </w:tc>
      </w:tr>
      <w:tr>
        <w:trPr>
          <w:trHeight w:val="405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Жилищное хозяйство</w:t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</w:t>
            </w:r>
            <w:r>
              <w:rPr>
                <w:rFonts w:cs="Arial" w:ascii="Arial" w:hAnsi="Arial"/>
                <w:bCs/>
              </w:rPr>
              <w:t>200,4</w:t>
            </w:r>
          </w:p>
        </w:tc>
      </w:tr>
      <w:tr>
        <w:trPr>
          <w:trHeight w:val="910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200,4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Благоустройство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 </w:t>
            </w:r>
            <w:r>
              <w:rPr>
                <w:rFonts w:cs="Arial" w:ascii="Arial" w:hAnsi="Arial"/>
                <w:b/>
                <w:bCs/>
              </w:rPr>
              <w:t>23168,1</w:t>
            </w:r>
          </w:p>
        </w:tc>
      </w:tr>
      <w:tr>
        <w:trPr>
          <w:trHeight w:val="408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23168,1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Культура, кинематография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 </w:t>
            </w:r>
            <w:r>
              <w:rPr>
                <w:rFonts w:cs="Arial" w:ascii="Arial" w:hAnsi="Arial"/>
                <w:b/>
                <w:bCs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Межбюджетные трансферты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Социальная политика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420,0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 населения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145,0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и иные выплаты населению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145,0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275,0</w:t>
            </w:r>
          </w:p>
        </w:tc>
      </w:tr>
      <w:tr>
        <w:trPr>
          <w:trHeight w:val="264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 xml:space="preserve">Закупка товаров, работ и услуг для обеспечения государственных (муниципальных) нужд                  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275,0</w:t>
            </w:r>
          </w:p>
        </w:tc>
      </w:tr>
      <w:tr>
        <w:trPr>
          <w:trHeight w:val="330" w:hRule="atLeast"/>
        </w:trPr>
        <w:tc>
          <w:tcPr>
            <w:tcW w:w="45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Всего расходов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4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</w:rPr>
              <w:t>74322,6</w:t>
            </w:r>
          </w:p>
        </w:tc>
      </w:tr>
    </w:tbl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  <w:font w:name="Times New Roman CYR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2">
    <w:name w:val="Текст выноски Знак"/>
    <w:basedOn w:val="Style11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Style13">
    <w:name w:val="Основной текст Знак"/>
    <w:basedOn w:val="Style11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ConsPlusNormal">
    <w:name w:val="ConsPlusNormal Знак"/>
    <w:basedOn w:val="Style11"/>
    <w:qFormat/>
    <w:rPr>
      <w:rFonts w:ascii="Arial" w:hAnsi="Arial" w:eastAsia="Times New Roman" w:cs="Arial"/>
      <w:lang w:val="ru-RU" w:bidi="ar-SA"/>
    </w:rPr>
  </w:style>
  <w:style w:type="character" w:styleId="21">
    <w:name w:val="Заголовок 2 Знак"/>
    <w:basedOn w:val="Style11"/>
    <w:qFormat/>
    <w:rPr>
      <w:rFonts w:ascii="Arial" w:hAnsi="Arial" w:eastAsia="Times New Roman" w:cs="Arial"/>
      <w:sz w:val="24"/>
    </w:rPr>
  </w:style>
  <w:style w:type="character" w:styleId="31">
    <w:name w:val="Заголовок 3 Знак"/>
    <w:basedOn w:val="Style11"/>
    <w:qFormat/>
    <w:rPr>
      <w:rFonts w:ascii="Arial" w:hAnsi="Arial" w:eastAsia="Times New Roman" w:cs="Arial"/>
      <w:b/>
      <w:bCs/>
      <w:sz w:val="22"/>
    </w:rPr>
  </w:style>
  <w:style w:type="character" w:styleId="Style14">
    <w:name w:val="Основной текст с отступом Знак"/>
    <w:basedOn w:val="Style11"/>
    <w:qFormat/>
    <w:rPr>
      <w:rFonts w:ascii="Arial" w:hAnsi="Arial" w:eastAsia="Times New Roman" w:cs="Arial"/>
      <w:sz w:val="26"/>
    </w:rPr>
  </w:style>
  <w:style w:type="character" w:styleId="22">
    <w:name w:val="Основной текст с отступом 2 Знак"/>
    <w:basedOn w:val="Style11"/>
    <w:qFormat/>
    <w:rPr>
      <w:rFonts w:ascii="Arial" w:hAnsi="Arial" w:eastAsia="Times New Roman" w:cs="Arial"/>
      <w:sz w:val="26"/>
    </w:rPr>
  </w:style>
  <w:style w:type="character" w:styleId="Style15">
    <w:name w:val="Верхний колонтитул Знак"/>
    <w:basedOn w:val="Style11"/>
    <w:qFormat/>
    <w:rPr>
      <w:rFonts w:ascii="Times New Roman" w:hAnsi="Times New Roman" w:eastAsia="Times New Roman" w:cs="Times New Roman"/>
    </w:rPr>
  </w:style>
  <w:style w:type="character" w:styleId="Style16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rFonts w:ascii="Arial" w:hAnsi="Arial" w:eastAsia="Times New Roman" w:cs="Arial"/>
      <w:sz w:val="24"/>
    </w:rPr>
  </w:style>
  <w:style w:type="character" w:styleId="32">
    <w:name w:val="Основной текст 3 Знак"/>
    <w:basedOn w:val="Style11"/>
    <w:qFormat/>
    <w:rPr>
      <w:rFonts w:ascii="Arial" w:hAnsi="Arial" w:eastAsia="Times New Roman" w:cs="Arial"/>
      <w:b/>
      <w:bCs/>
      <w:sz w:val="26"/>
    </w:rPr>
  </w:style>
  <w:style w:type="character" w:styleId="Style17">
    <w:name w:val="Текст Знак"/>
    <w:basedOn w:val="Style11"/>
    <w:qFormat/>
    <w:rPr>
      <w:rFonts w:ascii="Courier New" w:hAnsi="Courier New" w:eastAsia="Times New Roman" w:cs="Courier New"/>
    </w:rPr>
  </w:style>
  <w:style w:type="character" w:styleId="33">
    <w:name w:val="Основной текст с отступом 3 Знак"/>
    <w:basedOn w:val="Style11"/>
    <w:qFormat/>
    <w:rPr>
      <w:rFonts w:ascii="Arial" w:hAnsi="Arial" w:eastAsia="MS Mincho;ＭＳ 明朝" w:cs="Arial"/>
      <w:sz w:val="24"/>
    </w:rPr>
  </w:style>
  <w:style w:type="character" w:styleId="Style18">
    <w:name w:val="Нижний колонтитул Знак"/>
    <w:basedOn w:val="Style11"/>
    <w:qFormat/>
    <w:rPr>
      <w:rFonts w:ascii="Times New Roman" w:hAnsi="Times New Roman" w:eastAsia="Times New Roman" w:cs="Times New Roman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paragraph" w:styleId="Style19">
    <w:name w:val="Заголовок"/>
    <w:next w:val="Style20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20">
    <w:name w:val="Body Text"/>
    <w:basedOn w:val="Normal"/>
    <w:pPr>
      <w:jc w:val="center"/>
    </w:pPr>
    <w:rPr>
      <w:b/>
      <w:bCs/>
      <w:sz w:val="28"/>
      <w:szCs w:val="24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5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6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7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8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9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30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31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sz w:val="24"/>
      <w:szCs w:val="24"/>
    </w:rPr>
  </w:style>
  <w:style w:type="paragraph" w:styleId="Style210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2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3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4">
    <w:name w:val="Содержимое таблицы"/>
    <w:basedOn w:val="Normal"/>
    <w:qFormat/>
    <w:pPr>
      <w:suppressLineNumbers/>
    </w:pPr>
    <w:rPr/>
  </w:style>
  <w:style w:type="paragraph" w:styleId="Style35">
    <w:name w:val="Заголовок таблицы"/>
    <w:basedOn w:val="Style3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953</TotalTime>
  <Application>LibreOffice/6.3.3.2$Windows_x86 LibreOffice_project/a64200df03143b798afd1ec74a12ab50359878ed</Application>
  <Pages>31</Pages>
  <Words>4598</Words>
  <Characters>29007</Characters>
  <CharactersWithSpaces>34692</CharactersWithSpaces>
  <Paragraphs>1426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2019-11-26T16:31:00Z</cp:lastPrinted>
  <dcterms:modified xsi:type="dcterms:W3CDTF">2019-11-26T15:34:00Z</dcterms:modified>
  <cp:revision>74</cp:revision>
  <dc:subject/>
  <dc:title/>
</cp:coreProperties>
</file>