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ind w:firstLine="567"/>
        <w:rPr>
          <w:rFonts w:ascii="Arial" w:hAnsi="Arial" w:cs="Arial"/>
          <w:sz w:val="24"/>
          <w:szCs w:val="24"/>
        </w:rPr>
      </w:pPr>
      <w:r>
        <w:rPr>
          <w:rFonts w:eastAsia="Arial" w:cs="Arial" w:ascii="Arial" w:hAnsi="Arial"/>
          <w:sz w:val="24"/>
          <w:szCs w:val="24"/>
        </w:rPr>
        <w:t xml:space="preserve">                                                              </w:t>
      </w:r>
      <w:r>
        <w:rPr>
          <w:rFonts w:cs="Arial" w:ascii="Arial" w:hAnsi="Arial"/>
          <w:sz w:val="24"/>
          <w:szCs w:val="24"/>
        </w:rPr>
        <w:drawing>
          <wp:inline distT="0" distB="0" distL="0" distR="0">
            <wp:extent cx="632460" cy="608330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460" cy="608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Arial" w:cs="Arial" w:ascii="Arial" w:hAnsi="Arial"/>
          <w:sz w:val="24"/>
          <w:szCs w:val="24"/>
        </w:rPr>
        <w:t xml:space="preserve">              </w:t>
      </w:r>
      <w:r>
        <w:rPr>
          <w:rFonts w:eastAsia="Arial" w:cs="Arial" w:ascii="Arial" w:hAnsi="Arial"/>
          <w:b/>
          <w:i/>
          <w:sz w:val="24"/>
          <w:szCs w:val="24"/>
          <w:u w:val="single"/>
        </w:rPr>
        <w:t xml:space="preserve">   </w:t>
      </w:r>
      <w:r>
        <w:rPr>
          <w:rFonts w:eastAsia="Arial" w:cs="Arial" w:ascii="Arial" w:hAnsi="Arial"/>
          <w:sz w:val="24"/>
          <w:szCs w:val="24"/>
        </w:rPr>
        <w:t xml:space="preserve">                         </w:t>
      </w:r>
    </w:p>
    <w:p>
      <w:pPr>
        <w:pStyle w:val="Normal"/>
        <w:ind w:firstLine="567"/>
        <w:jc w:val="center"/>
        <w:rPr/>
      </w:pPr>
      <w:r>
        <w:rPr>
          <w:rFonts w:cs="Arial" w:ascii="Arial" w:hAnsi="Arial"/>
          <w:b/>
          <w:kern w:val="2"/>
          <w:sz w:val="32"/>
          <w:szCs w:val="32"/>
        </w:rPr>
        <w:t xml:space="preserve">ПОСЕЛКОВЫЙ СОВЕТ 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>РАБОЧЕГО ПОСЁЛКА ШАРАНГА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>ШАРАНГСКОГО МУНИЦИПАЛЬНОГО РАЙОНА</w:t>
      </w:r>
    </w:p>
    <w:p>
      <w:pPr>
        <w:pStyle w:val="1"/>
        <w:spacing w:lineRule="auto" w:line="240" w:before="0" w:after="0"/>
        <w:ind w:firstLine="567"/>
        <w:rPr>
          <w:rFonts w:ascii="Arial" w:hAnsi="Arial" w:cs="Arial"/>
          <w:szCs w:val="32"/>
        </w:rPr>
      </w:pPr>
      <w:r>
        <w:rPr>
          <w:rFonts w:cs="Arial" w:ascii="Arial" w:hAnsi="Arial"/>
          <w:szCs w:val="32"/>
        </w:rPr>
        <w:t>НИЖЕГОРОДСКОЙ ОБЛАСТИ</w:t>
      </w:r>
    </w:p>
    <w:p>
      <w:pPr>
        <w:pStyle w:val="1"/>
        <w:spacing w:lineRule="auto" w:line="240" w:before="0" w:after="0"/>
        <w:ind w:left="142" w:firstLine="567"/>
        <w:rPr>
          <w:rFonts w:ascii="Arial" w:hAnsi="Arial" w:cs="Arial"/>
          <w:spacing w:val="60"/>
          <w:szCs w:val="32"/>
        </w:rPr>
      </w:pPr>
      <w:r>
        <w:rPr>
          <w:rFonts w:cs="Arial" w:ascii="Arial" w:hAnsi="Arial"/>
          <w:spacing w:val="60"/>
          <w:szCs w:val="32"/>
        </w:rPr>
        <w:t>РЕШЕНИЕ</w:t>
      </w:r>
    </w:p>
    <w:p>
      <w:pPr>
        <w:pStyle w:val="Normal"/>
        <w:ind w:firstLine="567"/>
        <w:jc w:val="both"/>
        <w:rPr>
          <w:rFonts w:ascii="Arial" w:hAnsi="Arial" w:cs="Arial"/>
          <w:spacing w:val="60"/>
          <w:szCs w:val="32"/>
        </w:rPr>
      </w:pPr>
      <w:r>
        <w:rPr>
          <w:rFonts w:cs="Arial" w:ascii="Arial" w:hAnsi="Arial"/>
          <w:spacing w:val="60"/>
          <w:szCs w:val="32"/>
        </w:rPr>
      </w:r>
    </w:p>
    <w:p>
      <w:pPr>
        <w:pStyle w:val="Normal"/>
        <w:tabs>
          <w:tab w:val="clear" w:pos="720"/>
          <w:tab w:val="left" w:pos="4253" w:leader="none"/>
        </w:tabs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от  16.07.2019</w:t>
        <w:tab/>
        <w:tab/>
        <w:tab/>
        <w:tab/>
        <w:tab/>
        <w:tab/>
        <w:tab/>
      </w:r>
      <w:r>
        <w:rPr>
          <w:rFonts w:cs="Arial" w:ascii="Arial" w:hAnsi="Arial"/>
          <w:sz w:val="24"/>
          <w:szCs w:val="24"/>
          <w:lang w:val="en-US"/>
        </w:rPr>
        <w:t>N</w:t>
      </w:r>
      <w:r>
        <w:rPr>
          <w:rFonts w:cs="Arial" w:ascii="Arial" w:hAnsi="Arial"/>
          <w:sz w:val="24"/>
          <w:szCs w:val="24"/>
        </w:rPr>
        <w:t>18</w:t>
      </w:r>
    </w:p>
    <w:p>
      <w:pPr>
        <w:pStyle w:val="Normal"/>
        <w:ind w:firstLine="567"/>
        <w:jc w:val="both"/>
        <w:rPr>
          <w:rFonts w:ascii="Arial" w:hAnsi="Arial" w:cs="Arial"/>
          <w:b/>
          <w:b/>
          <w:sz w:val="28"/>
          <w:szCs w:val="28"/>
        </w:rPr>
      </w:pPr>
      <w:r>
        <w:rPr>
          <w:rFonts w:cs="Arial" w:ascii="Arial" w:hAnsi="Arial"/>
          <w:b/>
          <w:sz w:val="28"/>
          <w:szCs w:val="28"/>
        </w:rPr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bCs/>
          <w:sz w:val="28"/>
          <w:szCs w:val="28"/>
        </w:rPr>
      </w:pPr>
      <w:r>
        <w:rPr>
          <w:rFonts w:cs="Arial" w:ascii="Arial" w:hAnsi="Arial"/>
          <w:b/>
          <w:bCs/>
          <w:sz w:val="28"/>
          <w:szCs w:val="28"/>
        </w:rPr>
        <w:t xml:space="preserve">Об утверждении </w:t>
      </w:r>
      <w:r>
        <w:rPr>
          <w:rFonts w:cs="Arial" w:ascii="Arial" w:hAnsi="Arial"/>
          <w:b/>
          <w:sz w:val="28"/>
          <w:szCs w:val="28"/>
        </w:rPr>
        <w:t xml:space="preserve">Положения о порядке предоставления жилых помещений муниципального маневренного фонда рабочего поселка </w:t>
      </w:r>
      <w:r>
        <w:rPr>
          <w:rStyle w:val="Style14"/>
          <w:rFonts w:cs="Arial" w:ascii="Arial" w:hAnsi="Arial"/>
          <w:sz w:val="28"/>
          <w:szCs w:val="28"/>
        </w:rPr>
        <w:t>Шаранга Шарангского муниципального района Нижегородской области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bCs/>
          <w:sz w:val="28"/>
          <w:szCs w:val="28"/>
        </w:rPr>
      </w:pPr>
      <w:r>
        <w:rPr>
          <w:rFonts w:cs="Arial" w:ascii="Arial" w:hAnsi="Arial"/>
          <w:b/>
          <w:bCs/>
          <w:sz w:val="28"/>
          <w:szCs w:val="28"/>
        </w:rPr>
      </w:r>
    </w:p>
    <w:p>
      <w:pPr>
        <w:pStyle w:val="ConsPlusNormal1"/>
        <w:ind w:firstLine="567"/>
        <w:jc w:val="both"/>
        <w:rPr/>
      </w:pPr>
      <w:r>
        <w:rPr>
          <w:rFonts w:eastAsia="Arial"/>
          <w:sz w:val="24"/>
          <w:szCs w:val="24"/>
        </w:rPr>
        <w:t xml:space="preserve">        </w:t>
      </w:r>
      <w:r>
        <w:rPr>
          <w:sz w:val="24"/>
          <w:szCs w:val="24"/>
        </w:rPr>
        <w:t xml:space="preserve">В целях определения порядка предоставления жилых помещений муниципального маневренного фонда рабочего поселка Шаранга Шарангского муниципального района Нижегородской области, в соответствии со статьей 14 Жилищного кодекса Российской Федерации, Федеральным законом от 6 октября 2003 года N 131-ФЗ "Об общих принципах организации местного самоуправления в Российской Федерации", руководствуясь Уставом рабочего поселка Шаранга Шарангского муниципального района Нижегородской области, поселковый Совет рабочего посёлка Шаранга Шарангского муниципального района Нижегородской области </w:t>
      </w:r>
      <w:r>
        <w:rPr>
          <w:b/>
          <w:sz w:val="24"/>
          <w:szCs w:val="24"/>
        </w:rPr>
        <w:t>решил:</w:t>
      </w:r>
    </w:p>
    <w:p>
      <w:pPr>
        <w:pStyle w:val="Normal"/>
        <w:ind w:firstLine="567"/>
        <w:jc w:val="both"/>
        <w:rPr>
          <w:rFonts w:ascii="Arial" w:hAnsi="Arial" w:cs="Arial"/>
          <w:b/>
          <w:b/>
          <w:bCs/>
          <w:sz w:val="24"/>
          <w:szCs w:val="24"/>
        </w:rPr>
      </w:pPr>
      <w:r>
        <w:rPr>
          <w:rFonts w:eastAsia="Arial" w:cs="Arial" w:ascii="Arial" w:hAnsi="Arial"/>
          <w:sz w:val="24"/>
          <w:szCs w:val="24"/>
        </w:rPr>
        <w:t xml:space="preserve">  </w:t>
      </w:r>
      <w:r>
        <w:rPr>
          <w:rFonts w:cs="Arial" w:ascii="Arial" w:hAnsi="Arial"/>
          <w:sz w:val="24"/>
          <w:szCs w:val="24"/>
        </w:rPr>
        <w:t>1.Утвердить Положение о порядке предоставления жилых помещений муниципального маневренного фонда рабочего поселка Шаранга Шарангского муниципального района Нижегородской области согласно приложению.</w:t>
      </w:r>
    </w:p>
    <w:p>
      <w:pPr>
        <w:pStyle w:val="ConsPlusNormal1"/>
        <w:ind w:firstLine="567"/>
        <w:jc w:val="both"/>
        <w:rPr>
          <w:sz w:val="24"/>
          <w:szCs w:val="24"/>
        </w:rPr>
      </w:pPr>
      <w:r>
        <w:rPr>
          <w:rFonts w:eastAsia="Arial"/>
          <w:sz w:val="24"/>
          <w:szCs w:val="24"/>
        </w:rPr>
        <w:t xml:space="preserve"> </w:t>
      </w:r>
      <w:r>
        <w:rPr>
          <w:sz w:val="24"/>
          <w:szCs w:val="24"/>
        </w:rPr>
        <w:t xml:space="preserve">2. Обнародовать настоящее решение в соответствии с Уставом </w:t>
      </w:r>
      <w:r>
        <w:rPr>
          <w:bCs/>
          <w:sz w:val="24"/>
          <w:szCs w:val="24"/>
        </w:rPr>
        <w:t>рабочего поселка Шаранга Шарангского муниципального района Нижегородской области</w:t>
      </w:r>
      <w:r>
        <w:rPr>
          <w:sz w:val="24"/>
          <w:szCs w:val="24"/>
        </w:rPr>
        <w:t>.</w:t>
      </w:r>
    </w:p>
    <w:p>
      <w:pPr>
        <w:pStyle w:val="ConsPlusNormal1"/>
        <w:widowControl/>
        <w:ind w:hanging="0"/>
        <w:jc w:val="both"/>
        <w:rPr>
          <w:sz w:val="24"/>
          <w:szCs w:val="24"/>
          <w:lang w:eastAsia="ar-SA"/>
        </w:rPr>
      </w:pPr>
      <w:r>
        <w:rPr>
          <w:rFonts w:eastAsia="Arial"/>
          <w:sz w:val="24"/>
          <w:szCs w:val="24"/>
        </w:rPr>
        <w:t xml:space="preserve">           </w:t>
      </w:r>
    </w:p>
    <w:p>
      <w:pPr>
        <w:pStyle w:val="Normal"/>
        <w:tabs>
          <w:tab w:val="clear" w:pos="720"/>
          <w:tab w:val="left" w:pos="7938" w:leader="none"/>
        </w:tabs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Глава местного самоуправления                                                                     М.В.Михеева</w:t>
      </w:r>
    </w:p>
    <w:p>
      <w:pPr>
        <w:pStyle w:val="Normal"/>
        <w:tabs>
          <w:tab w:val="clear" w:pos="720"/>
          <w:tab w:val="left" w:pos="7938" w:leader="none"/>
        </w:tabs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tabs>
          <w:tab w:val="clear" w:pos="720"/>
          <w:tab w:val="left" w:pos="7655" w:leader="none"/>
        </w:tabs>
        <w:jc w:val="right"/>
        <w:rPr>
          <w:rFonts w:ascii="Arial" w:hAnsi="Arial" w:cs="Arial"/>
          <w:bCs/>
          <w:sz w:val="22"/>
          <w:szCs w:val="22"/>
        </w:rPr>
      </w:pPr>
      <w:r>
        <w:rPr>
          <w:rFonts w:cs="Arial" w:ascii="Arial" w:hAnsi="Arial"/>
          <w:bCs/>
          <w:sz w:val="22"/>
          <w:szCs w:val="22"/>
        </w:rPr>
        <w:t>УТВЕРЖДЕН</w:t>
      </w:r>
    </w:p>
    <w:p>
      <w:pPr>
        <w:pStyle w:val="ConsPlusNormal1"/>
        <w:ind w:left="4536" w:firstLine="567"/>
        <w:jc w:val="right"/>
        <w:rPr>
          <w:sz w:val="22"/>
          <w:szCs w:val="22"/>
        </w:rPr>
      </w:pPr>
      <w:r>
        <w:rPr>
          <w:sz w:val="22"/>
          <w:szCs w:val="22"/>
        </w:rPr>
        <w:t>решением поселкового Совета</w:t>
      </w:r>
    </w:p>
    <w:p>
      <w:pPr>
        <w:pStyle w:val="ConsPlusNormal1"/>
        <w:ind w:left="4536" w:firstLine="567"/>
        <w:jc w:val="right"/>
        <w:rPr>
          <w:sz w:val="22"/>
          <w:szCs w:val="22"/>
        </w:rPr>
      </w:pPr>
      <w:r>
        <w:rPr>
          <w:sz w:val="22"/>
          <w:szCs w:val="22"/>
        </w:rPr>
        <w:t>рабочего посёлка Шаранга</w:t>
      </w:r>
    </w:p>
    <w:p>
      <w:pPr>
        <w:pStyle w:val="ConsPlusNormal1"/>
        <w:ind w:left="4536" w:firstLine="567"/>
        <w:jc w:val="right"/>
        <w:rPr>
          <w:sz w:val="22"/>
          <w:szCs w:val="22"/>
        </w:rPr>
      </w:pPr>
      <w:r>
        <w:rPr>
          <w:sz w:val="22"/>
          <w:szCs w:val="22"/>
        </w:rPr>
        <w:t>Шарангского муниципального района</w:t>
      </w:r>
    </w:p>
    <w:p>
      <w:pPr>
        <w:pStyle w:val="ConsPlusNormal1"/>
        <w:ind w:left="4536" w:firstLine="567"/>
        <w:jc w:val="right"/>
        <w:rPr>
          <w:sz w:val="22"/>
          <w:szCs w:val="22"/>
        </w:rPr>
      </w:pPr>
      <w:r>
        <w:rPr>
          <w:sz w:val="22"/>
          <w:szCs w:val="22"/>
        </w:rPr>
        <w:t xml:space="preserve">Нижегородской области </w:t>
      </w:r>
    </w:p>
    <w:p>
      <w:pPr>
        <w:pStyle w:val="ConsPlusNormal1"/>
        <w:ind w:left="4536" w:firstLine="567"/>
        <w:jc w:val="right"/>
        <w:rPr>
          <w:sz w:val="22"/>
          <w:szCs w:val="22"/>
        </w:rPr>
      </w:pPr>
      <w:r>
        <w:rPr>
          <w:sz w:val="22"/>
          <w:szCs w:val="22"/>
        </w:rPr>
        <w:t>от 16.07.2019 №18</w:t>
      </w:r>
    </w:p>
    <w:p>
      <w:pPr>
        <w:pStyle w:val="Normal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ConsPlusNormal1"/>
        <w:ind w:hanging="0"/>
        <w:jc w:val="center"/>
        <w:rPr>
          <w:b/>
          <w:b/>
          <w:sz w:val="22"/>
          <w:szCs w:val="22"/>
        </w:rPr>
      </w:pPr>
      <w:r>
        <w:rPr>
          <w:b/>
          <w:sz w:val="22"/>
          <w:szCs w:val="22"/>
        </w:rPr>
        <w:t xml:space="preserve">Положение </w:t>
      </w:r>
    </w:p>
    <w:p>
      <w:pPr>
        <w:pStyle w:val="ConsPlusNormal1"/>
        <w:ind w:hanging="0"/>
        <w:jc w:val="center"/>
        <w:rPr>
          <w:b/>
          <w:b/>
          <w:sz w:val="22"/>
          <w:szCs w:val="22"/>
        </w:rPr>
      </w:pPr>
      <w:r>
        <w:rPr>
          <w:b/>
          <w:sz w:val="22"/>
          <w:szCs w:val="22"/>
        </w:rPr>
        <w:t xml:space="preserve">о порядке предоставления жилых помещений муниципального маневренного фонда рабочего поселка Шаранга Шарангского муниципального района Нижегородской области </w:t>
      </w:r>
    </w:p>
    <w:p>
      <w:pPr>
        <w:pStyle w:val="ConsPlusNormal1"/>
        <w:ind w:hanging="0"/>
        <w:jc w:val="center"/>
        <w:rPr>
          <w:bCs/>
          <w:sz w:val="22"/>
          <w:szCs w:val="22"/>
          <w:lang w:val="ru-RU" w:eastAsia="ru-RU"/>
        </w:rPr>
      </w:pPr>
      <w:r>
        <w:rPr>
          <w:bCs/>
          <w:sz w:val="22"/>
          <w:szCs w:val="22"/>
          <w:lang w:val="ru-RU" w:eastAsia="ru-RU"/>
        </w:rPr>
        <w:t>(далее-Положение)</w:t>
      </w:r>
    </w:p>
    <w:p>
      <w:pPr>
        <w:pStyle w:val="ConsPlusNormal1"/>
        <w:ind w:hanging="0"/>
        <w:jc w:val="center"/>
        <w:rPr>
          <w:bCs/>
          <w:sz w:val="22"/>
          <w:szCs w:val="22"/>
          <w:lang w:val="ru-RU" w:eastAsia="ru-RU"/>
        </w:rPr>
      </w:pPr>
      <w:r>
        <w:rPr>
          <w:bCs/>
          <w:sz w:val="22"/>
          <w:szCs w:val="22"/>
          <w:lang w:val="ru-RU" w:eastAsia="ru-RU"/>
        </w:rPr>
      </w:r>
    </w:p>
    <w:p>
      <w:pPr>
        <w:pStyle w:val="ConsPlusNormal1"/>
        <w:jc w:val="center"/>
        <w:rPr/>
      </w:pPr>
      <w:r>
        <w:rPr/>
        <w:t>1. Общие положения</w:t>
      </w:r>
    </w:p>
    <w:p>
      <w:pPr>
        <w:pStyle w:val="ConsPlusNormal1"/>
        <w:ind w:firstLine="540"/>
        <w:jc w:val="both"/>
        <w:rPr/>
      </w:pPr>
      <w:r>
        <w:rPr/>
        <w:t>1.1. Положение о порядке предоставления жилых помещений муниципального маневренного фонда рабочего поселка Шаранга Шарангского муниципального района Нижегородской области (далее - Положение) разработано в соответствии с Конституцией Российской Федерации, Гражданским кодексом Российской Федерации, Жилищным кодексом Российской Федерации, постановлением Правительства Российской Федерации от 26 января 2006 года N 42 "Об утверждении Правил отнесения жилого помещения к специализированному жилищному фонду и типовых договоров найма специализированных жилых помещений" и иными нормативными правовыми актами.</w:t>
      </w:r>
    </w:p>
    <w:p>
      <w:pPr>
        <w:pStyle w:val="ConsPlusNormal1"/>
        <w:ind w:firstLine="540"/>
        <w:jc w:val="both"/>
        <w:rPr/>
      </w:pPr>
      <w:r>
        <w:rPr/>
        <w:t>1.2. Настоящее Положение определяет порядок предоставления жилых помещений маневренного фонда в муниципальном жилищном фонде рабочего поселка Шаранга Шарангского муниципального района Нижегородской области.</w:t>
      </w:r>
    </w:p>
    <w:p>
      <w:pPr>
        <w:pStyle w:val="ConsPlusNormal1"/>
        <w:ind w:firstLine="540"/>
        <w:jc w:val="both"/>
        <w:rPr/>
      </w:pPr>
      <w:r>
        <w:rPr/>
        <w:t>1.3. Муниципальный маневренный жилищный фонд рабочего поселка Шаранга Шарангского муниципального района Нижегородской области (далее - маневренный фонд) относится к специализированному жилищному фонду муниципального образования и может состоять из многоквартирных жилых домов, квартир и иных жилых помещений, отвечающих установленным санитарным и техническим правилам и нормам, требованиям пожарной безопасности, экологическим и иным требованиям законодательства. К маневренному фонду могут быть отнесены жилые помещения, расположенные в ветхих жилых домах, не являющихся аварийными.</w:t>
      </w:r>
    </w:p>
    <w:p>
      <w:pPr>
        <w:pStyle w:val="ConsPlusNormal1"/>
        <w:ind w:firstLine="540"/>
        <w:jc w:val="both"/>
        <w:rPr/>
      </w:pPr>
      <w:r>
        <w:rPr/>
        <w:t>1.4. Жилые помещения маневренного фонда рабочего поселка Шаранга Шарангского муниципального района Нижегородской области (далее - жилые помещения маневренного фонда) предназначены для временного проживания граждан, указанных в пунктах 1.8 и 1.9 настоящего Положения, не обеспеченных жилыми помещениями, постоянно проживающих на территории рабочего поселка Шаранга Шарангского муниципального района Нижегородской области.</w:t>
      </w:r>
    </w:p>
    <w:p>
      <w:pPr>
        <w:pStyle w:val="ConsPlusNormal1"/>
        <w:ind w:firstLine="540"/>
        <w:jc w:val="both"/>
        <w:rPr/>
      </w:pPr>
      <w:r>
        <w:rPr/>
        <w:t>1.5. Использование жилого помещения в качестве жилого помещения маневренного фонда допускается только после отнесения жилого помещения к муниципальному маневренному жилищному фонду с соблюдением требований и в порядке, которые установлены уполномоченным Правительством Российской Федерации федеральным органом исполнительной власти, за исключением случаев, установленных федеральными законами.</w:t>
      </w:r>
    </w:p>
    <w:p>
      <w:pPr>
        <w:pStyle w:val="ConsPlusNormal1"/>
        <w:ind w:firstLine="540"/>
        <w:jc w:val="both"/>
        <w:rPr/>
      </w:pPr>
      <w:r>
        <w:rPr/>
        <w:t>1.6. Жилые помещения маневренного фонда не подлежат отчуждению, передаче в аренду, внаем, за исключением передачи таких помещений по договорам найма жилых помещений маневренного фонда, предусмотренным настоящим Положением.</w:t>
      </w:r>
    </w:p>
    <w:p>
      <w:pPr>
        <w:pStyle w:val="ConsPlusNormal1"/>
        <w:ind w:firstLine="540"/>
        <w:jc w:val="both"/>
        <w:rPr/>
      </w:pPr>
      <w:r>
        <w:rPr/>
        <w:t>1.7. Жилые помещения маневренного фонда учитываются в реестре муниципального имущества рабочего поселка Шаранга Шарангского муниципального района Нижегородской области в установленном порядке.</w:t>
      </w:r>
    </w:p>
    <w:p>
      <w:pPr>
        <w:pStyle w:val="ConsPlusNormal1"/>
        <w:ind w:firstLine="540"/>
        <w:jc w:val="both"/>
        <w:rPr/>
      </w:pPr>
      <w:r>
        <w:rPr/>
        <w:t>1.8. Жилые помещения маневренного фонда предоставляются в соответствии со статьей 95 Жилищного кодекса Российской Федерации для временного проживания:</w:t>
      </w:r>
    </w:p>
    <w:p>
      <w:pPr>
        <w:pStyle w:val="ConsPlusNormal1"/>
        <w:ind w:firstLine="540"/>
        <w:jc w:val="both"/>
        <w:rPr/>
      </w:pPr>
      <w:r>
        <w:rPr/>
        <w:t>1.8.1. Граждан в связи с капитальным ремонтом или реконструкцией дома, в котором находятся жилые помещения, занимаемые ими по договорам социального найма.</w:t>
      </w:r>
    </w:p>
    <w:p>
      <w:pPr>
        <w:pStyle w:val="ConsPlusNormal1"/>
        <w:ind w:firstLine="540"/>
        <w:jc w:val="both"/>
        <w:rPr/>
      </w:pPr>
      <w:r>
        <w:rPr/>
        <w:t>1.8.2. Граждан, утративших жилые помещения в результате обращения взыскания на эти жилые помещения, которые были приобретены за счет кредита банка или иной кредитной организации либо средств целевого займа, предоставленного юридическим лицом на приобретение жилого помещения, и заложены в обеспечение возврата кредита или целевого займа, если на момент обращения взыскания такие жилые помещения являются для них единственными.</w:t>
      </w:r>
    </w:p>
    <w:p>
      <w:pPr>
        <w:pStyle w:val="ConsPlusNormal1"/>
        <w:ind w:firstLine="540"/>
        <w:jc w:val="both"/>
        <w:rPr/>
      </w:pPr>
      <w:r>
        <w:rPr/>
        <w:t>1.8.3. Граждан, у которых единственные жилые помещения стали непригодными для проживания в результате чрезвычайных обстоятельств.</w:t>
      </w:r>
    </w:p>
    <w:p>
      <w:pPr>
        <w:pStyle w:val="ConsPlusNormal1"/>
        <w:ind w:firstLine="540"/>
        <w:jc w:val="both"/>
        <w:rPr/>
      </w:pPr>
      <w:r>
        <w:rPr/>
        <w:t>1.8.4. Иных граждан в случаях, предусмотренных законодательством.</w:t>
      </w:r>
    </w:p>
    <w:p>
      <w:pPr>
        <w:pStyle w:val="ConsPlusNormal1"/>
        <w:ind w:firstLine="540"/>
        <w:jc w:val="both"/>
        <w:rPr/>
      </w:pPr>
      <w:r>
        <w:rPr/>
        <w:t>Жилые помещения маневренного фонда предоставляются для временного проживания граждан, зарегистрированных на территории рабочего поселка Шаранга Шарангского муниципального района Нижегородской области.</w:t>
      </w:r>
    </w:p>
    <w:p>
      <w:pPr>
        <w:pStyle w:val="ConsPlusNormal1"/>
        <w:ind w:firstLine="540"/>
        <w:jc w:val="both"/>
        <w:rPr/>
      </w:pPr>
      <w:r>
        <w:rPr/>
        <w:t>1.9. Жилые помещения маневренного фонда в исключительных случаях могут предоставляться:</w:t>
      </w:r>
    </w:p>
    <w:p>
      <w:pPr>
        <w:pStyle w:val="ConsPlusNormal1"/>
        <w:ind w:firstLine="540"/>
        <w:jc w:val="both"/>
        <w:rPr/>
      </w:pPr>
      <w:r>
        <w:rPr/>
        <w:t>1.9.1. Гражданам, неправомерно лишившимся жилых помещений в рабочем поселке Шаранга Шарангского муниципального района Нижегородской области в результате преступных действий третьих лиц.</w:t>
      </w:r>
    </w:p>
    <w:p>
      <w:pPr>
        <w:pStyle w:val="ConsPlusNormal1"/>
        <w:ind w:firstLine="540"/>
        <w:jc w:val="both"/>
        <w:rPr/>
      </w:pPr>
      <w:r>
        <w:rPr/>
        <w:t>1.9.2. Гражданам, вернувшимся из мест лишения свободы и утратившим право на жилую площадь по месту прежнего проживания на территории рабочего поселка Шаранга Шарангского муниципального района Нижегородской области за время отбывания наказания.</w:t>
      </w:r>
    </w:p>
    <w:p>
      <w:pPr>
        <w:pStyle w:val="ConsPlusNormal1"/>
        <w:ind w:firstLine="540"/>
        <w:jc w:val="both"/>
        <w:rPr/>
      </w:pPr>
      <w:r>
        <w:rPr/>
        <w:t>1.10. Жилые помещения маневренного фонда предоставляются в виде отдельной квартиры или жилого помещения из расчета не менее шести квадратных метров жилой площади на одного человека.</w:t>
      </w:r>
    </w:p>
    <w:p>
      <w:pPr>
        <w:pStyle w:val="ConsPlusNormal1"/>
        <w:ind w:firstLine="540"/>
        <w:jc w:val="both"/>
        <w:rPr/>
      </w:pPr>
      <w:r>
        <w:rPr/>
        <w:t>1.11. Предоставление жилого помещения маневренного фонда производится без учета требований граждан к территориальному расположению жилого помещения, этажности, благоустройству и учету права на дополнительную жилую площадь. В жилых помещениях маневренного фонда могут отсутствовать отдельные виды благоустройства.</w:t>
      </w:r>
    </w:p>
    <w:p>
      <w:pPr>
        <w:pStyle w:val="ConsPlusNormal1"/>
        <w:ind w:firstLine="540"/>
        <w:jc w:val="both"/>
        <w:rPr/>
      </w:pPr>
      <w:r>
        <w:rPr/>
        <w:t>Граждане не вправе претендовать на предоставление им жилого помещения маневренного фонда, равнозначного по общей, жилой площади, количеству комнат и другим характеристикам ранее занимаемому.</w:t>
      </w:r>
    </w:p>
    <w:p>
      <w:pPr>
        <w:pStyle w:val="ConsPlusNormal1"/>
        <w:ind w:firstLine="540"/>
        <w:jc w:val="both"/>
        <w:rPr/>
      </w:pPr>
      <w:r>
        <w:rPr/>
      </w:r>
    </w:p>
    <w:p>
      <w:pPr>
        <w:pStyle w:val="ConsPlusNormal1"/>
        <w:jc w:val="center"/>
        <w:rPr/>
      </w:pPr>
      <w:r>
        <w:rPr/>
        <w:t>2. Порядок предоставления гражданам жилых помещений</w:t>
      </w:r>
    </w:p>
    <w:p>
      <w:pPr>
        <w:pStyle w:val="ConsPlusNormal1"/>
        <w:jc w:val="center"/>
        <w:rPr/>
      </w:pPr>
      <w:r>
        <w:rPr/>
        <w:t>муниципального маневренного жилищного фонда</w:t>
      </w:r>
    </w:p>
    <w:p>
      <w:pPr>
        <w:pStyle w:val="ConsPlusNormal1"/>
        <w:ind w:firstLine="540"/>
        <w:jc w:val="both"/>
        <w:rPr/>
      </w:pPr>
      <w:r>
        <w:rPr/>
        <w:t>2.1. Для рассмотрения вопроса о предоставлении жилого помещения маневренного фонда по договору найма жилого помещения маневренного фонда граждане подают на имя главы администрации рабочего поселка Шаранга Шарангского муниципального района Нижегородской области следующие документы:</w:t>
      </w:r>
    </w:p>
    <w:p>
      <w:pPr>
        <w:pStyle w:val="ConsPlusNormal1"/>
        <w:ind w:firstLine="540"/>
        <w:jc w:val="both"/>
        <w:rPr/>
      </w:pPr>
      <w:r>
        <w:rPr/>
        <w:t>2.1.1. Личное заявление, подписанное всеми совершеннолетними членами семьи.</w:t>
      </w:r>
    </w:p>
    <w:p>
      <w:pPr>
        <w:pStyle w:val="ConsPlusNormal1"/>
        <w:ind w:firstLine="540"/>
        <w:jc w:val="both"/>
        <w:rPr/>
      </w:pPr>
      <w:r>
        <w:rPr/>
        <w:t>2.1.2. Паспорта всех членов семьи и свидетельства о рождении детей и их копии.</w:t>
      </w:r>
    </w:p>
    <w:p>
      <w:pPr>
        <w:pStyle w:val="ConsPlusNormal1"/>
        <w:ind w:firstLine="540"/>
        <w:jc w:val="both"/>
        <w:rPr/>
      </w:pPr>
      <w:r>
        <w:rPr/>
        <w:t>2.1.3. Выписки из домовой книги и лицевого счета по месту регистрации.</w:t>
      </w:r>
    </w:p>
    <w:p>
      <w:pPr>
        <w:pStyle w:val="ConsPlusNormal1"/>
        <w:ind w:firstLine="540"/>
        <w:jc w:val="both"/>
        <w:rPr/>
      </w:pPr>
      <w:r>
        <w:rPr/>
        <w:t>2.1.4. Свидетельство и копию свидетельства о заключении (расторжении) брака.</w:t>
      </w:r>
    </w:p>
    <w:p>
      <w:pPr>
        <w:pStyle w:val="ConsPlusNormal1"/>
        <w:ind w:firstLine="540"/>
        <w:jc w:val="both"/>
        <w:rPr/>
      </w:pPr>
      <w:r>
        <w:rPr/>
        <w:t>2.1.5. Справки на гражданина и членов его семьи о гражданско-правовых сделках, совершенных с недвижимостью, по сведениям органов технической инвентаризации и Федеральной регистрационной службы.</w:t>
      </w:r>
    </w:p>
    <w:p>
      <w:pPr>
        <w:pStyle w:val="ConsPlusNormal1"/>
        <w:ind w:firstLine="540"/>
        <w:jc w:val="both"/>
        <w:rPr/>
      </w:pPr>
      <w:r>
        <w:rPr/>
        <w:t>2.1.6. Выписку из решения общего собрания собственников помещений в многоквартирном доме о проведении капитального ремонта или реконструкции дома, принятого в установленном порядке (в случае, предусмотренном подпунктом 1.8.1 пункта 1.8 настоящего Положения).</w:t>
      </w:r>
    </w:p>
    <w:p>
      <w:pPr>
        <w:pStyle w:val="ConsPlusNormal1"/>
        <w:ind w:firstLine="540"/>
        <w:jc w:val="both"/>
        <w:rPr/>
      </w:pPr>
      <w:r>
        <w:rPr/>
        <w:t>2.1.7. Копию вступившего в законную силу решения суда, заверенную надлежащим образом (в случае, предусмотренном подпунктом 1.8.2 пункта 1.8 настоящего Положения).</w:t>
      </w:r>
    </w:p>
    <w:p>
      <w:pPr>
        <w:pStyle w:val="ConsPlusNormal1"/>
        <w:ind w:firstLine="540"/>
        <w:jc w:val="both"/>
        <w:rPr/>
      </w:pPr>
      <w:r>
        <w:rPr/>
        <w:t>2.1.8. Копию акта обследования помещения по форме, утвержденной постановлением Правительства Российской Федерации от 28 января 2006 года N 47 "Об утверждении Положения о признании помещения жилым помещением, жилого помещения непригодным для проживания и многоквартирного дома аварийным и подлежащим сносу или реконструкции", заверенную надлежащим образом (в случае, предусмотренном подпунктом 1.8.3 пункта 1.8 настоящего Положения).</w:t>
      </w:r>
    </w:p>
    <w:p>
      <w:pPr>
        <w:pStyle w:val="ConsPlusNormal1"/>
        <w:ind w:firstLine="540"/>
        <w:jc w:val="both"/>
        <w:rPr/>
      </w:pPr>
      <w:r>
        <w:rPr/>
        <w:t>2.1.9. Копию постановления о возбуждении уголовного дела и (или) вступившего в законную силу приговора суда, заверенную надлежащим образом (в случае, предусмотренном подпунктом 1.9.1 пункта 1.9 настоящего Положения).</w:t>
      </w:r>
    </w:p>
    <w:p>
      <w:pPr>
        <w:pStyle w:val="ConsPlusNormal1"/>
        <w:ind w:firstLine="540"/>
        <w:jc w:val="both"/>
        <w:rPr/>
      </w:pPr>
      <w:r>
        <w:rPr/>
        <w:t>2.1.10. Выписку из домовой книги по месту прежнего проживания гражданина и копию справки об освобождении из мест лишения свободы, заверенную надлежащим образом (в случае, предусмотренном подпунктом 1.9.2 пункта 1.9 настоящего Положения).</w:t>
      </w:r>
    </w:p>
    <w:p>
      <w:pPr>
        <w:pStyle w:val="ConsPlusNormal1"/>
        <w:ind w:firstLine="540"/>
        <w:jc w:val="both"/>
        <w:rPr/>
      </w:pPr>
      <w:r>
        <w:rPr/>
        <w:t>2.2. Гражданам, подавшим заявление и документы, предусмотренные пунктом 2.1 настоящего Положения, выдается расписка в получении этих документов с указанием их перечня и даты их получения.</w:t>
      </w:r>
    </w:p>
    <w:p>
      <w:pPr>
        <w:pStyle w:val="ConsPlusNormal1"/>
        <w:ind w:firstLine="540"/>
        <w:jc w:val="both"/>
        <w:rPr/>
      </w:pPr>
      <w:r>
        <w:rPr/>
        <w:t>2.3. Заявления граждан о предоставлении жилого помещения маневренного фонда и документы, предусмотренные пунктом 2.1 настоящего Положения, рассматриваются на заседании комиссии по жилищным вопросам рабочего поселка Шаранга Шарангского муниципального района Нижегородской области (далее - Комиссия) в течение тридцати дней со дня их представления.</w:t>
      </w:r>
    </w:p>
    <w:p>
      <w:pPr>
        <w:pStyle w:val="ConsPlusNormal1"/>
        <w:ind w:firstLine="540"/>
        <w:jc w:val="both"/>
        <w:rPr/>
      </w:pPr>
      <w:r>
        <w:rPr/>
        <w:t>2.4. С учетом предложений Комиссии администрация рабочего поселка Шаранга Шарангского муниципального района Нижегородской области (далее - администрация) издает постановление о предоставлении жилого помещения с указанием срока его предоставления либо об отказе в предоставлении гражданину жилого помещения маневренного фонда.</w:t>
      </w:r>
    </w:p>
    <w:p>
      <w:pPr>
        <w:pStyle w:val="ConsPlusNormal1"/>
        <w:ind w:firstLine="540"/>
        <w:jc w:val="both"/>
        <w:rPr/>
      </w:pPr>
      <w:r>
        <w:rPr/>
        <w:t>Постановление администрации принимается не позднее трех рабочих дней со дня рассмотрения Комиссией заявления и документов.</w:t>
      </w:r>
    </w:p>
    <w:p>
      <w:pPr>
        <w:pStyle w:val="ConsPlusNormal1"/>
        <w:ind w:firstLine="540"/>
        <w:jc w:val="both"/>
        <w:rPr/>
      </w:pPr>
      <w:r>
        <w:rPr/>
        <w:t>2.5. Администрация направляет или выдает заявителю выписку из постановления о принятом решении не позднее чем через три рабочих дня со дня принятия такого решения.</w:t>
      </w:r>
    </w:p>
    <w:p>
      <w:pPr>
        <w:pStyle w:val="ConsPlusNormal1"/>
        <w:ind w:firstLine="540"/>
        <w:jc w:val="both"/>
        <w:rPr/>
      </w:pPr>
      <w:r>
        <w:rPr/>
        <w:t>Решение об отказе в предоставлении жилого помещения маневренного фонда должно содержать мотивированное основание такого отказа.</w:t>
      </w:r>
    </w:p>
    <w:p>
      <w:pPr>
        <w:pStyle w:val="ConsPlusNormal1"/>
        <w:ind w:firstLine="540"/>
        <w:jc w:val="both"/>
        <w:rPr/>
      </w:pPr>
      <w:r>
        <w:rPr/>
        <w:t>2.6. Отказ в предоставлении жилого помещения маневренного фонда допускается в случаях, когда:</w:t>
      </w:r>
    </w:p>
    <w:p>
      <w:pPr>
        <w:pStyle w:val="ConsPlusNormal1"/>
        <w:ind w:firstLine="540"/>
        <w:jc w:val="both"/>
        <w:rPr/>
      </w:pPr>
      <w:r>
        <w:rPr/>
        <w:t>2.6.1. Не представлены документы, предусмотренные пунктом 2.1 настоящего Положения.</w:t>
      </w:r>
    </w:p>
    <w:p>
      <w:pPr>
        <w:pStyle w:val="ConsPlusNormal1"/>
        <w:ind w:firstLine="540"/>
        <w:jc w:val="both"/>
        <w:rPr/>
      </w:pPr>
      <w:r>
        <w:rPr/>
        <w:t>2.6.2. Заявитель либо члены его семьи, совместно с ним проживающие, обеспечены жилыми помещениями.</w:t>
      </w:r>
    </w:p>
    <w:p>
      <w:pPr>
        <w:pStyle w:val="ConsPlusNormal1"/>
        <w:ind w:firstLine="540"/>
        <w:jc w:val="both"/>
        <w:rPr/>
      </w:pPr>
      <w:r>
        <w:rPr/>
        <w:t>2.6.3. Представлена недостоверная информация.</w:t>
      </w:r>
    </w:p>
    <w:p>
      <w:pPr>
        <w:pStyle w:val="ConsPlusNormal1"/>
        <w:ind w:firstLine="540"/>
        <w:jc w:val="both"/>
        <w:rPr/>
      </w:pPr>
      <w:r>
        <w:rPr/>
        <w:t>2.6.4. Заявитель и члены его семьи не относятся к категории граждан, имеющих в соответствии с законодательством право на предоставление жилого помещения маневренного фонда.</w:t>
      </w:r>
    </w:p>
    <w:p>
      <w:pPr>
        <w:pStyle w:val="ConsPlusNormal1"/>
        <w:ind w:firstLine="540"/>
        <w:jc w:val="both"/>
        <w:rPr/>
      </w:pPr>
      <w:r>
        <w:rPr/>
        <w:t>2.7. На основании постановления администрации о предоставлении гражданину жилого помещения маневренного фонда с гражданином заключается договор найма жилого помещения маневренного фонда (Приложение). Договор должен быть заключен в течение 10 рабочих дней со дня издания постановления администрации о предоставлении жилого помещения маневренного фонда заявителю.</w:t>
      </w:r>
    </w:p>
    <w:p>
      <w:pPr>
        <w:pStyle w:val="ConsPlusNormal1"/>
        <w:ind w:firstLine="540"/>
        <w:jc w:val="both"/>
        <w:rPr/>
      </w:pPr>
      <w:r>
        <w:rPr/>
        <w:t>В случае если договор не был заключен в установленный срок, постановление администрации о предоставлении жилого помещения маневренного фонда утрачивает силу.</w:t>
      </w:r>
    </w:p>
    <w:p>
      <w:pPr>
        <w:pStyle w:val="ConsPlusNormal1"/>
        <w:ind w:firstLine="540"/>
        <w:jc w:val="both"/>
        <w:rPr/>
      </w:pPr>
      <w:r>
        <w:rPr/>
        <w:t>В договоре, кроме нанимателя, указываются члены его семьи.</w:t>
      </w:r>
    </w:p>
    <w:p>
      <w:pPr>
        <w:pStyle w:val="ConsPlusNormal1"/>
        <w:ind w:firstLine="540"/>
        <w:jc w:val="both"/>
        <w:rPr/>
      </w:pPr>
      <w:r>
        <w:rPr/>
        <w:t>2.8. Договор найма жилого помещения маневренного фонда заключается на период:</w:t>
      </w:r>
    </w:p>
    <w:p>
      <w:pPr>
        <w:pStyle w:val="ConsPlusNormal1"/>
        <w:ind w:firstLine="540"/>
        <w:jc w:val="both"/>
        <w:rPr/>
      </w:pPr>
      <w:r>
        <w:rPr/>
        <w:t>2.8.1. До завершения капитального ремонта или реконструкции дома (при заключении такого договора с гражданами, указанными в подпункте 1.8.1 пункта 1.8 настоящего Положения).</w:t>
      </w:r>
    </w:p>
    <w:p>
      <w:pPr>
        <w:pStyle w:val="ConsPlusNormal1"/>
        <w:ind w:firstLine="540"/>
        <w:jc w:val="both"/>
        <w:rPr/>
      </w:pPr>
      <w:r>
        <w:rPr/>
        <w:t>2.8.2. До завершения расчетов с гражданами, утратившими жилые помещения в результате обращения взыскания на них, после продажи жилых помещений, на которые было обращено взыскание (при заключении такого договора с гражданами, указанными в подпункте 1.8.2 пункта 1.8 настоящего Положения).</w:t>
      </w:r>
    </w:p>
    <w:p>
      <w:pPr>
        <w:pStyle w:val="ConsPlusNormal1"/>
        <w:ind w:firstLine="540"/>
        <w:jc w:val="both"/>
        <w:rPr/>
      </w:pPr>
      <w:r>
        <w:rPr/>
        <w:t>2.8.3. До завершения расчетов с гражданами, единственное жилое помещение которых стало непригодным для проживания в результате чрезвычайных обстоятельств, в порядке, предусмотренном Жилищным кодексом Российской Федерации, другими федеральными законами, либо до предоставления им жилых помещений государственного или муниципального жилищного фонда в случаях и порядке, предусмотренных Жилищным кодексом Российской Федерации (при заключении такого договора с гражданами, указанными в подпункте 1.8.3 пункта 1.8 настоящего Положения).</w:t>
      </w:r>
    </w:p>
    <w:p>
      <w:pPr>
        <w:pStyle w:val="ConsPlusNormal1"/>
        <w:ind w:firstLine="540"/>
        <w:jc w:val="both"/>
        <w:rPr/>
      </w:pPr>
      <w:r>
        <w:rPr/>
        <w:t>2.8.4. Установленный законодательством (при заключении такого договора с гражданами, указанными в подпункте 1.8.4 пункта 1.8 настоящего Положения).</w:t>
      </w:r>
    </w:p>
    <w:p>
      <w:pPr>
        <w:pStyle w:val="ConsPlusNormal1"/>
        <w:ind w:firstLine="540"/>
        <w:jc w:val="both"/>
        <w:rPr/>
      </w:pPr>
      <w:r>
        <w:rPr/>
        <w:t>2.9. Договор найма жилого помещения маневренного фонда заключается с гражданами, предусмотренными пунктом 1.9 настоящего Положения, на период:</w:t>
      </w:r>
    </w:p>
    <w:p>
      <w:pPr>
        <w:pStyle w:val="ConsPlusNormal1"/>
        <w:ind w:firstLine="540"/>
        <w:jc w:val="both"/>
        <w:rPr/>
      </w:pPr>
      <w:r>
        <w:rPr/>
        <w:t>2.9.1. До вступления в законную силу решения суда по возврату жилого помещения либо предоставления в установленном порядке иного жилого помещения (при заключении такого договора с гражданами, указанными в подпункте 1.9.1 пункта 1.9 настоящего Положения).</w:t>
      </w:r>
    </w:p>
    <w:p>
      <w:pPr>
        <w:pStyle w:val="ConsPlusNormal1"/>
        <w:ind w:firstLine="540"/>
        <w:jc w:val="both"/>
        <w:rPr/>
      </w:pPr>
      <w:r>
        <w:rPr/>
        <w:t>2.9.2. До предоставления в установленном порядке жилого помещения (при заключении такого договора с гражданами, указанными в подпункте 1.9.2 пункта 1.9 настоящего Положения).</w:t>
      </w:r>
    </w:p>
    <w:p>
      <w:pPr>
        <w:pStyle w:val="ConsPlusNormal1"/>
        <w:ind w:firstLine="540"/>
        <w:jc w:val="both"/>
        <w:rPr/>
      </w:pPr>
      <w:r>
        <w:rPr/>
        <w:t>2.10. Регистрация граждан в маневренном жилищном фонде осуществляется в соответствии с законодательством Российской Федерации.</w:t>
      </w:r>
    </w:p>
    <w:p>
      <w:pPr>
        <w:pStyle w:val="ConsPlusNormal1"/>
        <w:ind w:firstLine="540"/>
        <w:jc w:val="both"/>
        <w:rPr/>
      </w:pPr>
      <w:r>
        <w:rPr/>
        <w:t>2.11. При переселении граждан с постоянного места проживания в помещение, входящее в состав муниципального маневренного жилищного фонда, договор социального найма не расторгается.</w:t>
      </w:r>
    </w:p>
    <w:p>
      <w:pPr>
        <w:pStyle w:val="ConsPlusNormal1"/>
        <w:ind w:firstLine="540"/>
        <w:jc w:val="both"/>
        <w:rPr/>
      </w:pPr>
      <w:r>
        <w:rPr/>
        <w:t>Граждане освобождаются от выполнения обязанностей по договору социального найма с момента предоставления им жилого помещения маневренного фонда до момента расторжения либо прекращения договора найма жилого помещения маневренного фонда или предоставления иного жилого помещения для постоянного проживания.</w:t>
      </w:r>
    </w:p>
    <w:p>
      <w:pPr>
        <w:pStyle w:val="ConsPlusNormal1"/>
        <w:ind w:firstLine="540"/>
        <w:jc w:val="both"/>
        <w:rPr/>
      </w:pPr>
      <w:r>
        <w:rPr/>
        <w:t>2.12. Пользование жилым помещением маневренного фонда осуществляется в соответствии с законодательством Российской Федерации и договором найма жилого помещения маневренного фонда.</w:t>
      </w:r>
    </w:p>
    <w:p>
      <w:pPr>
        <w:pStyle w:val="ConsPlusNormal1"/>
        <w:ind w:firstLine="540"/>
        <w:jc w:val="both"/>
        <w:rPr/>
      </w:pPr>
      <w:r>
        <w:rPr/>
        <w:t>2.13. Граждане, проживающие в жилых помещениях маневренного фонда, имеют право на предусмотренные законодательством льготы и субсидии при оплате жилищно-коммунальных услуг.</w:t>
      </w:r>
    </w:p>
    <w:p>
      <w:pPr>
        <w:pStyle w:val="ConsPlusNormal1"/>
        <w:ind w:firstLine="540"/>
        <w:jc w:val="both"/>
        <w:rPr/>
      </w:pPr>
      <w:r>
        <w:rPr/>
      </w:r>
    </w:p>
    <w:p>
      <w:pPr>
        <w:pStyle w:val="ConsPlusNormal1"/>
        <w:jc w:val="center"/>
        <w:rPr/>
      </w:pPr>
      <w:r>
        <w:rPr/>
        <w:t>3. Расторжение либо прекращение договора найма жилого помещения маневренного фонда. Выселение граждан из жилых помещений маневренного фонда</w:t>
      </w:r>
    </w:p>
    <w:p>
      <w:pPr>
        <w:pStyle w:val="ConsPlusNormal1"/>
        <w:ind w:firstLine="540"/>
        <w:jc w:val="both"/>
        <w:rPr/>
      </w:pPr>
      <w:r>
        <w:rPr/>
        <w:t>3.1. Расторжение либо прекращение договора найма жилого помещения маневренного фонда осуществляются в соответствии со статьями 101, 102 и пунктом 3 статьи 106 Жилищного кодекса Российской Федерации.</w:t>
      </w:r>
    </w:p>
    <w:p>
      <w:pPr>
        <w:pStyle w:val="ConsPlusNormal1"/>
        <w:ind w:firstLine="540"/>
        <w:jc w:val="both"/>
        <w:rPr/>
      </w:pPr>
      <w:r>
        <w:rPr/>
        <w:t>3.2. Выселение граждан из жилых помещений маневренного фонда производится в соответствии со статьей 103 Жилищного кодекса Российской Федерации.</w:t>
      </w:r>
    </w:p>
    <w:p>
      <w:pPr>
        <w:pStyle w:val="ConsPlusNormal1"/>
        <w:ind w:firstLine="540"/>
        <w:jc w:val="both"/>
        <w:rPr/>
      </w:pPr>
      <w:r>
        <w:rPr/>
        <w:t>3.3. При освобождении жилого помещения маневренного фонда гражданам необходимо сдать жилое помещение Наймодателю по акту приема-передачи в надлежащем состоянии. В случае отказа граждан от подписания указанного акта в нем делается соответствующая запись. Расходы по устранению причиненных нанимателем повреждений в жилом помещении подлежат оплате за его счет.</w:t>
      </w:r>
    </w:p>
    <w:p>
      <w:pPr>
        <w:pStyle w:val="ConsPlusNormal1"/>
        <w:ind w:firstLine="540"/>
        <w:jc w:val="both"/>
        <w:rPr/>
      </w:pPr>
      <w:r>
        <w:rPr/>
      </w:r>
    </w:p>
    <w:p>
      <w:pPr>
        <w:pStyle w:val="ConsPlusNormal1"/>
        <w:jc w:val="center"/>
        <w:rPr/>
      </w:pPr>
      <w:r>
        <w:rPr/>
        <w:t>4. Финансирование содержания и ремонта</w:t>
      </w:r>
    </w:p>
    <w:p>
      <w:pPr>
        <w:pStyle w:val="ConsPlusNormal1"/>
        <w:jc w:val="center"/>
        <w:rPr/>
      </w:pPr>
      <w:r>
        <w:rPr/>
        <w:t>жилых помещений маневренного фонда</w:t>
      </w:r>
    </w:p>
    <w:p>
      <w:pPr>
        <w:pStyle w:val="ConsPlusNormal1"/>
        <w:ind w:firstLine="540"/>
        <w:jc w:val="both"/>
        <w:rPr/>
      </w:pPr>
      <w:r>
        <w:rPr/>
        <w:t>4.1. Финансирование затрат по содержанию и текущему ремонту жилых помещений маневренного фонда осуществляется за счет оплаты гражданами содержания и ремонта жилых помещений маневренного фонда.</w:t>
      </w:r>
    </w:p>
    <w:p>
      <w:pPr>
        <w:pStyle w:val="ConsPlusNormal1"/>
        <w:ind w:firstLine="540"/>
        <w:jc w:val="both"/>
        <w:rPr/>
      </w:pPr>
      <w:r>
        <w:rPr/>
        <w:t>4.2. Финансирование затрат по капитальному ремонту жилых помещений маневренного фонда осуществляется за счет средств бюджета рабочего поселка Шаранга Шарангского муниципального района Нижегородской области.</w:t>
      </w:r>
    </w:p>
    <w:p>
      <w:pPr>
        <w:pStyle w:val="ConsPlusNormal1"/>
        <w:ind w:firstLine="540"/>
        <w:jc w:val="both"/>
        <w:rPr/>
      </w:pPr>
      <w:r>
        <w:rPr/>
      </w:r>
    </w:p>
    <w:p>
      <w:pPr>
        <w:pStyle w:val="ConsPlusNormal1"/>
        <w:jc w:val="center"/>
        <w:rPr/>
      </w:pPr>
      <w:r>
        <w:rPr/>
        <w:t>5. Заключительные положения</w:t>
      </w:r>
    </w:p>
    <w:p>
      <w:pPr>
        <w:pStyle w:val="ConsPlusNormal1"/>
        <w:ind w:firstLine="540"/>
        <w:jc w:val="both"/>
        <w:rPr/>
      </w:pPr>
      <w:r>
        <w:rPr/>
        <w:t>5.1. Администрация обеспечивает соблюдение порядка заселения и освобождения жилых помещений маневренного фонда.</w:t>
      </w:r>
    </w:p>
    <w:p>
      <w:pPr>
        <w:pStyle w:val="ConsPlusNormal1"/>
        <w:ind w:firstLine="540"/>
        <w:jc w:val="both"/>
        <w:rPr/>
      </w:pPr>
      <w:r>
        <w:rPr/>
        <w:t>5.2. Администрация:</w:t>
      </w:r>
    </w:p>
    <w:p>
      <w:pPr>
        <w:pStyle w:val="ConsPlusNormal1"/>
        <w:ind w:firstLine="540"/>
        <w:jc w:val="both"/>
        <w:rPr/>
      </w:pPr>
      <w:r>
        <w:rPr/>
        <w:t>5.2.1. Передает нанимателю свободное от прав иных лиц жилое помещение маневренного фонда.</w:t>
      </w:r>
    </w:p>
    <w:p>
      <w:pPr>
        <w:pStyle w:val="ConsPlusNormal1"/>
        <w:ind w:firstLine="540"/>
        <w:jc w:val="both"/>
        <w:rPr/>
      </w:pPr>
      <w:r>
        <w:rPr/>
        <w:t>5.2.2. Обеспечивает надлежащую эксплуатацию и бесперебойную работу инженерного оборудования и коммуникаций, своевременный ремонт жилых помещений маневренного фонда.</w:t>
      </w:r>
    </w:p>
    <w:p>
      <w:pPr>
        <w:pStyle w:val="ConsPlusNormal1"/>
        <w:ind w:firstLine="540"/>
        <w:jc w:val="both"/>
        <w:rPr/>
      </w:pPr>
      <w:r>
        <w:rPr/>
        <w:t>5.2.3. Обеспечивает сохранность маневренного фонда, соблюдение санитарно-гигиенических, экологических, противопожарных и эксплуатационных требований.</w:t>
      </w:r>
    </w:p>
    <w:p>
      <w:pPr>
        <w:pStyle w:val="ConsPlusNormal1"/>
        <w:ind w:firstLine="540"/>
        <w:jc w:val="both"/>
        <w:rPr/>
      </w:pPr>
      <w:r>
        <w:rPr/>
        <w:t>5.2.4. Не допускает использование жилых помещений маневренного фонда не по назначению.</w:t>
      </w:r>
    </w:p>
    <w:p>
      <w:pPr>
        <w:pStyle w:val="ConsPlusNormal1"/>
        <w:ind w:firstLine="540"/>
        <w:jc w:val="both"/>
        <w:rPr/>
      </w:pPr>
      <w:r>
        <w:rPr/>
        <w:t>5.2.5. Периодически производит осмотр жилых помещений маневренного фонда, осуществляет профилактическое обслуживание санитарно-технического и иного оборудования.</w:t>
      </w:r>
    </w:p>
    <w:p>
      <w:pPr>
        <w:pStyle w:val="ConsPlusNormal1"/>
        <w:ind w:firstLine="540"/>
        <w:jc w:val="both"/>
        <w:rPr/>
      </w:pPr>
      <w:r>
        <w:rPr/>
        <w:t>5.2.6. Обеспечивает предоставление нанимателю необходимых коммунальных услуг надлежащего качества.</w:t>
      </w:r>
    </w:p>
    <w:p>
      <w:pPr>
        <w:pStyle w:val="ConsPlusNormal1"/>
        <w:ind w:firstLine="540"/>
        <w:jc w:val="both"/>
        <w:rPr/>
      </w:pPr>
      <w:r>
        <w:rPr/>
        <w:t>5.3. Контроль за использованием маневренного фонда осуществляется администрацией.</w:t>
      </w:r>
    </w:p>
    <w:p>
      <w:pPr>
        <w:pStyle w:val="ConsPlusNormal1"/>
        <w:ind w:firstLine="540"/>
        <w:jc w:val="both"/>
        <w:rPr/>
      </w:pPr>
      <w:r>
        <w:rPr/>
      </w:r>
    </w:p>
    <w:p>
      <w:pPr>
        <w:pStyle w:val="ConsPlusNormal1"/>
        <w:ind w:firstLine="540"/>
        <w:jc w:val="both"/>
        <w:rPr/>
      </w:pPr>
      <w:r>
        <w:rPr/>
      </w:r>
    </w:p>
    <w:p>
      <w:pPr>
        <w:pStyle w:val="ConsPlusNormal1"/>
        <w:jc w:val="right"/>
        <w:rPr/>
      </w:pPr>
      <w:r>
        <w:rPr/>
        <w:t>Приложение</w:t>
      </w:r>
    </w:p>
    <w:p>
      <w:pPr>
        <w:pStyle w:val="ConsPlusNormal1"/>
        <w:jc w:val="right"/>
        <w:rPr/>
      </w:pPr>
      <w:r>
        <w:rPr/>
        <w:t>к Положению о порядке предоставления</w:t>
      </w:r>
    </w:p>
    <w:p>
      <w:pPr>
        <w:pStyle w:val="ConsPlusNormal1"/>
        <w:jc w:val="right"/>
        <w:rPr/>
      </w:pPr>
      <w:r>
        <w:rPr/>
        <w:t xml:space="preserve">жилых помещений муниципального маневренного фонда </w:t>
      </w:r>
    </w:p>
    <w:p>
      <w:pPr>
        <w:pStyle w:val="ConsPlusNormal1"/>
        <w:jc w:val="right"/>
        <w:rPr/>
      </w:pPr>
      <w:r>
        <w:rPr/>
        <w:t xml:space="preserve">рабочего поселка Шаранга  Шарангского муниципального района </w:t>
      </w:r>
    </w:p>
    <w:p>
      <w:pPr>
        <w:pStyle w:val="ConsPlusNormal1"/>
        <w:jc w:val="right"/>
        <w:rPr/>
      </w:pPr>
      <w:r>
        <w:rPr/>
        <w:t>Нижегородской области</w:t>
      </w:r>
    </w:p>
    <w:p>
      <w:pPr>
        <w:pStyle w:val="ConsPlusNormal1"/>
        <w:jc w:val="right"/>
        <w:rPr/>
      </w:pPr>
      <w:r>
        <w:rPr/>
      </w:r>
    </w:p>
    <w:p>
      <w:pPr>
        <w:pStyle w:val="ConsPlusNormal1"/>
        <w:jc w:val="center"/>
        <w:rPr/>
      </w:pPr>
      <w:r>
        <w:rPr/>
        <w:t>Договор N___</w:t>
      </w:r>
    </w:p>
    <w:p>
      <w:pPr>
        <w:pStyle w:val="ConsPlusNormal1"/>
        <w:jc w:val="center"/>
        <w:rPr/>
      </w:pPr>
      <w:r>
        <w:rPr/>
        <w:t>найма жилого помещения маневренного фонда</w:t>
      </w:r>
    </w:p>
    <w:p>
      <w:pPr>
        <w:pStyle w:val="ConsPlusNormal1"/>
        <w:ind w:firstLine="540"/>
        <w:jc w:val="both"/>
        <w:rPr/>
      </w:pPr>
      <w:r>
        <w:rPr/>
      </w:r>
    </w:p>
    <w:p>
      <w:pPr>
        <w:pStyle w:val="ConsPlusNormal1"/>
        <w:jc w:val="center"/>
        <w:rPr/>
      </w:pPr>
      <w:r>
        <w:rPr/>
        <w:t>р.п.Шаранга                                                                                     "___" _________ 20 __ г.</w:t>
      </w:r>
    </w:p>
    <w:p>
      <w:pPr>
        <w:pStyle w:val="ConsPlusNormal1"/>
        <w:ind w:firstLine="540"/>
        <w:jc w:val="both"/>
        <w:rPr/>
      </w:pPr>
      <w:r>
        <w:rPr/>
      </w:r>
    </w:p>
    <w:p>
      <w:pPr>
        <w:pStyle w:val="ConsPlusNormal1"/>
        <w:ind w:firstLine="540"/>
        <w:jc w:val="both"/>
        <w:rPr/>
      </w:pPr>
      <w:r>
        <w:rPr/>
        <w:t>Администрация рабочего поселка Шаранга Шарангского муниципального района Нижегородской области, в лице Главы, действующий на основании Устава рабочего поселка Шаранга Шарангского муниципального района Нижегородской области, именуемый в дальнейшем "Наймодатель",с одной стороны, и гр._______________________________________________________, именуемый в дальнейшем "Наниматель", с другой стороны, на основании постановления администрации рабочего поселка Шаранга Шарангского муниципального района Нижегородской области N ____ от "___" _________ 20 ___ г. заключили настоящий Договор о нижеследующем.</w:t>
      </w:r>
    </w:p>
    <w:p>
      <w:pPr>
        <w:pStyle w:val="ConsPlusNormal1"/>
        <w:ind w:firstLine="540"/>
        <w:jc w:val="both"/>
        <w:rPr/>
      </w:pPr>
      <w:r>
        <w:rPr/>
      </w:r>
    </w:p>
    <w:p>
      <w:pPr>
        <w:pStyle w:val="ConsPlusNormal1"/>
        <w:jc w:val="center"/>
        <w:rPr/>
      </w:pPr>
      <w:r>
        <w:rPr/>
        <w:t>1. Предмет Договора</w:t>
      </w:r>
    </w:p>
    <w:p>
      <w:pPr>
        <w:pStyle w:val="ConsPlusNormal1"/>
        <w:ind w:firstLine="540"/>
        <w:jc w:val="both"/>
        <w:rPr/>
      </w:pPr>
      <w:r>
        <w:rPr/>
        <w:t>1.1. Наймодатель передает Нанимателю и членам его семьи за плату во владение и пользование жилое помещение, находящееся в муниципальной собственности на основании ____________________________________________, состоящее из квартиры (комнаты) общей площадью _________ кв. метров, расположенное по адресу: ______________________________________________, ул. ________________________ д. ____, корп. ____, кв. ____, для временного проживания в нем.</w:t>
      </w:r>
    </w:p>
    <w:p>
      <w:pPr>
        <w:pStyle w:val="ConsPlusNormal1"/>
        <w:ind w:firstLine="540"/>
        <w:jc w:val="both"/>
        <w:rPr/>
      </w:pPr>
      <w:r>
        <w:rPr/>
        <w:t>1.2. Жилое помещение предоставлено в связи с ______________________ ____________________________________________________________________.</w:t>
      </w:r>
    </w:p>
    <w:p>
      <w:pPr>
        <w:pStyle w:val="ConsPlusNormal1"/>
        <w:ind w:firstLine="540"/>
        <w:jc w:val="both"/>
        <w:rPr/>
      </w:pPr>
      <w:r>
        <w:rPr/>
        <w:t>1.3. Жилое помещение отнесено к маневренному фонду на основании постановления администрации рабочего поселка Шаранга Шарангского муниципального района Нижегородской области от "___" _____________20 ___ г. N _____.</w:t>
      </w:r>
    </w:p>
    <w:p>
      <w:pPr>
        <w:pStyle w:val="ConsPlusNormal1"/>
        <w:ind w:firstLine="540"/>
        <w:jc w:val="both"/>
        <w:rPr/>
      </w:pPr>
      <w:r>
        <w:rPr/>
        <w:t>1.4. Характеристика предоставляемого жилого помещения, его технического состояния, а также санитарно-технического и иного оборудования, находящегося в нем, содержится в техническом паспорте жилого помещения.</w:t>
      </w:r>
    </w:p>
    <w:p>
      <w:pPr>
        <w:pStyle w:val="ConsPlusNormal1"/>
        <w:ind w:firstLine="540"/>
        <w:jc w:val="both"/>
        <w:rPr/>
      </w:pPr>
      <w:r>
        <w:rPr/>
        <w:t>1.5. Совместно с Нанимателем в жилое помещение вселяются члены его семьи:</w:t>
      </w:r>
    </w:p>
    <w:p>
      <w:pPr>
        <w:pStyle w:val="ConsPlusNormal1"/>
        <w:ind w:firstLine="540"/>
        <w:jc w:val="both"/>
        <w:rPr/>
      </w:pPr>
      <w:r>
        <w:rPr/>
        <w:t>1.5.1. ___________________________________________________________;</w:t>
      </w:r>
    </w:p>
    <w:p>
      <w:pPr>
        <w:pStyle w:val="ConsPlusNormal1"/>
        <w:jc w:val="center"/>
        <w:rPr/>
      </w:pPr>
      <w:r>
        <w:rPr/>
        <w:t>(фамилия, имя, отчество члена семьи Нанимателя и степень родства с ним)</w:t>
      </w:r>
    </w:p>
    <w:p>
      <w:pPr>
        <w:pStyle w:val="ConsPlusNormal1"/>
        <w:ind w:firstLine="540"/>
        <w:jc w:val="both"/>
        <w:rPr/>
      </w:pPr>
      <w:r>
        <w:rPr/>
        <w:t>1.5.2. ___________________________________________________________;</w:t>
      </w:r>
    </w:p>
    <w:p>
      <w:pPr>
        <w:pStyle w:val="ConsPlusNormal1"/>
        <w:jc w:val="center"/>
        <w:rPr/>
      </w:pPr>
      <w:r>
        <w:rPr/>
        <w:t>(фамилия, имя, отчество члена семьи Нанимателя и степень родства с ним)</w:t>
      </w:r>
    </w:p>
    <w:p>
      <w:pPr>
        <w:pStyle w:val="ConsPlusNormal1"/>
        <w:ind w:firstLine="540"/>
        <w:jc w:val="both"/>
        <w:rPr/>
      </w:pPr>
      <w:r>
        <w:rPr/>
        <w:t>1.5.3. ___________________________________________________________;</w:t>
      </w:r>
    </w:p>
    <w:p>
      <w:pPr>
        <w:pStyle w:val="ConsPlusNormal1"/>
        <w:jc w:val="center"/>
        <w:rPr/>
      </w:pPr>
      <w:r>
        <w:rPr/>
        <w:t>(фамилия, имя, отчество члена семьи Нанимателя и степень родства с ним)</w:t>
      </w:r>
    </w:p>
    <w:p>
      <w:pPr>
        <w:pStyle w:val="ConsPlusNormal1"/>
        <w:ind w:firstLine="540"/>
        <w:jc w:val="both"/>
        <w:rPr/>
      </w:pPr>
      <w:r>
        <w:rPr/>
      </w:r>
    </w:p>
    <w:p>
      <w:pPr>
        <w:pStyle w:val="ConsPlusNormal1"/>
        <w:jc w:val="center"/>
        <w:rPr/>
      </w:pPr>
      <w:r>
        <w:rPr/>
        <w:t>2. Права и обязанности Нанимателя и членов его семьи</w:t>
      </w:r>
    </w:p>
    <w:p>
      <w:pPr>
        <w:pStyle w:val="ConsPlusNormal1"/>
        <w:ind w:firstLine="540"/>
        <w:jc w:val="both"/>
        <w:rPr/>
      </w:pPr>
      <w:r>
        <w:rPr/>
        <w:t>2.1. Наниматель имеет право:</w:t>
      </w:r>
    </w:p>
    <w:p>
      <w:pPr>
        <w:pStyle w:val="ConsPlusNormal1"/>
        <w:ind w:firstLine="540"/>
        <w:jc w:val="both"/>
        <w:rPr/>
      </w:pPr>
      <w:r>
        <w:rPr/>
        <w:t>2.1.1. на использование жилого помещения для временного проживания, в том числе с членами семьи;</w:t>
      </w:r>
    </w:p>
    <w:p>
      <w:pPr>
        <w:pStyle w:val="ConsPlusNormal1"/>
        <w:ind w:firstLine="540"/>
        <w:jc w:val="both"/>
        <w:rPr/>
      </w:pPr>
      <w:r>
        <w:rPr/>
        <w:t>2.1.2. на пользование общим имуществом в многоквартирном доме;</w:t>
      </w:r>
    </w:p>
    <w:p>
      <w:pPr>
        <w:pStyle w:val="ConsPlusNormal1"/>
        <w:ind w:firstLine="540"/>
        <w:jc w:val="both"/>
        <w:rPr/>
      </w:pPr>
      <w:r>
        <w:rPr/>
        <w:t>2.1.3. на неприкосновенность жилища и недопустимость произвольного лишения жилого помещения. Никто не вправе проникать в жилое помещение без согласия проживающих в нем на законных основаниях граждан иначе как в порядке и случаях, предусмотренных федеральным законом, или на основании судебного решения. Проживающие в жилом помещении на законных основаниях граждане не могут быть выселены из жилого помещения или ограничены в праве пользования иначе как в порядке и по основаниям, которые предусмотрены Жилищным кодексом Российской Федерации и другими федеральными законами;</w:t>
      </w:r>
    </w:p>
    <w:p>
      <w:pPr>
        <w:pStyle w:val="ConsPlusNormal1"/>
        <w:ind w:firstLine="540"/>
        <w:jc w:val="both"/>
        <w:rPr/>
      </w:pPr>
      <w:r>
        <w:rPr/>
        <w:t>2.1.4. на расторжение в любое время настоящего Договора;</w:t>
      </w:r>
    </w:p>
    <w:p>
      <w:pPr>
        <w:pStyle w:val="ConsPlusNormal1"/>
        <w:ind w:firstLine="540"/>
        <w:jc w:val="both"/>
        <w:rPr/>
      </w:pPr>
      <w:r>
        <w:rPr/>
        <w:t>2.1.5. Наниматель может иметь иные права, предусмотренные законодательством.</w:t>
      </w:r>
    </w:p>
    <w:p>
      <w:pPr>
        <w:pStyle w:val="ConsPlusNormal1"/>
        <w:ind w:firstLine="540"/>
        <w:jc w:val="both"/>
        <w:rPr/>
      </w:pPr>
      <w:r>
        <w:rPr/>
        <w:t>2.2. Наниматель обязан:</w:t>
      </w:r>
    </w:p>
    <w:p>
      <w:pPr>
        <w:pStyle w:val="ConsPlusNormal1"/>
        <w:ind w:firstLine="540"/>
        <w:jc w:val="both"/>
        <w:rPr/>
      </w:pPr>
      <w:r>
        <w:rPr/>
        <w:t>2.2.1. использовать жилое помещение по назначению и в пределах, установленных Жилищным кодексом Российской Федерации;</w:t>
      </w:r>
    </w:p>
    <w:p>
      <w:pPr>
        <w:pStyle w:val="ConsPlusNormal1"/>
        <w:ind w:firstLine="540"/>
        <w:jc w:val="both"/>
        <w:rPr/>
      </w:pPr>
      <w:r>
        <w:rPr/>
        <w:t>2.2.2. соблюдать правила пользования жилым помещением;</w:t>
      </w:r>
    </w:p>
    <w:p>
      <w:pPr>
        <w:pStyle w:val="ConsPlusNormal1"/>
        <w:ind w:firstLine="540"/>
        <w:jc w:val="both"/>
        <w:rPr/>
      </w:pPr>
      <w:r>
        <w:rPr/>
        <w:t>2.2.3. обеспечивать сохранность жилого помещения;</w:t>
      </w:r>
    </w:p>
    <w:p>
      <w:pPr>
        <w:pStyle w:val="ConsPlusNormal1"/>
        <w:ind w:firstLine="540"/>
        <w:jc w:val="both"/>
        <w:rPr/>
      </w:pPr>
      <w:r>
        <w:rPr/>
        <w:t>2.2.4. поддерживать надлежащее состояние жилого помещения.</w:t>
      </w:r>
    </w:p>
    <w:p>
      <w:pPr>
        <w:pStyle w:val="ConsPlusNormal1"/>
        <w:ind w:firstLine="540"/>
        <w:jc w:val="both"/>
        <w:rPr/>
      </w:pPr>
      <w:r>
        <w:rPr/>
        <w:t>2.2.5. проводить текущий ремонт жилого помещения;</w:t>
      </w:r>
    </w:p>
    <w:p>
      <w:pPr>
        <w:pStyle w:val="ConsPlusNormal1"/>
        <w:ind w:firstLine="540"/>
        <w:jc w:val="both"/>
        <w:rPr/>
      </w:pPr>
      <w:r>
        <w:rPr/>
        <w:t>2.2.6. своевременно вносить плату за жилое помещение и коммунальные услуги (обязательные платежи). Обязанность вносить плату за жилое помещение и коммунальные услуги возникает с момента заключения настоящего Договора. Несвоевременное внесение платы за жилое помещение и коммунальные услуги влечет взимание пеней в порядке и размере, которые установлены статьей 155 Жилищного кодекса Российской Федерации;</w:t>
      </w:r>
    </w:p>
    <w:p>
      <w:pPr>
        <w:pStyle w:val="ConsPlusNormal1"/>
        <w:ind w:firstLine="540"/>
        <w:jc w:val="both"/>
        <w:rPr/>
      </w:pPr>
      <w:r>
        <w:rPr/>
        <w:t>2.2.7. допускать в жилое помещение в заранее согласованное время представителя Наймодателя для осмотра технического состояния жилого помещения, санитарно-технического и иного оборудования, находящегося в нем, а также для выполнения необходимых работ;</w:t>
      </w:r>
    </w:p>
    <w:p>
      <w:pPr>
        <w:pStyle w:val="ConsPlusNormal1"/>
        <w:ind w:firstLine="540"/>
        <w:jc w:val="both"/>
        <w:rPr/>
      </w:pPr>
      <w:r>
        <w:rPr/>
        <w:t>2.2.8. при обнаружении неисправностей жилого помещения или санитарно-технического и иного оборудования, находящегося в нем, немедленно принимать возможные меры к их устранению и в случае необходимости сообщать о них Наймодателю либо в соответствующую управляющую организацию;</w:t>
      </w:r>
    </w:p>
    <w:p>
      <w:pPr>
        <w:pStyle w:val="ConsPlusNormal1"/>
        <w:ind w:firstLine="540"/>
        <w:jc w:val="both"/>
        <w:rPr/>
      </w:pPr>
      <w:r>
        <w:rPr/>
        <w:t>2.2.9. осуществлять пользование жилым помещением с учетом соблюдения прав и законных интересов соседей, требований пожарной безопасности, санитарно-гигиенических, экологических и иных требований законодательства;</w:t>
      </w:r>
    </w:p>
    <w:p>
      <w:pPr>
        <w:pStyle w:val="ConsPlusNormal1"/>
        <w:ind w:firstLine="540"/>
        <w:jc w:val="both"/>
        <w:rPr/>
      </w:pPr>
      <w:r>
        <w:rPr/>
        <w:t>2.2.10. при расторжении или прекращении настоящего Договора освободить жилое помещение. В случае отказа освободить жилое помещение Наниматель и члены его семьи подлежат выселению в судебном порядке;</w:t>
      </w:r>
    </w:p>
    <w:p>
      <w:pPr>
        <w:pStyle w:val="ConsPlusNormal1"/>
        <w:ind w:firstLine="540"/>
        <w:jc w:val="both"/>
        <w:rPr/>
      </w:pPr>
      <w:r>
        <w:rPr/>
        <w:t>2.2.11. при освобождении жилого помещения сдать его в течение 3 дней Наймодателю в надлежащем состоянии, оплатить стоимость непроизведенного Нанимателем и входящего в его обязанности текущего ремонта жилого помещения, а также погасить задолженность по оплате жилого помещения и коммунальных услуг.</w:t>
      </w:r>
    </w:p>
    <w:p>
      <w:pPr>
        <w:pStyle w:val="ConsPlusNormal1"/>
        <w:ind w:firstLine="540"/>
        <w:jc w:val="both"/>
        <w:rPr/>
      </w:pPr>
      <w:r>
        <w:rPr/>
        <w:t>2.2.12. Наниматель жилого помещения несет иные обязанности, предусмотренные законодательством.</w:t>
      </w:r>
    </w:p>
    <w:p>
      <w:pPr>
        <w:pStyle w:val="ConsPlusNormal1"/>
        <w:ind w:firstLine="540"/>
        <w:jc w:val="both"/>
        <w:rPr/>
      </w:pPr>
      <w:r>
        <w:rPr/>
        <w:t>2.3. Наниматель жилого помещения не вправе осуществлять его приватизацию, отчуждение, обмен, передачу в аренду, а так же передавать его в поднаем.</w:t>
      </w:r>
    </w:p>
    <w:p>
      <w:pPr>
        <w:pStyle w:val="ConsPlusNormal1"/>
        <w:ind w:firstLine="540"/>
        <w:jc w:val="both"/>
        <w:rPr/>
      </w:pPr>
      <w:r>
        <w:rPr/>
        <w:t>2.4. Члены семьи Нанимателя имеют право на пользование жилым помещением наравне с Нанимателем и имеют равные права и обязанности по настоящему Договору.</w:t>
      </w:r>
    </w:p>
    <w:p>
      <w:pPr>
        <w:pStyle w:val="ConsPlusNormal1"/>
        <w:ind w:firstLine="540"/>
        <w:jc w:val="both"/>
        <w:rPr/>
      </w:pPr>
      <w:r>
        <w:rPr/>
        <w:t>2.5. Дееспособные члены семьи Нанимателя несут солидарную с Нанимателем ответственность по обязательствам, вытекающим из настоящего Договора.</w:t>
      </w:r>
    </w:p>
    <w:p>
      <w:pPr>
        <w:pStyle w:val="ConsPlusNormal1"/>
        <w:ind w:firstLine="540"/>
        <w:jc w:val="both"/>
        <w:rPr/>
      </w:pPr>
      <w:r>
        <w:rPr/>
        <w:t>2.6. Если гражданин перестал быть членом семьи Нанимателя, но продолжает проживать в жилом помещении, за ним сохраняются такие же права, какие имеют Наниматель и члены его семьи. Указанный гражданин самостоятельно отвечает по своим обязательствам, вытекающим из настоящего Договора.</w:t>
      </w:r>
    </w:p>
    <w:p>
      <w:pPr>
        <w:pStyle w:val="ConsPlusNormal1"/>
        <w:ind w:firstLine="540"/>
        <w:jc w:val="both"/>
        <w:rPr/>
      </w:pPr>
      <w:r>
        <w:rPr/>
        <w:t>2.7. Самовольное переустройство или перепланировка жилого помещения не допускается.</w:t>
      </w:r>
    </w:p>
    <w:p>
      <w:pPr>
        <w:pStyle w:val="ConsPlusNormal1"/>
        <w:ind w:firstLine="540"/>
        <w:jc w:val="both"/>
        <w:rPr/>
      </w:pPr>
      <w:r>
        <w:rPr/>
      </w:r>
    </w:p>
    <w:p>
      <w:pPr>
        <w:pStyle w:val="ConsPlusNormal1"/>
        <w:jc w:val="center"/>
        <w:rPr/>
      </w:pPr>
      <w:r>
        <w:rPr/>
        <w:t>3. Права и обязанности Наймодателя</w:t>
      </w:r>
    </w:p>
    <w:p>
      <w:pPr>
        <w:pStyle w:val="ConsPlusNormal1"/>
        <w:ind w:firstLine="540"/>
        <w:jc w:val="both"/>
        <w:rPr/>
      </w:pPr>
      <w:r>
        <w:rPr/>
        <w:t>3.1. Наймодатель имеет право:</w:t>
      </w:r>
    </w:p>
    <w:p>
      <w:pPr>
        <w:pStyle w:val="ConsPlusNormal1"/>
        <w:ind w:firstLine="540"/>
        <w:jc w:val="both"/>
        <w:rPr/>
      </w:pPr>
      <w:r>
        <w:rPr/>
        <w:t>3.1.1. требовать своевременного внесения платы за жилое помещение и коммунальные услуги;</w:t>
      </w:r>
    </w:p>
    <w:p>
      <w:pPr>
        <w:pStyle w:val="ConsPlusNormal1"/>
        <w:ind w:firstLine="540"/>
        <w:jc w:val="both"/>
        <w:rPr/>
      </w:pPr>
      <w:r>
        <w:rPr/>
        <w:t>3.1.2. требовать расторжения настоящего Договора в случаях нарушения Нанимателем жилищного законодательства и условий настоящего Договора.</w:t>
      </w:r>
    </w:p>
    <w:p>
      <w:pPr>
        <w:pStyle w:val="ConsPlusNormal1"/>
        <w:ind w:firstLine="540"/>
        <w:jc w:val="both"/>
        <w:rPr/>
      </w:pPr>
      <w:r>
        <w:rPr/>
        <w:t>3.1.3. Наймодатель может иметь иные права, предусмотренные законодательством.</w:t>
      </w:r>
    </w:p>
    <w:p>
      <w:pPr>
        <w:pStyle w:val="ConsPlusNormal1"/>
        <w:ind w:firstLine="540"/>
        <w:jc w:val="both"/>
        <w:rPr/>
      </w:pPr>
      <w:r>
        <w:rPr/>
        <w:t>3.2. Наймодатель обязан:</w:t>
      </w:r>
    </w:p>
    <w:p>
      <w:pPr>
        <w:pStyle w:val="ConsPlusNormal1"/>
        <w:ind w:firstLine="540"/>
        <w:jc w:val="both"/>
        <w:rPr/>
      </w:pPr>
      <w:r>
        <w:rPr/>
        <w:t>3.2.1. передать Нанимателю свободное от прав иных лиц и пригодное для проживания жилое помещение в состоянии, отвечающем требованиям пожарной безопасности, санитарно-гигиеническим, экологическим и иным требованиям;</w:t>
      </w:r>
    </w:p>
    <w:p>
      <w:pPr>
        <w:pStyle w:val="ConsPlusNormal1"/>
        <w:ind w:firstLine="540"/>
        <w:jc w:val="both"/>
        <w:rPr/>
      </w:pPr>
      <w:r>
        <w:rPr/>
        <w:t>3.2.2. принимать участие в надлежащем содержании и ремонте общего имущества в многоквартирном доме, в котором находится жилое помещение;</w:t>
      </w:r>
    </w:p>
    <w:p>
      <w:pPr>
        <w:pStyle w:val="ConsPlusNormal1"/>
        <w:ind w:firstLine="540"/>
        <w:jc w:val="both"/>
        <w:rPr/>
      </w:pPr>
      <w:r>
        <w:rPr/>
        <w:t>3.2.3. осуществлять капитальный ремонт жилого помещения;</w:t>
      </w:r>
    </w:p>
    <w:p>
      <w:pPr>
        <w:pStyle w:val="ConsPlusNormal1"/>
        <w:ind w:firstLine="540"/>
        <w:jc w:val="both"/>
        <w:rPr/>
      </w:pPr>
      <w:r>
        <w:rPr/>
        <w:t>3.2.4. принимать участие в своевременной подготовке жилого дома, санитарно-технического и иного оборудования, находящегося в нем, к эксплуатации в зимних условиях;</w:t>
      </w:r>
    </w:p>
    <w:p>
      <w:pPr>
        <w:pStyle w:val="ConsPlusNormal1"/>
        <w:ind w:firstLine="540"/>
        <w:jc w:val="both"/>
        <w:rPr/>
      </w:pPr>
      <w:r>
        <w:rPr/>
        <w:t>3.2.5. обеспечивать предоставление Нанимателю коммунальных услуг;</w:t>
      </w:r>
    </w:p>
    <w:p>
      <w:pPr>
        <w:pStyle w:val="ConsPlusNormal1"/>
        <w:ind w:firstLine="540"/>
        <w:jc w:val="both"/>
        <w:rPr/>
      </w:pPr>
      <w:r>
        <w:rPr/>
        <w:t>3.2.6. принять в установленные настоящим Договором сроки жилое помещение у Нанимателя с соблюдением условий, предусмотренных подпунктом 11 пункта 7 настоящего Договора.</w:t>
      </w:r>
    </w:p>
    <w:p>
      <w:pPr>
        <w:pStyle w:val="ConsPlusNormal1"/>
        <w:ind w:firstLine="540"/>
        <w:jc w:val="both"/>
        <w:rPr/>
      </w:pPr>
      <w:r>
        <w:rPr/>
        <w:t>3.2.7. Наймодатель несет иные обязанности, предусмотренные законодательством.</w:t>
      </w:r>
    </w:p>
    <w:p>
      <w:pPr>
        <w:pStyle w:val="ConsPlusNormal1"/>
        <w:ind w:firstLine="540"/>
        <w:jc w:val="both"/>
        <w:rPr/>
      </w:pPr>
      <w:r>
        <w:rPr/>
      </w:r>
    </w:p>
    <w:p>
      <w:pPr>
        <w:pStyle w:val="ConsPlusNormal1"/>
        <w:jc w:val="center"/>
        <w:rPr/>
      </w:pPr>
      <w:r>
        <w:rPr/>
        <w:t>4. Расторжение и прекращение Договора</w:t>
      </w:r>
    </w:p>
    <w:p>
      <w:pPr>
        <w:pStyle w:val="ConsPlusNormal1"/>
        <w:ind w:firstLine="540"/>
        <w:jc w:val="both"/>
        <w:rPr/>
      </w:pPr>
      <w:r>
        <w:rPr/>
        <w:t>4.1. Настоящий Договор может быть расторгнут в любое время по соглашению сторон.</w:t>
      </w:r>
    </w:p>
    <w:p>
      <w:pPr>
        <w:pStyle w:val="ConsPlusNormal1"/>
        <w:ind w:firstLine="540"/>
        <w:jc w:val="both"/>
        <w:rPr/>
      </w:pPr>
      <w:r>
        <w:rPr/>
        <w:t>4.2. Наниматель в любое время может расторгнуть настоящий Договор.</w:t>
      </w:r>
    </w:p>
    <w:p>
      <w:pPr>
        <w:pStyle w:val="ConsPlusNormal1"/>
        <w:ind w:firstLine="540"/>
        <w:jc w:val="both"/>
        <w:rPr/>
      </w:pPr>
      <w:r>
        <w:rPr/>
        <w:t>4.3. Наймодатель может потребовать расторжения настоящего Договора в судебном порядке в случае:</w:t>
      </w:r>
    </w:p>
    <w:p>
      <w:pPr>
        <w:pStyle w:val="ConsPlusNormal1"/>
        <w:ind w:firstLine="540"/>
        <w:jc w:val="both"/>
        <w:rPr/>
      </w:pPr>
      <w:r>
        <w:rPr/>
        <w:t>4.3.1. невнесения Нанимателем платы за жилое помещение и (или) коммунальные услуги в течение более 6 месяцев;</w:t>
      </w:r>
    </w:p>
    <w:p>
      <w:pPr>
        <w:pStyle w:val="ConsPlusNormal1"/>
        <w:ind w:firstLine="540"/>
        <w:jc w:val="both"/>
        <w:rPr/>
      </w:pPr>
      <w:r>
        <w:rPr/>
        <w:t>4.3.2. разрушения или повреждения жилого помещения Нанимателем или членами его семьи;</w:t>
      </w:r>
    </w:p>
    <w:p>
      <w:pPr>
        <w:pStyle w:val="ConsPlusNormal1"/>
        <w:ind w:firstLine="540"/>
        <w:jc w:val="both"/>
        <w:rPr/>
      </w:pPr>
      <w:r>
        <w:rPr/>
        <w:t>4.3.3. систематического нарушения прав и законных интересов соседей;</w:t>
      </w:r>
    </w:p>
    <w:p>
      <w:pPr>
        <w:pStyle w:val="ConsPlusNormal1"/>
        <w:ind w:firstLine="540"/>
        <w:jc w:val="both"/>
        <w:rPr/>
      </w:pPr>
      <w:r>
        <w:rPr/>
        <w:t>4.3.4. использования жилого помещения не по назначению.</w:t>
      </w:r>
    </w:p>
    <w:p>
      <w:pPr>
        <w:pStyle w:val="ConsPlusNormal1"/>
        <w:ind w:firstLine="540"/>
        <w:jc w:val="both"/>
        <w:rPr/>
      </w:pPr>
      <w:r>
        <w:rPr/>
        <w:t>4.4. Настоящий Договор прекращается в связи:</w:t>
      </w:r>
    </w:p>
    <w:p>
      <w:pPr>
        <w:pStyle w:val="ConsPlusNormal1"/>
        <w:ind w:firstLine="540"/>
        <w:jc w:val="both"/>
        <w:rPr/>
      </w:pPr>
      <w:r>
        <w:rPr/>
        <w:t>4.4.1.с завершением _____________________________________________</w:t>
      </w:r>
    </w:p>
    <w:p>
      <w:pPr>
        <w:pStyle w:val="ConsPlusNormal1"/>
        <w:ind w:firstLine="540"/>
        <w:jc w:val="both"/>
        <w:rPr/>
      </w:pPr>
      <w:r>
        <w:rPr/>
        <w:t>4.4.2. с утратой (разрушением) жилого помещения;</w:t>
      </w:r>
    </w:p>
    <w:p>
      <w:pPr>
        <w:pStyle w:val="ConsPlusNormal1"/>
        <w:ind w:firstLine="540"/>
        <w:jc w:val="both"/>
        <w:rPr/>
      </w:pPr>
      <w:r>
        <w:rPr/>
        <w:t>4.4.3. со смертью Нанимателя.</w:t>
      </w:r>
    </w:p>
    <w:p>
      <w:pPr>
        <w:pStyle w:val="ConsPlusNormal1"/>
        <w:ind w:firstLine="540"/>
        <w:jc w:val="both"/>
        <w:rPr/>
      </w:pPr>
      <w:r>
        <w:rPr/>
        <w:t>Члены семьи умершего Нанимателя сохраняют право пользования жилым помещением до завершения ремонта или реконструкции дома, расчетов в связи с утратой жилого помещения в результате обращения взыскания на это помещение, расчетов за жилое помещение, признанное непригодным для проживания в результате чрезвычайных обстоятельств.</w:t>
      </w:r>
    </w:p>
    <w:p>
      <w:pPr>
        <w:pStyle w:val="ConsPlusNormal1"/>
        <w:ind w:firstLine="540"/>
        <w:jc w:val="both"/>
        <w:rPr/>
      </w:pPr>
      <w:r>
        <w:rPr/>
      </w:r>
    </w:p>
    <w:p>
      <w:pPr>
        <w:pStyle w:val="ConsPlusNormal1"/>
        <w:jc w:val="center"/>
        <w:rPr/>
      </w:pPr>
      <w:r>
        <w:rPr/>
        <w:t>5. Внесение платы по Договору</w:t>
      </w:r>
    </w:p>
    <w:p>
      <w:pPr>
        <w:pStyle w:val="ConsPlusNormal1"/>
        <w:ind w:firstLine="540"/>
        <w:jc w:val="both"/>
        <w:rPr/>
      </w:pPr>
      <w:r>
        <w:rPr/>
        <w:t>5.1. Наниматель вносит плату за жилое помещение в порядке и размере, которые предусмотрены Жилищным кодексом Российской Федерации.</w:t>
      </w:r>
    </w:p>
    <w:p>
      <w:pPr>
        <w:pStyle w:val="ConsPlusNormal1"/>
        <w:ind w:firstLine="540"/>
        <w:jc w:val="both"/>
        <w:rPr/>
      </w:pPr>
      <w:r>
        <w:rPr/>
      </w:r>
    </w:p>
    <w:p>
      <w:pPr>
        <w:pStyle w:val="ConsPlusNormal1"/>
        <w:jc w:val="center"/>
        <w:rPr/>
      </w:pPr>
      <w:r>
        <w:rPr/>
        <w:t>6. Иные условия</w:t>
      </w:r>
    </w:p>
    <w:p>
      <w:pPr>
        <w:pStyle w:val="ConsPlusNormal1"/>
        <w:ind w:firstLine="540"/>
        <w:jc w:val="both"/>
        <w:rPr/>
      </w:pPr>
      <w:r>
        <w:rPr/>
        <w:t>6.1. Споры, которые могут возникнуть между сторонами по настоящему Договору, разрешаются в порядке, предусмотренном законодательством.</w:t>
      </w:r>
    </w:p>
    <w:p>
      <w:pPr>
        <w:pStyle w:val="ConsPlusNormal1"/>
        <w:ind w:firstLine="540"/>
        <w:jc w:val="both"/>
        <w:rPr/>
      </w:pPr>
      <w:r>
        <w:rPr/>
        <w:t>6.2. Настоящий Договор составлен в 2 экземплярах, один из которых находится у Наймодателя, другой - у Нанимателя.</w:t>
      </w:r>
    </w:p>
    <w:p>
      <w:pPr>
        <w:pStyle w:val="ConsPlusNormal1"/>
        <w:ind w:firstLine="540"/>
        <w:jc w:val="both"/>
        <w:rPr/>
      </w:pPr>
      <w:r>
        <w:rPr/>
        <w:t>6.3. Срок действия договора: ______________________________________.</w:t>
      </w:r>
    </w:p>
    <w:p>
      <w:pPr>
        <w:pStyle w:val="ConsPlusNormal1"/>
        <w:ind w:firstLine="540"/>
        <w:jc w:val="both"/>
        <w:rPr/>
      </w:pPr>
      <w:r>
        <w:rPr/>
      </w:r>
    </w:p>
    <w:p>
      <w:pPr>
        <w:pStyle w:val="ConsPlusNormal1"/>
        <w:jc w:val="center"/>
        <w:rPr/>
      </w:pPr>
      <w:r>
        <w:rPr/>
        <w:t>7. Подписи сторон</w:t>
      </w:r>
    </w:p>
    <w:p>
      <w:pPr>
        <w:pStyle w:val="ConsPlusNormal1"/>
        <w:ind w:firstLine="540"/>
        <w:jc w:val="both"/>
        <w:rPr/>
      </w:pPr>
      <w:r>
        <w:rPr/>
      </w:r>
    </w:p>
    <w:p>
      <w:pPr>
        <w:pStyle w:val="ConsPlusNormal1"/>
        <w:ind w:firstLine="540"/>
        <w:jc w:val="both"/>
        <w:rPr/>
      </w:pPr>
      <w:r>
        <w:rPr/>
        <w:t>Наимодатель                                                                                         Наниматель</w:t>
      </w:r>
    </w:p>
    <w:p>
      <w:pPr>
        <w:pStyle w:val="ConsPlusNormal1"/>
        <w:ind w:firstLine="540"/>
        <w:jc w:val="both"/>
        <w:rPr/>
      </w:pPr>
      <w:r>
        <w:rPr/>
        <w:t>_________________________                                                             _________________________</w:t>
      </w:r>
    </w:p>
    <w:p>
      <w:pPr>
        <w:pStyle w:val="ConsPlusNormal1"/>
        <w:ind w:firstLine="540"/>
        <w:jc w:val="both"/>
        <w:rPr>
          <w:rFonts w:eastAsia="Arial"/>
        </w:rPr>
      </w:pPr>
      <w:r>
        <w:rPr>
          <w:rFonts w:eastAsia="Arial"/>
        </w:rPr>
        <w:t xml:space="preserve">     </w:t>
      </w:r>
    </w:p>
    <w:p>
      <w:pPr>
        <w:pStyle w:val="ConsPlusNormal1"/>
        <w:ind w:firstLine="540"/>
        <w:jc w:val="both"/>
        <w:rPr/>
      </w:pPr>
      <w:r>
        <w:rPr/>
      </w:r>
    </w:p>
    <w:p>
      <w:pPr>
        <w:pStyle w:val="ConsPlusNormal1"/>
        <w:ind w:firstLine="540"/>
        <w:jc w:val="both"/>
        <w:rPr>
          <w:sz w:val="22"/>
          <w:szCs w:val="22"/>
        </w:rPr>
      </w:pPr>
      <w:r>
        <w:rPr>
          <w:sz w:val="22"/>
          <w:szCs w:val="22"/>
        </w:rPr>
      </w:r>
    </w:p>
    <w:sectPr>
      <w:type w:val="nextPage"/>
      <w:pgSz w:w="11906" w:h="16838"/>
      <w:pgMar w:left="1276" w:right="851" w:header="0" w:top="567" w:footer="0" w:bottom="1134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swiss"/>
    <w:pitch w:val="variable"/>
  </w:font>
  <w:font w:name="Courier New">
    <w:charset w:val="cc"/>
    <w:family w:val="modern"/>
    <w:pitch w:val="default"/>
  </w:font>
  <w:font w:name="Wingdings">
    <w:charset w:val="02"/>
    <w:family w:val="auto"/>
    <w:pitch w:val="variable"/>
  </w:font>
  <w:font w:name="Tahoma">
    <w:charset w:val="cc"/>
    <w:family w:val="swiss"/>
    <w:pitch w:val="variable"/>
  </w:font>
  <w:font w:name="Arial Narrow">
    <w:charset w:val="cc"/>
    <w:family w:val="swiss"/>
    <w:pitch w:val="variable"/>
  </w:font>
  <w:font w:name="Times New Roman CYR">
    <w:charset w:val="cc"/>
    <w:family w:val="roman"/>
    <w:pitch w:val="variable"/>
  </w:font>
  <w:font w:name="Calibri">
    <w:charset w:val="cc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00"/>
  <w:defaultTabStop w:val="720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sz w:val="24"/>
        <w:szCs w:val="24"/>
        <w:lang w:val="ru-RU" w:eastAsia="zh-CN" w:bidi="hi-IN"/>
      </w:rPr>
    </w:rPrDefault>
    <w:pPrDefault>
      <w:pPr/>
    </w:pPrDefault>
  </w:docDefaults>
  <w:style w:type="paragraph" w:styleId="Normal">
    <w:name w:val="Normal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1">
    <w:name w:val="Heading 1"/>
    <w:basedOn w:val="Normal"/>
    <w:next w:val="Normal"/>
    <w:qFormat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>
    <w:name w:val="Heading 2"/>
    <w:basedOn w:val="Normal"/>
    <w:next w:val="Normal"/>
    <w:qFormat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>
    <w:name w:val="Heading 3"/>
    <w:basedOn w:val="Normal"/>
    <w:next w:val="Normal"/>
    <w:qFormat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WW8Num1z0">
    <w:name w:val="WW8Num1z0"/>
    <w:qFormat/>
    <w:rPr/>
  </w:style>
  <w:style w:type="character" w:styleId="WW8Num2z0">
    <w:name w:val="WW8Num2z0"/>
    <w:qFormat/>
    <w:rPr/>
  </w:style>
  <w:style w:type="character" w:styleId="WW8Num2z1">
    <w:name w:val="WW8Num2z1"/>
    <w:qFormat/>
    <w:rPr/>
  </w:style>
  <w:style w:type="character" w:styleId="WW8Num2z2">
    <w:name w:val="WW8Num2z2"/>
    <w:qFormat/>
    <w:rPr/>
  </w:style>
  <w:style w:type="character" w:styleId="WW8Num2z3">
    <w:name w:val="WW8Num2z3"/>
    <w:qFormat/>
    <w:rPr/>
  </w:style>
  <w:style w:type="character" w:styleId="WW8Num2z4">
    <w:name w:val="WW8Num2z4"/>
    <w:qFormat/>
    <w:rPr/>
  </w:style>
  <w:style w:type="character" w:styleId="WW8Num2z5">
    <w:name w:val="WW8Num2z5"/>
    <w:qFormat/>
    <w:rPr/>
  </w:style>
  <w:style w:type="character" w:styleId="WW8Num2z6">
    <w:name w:val="WW8Num2z6"/>
    <w:qFormat/>
    <w:rPr/>
  </w:style>
  <w:style w:type="character" w:styleId="WW8Num2z7">
    <w:name w:val="WW8Num2z7"/>
    <w:qFormat/>
    <w:rPr/>
  </w:style>
  <w:style w:type="character" w:styleId="WW8Num2z8">
    <w:name w:val="WW8Num2z8"/>
    <w:qFormat/>
    <w:rPr/>
  </w:style>
  <w:style w:type="character" w:styleId="WW8Num3z0">
    <w:name w:val="WW8Num3z0"/>
    <w:qFormat/>
    <w:rPr/>
  </w:style>
  <w:style w:type="character" w:styleId="WW8Num3z1">
    <w:name w:val="WW8Num3z1"/>
    <w:qFormat/>
    <w:rPr/>
  </w:style>
  <w:style w:type="character" w:styleId="WW8Num3z2">
    <w:name w:val="WW8Num3z2"/>
    <w:qFormat/>
    <w:rPr/>
  </w:style>
  <w:style w:type="character" w:styleId="WW8Num3z3">
    <w:name w:val="WW8Num3z3"/>
    <w:qFormat/>
    <w:rPr/>
  </w:style>
  <w:style w:type="character" w:styleId="WW8Num3z4">
    <w:name w:val="WW8Num3z4"/>
    <w:qFormat/>
    <w:rPr/>
  </w:style>
  <w:style w:type="character" w:styleId="WW8Num3z5">
    <w:name w:val="WW8Num3z5"/>
    <w:qFormat/>
    <w:rPr/>
  </w:style>
  <w:style w:type="character" w:styleId="WW8Num3z6">
    <w:name w:val="WW8Num3z6"/>
    <w:qFormat/>
    <w:rPr/>
  </w:style>
  <w:style w:type="character" w:styleId="WW8Num3z7">
    <w:name w:val="WW8Num3z7"/>
    <w:qFormat/>
    <w:rPr/>
  </w:style>
  <w:style w:type="character" w:styleId="WW8Num3z8">
    <w:name w:val="WW8Num3z8"/>
    <w:qFormat/>
    <w:rPr/>
  </w:style>
  <w:style w:type="character" w:styleId="WW8Num4z0">
    <w:name w:val="WW8Num4z0"/>
    <w:qFormat/>
    <w:rPr>
      <w:rFonts w:ascii="Times New Roman" w:hAnsi="Times New Roman" w:eastAsia="Times New Roman" w:cs="Times New Roman"/>
    </w:rPr>
  </w:style>
  <w:style w:type="character" w:styleId="WW8Num4z1">
    <w:name w:val="WW8Num4z1"/>
    <w:qFormat/>
    <w:rPr>
      <w:rFonts w:ascii="Courier New" w:hAnsi="Courier New" w:cs="Courier New"/>
    </w:rPr>
  </w:style>
  <w:style w:type="character" w:styleId="WW8Num4z2">
    <w:name w:val="WW8Num4z2"/>
    <w:qFormat/>
    <w:rPr>
      <w:rFonts w:ascii="Wingdings" w:hAnsi="Wingdings" w:cs="Wingdings"/>
    </w:rPr>
  </w:style>
  <w:style w:type="character" w:styleId="WW8Num4z3">
    <w:name w:val="WW8Num4z3"/>
    <w:qFormat/>
    <w:rPr>
      <w:rFonts w:ascii="Symbol" w:hAnsi="Symbol" w:cs="Symbol"/>
    </w:rPr>
  </w:style>
  <w:style w:type="character" w:styleId="WW8Num5z0">
    <w:name w:val="WW8Num5z0"/>
    <w:qFormat/>
    <w:rPr/>
  </w:style>
  <w:style w:type="character" w:styleId="WW8Num6z0">
    <w:name w:val="WW8Num6z0"/>
    <w:qFormat/>
    <w:rPr/>
  </w:style>
  <w:style w:type="character" w:styleId="WW8Num6z1">
    <w:name w:val="WW8Num6z1"/>
    <w:qFormat/>
    <w:rPr/>
  </w:style>
  <w:style w:type="character" w:styleId="WW8Num6z2">
    <w:name w:val="WW8Num6z2"/>
    <w:qFormat/>
    <w:rPr/>
  </w:style>
  <w:style w:type="character" w:styleId="WW8Num6z3">
    <w:name w:val="WW8Num6z3"/>
    <w:qFormat/>
    <w:rPr/>
  </w:style>
  <w:style w:type="character" w:styleId="WW8Num6z4">
    <w:name w:val="WW8Num6z4"/>
    <w:qFormat/>
    <w:rPr/>
  </w:style>
  <w:style w:type="character" w:styleId="WW8Num6z5">
    <w:name w:val="WW8Num6z5"/>
    <w:qFormat/>
    <w:rPr/>
  </w:style>
  <w:style w:type="character" w:styleId="WW8Num6z6">
    <w:name w:val="WW8Num6z6"/>
    <w:qFormat/>
    <w:rPr/>
  </w:style>
  <w:style w:type="character" w:styleId="WW8Num6z7">
    <w:name w:val="WW8Num6z7"/>
    <w:qFormat/>
    <w:rPr/>
  </w:style>
  <w:style w:type="character" w:styleId="WW8Num6z8">
    <w:name w:val="WW8Num6z8"/>
    <w:qFormat/>
    <w:rPr/>
  </w:style>
  <w:style w:type="character" w:styleId="WW8Num7z0">
    <w:name w:val="WW8Num7z0"/>
    <w:qFormat/>
    <w:rPr/>
  </w:style>
  <w:style w:type="character" w:styleId="WW8Num7z1">
    <w:name w:val="WW8Num7z1"/>
    <w:qFormat/>
    <w:rPr/>
  </w:style>
  <w:style w:type="character" w:styleId="WW8Num7z2">
    <w:name w:val="WW8Num7z2"/>
    <w:qFormat/>
    <w:rPr/>
  </w:style>
  <w:style w:type="character" w:styleId="WW8Num7z3">
    <w:name w:val="WW8Num7z3"/>
    <w:qFormat/>
    <w:rPr/>
  </w:style>
  <w:style w:type="character" w:styleId="WW8Num7z4">
    <w:name w:val="WW8Num7z4"/>
    <w:qFormat/>
    <w:rPr/>
  </w:style>
  <w:style w:type="character" w:styleId="WW8Num7z5">
    <w:name w:val="WW8Num7z5"/>
    <w:qFormat/>
    <w:rPr/>
  </w:style>
  <w:style w:type="character" w:styleId="WW8Num7z6">
    <w:name w:val="WW8Num7z6"/>
    <w:qFormat/>
    <w:rPr/>
  </w:style>
  <w:style w:type="character" w:styleId="WW8Num7z7">
    <w:name w:val="WW8Num7z7"/>
    <w:qFormat/>
    <w:rPr/>
  </w:style>
  <w:style w:type="character" w:styleId="WW8Num7z8">
    <w:name w:val="WW8Num7z8"/>
    <w:qFormat/>
    <w:rPr/>
  </w:style>
  <w:style w:type="character" w:styleId="WW8Num8z0">
    <w:name w:val="WW8Num8z0"/>
    <w:qFormat/>
    <w:rPr/>
  </w:style>
  <w:style w:type="character" w:styleId="WW8Num8z1">
    <w:name w:val="WW8Num8z1"/>
    <w:qFormat/>
    <w:rPr/>
  </w:style>
  <w:style w:type="character" w:styleId="WW8Num8z2">
    <w:name w:val="WW8Num8z2"/>
    <w:qFormat/>
    <w:rPr/>
  </w:style>
  <w:style w:type="character" w:styleId="WW8Num8z3">
    <w:name w:val="WW8Num8z3"/>
    <w:qFormat/>
    <w:rPr/>
  </w:style>
  <w:style w:type="character" w:styleId="WW8Num8z4">
    <w:name w:val="WW8Num8z4"/>
    <w:qFormat/>
    <w:rPr/>
  </w:style>
  <w:style w:type="character" w:styleId="WW8Num8z5">
    <w:name w:val="WW8Num8z5"/>
    <w:qFormat/>
    <w:rPr/>
  </w:style>
  <w:style w:type="character" w:styleId="WW8Num8z6">
    <w:name w:val="WW8Num8z6"/>
    <w:qFormat/>
    <w:rPr/>
  </w:style>
  <w:style w:type="character" w:styleId="WW8Num8z7">
    <w:name w:val="WW8Num8z7"/>
    <w:qFormat/>
    <w:rPr/>
  </w:style>
  <w:style w:type="character" w:styleId="WW8Num8z8">
    <w:name w:val="WW8Num8z8"/>
    <w:qFormat/>
    <w:rPr/>
  </w:style>
  <w:style w:type="character" w:styleId="WW8Num9z0">
    <w:name w:val="WW8Num9z0"/>
    <w:qFormat/>
    <w:rPr/>
  </w:style>
  <w:style w:type="character" w:styleId="WW8Num9z1">
    <w:name w:val="WW8Num9z1"/>
    <w:qFormat/>
    <w:rPr/>
  </w:style>
  <w:style w:type="character" w:styleId="WW8Num9z2">
    <w:name w:val="WW8Num9z2"/>
    <w:qFormat/>
    <w:rPr/>
  </w:style>
  <w:style w:type="character" w:styleId="WW8Num9z3">
    <w:name w:val="WW8Num9z3"/>
    <w:qFormat/>
    <w:rPr/>
  </w:style>
  <w:style w:type="character" w:styleId="WW8Num9z4">
    <w:name w:val="WW8Num9z4"/>
    <w:qFormat/>
    <w:rPr/>
  </w:style>
  <w:style w:type="character" w:styleId="WW8Num9z5">
    <w:name w:val="WW8Num9z5"/>
    <w:qFormat/>
    <w:rPr/>
  </w:style>
  <w:style w:type="character" w:styleId="WW8Num9z6">
    <w:name w:val="WW8Num9z6"/>
    <w:qFormat/>
    <w:rPr/>
  </w:style>
  <w:style w:type="character" w:styleId="WW8Num9z7">
    <w:name w:val="WW8Num9z7"/>
    <w:qFormat/>
    <w:rPr/>
  </w:style>
  <w:style w:type="character" w:styleId="WW8Num9z8">
    <w:name w:val="WW8Num9z8"/>
    <w:qFormat/>
    <w:rPr/>
  </w:style>
  <w:style w:type="character" w:styleId="WW8Num10z0">
    <w:name w:val="WW8Num10z0"/>
    <w:qFormat/>
    <w:rPr/>
  </w:style>
  <w:style w:type="character" w:styleId="WW8Num10z1">
    <w:name w:val="WW8Num10z1"/>
    <w:qFormat/>
    <w:rPr/>
  </w:style>
  <w:style w:type="character" w:styleId="WW8Num10z2">
    <w:name w:val="WW8Num10z2"/>
    <w:qFormat/>
    <w:rPr/>
  </w:style>
  <w:style w:type="character" w:styleId="WW8Num10z3">
    <w:name w:val="WW8Num10z3"/>
    <w:qFormat/>
    <w:rPr/>
  </w:style>
  <w:style w:type="character" w:styleId="WW8Num10z4">
    <w:name w:val="WW8Num10z4"/>
    <w:qFormat/>
    <w:rPr/>
  </w:style>
  <w:style w:type="character" w:styleId="WW8Num10z5">
    <w:name w:val="WW8Num10z5"/>
    <w:qFormat/>
    <w:rPr/>
  </w:style>
  <w:style w:type="character" w:styleId="WW8Num10z6">
    <w:name w:val="WW8Num10z6"/>
    <w:qFormat/>
    <w:rPr/>
  </w:style>
  <w:style w:type="character" w:styleId="WW8Num10z7">
    <w:name w:val="WW8Num10z7"/>
    <w:qFormat/>
    <w:rPr/>
  </w:style>
  <w:style w:type="character" w:styleId="WW8Num10z8">
    <w:name w:val="WW8Num10z8"/>
    <w:qFormat/>
    <w:rPr/>
  </w:style>
  <w:style w:type="character" w:styleId="WW8Num11z0">
    <w:name w:val="WW8Num11z0"/>
    <w:qFormat/>
    <w:rPr/>
  </w:style>
  <w:style w:type="character" w:styleId="WW8Num11z1">
    <w:name w:val="WW8Num11z1"/>
    <w:qFormat/>
    <w:rPr/>
  </w:style>
  <w:style w:type="character" w:styleId="WW8Num11z2">
    <w:name w:val="WW8Num11z2"/>
    <w:qFormat/>
    <w:rPr/>
  </w:style>
  <w:style w:type="character" w:styleId="WW8Num11z3">
    <w:name w:val="WW8Num11z3"/>
    <w:qFormat/>
    <w:rPr/>
  </w:style>
  <w:style w:type="character" w:styleId="WW8Num11z4">
    <w:name w:val="WW8Num11z4"/>
    <w:qFormat/>
    <w:rPr/>
  </w:style>
  <w:style w:type="character" w:styleId="WW8Num11z5">
    <w:name w:val="WW8Num11z5"/>
    <w:qFormat/>
    <w:rPr/>
  </w:style>
  <w:style w:type="character" w:styleId="WW8Num11z6">
    <w:name w:val="WW8Num11z6"/>
    <w:qFormat/>
    <w:rPr/>
  </w:style>
  <w:style w:type="character" w:styleId="WW8Num11z7">
    <w:name w:val="WW8Num11z7"/>
    <w:qFormat/>
    <w:rPr/>
  </w:style>
  <w:style w:type="character" w:styleId="WW8Num11z8">
    <w:name w:val="WW8Num11z8"/>
    <w:qFormat/>
    <w:rPr/>
  </w:style>
  <w:style w:type="character" w:styleId="WW8Num12z0">
    <w:name w:val="WW8Num12z0"/>
    <w:qFormat/>
    <w:rPr/>
  </w:style>
  <w:style w:type="character" w:styleId="WW8Num12z1">
    <w:name w:val="WW8Num12z1"/>
    <w:qFormat/>
    <w:rPr/>
  </w:style>
  <w:style w:type="character" w:styleId="WW8Num12z2">
    <w:name w:val="WW8Num12z2"/>
    <w:qFormat/>
    <w:rPr/>
  </w:style>
  <w:style w:type="character" w:styleId="WW8Num12z3">
    <w:name w:val="WW8Num12z3"/>
    <w:qFormat/>
    <w:rPr/>
  </w:style>
  <w:style w:type="character" w:styleId="WW8Num12z4">
    <w:name w:val="WW8Num12z4"/>
    <w:qFormat/>
    <w:rPr/>
  </w:style>
  <w:style w:type="character" w:styleId="WW8Num12z5">
    <w:name w:val="WW8Num12z5"/>
    <w:qFormat/>
    <w:rPr/>
  </w:style>
  <w:style w:type="character" w:styleId="WW8Num12z6">
    <w:name w:val="WW8Num12z6"/>
    <w:qFormat/>
    <w:rPr/>
  </w:style>
  <w:style w:type="character" w:styleId="WW8Num12z7">
    <w:name w:val="WW8Num12z7"/>
    <w:qFormat/>
    <w:rPr/>
  </w:style>
  <w:style w:type="character" w:styleId="WW8Num12z8">
    <w:name w:val="WW8Num12z8"/>
    <w:qFormat/>
    <w:rPr/>
  </w:style>
  <w:style w:type="character" w:styleId="WW8Num13z0">
    <w:name w:val="WW8Num13z0"/>
    <w:qFormat/>
    <w:rPr/>
  </w:style>
  <w:style w:type="character" w:styleId="WW8Num14z0">
    <w:name w:val="WW8Num14z0"/>
    <w:qFormat/>
    <w:rPr>
      <w:sz w:val="28"/>
    </w:rPr>
  </w:style>
  <w:style w:type="character" w:styleId="WW8Num14z1">
    <w:name w:val="WW8Num14z1"/>
    <w:qFormat/>
    <w:rPr/>
  </w:style>
  <w:style w:type="character" w:styleId="WW8Num14z2">
    <w:name w:val="WW8Num14z2"/>
    <w:qFormat/>
    <w:rPr/>
  </w:style>
  <w:style w:type="character" w:styleId="WW8Num14z3">
    <w:name w:val="WW8Num14z3"/>
    <w:qFormat/>
    <w:rPr/>
  </w:style>
  <w:style w:type="character" w:styleId="WW8Num14z4">
    <w:name w:val="WW8Num14z4"/>
    <w:qFormat/>
    <w:rPr/>
  </w:style>
  <w:style w:type="character" w:styleId="WW8Num14z5">
    <w:name w:val="WW8Num14z5"/>
    <w:qFormat/>
    <w:rPr/>
  </w:style>
  <w:style w:type="character" w:styleId="WW8Num14z6">
    <w:name w:val="WW8Num14z6"/>
    <w:qFormat/>
    <w:rPr/>
  </w:style>
  <w:style w:type="character" w:styleId="WW8Num14z7">
    <w:name w:val="WW8Num14z7"/>
    <w:qFormat/>
    <w:rPr/>
  </w:style>
  <w:style w:type="character" w:styleId="WW8Num14z8">
    <w:name w:val="WW8Num14z8"/>
    <w:qFormat/>
    <w:rPr/>
  </w:style>
  <w:style w:type="character" w:styleId="WW8Num15z0">
    <w:name w:val="WW8Num15z0"/>
    <w:qFormat/>
    <w:rPr/>
  </w:style>
  <w:style w:type="character" w:styleId="WW8Num15z1">
    <w:name w:val="WW8Num15z1"/>
    <w:qFormat/>
    <w:rPr/>
  </w:style>
  <w:style w:type="character" w:styleId="WW8Num15z2">
    <w:name w:val="WW8Num15z2"/>
    <w:qFormat/>
    <w:rPr/>
  </w:style>
  <w:style w:type="character" w:styleId="WW8Num15z3">
    <w:name w:val="WW8Num15z3"/>
    <w:qFormat/>
    <w:rPr/>
  </w:style>
  <w:style w:type="character" w:styleId="WW8Num15z4">
    <w:name w:val="WW8Num15z4"/>
    <w:qFormat/>
    <w:rPr/>
  </w:style>
  <w:style w:type="character" w:styleId="WW8Num15z5">
    <w:name w:val="WW8Num15z5"/>
    <w:qFormat/>
    <w:rPr/>
  </w:style>
  <w:style w:type="character" w:styleId="WW8Num15z6">
    <w:name w:val="WW8Num15z6"/>
    <w:qFormat/>
    <w:rPr/>
  </w:style>
  <w:style w:type="character" w:styleId="WW8Num15z7">
    <w:name w:val="WW8Num15z7"/>
    <w:qFormat/>
    <w:rPr/>
  </w:style>
  <w:style w:type="character" w:styleId="WW8Num15z8">
    <w:name w:val="WW8Num15z8"/>
    <w:qFormat/>
    <w:rPr/>
  </w:style>
  <w:style w:type="character" w:styleId="WW8Num16z0">
    <w:name w:val="WW8Num16z0"/>
    <w:qFormat/>
    <w:rPr/>
  </w:style>
  <w:style w:type="character" w:styleId="WW8Num16z1">
    <w:name w:val="WW8Num16z1"/>
    <w:qFormat/>
    <w:rPr/>
  </w:style>
  <w:style w:type="character" w:styleId="WW8Num16z2">
    <w:name w:val="WW8Num16z2"/>
    <w:qFormat/>
    <w:rPr/>
  </w:style>
  <w:style w:type="character" w:styleId="WW8Num16z3">
    <w:name w:val="WW8Num16z3"/>
    <w:qFormat/>
    <w:rPr/>
  </w:style>
  <w:style w:type="character" w:styleId="WW8Num16z4">
    <w:name w:val="WW8Num16z4"/>
    <w:qFormat/>
    <w:rPr/>
  </w:style>
  <w:style w:type="character" w:styleId="WW8Num16z5">
    <w:name w:val="WW8Num16z5"/>
    <w:qFormat/>
    <w:rPr/>
  </w:style>
  <w:style w:type="character" w:styleId="WW8Num16z6">
    <w:name w:val="WW8Num16z6"/>
    <w:qFormat/>
    <w:rPr/>
  </w:style>
  <w:style w:type="character" w:styleId="WW8Num16z7">
    <w:name w:val="WW8Num16z7"/>
    <w:qFormat/>
    <w:rPr/>
  </w:style>
  <w:style w:type="character" w:styleId="WW8Num16z8">
    <w:name w:val="WW8Num16z8"/>
    <w:qFormat/>
    <w:rPr/>
  </w:style>
  <w:style w:type="character" w:styleId="WW8Num17z0">
    <w:name w:val="WW8Num17z0"/>
    <w:qFormat/>
    <w:rPr/>
  </w:style>
  <w:style w:type="character" w:styleId="WW8Num18z0">
    <w:name w:val="WW8Num18z0"/>
    <w:qFormat/>
    <w:rPr/>
  </w:style>
  <w:style w:type="character" w:styleId="WW8Num18z1">
    <w:name w:val="WW8Num18z1"/>
    <w:qFormat/>
    <w:rPr/>
  </w:style>
  <w:style w:type="character" w:styleId="WW8Num18z2">
    <w:name w:val="WW8Num18z2"/>
    <w:qFormat/>
    <w:rPr/>
  </w:style>
  <w:style w:type="character" w:styleId="WW8Num18z3">
    <w:name w:val="WW8Num18z3"/>
    <w:qFormat/>
    <w:rPr/>
  </w:style>
  <w:style w:type="character" w:styleId="WW8Num18z4">
    <w:name w:val="WW8Num18z4"/>
    <w:qFormat/>
    <w:rPr/>
  </w:style>
  <w:style w:type="character" w:styleId="WW8Num18z5">
    <w:name w:val="WW8Num18z5"/>
    <w:qFormat/>
    <w:rPr/>
  </w:style>
  <w:style w:type="character" w:styleId="WW8Num18z6">
    <w:name w:val="WW8Num18z6"/>
    <w:qFormat/>
    <w:rPr/>
  </w:style>
  <w:style w:type="character" w:styleId="WW8Num18z7">
    <w:name w:val="WW8Num18z7"/>
    <w:qFormat/>
    <w:rPr/>
  </w:style>
  <w:style w:type="character" w:styleId="WW8Num18z8">
    <w:name w:val="WW8Num18z8"/>
    <w:qFormat/>
    <w:rPr/>
  </w:style>
  <w:style w:type="character" w:styleId="WW8Num19z0">
    <w:name w:val="WW8Num19z0"/>
    <w:qFormat/>
    <w:rPr/>
  </w:style>
  <w:style w:type="character" w:styleId="WW8Num20z0">
    <w:name w:val="WW8Num20z0"/>
    <w:qFormat/>
    <w:rPr>
      <w:sz w:val="28"/>
    </w:rPr>
  </w:style>
  <w:style w:type="character" w:styleId="WW8Num20z1">
    <w:name w:val="WW8Num20z1"/>
    <w:qFormat/>
    <w:rPr/>
  </w:style>
  <w:style w:type="character" w:styleId="WW8Num20z2">
    <w:name w:val="WW8Num20z2"/>
    <w:qFormat/>
    <w:rPr/>
  </w:style>
  <w:style w:type="character" w:styleId="WW8Num20z3">
    <w:name w:val="WW8Num20z3"/>
    <w:qFormat/>
    <w:rPr/>
  </w:style>
  <w:style w:type="character" w:styleId="WW8Num20z4">
    <w:name w:val="WW8Num20z4"/>
    <w:qFormat/>
    <w:rPr/>
  </w:style>
  <w:style w:type="character" w:styleId="WW8Num20z5">
    <w:name w:val="WW8Num20z5"/>
    <w:qFormat/>
    <w:rPr/>
  </w:style>
  <w:style w:type="character" w:styleId="WW8Num20z6">
    <w:name w:val="WW8Num20z6"/>
    <w:qFormat/>
    <w:rPr/>
  </w:style>
  <w:style w:type="character" w:styleId="WW8Num20z7">
    <w:name w:val="WW8Num20z7"/>
    <w:qFormat/>
    <w:rPr/>
  </w:style>
  <w:style w:type="character" w:styleId="WW8Num20z8">
    <w:name w:val="WW8Num20z8"/>
    <w:qFormat/>
    <w:rPr/>
  </w:style>
  <w:style w:type="character" w:styleId="WW8Num21z0">
    <w:name w:val="WW8Num21z0"/>
    <w:qFormat/>
    <w:rPr>
      <w:rFonts w:ascii="Times New Roman" w:hAnsi="Times New Roman" w:eastAsia="Times New Roman" w:cs="Times New Roman"/>
    </w:rPr>
  </w:style>
  <w:style w:type="character" w:styleId="WW8Num21z1">
    <w:name w:val="WW8Num21z1"/>
    <w:qFormat/>
    <w:rPr>
      <w:rFonts w:ascii="Courier New" w:hAnsi="Courier New" w:cs="Courier New"/>
    </w:rPr>
  </w:style>
  <w:style w:type="character" w:styleId="WW8Num21z2">
    <w:name w:val="WW8Num21z2"/>
    <w:qFormat/>
    <w:rPr>
      <w:rFonts w:ascii="Wingdings" w:hAnsi="Wingdings" w:cs="Wingdings"/>
    </w:rPr>
  </w:style>
  <w:style w:type="character" w:styleId="WW8Num21z3">
    <w:name w:val="WW8Num21z3"/>
    <w:qFormat/>
    <w:rPr>
      <w:rFonts w:ascii="Symbol" w:hAnsi="Symbol" w:cs="Symbol"/>
    </w:rPr>
  </w:style>
  <w:style w:type="character" w:styleId="WW8NumSt18z0">
    <w:name w:val="WW8NumSt18z0"/>
    <w:qFormat/>
    <w:rPr>
      <w:rFonts w:ascii="Times New Roman" w:hAnsi="Times New Roman" w:cs="Times New Roman"/>
    </w:rPr>
  </w:style>
  <w:style w:type="character" w:styleId="Style11">
    <w:name w:val="Основной шрифт абзаца"/>
    <w:qFormat/>
    <w:rPr/>
  </w:style>
  <w:style w:type="character" w:styleId="Style12">
    <w:name w:val="Номер страницы"/>
    <w:basedOn w:val="Style11"/>
    <w:rPr/>
  </w:style>
  <w:style w:type="character" w:styleId="Style13">
    <w:name w:val="Текст выноски Знак"/>
    <w:basedOn w:val="Style11"/>
    <w:qFormat/>
    <w:rPr>
      <w:rFonts w:ascii="Tahoma" w:hAnsi="Tahoma" w:cs="Tahoma"/>
      <w:sz w:val="16"/>
      <w:szCs w:val="16"/>
    </w:rPr>
  </w:style>
  <w:style w:type="character" w:styleId="FontStyle12">
    <w:name w:val="Font Style12"/>
    <w:basedOn w:val="Style11"/>
    <w:qFormat/>
    <w:rPr>
      <w:rFonts w:ascii="Times New Roman" w:hAnsi="Times New Roman" w:cs="Times New Roman"/>
      <w:sz w:val="24"/>
      <w:szCs w:val="24"/>
    </w:rPr>
  </w:style>
  <w:style w:type="character" w:styleId="FontStyle11">
    <w:name w:val="Font Style11"/>
    <w:basedOn w:val="Style11"/>
    <w:qFormat/>
    <w:rPr>
      <w:rFonts w:ascii="Times New Roman" w:hAnsi="Times New Roman" w:cs="Times New Roman"/>
      <w:sz w:val="26"/>
      <w:szCs w:val="26"/>
    </w:rPr>
  </w:style>
  <w:style w:type="character" w:styleId="ConsPlusNormal">
    <w:name w:val="ConsPlusNormal Знак"/>
    <w:basedOn w:val="Style11"/>
    <w:qFormat/>
    <w:rPr>
      <w:rFonts w:ascii="Arial" w:hAnsi="Arial" w:cs="Arial"/>
      <w:lang w:val="ru-RU" w:bidi="ar-SA"/>
    </w:rPr>
  </w:style>
  <w:style w:type="character" w:styleId="Appleconvertedspace">
    <w:name w:val="apple-converted-space"/>
    <w:basedOn w:val="Style11"/>
    <w:qFormat/>
    <w:rPr/>
  </w:style>
  <w:style w:type="character" w:styleId="FontStyle26">
    <w:name w:val="Font Style26"/>
    <w:basedOn w:val="Style11"/>
    <w:qFormat/>
    <w:rPr>
      <w:rFonts w:ascii="Times New Roman" w:hAnsi="Times New Roman" w:cs="Times New Roman"/>
      <w:b/>
      <w:bCs/>
      <w:sz w:val="18"/>
      <w:szCs w:val="18"/>
    </w:rPr>
  </w:style>
  <w:style w:type="character" w:styleId="FontStyle23">
    <w:name w:val="Font Style23"/>
    <w:basedOn w:val="Style11"/>
    <w:qFormat/>
    <w:rPr>
      <w:rFonts w:ascii="Times New Roman" w:hAnsi="Times New Roman" w:cs="Times New Roman"/>
      <w:sz w:val="26"/>
      <w:szCs w:val="26"/>
    </w:rPr>
  </w:style>
  <w:style w:type="character" w:styleId="FontStyle27">
    <w:name w:val="Font Style27"/>
    <w:basedOn w:val="Style11"/>
    <w:qFormat/>
    <w:rPr>
      <w:rFonts w:ascii="Times New Roman" w:hAnsi="Times New Roman" w:cs="Times New Roman"/>
      <w:b/>
      <w:bCs/>
      <w:sz w:val="32"/>
      <w:szCs w:val="32"/>
    </w:rPr>
  </w:style>
  <w:style w:type="character" w:styleId="FontStyle15">
    <w:name w:val="Font Style15"/>
    <w:qFormat/>
    <w:rPr>
      <w:rFonts w:ascii="Times New Roman" w:hAnsi="Times New Roman" w:cs="Times New Roman"/>
      <w:sz w:val="22"/>
      <w:szCs w:val="22"/>
    </w:rPr>
  </w:style>
  <w:style w:type="character" w:styleId="FontStyle13">
    <w:name w:val="Font Style13"/>
    <w:basedOn w:val="Style11"/>
    <w:qFormat/>
    <w:rPr>
      <w:rFonts w:ascii="Times New Roman" w:hAnsi="Times New Roman" w:cs="Times New Roman"/>
      <w:sz w:val="26"/>
      <w:szCs w:val="26"/>
    </w:rPr>
  </w:style>
  <w:style w:type="character" w:styleId="FontStyle14">
    <w:name w:val="Font Style14"/>
    <w:basedOn w:val="Style11"/>
    <w:qFormat/>
    <w:rPr>
      <w:rFonts w:ascii="Arial Narrow" w:hAnsi="Arial Narrow" w:cs="Arial Narrow"/>
      <w:i/>
      <w:iCs/>
      <w:sz w:val="10"/>
      <w:szCs w:val="10"/>
    </w:rPr>
  </w:style>
  <w:style w:type="character" w:styleId="FontStyle16">
    <w:name w:val="Font Style16"/>
    <w:basedOn w:val="Style11"/>
    <w:qFormat/>
    <w:rPr>
      <w:rFonts w:ascii="Times New Roman" w:hAnsi="Times New Roman" w:cs="Times New Roman"/>
      <w:b/>
      <w:bCs/>
      <w:sz w:val="36"/>
      <w:szCs w:val="36"/>
    </w:rPr>
  </w:style>
  <w:style w:type="character" w:styleId="FontStyle17">
    <w:name w:val="Font Style17"/>
    <w:basedOn w:val="Style11"/>
    <w:qFormat/>
    <w:rPr>
      <w:rFonts w:ascii="Times New Roman" w:hAnsi="Times New Roman" w:cs="Times New Roman"/>
      <w:b/>
      <w:bCs/>
      <w:sz w:val="34"/>
      <w:szCs w:val="34"/>
    </w:rPr>
  </w:style>
  <w:style w:type="character" w:styleId="FontStyle18">
    <w:name w:val="Font Style18"/>
    <w:basedOn w:val="Style11"/>
    <w:qFormat/>
    <w:rPr>
      <w:rFonts w:ascii="Times New Roman" w:hAnsi="Times New Roman" w:cs="Times New Roman"/>
      <w:b/>
      <w:bCs/>
      <w:sz w:val="18"/>
      <w:szCs w:val="18"/>
    </w:rPr>
  </w:style>
  <w:style w:type="character" w:styleId="11">
    <w:name w:val="Верхний колонтитул Знак1"/>
    <w:qFormat/>
    <w:rPr/>
  </w:style>
  <w:style w:type="character" w:styleId="Style14">
    <w:name w:val="Выделение жирным"/>
    <w:qFormat/>
    <w:rPr>
      <w:b/>
      <w:bCs/>
    </w:rPr>
  </w:style>
  <w:style w:type="paragraph" w:styleId="Style15">
    <w:name w:val="Заголовок"/>
    <w:next w:val="Style16"/>
    <w:qFormat/>
    <w:pPr>
      <w:widowControl w:val="false"/>
      <w:autoSpaceDE w:val="false"/>
    </w:pPr>
    <w:rPr>
      <w:rFonts w:ascii="Times New Roman" w:hAnsi="Times New Roman" w:eastAsia="Times New Roman" w:cs="Times New Roman"/>
      <w:b/>
      <w:bCs/>
      <w:color w:val="000000"/>
      <w:sz w:val="24"/>
      <w:szCs w:val="24"/>
      <w:lang w:val="ru-RU" w:bidi="ar-SA" w:eastAsia="zh-CN"/>
    </w:rPr>
  </w:style>
  <w:style w:type="paragraph" w:styleId="Style16">
    <w:name w:val="Body Text"/>
    <w:basedOn w:val="Normal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7">
    <w:name w:val="List"/>
    <w:basedOn w:val="Style16"/>
    <w:pPr/>
    <w:rPr>
      <w:rFonts w:cs="Mangal"/>
    </w:rPr>
  </w:style>
  <w:style w:type="paragraph" w:styleId="Style18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9">
    <w:name w:val="Указатель"/>
    <w:basedOn w:val="Normal"/>
    <w:qFormat/>
    <w:pPr>
      <w:suppressLineNumbers/>
    </w:pPr>
    <w:rPr>
      <w:rFonts w:cs="Mangal"/>
    </w:rPr>
  </w:style>
  <w:style w:type="paragraph" w:styleId="14">
    <w:name w:val="Загл.14"/>
    <w:basedOn w:val="Normal"/>
    <w:qFormat/>
    <w:pPr>
      <w:jc w:val="center"/>
    </w:pPr>
    <w:rPr>
      <w:b/>
      <w:sz w:val="28"/>
    </w:rPr>
  </w:style>
  <w:style w:type="paragraph" w:styleId="Style20">
    <w:name w:val="Body Text Indent"/>
    <w:basedOn w:val="Normal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21">
    <w:name w:val="Основной текст с отступом 2"/>
    <w:basedOn w:val="Normal"/>
    <w:qFormat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21">
    <w:name w:val="Header"/>
    <w:basedOn w:val="Normal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22">
    <w:name w:val="Основной текст 2"/>
    <w:basedOn w:val="Normal"/>
    <w:qFormat/>
    <w:pPr>
      <w:jc w:val="center"/>
    </w:pPr>
    <w:rPr>
      <w:rFonts w:ascii="Arial" w:hAnsi="Arial" w:cs="Arial"/>
      <w:sz w:val="24"/>
    </w:rPr>
  </w:style>
  <w:style w:type="paragraph" w:styleId="31">
    <w:name w:val="Основной текст 3"/>
    <w:basedOn w:val="Normal"/>
    <w:qFormat/>
    <w:pPr>
      <w:jc w:val="center"/>
    </w:pPr>
    <w:rPr>
      <w:rFonts w:ascii="Arial" w:hAnsi="Arial" w:cs="Arial"/>
      <w:b/>
      <w:bCs/>
      <w:sz w:val="26"/>
    </w:rPr>
  </w:style>
  <w:style w:type="paragraph" w:styleId="Style22">
    <w:name w:val="Текст"/>
    <w:basedOn w:val="Normal"/>
    <w:qFormat/>
    <w:pPr/>
    <w:rPr>
      <w:rFonts w:ascii="Courier New" w:hAnsi="Courier New" w:cs="Courier New"/>
    </w:rPr>
  </w:style>
  <w:style w:type="paragraph" w:styleId="32">
    <w:name w:val="Основной текст с отступом 3"/>
    <w:basedOn w:val="Normal"/>
    <w:qFormat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>
    <w:name w:val="14-15"/>
    <w:basedOn w:val="Normal"/>
    <w:qFormat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3">
    <w:name w:val="Footer"/>
    <w:basedOn w:val="Normal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141">
    <w:name w:val="Текст14-1"/>
    <w:basedOn w:val="Normal"/>
    <w:qFormat/>
    <w:pPr>
      <w:spacing w:lineRule="auto" w:line="360"/>
      <w:ind w:firstLine="720"/>
      <w:jc w:val="both"/>
    </w:pPr>
    <w:rPr>
      <w:sz w:val="28"/>
    </w:rPr>
  </w:style>
  <w:style w:type="paragraph" w:styleId="Style24">
    <w:name w:val="Текст выноски"/>
    <w:basedOn w:val="Normal"/>
    <w:qFormat/>
    <w:pPr/>
    <w:rPr>
      <w:rFonts w:ascii="Tahoma" w:hAnsi="Tahoma" w:cs="Tahoma"/>
      <w:sz w:val="16"/>
      <w:szCs w:val="16"/>
    </w:rPr>
  </w:style>
  <w:style w:type="paragraph" w:styleId="Style110">
    <w:name w:val="Style1"/>
    <w:basedOn w:val="Normal"/>
    <w:qFormat/>
    <w:pPr>
      <w:widowControl w:val="false"/>
      <w:autoSpaceDE w:val="false"/>
      <w:spacing w:lineRule="exact" w:line="326"/>
      <w:jc w:val="both"/>
    </w:pPr>
    <w:rPr>
      <w:rFonts w:eastAsia="Times New Roman"/>
      <w:sz w:val="24"/>
      <w:szCs w:val="24"/>
    </w:rPr>
  </w:style>
  <w:style w:type="paragraph" w:styleId="Style41">
    <w:name w:val="Style4"/>
    <w:basedOn w:val="Normal"/>
    <w:qFormat/>
    <w:pPr>
      <w:widowControl w:val="false"/>
      <w:autoSpaceDE w:val="false"/>
      <w:spacing w:lineRule="exact" w:line="331"/>
      <w:ind w:firstLine="898"/>
      <w:jc w:val="both"/>
    </w:pPr>
    <w:rPr>
      <w:rFonts w:eastAsia="Times New Roman"/>
      <w:sz w:val="24"/>
      <w:szCs w:val="24"/>
    </w:rPr>
  </w:style>
  <w:style w:type="paragraph" w:styleId="Style51">
    <w:name w:val="Style5"/>
    <w:basedOn w:val="Normal"/>
    <w:qFormat/>
    <w:pPr>
      <w:widowControl w:val="false"/>
      <w:autoSpaceDE w:val="false"/>
      <w:spacing w:lineRule="exact" w:line="326"/>
      <w:ind w:firstLine="926"/>
    </w:pPr>
    <w:rPr>
      <w:rFonts w:eastAsia="Times New Roman"/>
      <w:sz w:val="24"/>
      <w:szCs w:val="24"/>
    </w:rPr>
  </w:style>
  <w:style w:type="paragraph" w:styleId="Style25">
    <w:name w:val="Без интервала"/>
    <w:qFormat/>
    <w:pPr>
      <w:widowControl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ConsPlusNormal1">
    <w:name w:val="ConsPlusNormal"/>
    <w:qFormat/>
    <w:pPr>
      <w:widowControl w:val="false"/>
      <w:autoSpaceDE w:val="false"/>
      <w:ind w:firstLine="720"/>
    </w:pPr>
    <w:rPr>
      <w:rFonts w:ascii="Arial" w:hAnsi="Arial" w:eastAsia="Times New Roman" w:cs="Arial"/>
      <w:color w:val="auto"/>
      <w:sz w:val="20"/>
      <w:szCs w:val="20"/>
      <w:lang w:val="ru-RU" w:bidi="ar-SA" w:eastAsia="zh-CN"/>
    </w:rPr>
  </w:style>
  <w:style w:type="paragraph" w:styleId="Style26">
    <w:name w:val="Style2"/>
    <w:basedOn w:val="Normal"/>
    <w:qFormat/>
    <w:pPr>
      <w:widowControl w:val="false"/>
      <w:autoSpaceDE w:val="false"/>
      <w:spacing w:lineRule="exact" w:line="374"/>
    </w:pPr>
    <w:rPr>
      <w:sz w:val="24"/>
      <w:szCs w:val="24"/>
    </w:rPr>
  </w:style>
  <w:style w:type="paragraph" w:styleId="Style31">
    <w:name w:val="Style3"/>
    <w:basedOn w:val="Normal"/>
    <w:qFormat/>
    <w:pPr>
      <w:widowControl w:val="false"/>
      <w:autoSpaceDE w:val="false"/>
      <w:spacing w:lineRule="exact" w:line="374"/>
      <w:ind w:hanging="350"/>
    </w:pPr>
    <w:rPr>
      <w:sz w:val="24"/>
      <w:szCs w:val="24"/>
    </w:rPr>
  </w:style>
  <w:style w:type="paragraph" w:styleId="Style27">
    <w:name w:val="Абзац списка"/>
    <w:basedOn w:val="Normal"/>
    <w:qFormat/>
    <w:pPr>
      <w:spacing w:lineRule="auto" w:line="276" w:before="0" w:after="200"/>
      <w:ind w:left="720" w:hanging="0"/>
      <w:contextualSpacing/>
    </w:pPr>
    <w:rPr>
      <w:rFonts w:ascii="Calibri" w:hAnsi="Calibri" w:eastAsia="Calibri" w:cs="Times New Roman"/>
      <w:sz w:val="22"/>
      <w:szCs w:val="22"/>
    </w:rPr>
  </w:style>
  <w:style w:type="paragraph" w:styleId="Style28">
    <w:name w:val="Нормальный"/>
    <w:qFormat/>
    <w:pPr>
      <w:widowControl w:val="false"/>
      <w:autoSpaceDE w:val="false"/>
    </w:pPr>
    <w:rPr>
      <w:rFonts w:ascii="Times New Roman" w:hAnsi="Times New Roman" w:eastAsia="Times New Roman" w:cs="Times New Roman"/>
      <w:color w:val="000000"/>
      <w:sz w:val="24"/>
      <w:szCs w:val="24"/>
      <w:lang w:val="ru-RU" w:bidi="ar-SA" w:eastAsia="zh-CN"/>
    </w:rPr>
  </w:style>
  <w:style w:type="paragraph" w:styleId="ConsPlusNonformat">
    <w:name w:val="ConsPlusNonformat"/>
    <w:qFormat/>
    <w:pPr>
      <w:widowControl w:val="false"/>
      <w:autoSpaceDE w:val="false"/>
    </w:pPr>
    <w:rPr>
      <w:rFonts w:ascii="Courier New" w:hAnsi="Courier New" w:eastAsia="Times New Roman" w:cs="Courier New"/>
      <w:color w:val="auto"/>
      <w:sz w:val="20"/>
      <w:szCs w:val="20"/>
      <w:lang w:val="ru-RU" w:bidi="ar-SA" w:eastAsia="zh-CN"/>
    </w:rPr>
  </w:style>
  <w:style w:type="paragraph" w:styleId="Style181">
    <w:name w:val="Style18"/>
    <w:basedOn w:val="Normal"/>
    <w:qFormat/>
    <w:pPr>
      <w:widowControl w:val="false"/>
      <w:autoSpaceDE w:val="false"/>
    </w:pPr>
    <w:rPr>
      <w:sz w:val="24"/>
      <w:szCs w:val="24"/>
    </w:rPr>
  </w:style>
  <w:style w:type="paragraph" w:styleId="Style81">
    <w:name w:val="Style8"/>
    <w:basedOn w:val="Normal"/>
    <w:qFormat/>
    <w:pPr>
      <w:widowControl w:val="false"/>
      <w:autoSpaceDE w:val="false"/>
    </w:pPr>
    <w:rPr>
      <w:sz w:val="24"/>
      <w:szCs w:val="24"/>
    </w:rPr>
  </w:style>
  <w:style w:type="paragraph" w:styleId="Style141">
    <w:name w:val="Style14"/>
    <w:basedOn w:val="Normal"/>
    <w:qFormat/>
    <w:pPr>
      <w:widowControl w:val="false"/>
      <w:autoSpaceDE w:val="false"/>
      <w:spacing w:lineRule="exact" w:line="446"/>
      <w:ind w:hanging="485"/>
    </w:pPr>
    <w:rPr>
      <w:sz w:val="24"/>
      <w:szCs w:val="24"/>
    </w:rPr>
  </w:style>
  <w:style w:type="paragraph" w:styleId="Style151">
    <w:name w:val="Style15"/>
    <w:basedOn w:val="Normal"/>
    <w:qFormat/>
    <w:pPr>
      <w:widowControl w:val="false"/>
      <w:autoSpaceDE w:val="false"/>
    </w:pPr>
    <w:rPr>
      <w:sz w:val="24"/>
      <w:szCs w:val="24"/>
    </w:rPr>
  </w:style>
  <w:style w:type="paragraph" w:styleId="Style161">
    <w:name w:val="Style16"/>
    <w:basedOn w:val="Normal"/>
    <w:qFormat/>
    <w:pPr>
      <w:widowControl w:val="false"/>
      <w:autoSpaceDE w:val="false"/>
    </w:pPr>
    <w:rPr>
      <w:sz w:val="24"/>
      <w:szCs w:val="24"/>
    </w:rPr>
  </w:style>
  <w:style w:type="paragraph" w:styleId="Style61">
    <w:name w:val="Style6"/>
    <w:basedOn w:val="Normal"/>
    <w:qFormat/>
    <w:pPr>
      <w:widowControl w:val="false"/>
      <w:autoSpaceDE w:val="false"/>
      <w:spacing w:lineRule="exact" w:line="460"/>
      <w:jc w:val="both"/>
    </w:pPr>
    <w:rPr>
      <w:sz w:val="24"/>
      <w:szCs w:val="24"/>
    </w:rPr>
  </w:style>
  <w:style w:type="paragraph" w:styleId="Style71">
    <w:name w:val="Style7"/>
    <w:basedOn w:val="Normal"/>
    <w:qFormat/>
    <w:pPr>
      <w:widowControl w:val="false"/>
      <w:autoSpaceDE w:val="false"/>
      <w:jc w:val="center"/>
    </w:pPr>
    <w:rPr>
      <w:sz w:val="24"/>
      <w:szCs w:val="24"/>
    </w:rPr>
  </w:style>
  <w:style w:type="paragraph" w:styleId="Style91">
    <w:name w:val="Style9"/>
    <w:basedOn w:val="Normal"/>
    <w:qFormat/>
    <w:pPr>
      <w:widowControl w:val="false"/>
      <w:autoSpaceDE w:val="false"/>
      <w:spacing w:lineRule="exact" w:line="469"/>
      <w:jc w:val="right"/>
    </w:pPr>
    <w:rPr>
      <w:sz w:val="24"/>
      <w:szCs w:val="24"/>
    </w:rPr>
  </w:style>
  <w:style w:type="paragraph" w:styleId="Style101">
    <w:name w:val="Style10"/>
    <w:basedOn w:val="Normal"/>
    <w:qFormat/>
    <w:pPr>
      <w:widowControl w:val="false"/>
      <w:autoSpaceDE w:val="false"/>
    </w:pPr>
    <w:rPr>
      <w:sz w:val="24"/>
      <w:szCs w:val="24"/>
    </w:rPr>
  </w:style>
  <w:style w:type="paragraph" w:styleId="Style111">
    <w:name w:val="Style11"/>
    <w:basedOn w:val="Normal"/>
    <w:qFormat/>
    <w:pPr>
      <w:widowControl w:val="false"/>
      <w:autoSpaceDE w:val="false"/>
    </w:pPr>
    <w:rPr>
      <w:sz w:val="24"/>
      <w:szCs w:val="24"/>
    </w:rPr>
  </w:style>
  <w:style w:type="numbering" w:styleId="WW8Num1">
    <w:name w:val="WW8Num1"/>
    <w:qFormat/>
  </w:style>
  <w:style w:type="numbering" w:styleId="WW8Num2">
    <w:name w:val="WW8Num2"/>
    <w:qFormat/>
  </w:style>
  <w:style w:type="numbering" w:styleId="WW8Num3">
    <w:name w:val="WW8Num3"/>
    <w:qFormat/>
  </w:style>
  <w:style w:type="numbering" w:styleId="WW8Num4">
    <w:name w:val="WW8Num4"/>
    <w:qFormat/>
  </w:style>
  <w:style w:type="numbering" w:styleId="WW8Num5">
    <w:name w:val="WW8Num5"/>
    <w:qFormat/>
  </w:style>
  <w:style w:type="numbering" w:styleId="WW8Num6">
    <w:name w:val="WW8Num6"/>
    <w:qFormat/>
  </w:style>
  <w:style w:type="numbering" w:styleId="WW8Num7">
    <w:name w:val="WW8Num7"/>
    <w:qFormat/>
  </w:style>
  <w:style w:type="numbering" w:styleId="WW8Num8">
    <w:name w:val="WW8Num8"/>
    <w:qFormat/>
  </w:style>
  <w:style w:type="numbering" w:styleId="WW8Num9">
    <w:name w:val="WW8Num9"/>
    <w:qFormat/>
  </w:style>
  <w:style w:type="numbering" w:styleId="WW8Num10">
    <w:name w:val="WW8Num10"/>
    <w:qFormat/>
  </w:style>
  <w:style w:type="numbering" w:styleId="WW8Num11">
    <w:name w:val="WW8Num11"/>
    <w:qFormat/>
  </w:style>
  <w:style w:type="numbering" w:styleId="WW8Num12">
    <w:name w:val="WW8Num12"/>
    <w:qFormat/>
  </w:style>
  <w:style w:type="numbering" w:styleId="WW8Num13">
    <w:name w:val="WW8Num13"/>
    <w:qFormat/>
  </w:style>
  <w:style w:type="numbering" w:styleId="WW8Num14">
    <w:name w:val="WW8Num14"/>
    <w:qFormat/>
  </w:style>
  <w:style w:type="numbering" w:styleId="WW8Num15">
    <w:name w:val="WW8Num15"/>
    <w:qFormat/>
  </w:style>
  <w:style w:type="numbering" w:styleId="WW8Num16">
    <w:name w:val="WW8Num16"/>
    <w:qFormat/>
  </w:style>
  <w:style w:type="numbering" w:styleId="WW8Num17">
    <w:name w:val="WW8Num17"/>
    <w:qFormat/>
  </w:style>
  <w:style w:type="numbering" w:styleId="WW8Num18">
    <w:name w:val="WW8Num18"/>
    <w:qFormat/>
  </w:style>
  <w:style w:type="numbering" w:styleId="WW8Num19">
    <w:name w:val="WW8Num19"/>
    <w:qFormat/>
  </w:style>
  <w:style w:type="numbering" w:styleId="WW8Num20">
    <w:name w:val="WW8Num20"/>
    <w:qFormat/>
  </w:style>
  <w:style w:type="numbering" w:styleId="WW8Num21">
    <w:name w:val="WW8Num21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Постановление.dot_x0000__x0000_</Template>
  <TotalTime>1279</TotalTime>
  <Application>LibreOffice/6.2.5.2$Windows_X86_64 LibreOffice_project/1ec314fa52f458adc18c4f025c545a4e8b22c159</Application>
  <Pages>10</Pages>
  <Words>3012</Words>
  <Characters>22396</Characters>
  <CharactersWithSpaces>25674</CharactersWithSpaces>
  <Paragraphs>182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2015-08-31T08:21:00Z</dcterms:created>
  <dc:creator>Катышева Е. В.</dc:creator>
  <dc:description/>
  <cp:keywords/>
  <dc:language>ru-RU</dc:language>
  <cp:lastModifiedBy>Admin</cp:lastModifiedBy>
  <cp:lastPrinted>2019-07-16T13:55:00Z</cp:lastPrinted>
  <dcterms:modified xsi:type="dcterms:W3CDTF">2019-07-16T12:55:00Z</dcterms:modified>
  <cp:revision>95</cp:revision>
  <dc:subject/>
  <dc:title>ПОСТАНОВЛЕНИЕ</dc:title>
</cp:coreProperties>
</file>