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360"/>
        <w:jc w:val="both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</w:r>
    </w:p>
    <w:p>
      <w:pPr>
        <w:pStyle w:val="Normal"/>
        <w:jc w:val="center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  <w:lang w:val="ru-RU" w:eastAsia="ru-RU"/>
        </w:rPr>
        <w:drawing>
          <wp:inline distT="0" distB="0" distL="0" distR="0">
            <wp:extent cx="819150" cy="716915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3" t="-50" r="-43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716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</w:r>
    </w:p>
    <w:p>
      <w:pPr>
        <w:pStyle w:val="Normal"/>
        <w:jc w:val="center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</w:r>
    </w:p>
    <w:p>
      <w:pPr>
        <w:pStyle w:val="Normal"/>
        <w:jc w:val="center"/>
        <w:rPr>
          <w:rFonts w:ascii="Arial" w:hAnsi="Arial" w:cs="Arial"/>
          <w:b/>
          <w:b/>
          <w:sz w:val="28"/>
          <w:szCs w:val="28"/>
          <w:lang w:eastAsia="ar-SA"/>
        </w:rPr>
      </w:pPr>
      <w:r>
        <w:rPr>
          <w:rFonts w:cs="Arial" w:ascii="Arial" w:hAnsi="Arial"/>
          <w:b/>
          <w:sz w:val="28"/>
          <w:szCs w:val="28"/>
          <w:lang w:eastAsia="ar-SA"/>
        </w:rPr>
        <w:t>ПОСЕЛКОВЫЙ СОВЕТ</w:t>
        <w:br/>
        <w:t xml:space="preserve"> РАБОЧЕГО  ПОСЁЛКА  ШАРАНГА</w:t>
      </w:r>
    </w:p>
    <w:p>
      <w:pPr>
        <w:pStyle w:val="Normal"/>
        <w:jc w:val="center"/>
        <w:rPr>
          <w:rFonts w:ascii="Arial" w:hAnsi="Arial" w:cs="Arial"/>
          <w:b/>
          <w:b/>
          <w:sz w:val="28"/>
          <w:szCs w:val="28"/>
          <w:lang w:eastAsia="ar-SA"/>
        </w:rPr>
      </w:pPr>
      <w:r>
        <w:rPr>
          <w:rFonts w:cs="Arial" w:ascii="Arial" w:hAnsi="Arial"/>
          <w:b/>
          <w:sz w:val="28"/>
          <w:szCs w:val="28"/>
          <w:lang w:eastAsia="ar-SA"/>
        </w:rPr>
        <w:t>ШАРАНГСКОГО  МУНИЦИПАЛЬНОГО  РАЙОНА</w:t>
      </w:r>
    </w:p>
    <w:p>
      <w:pPr>
        <w:pStyle w:val="Normal"/>
        <w:jc w:val="center"/>
        <w:rPr>
          <w:rFonts w:ascii="Arial" w:hAnsi="Arial" w:cs="Arial"/>
          <w:b/>
          <w:b/>
          <w:sz w:val="28"/>
          <w:szCs w:val="28"/>
          <w:lang w:eastAsia="ar-SA"/>
        </w:rPr>
      </w:pPr>
      <w:r>
        <w:rPr>
          <w:rFonts w:cs="Arial" w:ascii="Arial" w:hAnsi="Arial"/>
          <w:b/>
          <w:sz w:val="28"/>
          <w:szCs w:val="28"/>
          <w:lang w:eastAsia="ar-SA"/>
        </w:rPr>
        <w:t>НИЖЕГОРОДСКОЙ ОБЛАСТИ</w:t>
      </w:r>
    </w:p>
    <w:p>
      <w:pPr>
        <w:pStyle w:val="Normal"/>
        <w:jc w:val="center"/>
        <w:rPr>
          <w:rFonts w:ascii="Arial" w:hAnsi="Arial" w:cs="Arial"/>
          <w:b/>
          <w:b/>
          <w:spacing w:val="60"/>
          <w:sz w:val="32"/>
          <w:szCs w:val="32"/>
          <w:lang w:eastAsia="ar-SA"/>
        </w:rPr>
      </w:pPr>
      <w:r>
        <w:rPr>
          <w:rFonts w:cs="Arial" w:ascii="Arial" w:hAnsi="Arial"/>
          <w:b/>
          <w:spacing w:val="60"/>
          <w:sz w:val="32"/>
          <w:szCs w:val="32"/>
          <w:lang w:eastAsia="ar-SA"/>
        </w:rPr>
      </w:r>
    </w:p>
    <w:p>
      <w:pPr>
        <w:pStyle w:val="1"/>
        <w:ind w:left="142" w:hanging="142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РЕШЕНИЕ</w:t>
      </w:r>
    </w:p>
    <w:p>
      <w:pPr>
        <w:pStyle w:val="Normal"/>
        <w:jc w:val="both"/>
        <w:rPr>
          <w:rFonts w:ascii="Arial" w:hAnsi="Arial" w:cs="Arial"/>
          <w:spacing w:val="60"/>
          <w:sz w:val="28"/>
          <w:szCs w:val="28"/>
          <w:lang w:val="ru-RU" w:eastAsia="ru-RU"/>
        </w:rPr>
      </w:pPr>
      <w:r>
        <w:rPr>
          <w:rFonts w:cs="Arial" w:ascii="Arial" w:hAnsi="Arial"/>
          <w:spacing w:val="60"/>
          <w:sz w:val="28"/>
          <w:szCs w:val="28"/>
          <w:lang w:val="ru-RU"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3">
                <wp:simplePos x="0" y="0"/>
                <wp:positionH relativeFrom="column">
                  <wp:posOffset>109220</wp:posOffset>
                </wp:positionH>
                <wp:positionV relativeFrom="paragraph">
                  <wp:posOffset>40005</wp:posOffset>
                </wp:positionV>
                <wp:extent cx="1228725" cy="320040"/>
                <wp:effectExtent l="0" t="0" r="0" b="0"/>
                <wp:wrapNone/>
                <wp:docPr id="2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32004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rPr>
                                <w:szCs w:val="28"/>
                              </w:rPr>
                            </w:pPr>
                            <w:r>
                              <w:rPr>
                                <w:szCs w:val="28"/>
                              </w:rPr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96.75pt;height:25.2pt;mso-wrap-distance-left:9.05pt;mso-wrap-distance-right:9.05pt;mso-wrap-distance-top:0pt;mso-wrap-distance-bottom:0pt;margin-top:3.15pt;mso-position-vertical-relative:text;margin-left:8.6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rPr>
                          <w:szCs w:val="28"/>
                        </w:rPr>
                      </w:pPr>
                      <w:r>
                        <w:rPr>
                          <w:szCs w:val="28"/>
                        </w:rPr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4">
                <wp:simplePos x="0" y="0"/>
                <wp:positionH relativeFrom="column">
                  <wp:posOffset>4643120</wp:posOffset>
                </wp:positionH>
                <wp:positionV relativeFrom="paragraph">
                  <wp:posOffset>40005</wp:posOffset>
                </wp:positionV>
                <wp:extent cx="1228725" cy="320040"/>
                <wp:effectExtent l="0" t="0" r="0" b="0"/>
                <wp:wrapNone/>
                <wp:docPr id="3" name="Врезка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32004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rPr>
                                <w:szCs w:val="28"/>
                              </w:rPr>
                            </w:pPr>
                            <w:r>
                              <w:rPr>
                                <w:szCs w:val="28"/>
                              </w:rPr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96.75pt;height:25.2pt;mso-wrap-distance-left:9.05pt;mso-wrap-distance-right:9.05pt;mso-wrap-distance-top:0pt;mso-wrap-distance-bottom:0pt;margin-top:3.15pt;mso-position-vertical-relative:text;margin-left:365.6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rPr>
                          <w:szCs w:val="28"/>
                        </w:rPr>
                      </w:pPr>
                      <w:r>
                        <w:rPr>
                          <w:szCs w:val="28"/>
                        </w:rPr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Normal"/>
        <w:tabs>
          <w:tab w:val="clear" w:pos="708"/>
          <w:tab w:val="left" w:pos="3105" w:leader="none"/>
          <w:tab w:val="left" w:pos="3195" w:leader="none"/>
          <w:tab w:val="left" w:pos="4253" w:leader="none"/>
        </w:tabs>
        <w:ind w:firstLine="567"/>
        <w:jc w:val="center"/>
        <w:rPr>
          <w:rFonts w:ascii="Arial" w:hAnsi="Arial" w:cs="Arial"/>
        </w:rPr>
      </w:pPr>
      <w:r>
        <w:rPr>
          <w:rFonts w:cs="Arial" w:ascii="Arial" w:hAnsi="Arial"/>
        </w:rPr>
        <w:t>от 16.07.2019</w:t>
        <w:tab/>
        <w:tab/>
        <w:tab/>
        <w:tab/>
        <w:tab/>
        <w:tab/>
        <w:tab/>
        <w:tab/>
        <w:tab/>
      </w:r>
      <w:r>
        <w:rPr>
          <w:rFonts w:cs="Arial" w:ascii="Arial" w:hAnsi="Arial"/>
          <w:lang w:val="en-US"/>
        </w:rPr>
        <w:t>N</w:t>
      </w:r>
      <w:r>
        <w:rPr>
          <w:rFonts w:cs="Arial" w:ascii="Arial" w:hAnsi="Arial"/>
        </w:rPr>
        <w:t>17</w:t>
      </w:r>
    </w:p>
    <w:p>
      <w:pPr>
        <w:pStyle w:val="Normal"/>
        <w:widowControl w:val="false"/>
        <w:autoSpaceDE w:val="false"/>
        <w:ind w:firstLine="567"/>
        <w:jc w:val="center"/>
        <w:rPr>
          <w:rFonts w:ascii="Arial" w:hAnsi="Arial" w:cs="Arial"/>
          <w:b/>
          <w:b/>
          <w:sz w:val="28"/>
          <w:szCs w:val="28"/>
        </w:rPr>
      </w:pPr>
      <w:r>
        <w:rPr>
          <w:rFonts w:cs="Arial" w:ascii="Arial" w:hAnsi="Arial"/>
          <w:b/>
          <w:sz w:val="28"/>
          <w:szCs w:val="28"/>
        </w:rPr>
      </w:r>
    </w:p>
    <w:p>
      <w:pPr>
        <w:pStyle w:val="Normal"/>
        <w:jc w:val="center"/>
        <w:rPr>
          <w:rStyle w:val="Style15"/>
          <w:rFonts w:ascii="Arial" w:hAnsi="Arial" w:cs="Arial"/>
          <w:sz w:val="28"/>
          <w:szCs w:val="28"/>
        </w:rPr>
      </w:pPr>
      <w:r>
        <w:rPr>
          <w:rStyle w:val="Style15"/>
          <w:rFonts w:cs="Arial" w:ascii="Arial" w:hAnsi="Arial"/>
          <w:sz w:val="28"/>
          <w:szCs w:val="28"/>
        </w:rPr>
        <w:t xml:space="preserve">О внесении изменений </w:t>
      </w:r>
    </w:p>
    <w:p>
      <w:pPr>
        <w:pStyle w:val="Normal"/>
        <w:jc w:val="center"/>
        <w:rPr>
          <w:rFonts w:ascii="Arial" w:hAnsi="Arial" w:cs="Arial"/>
          <w:b/>
          <w:b/>
          <w:bCs/>
          <w:sz w:val="28"/>
          <w:szCs w:val="28"/>
        </w:rPr>
      </w:pPr>
      <w:r>
        <w:rPr>
          <w:rStyle w:val="Style15"/>
          <w:rFonts w:cs="Arial" w:ascii="Arial" w:hAnsi="Arial"/>
          <w:sz w:val="28"/>
          <w:szCs w:val="28"/>
        </w:rPr>
        <w:t>в решение поселкового Совета рабочего поселка Шаранга Шарангского муниципального района Нижегородской области от 22.12.2016 №37                                                       «Об утверждении земельного налога на территории рабочего поселка Шаранга Шарангского муниципального района Нижегородской области»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b/>
          <w:b/>
          <w:bCs/>
          <w:sz w:val="28"/>
          <w:szCs w:val="28"/>
        </w:rPr>
      </w:pPr>
      <w:r>
        <w:rPr>
          <w:rFonts w:cs="Arial" w:ascii="Arial" w:hAnsi="Arial"/>
          <w:b/>
          <w:bCs/>
          <w:sz w:val="28"/>
          <w:szCs w:val="28"/>
        </w:rPr>
      </w:r>
    </w:p>
    <w:p>
      <w:pPr>
        <w:pStyle w:val="Normal"/>
        <w:widowControl w:val="false"/>
        <w:autoSpaceDE w:val="false"/>
        <w:ind w:firstLine="567"/>
        <w:jc w:val="both"/>
        <w:rPr/>
      </w:pPr>
      <w:r>
        <w:rPr>
          <w:rFonts w:eastAsia="Arial" w:cs="Arial" w:ascii="Arial" w:hAnsi="Arial"/>
        </w:rPr>
        <w:t xml:space="preserve">         </w:t>
      </w:r>
      <w:r>
        <w:rPr>
          <w:rFonts w:cs="Arial" w:ascii="Arial" w:hAnsi="Arial"/>
          <w:bCs/>
        </w:rPr>
        <w:t>В целях приведения в соответствие с действующим законодательством, ст. 34 Устава рабочего поселка Шаранга Шарангского муниципального района Нижегородской области</w:t>
      </w:r>
      <w:r>
        <w:rPr>
          <w:rFonts w:cs="Arial" w:ascii="Arial" w:hAnsi="Arial"/>
        </w:rPr>
        <w:t>,  поселковый Совет рабочего посёлка Шаранга Шарангского муниципального района Нижегородской области РЕШИЛ:</w:t>
      </w:r>
    </w:p>
    <w:p>
      <w:pPr>
        <w:pStyle w:val="Normal"/>
        <w:suppressAutoHyphens w:val="true"/>
        <w:autoSpaceDE w:val="false"/>
        <w:jc w:val="both"/>
        <w:rPr/>
      </w:pPr>
      <w:r>
        <w:rPr>
          <w:rFonts w:eastAsia="Arial" w:cs="Arial" w:ascii="Arial" w:hAnsi="Arial"/>
          <w:bCs/>
        </w:rPr>
        <w:t xml:space="preserve">            </w:t>
      </w:r>
      <w:r>
        <w:rPr>
          <w:rFonts w:cs="Arial" w:ascii="Arial" w:hAnsi="Arial"/>
          <w:bCs/>
        </w:rPr>
        <w:t>1.Внести в решение поселкового Совета рабочего поселка Шаранга Шарангского муниципального района Нижегородской области от 22.12.2016 №37 «Об утверждении земельного налога на территории  рабочего поселка Шаранга Шарангского муниципального района Нижегородской области» (далее – решение) прилагаемые изменения.</w:t>
      </w:r>
    </w:p>
    <w:p>
      <w:pPr>
        <w:pStyle w:val="Normal"/>
        <w:suppressAutoHyphens w:val="true"/>
        <w:jc w:val="both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  </w:t>
      </w:r>
      <w:r>
        <w:rPr>
          <w:rFonts w:cs="Arial" w:ascii="Arial" w:hAnsi="Arial"/>
        </w:rPr>
        <w:t>2.Настоящее решение  вступает в силу со дня его официального опубликования.</w:t>
      </w:r>
    </w:p>
    <w:p>
      <w:pPr>
        <w:pStyle w:val="Normal"/>
        <w:ind w:firstLine="540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spacing w:lineRule="auto" w:line="276"/>
        <w:ind w:firstLine="567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widowControl w:val="false"/>
        <w:autoSpaceDE w:val="false"/>
        <w:spacing w:lineRule="auto" w:line="276"/>
        <w:jc w:val="both"/>
        <w:rPr>
          <w:rFonts w:ascii="Arial" w:hAnsi="Arial" w:cs="Arial"/>
        </w:rPr>
      </w:pPr>
      <w:r>
        <w:rPr>
          <w:rFonts w:cs="Arial" w:ascii="Arial" w:hAnsi="Arial"/>
        </w:rPr>
        <w:t>Глава местного самоуправления                                                                      М.В.Михеева</w:t>
      </w:r>
    </w:p>
    <w:p>
      <w:pPr>
        <w:pStyle w:val="Normal"/>
        <w:widowControl w:val="false"/>
        <w:autoSpaceDE w:val="false"/>
        <w:spacing w:lineRule="auto" w:line="276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Style17"/>
        <w:jc w:val="right"/>
        <w:rPr>
          <w:rFonts w:ascii="Arial" w:hAnsi="Arial" w:cs="Arial"/>
          <w:b w:val="false"/>
          <w:b w:val="false"/>
          <w:sz w:val="22"/>
          <w:szCs w:val="22"/>
        </w:rPr>
      </w:pPr>
      <w:r>
        <w:rPr>
          <w:rFonts w:cs="Arial" w:ascii="Arial" w:hAnsi="Arial"/>
          <w:b w:val="false"/>
          <w:sz w:val="22"/>
          <w:szCs w:val="22"/>
        </w:rPr>
      </w:r>
    </w:p>
    <w:p>
      <w:pPr>
        <w:pStyle w:val="Style17"/>
        <w:jc w:val="right"/>
        <w:rPr>
          <w:rFonts w:ascii="Arial" w:hAnsi="Arial" w:cs="Arial"/>
          <w:b w:val="false"/>
          <w:b w:val="false"/>
          <w:sz w:val="22"/>
          <w:szCs w:val="22"/>
        </w:rPr>
      </w:pPr>
      <w:r>
        <w:rPr>
          <w:rFonts w:cs="Arial" w:ascii="Arial" w:hAnsi="Arial"/>
          <w:b w:val="false"/>
          <w:sz w:val="22"/>
          <w:szCs w:val="22"/>
        </w:rPr>
        <w:t>УТВЕРЖДЕНО</w:t>
      </w:r>
    </w:p>
    <w:p>
      <w:pPr>
        <w:pStyle w:val="Style17"/>
        <w:jc w:val="right"/>
        <w:rPr>
          <w:rFonts w:ascii="Arial" w:hAnsi="Arial" w:cs="Arial"/>
          <w:b w:val="false"/>
          <w:b w:val="false"/>
          <w:sz w:val="22"/>
          <w:szCs w:val="22"/>
        </w:rPr>
      </w:pPr>
      <w:r>
        <w:rPr>
          <w:rFonts w:cs="Arial" w:ascii="Arial" w:hAnsi="Arial"/>
          <w:b w:val="false"/>
          <w:sz w:val="22"/>
          <w:szCs w:val="22"/>
        </w:rPr>
        <w:t xml:space="preserve">решением поселкового Совета  </w:t>
      </w:r>
    </w:p>
    <w:p>
      <w:pPr>
        <w:pStyle w:val="Style17"/>
        <w:jc w:val="right"/>
        <w:rPr>
          <w:rFonts w:ascii="Arial" w:hAnsi="Arial" w:cs="Arial"/>
          <w:b w:val="false"/>
          <w:b w:val="false"/>
          <w:sz w:val="22"/>
          <w:szCs w:val="22"/>
        </w:rPr>
      </w:pPr>
      <w:r>
        <w:rPr>
          <w:rFonts w:cs="Arial" w:ascii="Arial" w:hAnsi="Arial"/>
          <w:b w:val="false"/>
          <w:sz w:val="22"/>
          <w:szCs w:val="22"/>
        </w:rPr>
        <w:t xml:space="preserve">рабочего посёлка Шаранга </w:t>
      </w:r>
    </w:p>
    <w:p>
      <w:pPr>
        <w:pStyle w:val="Style17"/>
        <w:jc w:val="right"/>
        <w:rPr>
          <w:rFonts w:ascii="Arial" w:hAnsi="Arial" w:cs="Arial"/>
          <w:b w:val="false"/>
          <w:b w:val="false"/>
          <w:sz w:val="22"/>
          <w:szCs w:val="22"/>
        </w:rPr>
      </w:pPr>
      <w:r>
        <w:rPr>
          <w:rFonts w:cs="Arial" w:ascii="Arial" w:hAnsi="Arial"/>
          <w:b w:val="false"/>
          <w:sz w:val="22"/>
          <w:szCs w:val="22"/>
        </w:rPr>
        <w:t xml:space="preserve">Шарангского муниципального района </w:t>
      </w:r>
    </w:p>
    <w:p>
      <w:pPr>
        <w:pStyle w:val="Style17"/>
        <w:jc w:val="right"/>
        <w:rPr>
          <w:rFonts w:ascii="Arial" w:hAnsi="Arial" w:cs="Arial"/>
          <w:b w:val="false"/>
          <w:b w:val="false"/>
          <w:sz w:val="22"/>
          <w:szCs w:val="22"/>
        </w:rPr>
      </w:pPr>
      <w:r>
        <w:rPr>
          <w:rFonts w:cs="Arial" w:ascii="Arial" w:hAnsi="Arial"/>
          <w:b w:val="false"/>
          <w:sz w:val="22"/>
          <w:szCs w:val="22"/>
        </w:rPr>
        <w:t>Нижегородской области</w:t>
      </w:r>
    </w:p>
    <w:p>
      <w:pPr>
        <w:pStyle w:val="Style17"/>
        <w:jc w:val="right"/>
        <w:rPr>
          <w:rFonts w:ascii="Arial" w:hAnsi="Arial" w:cs="Arial"/>
          <w:b w:val="false"/>
          <w:b w:val="false"/>
          <w:sz w:val="22"/>
          <w:szCs w:val="22"/>
        </w:rPr>
      </w:pPr>
      <w:r>
        <w:rPr>
          <w:rFonts w:cs="Arial" w:ascii="Arial" w:hAnsi="Arial"/>
          <w:b w:val="false"/>
          <w:sz w:val="22"/>
          <w:szCs w:val="22"/>
        </w:rPr>
        <w:t>от  16.07.2019 года №17</w:t>
      </w:r>
    </w:p>
    <w:p>
      <w:pPr>
        <w:pStyle w:val="Normal"/>
        <w:autoSpaceDE w:val="false"/>
        <w:ind w:firstLine="540"/>
        <w:jc w:val="center"/>
        <w:rPr>
          <w:rFonts w:ascii="Arial" w:hAnsi="Arial" w:cs="Arial"/>
          <w:bCs/>
        </w:rPr>
      </w:pPr>
      <w:r>
        <w:rPr>
          <w:rFonts w:cs="Arial" w:ascii="Arial" w:hAnsi="Arial"/>
          <w:bCs/>
        </w:rPr>
        <w:t xml:space="preserve">Изменения </w:t>
      </w:r>
    </w:p>
    <w:p>
      <w:pPr>
        <w:pStyle w:val="Normal"/>
        <w:autoSpaceDE w:val="false"/>
        <w:ind w:firstLine="540"/>
        <w:jc w:val="center"/>
        <w:rPr/>
      </w:pPr>
      <w:r>
        <w:rPr>
          <w:rFonts w:cs="Arial" w:ascii="Arial" w:hAnsi="Arial"/>
          <w:bCs/>
        </w:rPr>
        <w:t xml:space="preserve">в решение поселкового Совета рабочего поселка Шаранга Шарангского муниципального района Нижегородской области от 22.12.2016 №37 «Об утверждении земельного налога на территории  рабочего поселка Шаранга Шарангского муниципального района Нижегородской области» </w:t>
      </w:r>
    </w:p>
    <w:p>
      <w:pPr>
        <w:pStyle w:val="Normal"/>
        <w:autoSpaceDE w:val="false"/>
        <w:ind w:firstLine="540"/>
        <w:jc w:val="center"/>
        <w:rPr>
          <w:rFonts w:ascii="Arial" w:hAnsi="Arial" w:cs="Arial"/>
        </w:rPr>
      </w:pPr>
      <w:r>
        <w:rPr>
          <w:rFonts w:cs="Arial" w:ascii="Arial" w:hAnsi="Arial"/>
          <w:bCs/>
        </w:rPr>
        <w:t xml:space="preserve">(далее – решение) </w:t>
      </w:r>
    </w:p>
    <w:p>
      <w:pPr>
        <w:pStyle w:val="Normal"/>
        <w:autoSpaceDE w:val="false"/>
        <w:ind w:firstLine="540"/>
        <w:jc w:val="right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autoSpaceDE w:val="false"/>
        <w:jc w:val="both"/>
        <w:rPr/>
      </w:pPr>
      <w:r>
        <w:rPr>
          <w:rFonts w:eastAsia="Arial" w:cs="Arial" w:ascii="Arial" w:hAnsi="Arial"/>
        </w:rPr>
        <w:t xml:space="preserve">            </w:t>
      </w:r>
      <w:r>
        <w:rPr>
          <w:rFonts w:cs="Arial" w:ascii="Arial" w:hAnsi="Arial"/>
        </w:rPr>
        <w:t xml:space="preserve">1.В Положении </w:t>
      </w:r>
      <w:r>
        <w:rPr>
          <w:rFonts w:cs="Arial" w:ascii="Arial" w:hAnsi="Arial"/>
          <w:bCs/>
        </w:rPr>
        <w:t>о земельном налоге на территории рабочего поселка Шаранга Шарангского муниципального района Нижегородской области:</w:t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  <w:t>1.1.   Статью 8. «Налоговые льготы» изложить в новой редакции:</w:t>
      </w:r>
    </w:p>
    <w:p>
      <w:pPr>
        <w:pStyle w:val="Normal"/>
        <w:ind w:left="450" w:hanging="0"/>
        <w:jc w:val="both"/>
        <w:rPr>
          <w:rFonts w:ascii="Arial" w:hAnsi="Arial" w:cs="Arial"/>
        </w:rPr>
      </w:pPr>
      <w:r>
        <w:rPr>
          <w:rFonts w:cs="Arial" w:ascii="Arial" w:hAnsi="Arial"/>
        </w:rPr>
        <w:t>«Статья 8. Налоговые льготы</w:t>
      </w:r>
    </w:p>
    <w:p>
      <w:pPr>
        <w:pStyle w:val="HTML1"/>
        <w:jc w:val="both"/>
        <w:rPr/>
      </w:pPr>
      <w:r>
        <w:rPr>
          <w:rFonts w:cs="Arial" w:ascii="Arial" w:hAnsi="Arial"/>
          <w:sz w:val="24"/>
          <w:szCs w:val="24"/>
        </w:rPr>
        <w:t xml:space="preserve">1. </w:t>
      </w:r>
      <w:r>
        <w:rPr>
          <w:rFonts w:eastAsia="Times New Roman" w:cs="Arial" w:ascii="Arial" w:hAnsi="Arial"/>
          <w:sz w:val="24"/>
          <w:szCs w:val="24"/>
          <w:lang w:eastAsia="ru-RU"/>
        </w:rPr>
        <w:t>Льготы по оплате земельного налога предоставляются в соответствии с действующим законодательством Российской Федерации, Налоговым кодексом Российской Федерации и настоящим Положением.</w:t>
      </w:r>
    </w:p>
    <w:p>
      <w:pPr>
        <w:pStyle w:val="HTML1"/>
        <w:jc w:val="both"/>
        <w:rPr>
          <w:rFonts w:ascii="Arial" w:hAnsi="Arial" w:eastAsia="Times New Roman" w:cs="Arial"/>
          <w:sz w:val="24"/>
          <w:szCs w:val="24"/>
          <w:lang w:eastAsia="ru-RU"/>
        </w:rPr>
      </w:pPr>
      <w:r>
        <w:rPr>
          <w:rFonts w:eastAsia="Times New Roman" w:cs="Arial" w:ascii="Arial" w:hAnsi="Arial"/>
          <w:sz w:val="24"/>
          <w:szCs w:val="24"/>
          <w:lang w:eastAsia="ru-RU"/>
        </w:rPr>
        <w:t>2.  Кроме льгот, предусмотренных статьями 391, 395 Налогового кодекса РФ (часть вторая), предоставить льготу по оплате земельного налога в размере 100% от установленной ставки земельного налога следующим отдельным категориям налогоплательщиков:</w:t>
      </w:r>
    </w:p>
    <w:p>
      <w:pPr>
        <w:pStyle w:val="HTML1"/>
        <w:jc w:val="both"/>
        <w:rPr>
          <w:rFonts w:ascii="Arial" w:hAnsi="Arial" w:cs="Arial"/>
          <w:sz w:val="24"/>
          <w:szCs w:val="24"/>
          <w:lang w:eastAsia="ru-RU"/>
        </w:rPr>
      </w:pPr>
      <w:r>
        <w:rPr>
          <w:rFonts w:eastAsia="Arial" w:cs="Arial" w:ascii="Arial" w:hAnsi="Arial"/>
          <w:sz w:val="24"/>
          <w:szCs w:val="24"/>
          <w:lang w:eastAsia="ru-RU"/>
        </w:rPr>
        <w:t xml:space="preserve"> </w:t>
      </w:r>
      <w:r>
        <w:rPr>
          <w:rFonts w:eastAsia="Times New Roman" w:cs="Arial" w:ascii="Arial" w:hAnsi="Arial"/>
          <w:sz w:val="24"/>
          <w:szCs w:val="24"/>
          <w:lang w:eastAsia="ru-RU"/>
        </w:rPr>
        <w:t>- органам государственно власти, органам местного самоуправления муниципальных образований – в отношении земельных участков, предоставленных для обеспечения их деятельности;</w:t>
      </w:r>
    </w:p>
    <w:p>
      <w:pPr>
        <w:pStyle w:val="Normal"/>
        <w:tabs>
          <w:tab w:val="clear" w:pos="708"/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jc w:val="both"/>
        <w:rPr>
          <w:rFonts w:ascii="Arial" w:hAnsi="Arial" w:cs="Arial"/>
        </w:rPr>
      </w:pPr>
      <w:r>
        <w:rPr>
          <w:rFonts w:cs="Arial" w:ascii="Arial" w:hAnsi="Arial"/>
        </w:rPr>
        <w:t>- участникам Великой Отечественной войны, а также гражданам, на которых законодательством распространены социальные гарантии и льготы участников Великой Отечественной войны.».</w:t>
      </w:r>
    </w:p>
    <w:p>
      <w:pPr>
        <w:pStyle w:val="Normal"/>
        <w:autoSpaceDE w:val="false"/>
        <w:jc w:val="both"/>
        <w:rPr>
          <w:rFonts w:ascii="Arial" w:hAnsi="Arial" w:cs="Arial"/>
          <w:bCs/>
        </w:rPr>
      </w:pPr>
      <w:r>
        <w:rPr>
          <w:rFonts w:cs="Arial" w:ascii="Arial" w:hAnsi="Arial"/>
          <w:bCs/>
        </w:rPr>
      </w:r>
    </w:p>
    <w:sectPr>
      <w:type w:val="nextPage"/>
      <w:pgSz w:w="11906" w:h="16838"/>
      <w:pgMar w:left="964" w:right="567" w:header="0" w:top="737" w:footer="0" w:bottom="851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Cambria">
    <w:charset w:val="cc"/>
    <w:family w:val="roman"/>
    <w:pitch w:val="variable"/>
  </w:font>
  <w:font w:name="Tahoma">
    <w:charset w:val="cc"/>
    <w:family w:val="swiss"/>
    <w:pitch w:val="variable"/>
  </w:font>
  <w:font w:name="Arial">
    <w:charset w:val="cc"/>
    <w:family w:val="swiss"/>
    <w:pitch w:val="variable"/>
  </w:font>
  <w:font w:name="Consolas">
    <w:charset w:val="cc"/>
    <w:family w:val="modern"/>
    <w:pitch w:val="default"/>
  </w:font>
  <w:font w:name="Liberation Sans">
    <w:altName w:val="Arial"/>
    <w:charset w:val="cc"/>
    <w:family w:val="swiss"/>
    <w:pitch w:val="variable"/>
  </w:font>
  <w:font w:name="Courier New">
    <w:charset w:val="cc"/>
    <w:family w:val="modern"/>
    <w:pitch w:val="default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08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  <w:szCs w:val="20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240" w:after="60"/>
      <w:outlineLvl w:val="2"/>
    </w:pPr>
    <w:rPr>
      <w:rFonts w:ascii="Cambria" w:hAnsi="Cambria" w:eastAsia="Times New Roman" w:cs="Times New Roman"/>
      <w:b/>
      <w:bCs/>
      <w:sz w:val="26"/>
      <w:szCs w:val="26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4z0">
    <w:name w:val="WW8Num4z0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8z0">
    <w:name w:val="WW8Num8z0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4z0">
    <w:name w:val="WW8Num14z0"/>
    <w:qFormat/>
    <w:rPr/>
  </w:style>
  <w:style w:type="character" w:styleId="WW8Num14z1">
    <w:name w:val="WW8Num14z1"/>
    <w:qFormat/>
    <w:rPr/>
  </w:style>
  <w:style w:type="character" w:styleId="WW8Num14z2">
    <w:name w:val="WW8Num14z2"/>
    <w:qFormat/>
    <w:rPr/>
  </w:style>
  <w:style w:type="character" w:styleId="WW8Num14z3">
    <w:name w:val="WW8Num14z3"/>
    <w:qFormat/>
    <w:rPr/>
  </w:style>
  <w:style w:type="character" w:styleId="WW8Num14z4">
    <w:name w:val="WW8Num14z4"/>
    <w:qFormat/>
    <w:rPr/>
  </w:style>
  <w:style w:type="character" w:styleId="WW8Num14z5">
    <w:name w:val="WW8Num14z5"/>
    <w:qFormat/>
    <w:rPr/>
  </w:style>
  <w:style w:type="character" w:styleId="WW8Num14z6">
    <w:name w:val="WW8Num14z6"/>
    <w:qFormat/>
    <w:rPr/>
  </w:style>
  <w:style w:type="character" w:styleId="WW8Num14z7">
    <w:name w:val="WW8Num14z7"/>
    <w:qFormat/>
    <w:rPr/>
  </w:style>
  <w:style w:type="character" w:styleId="WW8Num14z8">
    <w:name w:val="WW8Num14z8"/>
    <w:qFormat/>
    <w:rPr/>
  </w:style>
  <w:style w:type="character" w:styleId="WW8Num15z0">
    <w:name w:val="WW8Num15z0"/>
    <w:qFormat/>
    <w:rPr>
      <w:rFonts w:ascii="Times New Roman" w:hAnsi="Times New Roman" w:eastAsia="Times New Roman" w:cs="Times New Roman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position w:val="0"/>
      <w:sz w:val="28"/>
      <w:sz w:val="28"/>
      <w:szCs w:val="28"/>
      <w:u w:val="none"/>
      <w:vertAlign w:val="baseline"/>
      <w:lang w:val="ru-RU" w:bidi="ru-RU"/>
    </w:rPr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/>
  </w:style>
  <w:style w:type="character" w:styleId="WW8Num18z0">
    <w:name w:val="WW8Num18z0"/>
    <w:qFormat/>
    <w:rPr>
      <w:rFonts w:ascii="Times New Roman" w:hAnsi="Times New Roman" w:eastAsia="Times New Roman" w:cs="Times New Roman"/>
      <w:sz w:val="24"/>
    </w:rPr>
  </w:style>
  <w:style w:type="character" w:styleId="WW8Num18z1">
    <w:name w:val="WW8Num18z1"/>
    <w:qFormat/>
    <w:rPr/>
  </w:style>
  <w:style w:type="character" w:styleId="WW8Num19z0">
    <w:name w:val="WW8Num19z0"/>
    <w:qFormat/>
    <w:rPr/>
  </w:style>
  <w:style w:type="character" w:styleId="WW8Num19z1">
    <w:name w:val="WW8Num19z1"/>
    <w:qFormat/>
    <w:rPr/>
  </w:style>
  <w:style w:type="character" w:styleId="WW8Num19z2">
    <w:name w:val="WW8Num19z2"/>
    <w:qFormat/>
    <w:rPr/>
  </w:style>
  <w:style w:type="character" w:styleId="WW8Num19z3">
    <w:name w:val="WW8Num19z3"/>
    <w:qFormat/>
    <w:rPr/>
  </w:style>
  <w:style w:type="character" w:styleId="WW8Num19z4">
    <w:name w:val="WW8Num19z4"/>
    <w:qFormat/>
    <w:rPr/>
  </w:style>
  <w:style w:type="character" w:styleId="WW8Num19z5">
    <w:name w:val="WW8Num19z5"/>
    <w:qFormat/>
    <w:rPr/>
  </w:style>
  <w:style w:type="character" w:styleId="WW8Num19z6">
    <w:name w:val="WW8Num19z6"/>
    <w:qFormat/>
    <w:rPr/>
  </w:style>
  <w:style w:type="character" w:styleId="WW8Num19z7">
    <w:name w:val="WW8Num19z7"/>
    <w:qFormat/>
    <w:rPr/>
  </w:style>
  <w:style w:type="character" w:styleId="WW8Num19z8">
    <w:name w:val="WW8Num19z8"/>
    <w:qFormat/>
    <w:rPr/>
  </w:style>
  <w:style w:type="character" w:styleId="WW8Num20z0">
    <w:name w:val="WW8Num20z0"/>
    <w:qFormat/>
    <w:rPr/>
  </w:style>
  <w:style w:type="character" w:styleId="WW8Num20z1">
    <w:name w:val="WW8Num20z1"/>
    <w:qFormat/>
    <w:rPr/>
  </w:style>
  <w:style w:type="character" w:styleId="WW8Num20z2">
    <w:name w:val="WW8Num20z2"/>
    <w:qFormat/>
    <w:rPr/>
  </w:style>
  <w:style w:type="character" w:styleId="WW8Num20z3">
    <w:name w:val="WW8Num20z3"/>
    <w:qFormat/>
    <w:rPr/>
  </w:style>
  <w:style w:type="character" w:styleId="WW8Num20z4">
    <w:name w:val="WW8Num20z4"/>
    <w:qFormat/>
    <w:rPr/>
  </w:style>
  <w:style w:type="character" w:styleId="WW8Num20z5">
    <w:name w:val="WW8Num20z5"/>
    <w:qFormat/>
    <w:rPr/>
  </w:style>
  <w:style w:type="character" w:styleId="WW8Num20z6">
    <w:name w:val="WW8Num20z6"/>
    <w:qFormat/>
    <w:rPr/>
  </w:style>
  <w:style w:type="character" w:styleId="WW8Num20z7">
    <w:name w:val="WW8Num20z7"/>
    <w:qFormat/>
    <w:rPr/>
  </w:style>
  <w:style w:type="character" w:styleId="WW8Num20z8">
    <w:name w:val="WW8Num20z8"/>
    <w:qFormat/>
    <w:rPr/>
  </w:style>
  <w:style w:type="character" w:styleId="WW8Num21z0">
    <w:name w:val="WW8Num21z0"/>
    <w:qFormat/>
    <w:rPr/>
  </w:style>
  <w:style w:type="character" w:styleId="WW8Num22z0">
    <w:name w:val="WW8Num22z0"/>
    <w:qFormat/>
    <w:rPr>
      <w:rFonts w:ascii="Times New Roman" w:hAnsi="Times New Roman" w:eastAsia="Calibri" w:cs="Times New Roman"/>
    </w:rPr>
  </w:style>
  <w:style w:type="character" w:styleId="WW8Num22z1">
    <w:name w:val="WW8Num22z1"/>
    <w:qFormat/>
    <w:rPr/>
  </w:style>
  <w:style w:type="character" w:styleId="WW8Num23z0">
    <w:name w:val="WW8Num23z0"/>
    <w:qFormat/>
    <w:rPr/>
  </w:style>
  <w:style w:type="character" w:styleId="WW8Num23z1">
    <w:name w:val="WW8Num23z1"/>
    <w:qFormat/>
    <w:rPr/>
  </w:style>
  <w:style w:type="character" w:styleId="WW8Num23z2">
    <w:name w:val="WW8Num23z2"/>
    <w:qFormat/>
    <w:rPr/>
  </w:style>
  <w:style w:type="character" w:styleId="WW8Num23z3">
    <w:name w:val="WW8Num23z3"/>
    <w:qFormat/>
    <w:rPr/>
  </w:style>
  <w:style w:type="character" w:styleId="WW8Num23z4">
    <w:name w:val="WW8Num23z4"/>
    <w:qFormat/>
    <w:rPr/>
  </w:style>
  <w:style w:type="character" w:styleId="WW8Num23z5">
    <w:name w:val="WW8Num23z5"/>
    <w:qFormat/>
    <w:rPr/>
  </w:style>
  <w:style w:type="character" w:styleId="WW8Num23z6">
    <w:name w:val="WW8Num23z6"/>
    <w:qFormat/>
    <w:rPr/>
  </w:style>
  <w:style w:type="character" w:styleId="WW8Num23z7">
    <w:name w:val="WW8Num23z7"/>
    <w:qFormat/>
    <w:rPr/>
  </w:style>
  <w:style w:type="character" w:styleId="WW8Num23z8">
    <w:name w:val="WW8Num23z8"/>
    <w:qFormat/>
    <w:rPr/>
  </w:style>
  <w:style w:type="character" w:styleId="WW8Num24z0">
    <w:name w:val="WW8Num24z0"/>
    <w:qFormat/>
    <w:rPr/>
  </w:style>
  <w:style w:type="character" w:styleId="WW8Num24z1">
    <w:name w:val="WW8Num24z1"/>
    <w:qFormat/>
    <w:rPr/>
  </w:style>
  <w:style w:type="character" w:styleId="WW8Num24z2">
    <w:name w:val="WW8Num24z2"/>
    <w:qFormat/>
    <w:rPr/>
  </w:style>
  <w:style w:type="character" w:styleId="WW8Num24z3">
    <w:name w:val="WW8Num24z3"/>
    <w:qFormat/>
    <w:rPr/>
  </w:style>
  <w:style w:type="character" w:styleId="WW8Num24z4">
    <w:name w:val="WW8Num24z4"/>
    <w:qFormat/>
    <w:rPr/>
  </w:style>
  <w:style w:type="character" w:styleId="WW8Num24z5">
    <w:name w:val="WW8Num24z5"/>
    <w:qFormat/>
    <w:rPr/>
  </w:style>
  <w:style w:type="character" w:styleId="WW8Num24z6">
    <w:name w:val="WW8Num24z6"/>
    <w:qFormat/>
    <w:rPr/>
  </w:style>
  <w:style w:type="character" w:styleId="WW8Num24z7">
    <w:name w:val="WW8Num24z7"/>
    <w:qFormat/>
    <w:rPr/>
  </w:style>
  <w:style w:type="character" w:styleId="WW8Num24z8">
    <w:name w:val="WW8Num24z8"/>
    <w:qFormat/>
    <w:rPr/>
  </w:style>
  <w:style w:type="character" w:styleId="WW8Num25z0">
    <w:name w:val="WW8Num25z0"/>
    <w:qFormat/>
    <w:rPr/>
  </w:style>
  <w:style w:type="character" w:styleId="WW8Num25z1">
    <w:name w:val="WW8Num25z1"/>
    <w:qFormat/>
    <w:rPr/>
  </w:style>
  <w:style w:type="character" w:styleId="WW8Num25z2">
    <w:name w:val="WW8Num25z2"/>
    <w:qFormat/>
    <w:rPr/>
  </w:style>
  <w:style w:type="character" w:styleId="WW8Num25z3">
    <w:name w:val="WW8Num25z3"/>
    <w:qFormat/>
    <w:rPr/>
  </w:style>
  <w:style w:type="character" w:styleId="WW8Num25z4">
    <w:name w:val="WW8Num25z4"/>
    <w:qFormat/>
    <w:rPr/>
  </w:style>
  <w:style w:type="character" w:styleId="WW8Num25z5">
    <w:name w:val="WW8Num25z5"/>
    <w:qFormat/>
    <w:rPr/>
  </w:style>
  <w:style w:type="character" w:styleId="WW8Num25z6">
    <w:name w:val="WW8Num25z6"/>
    <w:qFormat/>
    <w:rPr/>
  </w:style>
  <w:style w:type="character" w:styleId="WW8Num25z7">
    <w:name w:val="WW8Num25z7"/>
    <w:qFormat/>
    <w:rPr/>
  </w:style>
  <w:style w:type="character" w:styleId="WW8Num25z8">
    <w:name w:val="WW8Num25z8"/>
    <w:qFormat/>
    <w:rPr/>
  </w:style>
  <w:style w:type="character" w:styleId="WW8Num26z0">
    <w:name w:val="WW8Num26z0"/>
    <w:qFormat/>
    <w:rPr/>
  </w:style>
  <w:style w:type="character" w:styleId="WW8Num26z1">
    <w:name w:val="WW8Num26z1"/>
    <w:qFormat/>
    <w:rPr/>
  </w:style>
  <w:style w:type="character" w:styleId="WW8Num26z2">
    <w:name w:val="WW8Num26z2"/>
    <w:qFormat/>
    <w:rPr/>
  </w:style>
  <w:style w:type="character" w:styleId="WW8Num26z3">
    <w:name w:val="WW8Num26z3"/>
    <w:qFormat/>
    <w:rPr/>
  </w:style>
  <w:style w:type="character" w:styleId="WW8Num26z4">
    <w:name w:val="WW8Num26z4"/>
    <w:qFormat/>
    <w:rPr/>
  </w:style>
  <w:style w:type="character" w:styleId="WW8Num26z5">
    <w:name w:val="WW8Num26z5"/>
    <w:qFormat/>
    <w:rPr/>
  </w:style>
  <w:style w:type="character" w:styleId="WW8Num26z6">
    <w:name w:val="WW8Num26z6"/>
    <w:qFormat/>
    <w:rPr/>
  </w:style>
  <w:style w:type="character" w:styleId="WW8Num26z7">
    <w:name w:val="WW8Num26z7"/>
    <w:qFormat/>
    <w:rPr/>
  </w:style>
  <w:style w:type="character" w:styleId="WW8Num26z8">
    <w:name w:val="WW8Num26z8"/>
    <w:qFormat/>
    <w:rPr/>
  </w:style>
  <w:style w:type="character" w:styleId="WW8Num27z0">
    <w:name w:val="WW8Num27z0"/>
    <w:qFormat/>
    <w:rPr/>
  </w:style>
  <w:style w:type="character" w:styleId="WW8Num27z1">
    <w:name w:val="WW8Num27z1"/>
    <w:qFormat/>
    <w:rPr/>
  </w:style>
  <w:style w:type="character" w:styleId="WW8Num27z2">
    <w:name w:val="WW8Num27z2"/>
    <w:qFormat/>
    <w:rPr/>
  </w:style>
  <w:style w:type="character" w:styleId="WW8Num27z3">
    <w:name w:val="WW8Num27z3"/>
    <w:qFormat/>
    <w:rPr/>
  </w:style>
  <w:style w:type="character" w:styleId="WW8Num27z4">
    <w:name w:val="WW8Num27z4"/>
    <w:qFormat/>
    <w:rPr/>
  </w:style>
  <w:style w:type="character" w:styleId="WW8Num27z5">
    <w:name w:val="WW8Num27z5"/>
    <w:qFormat/>
    <w:rPr/>
  </w:style>
  <w:style w:type="character" w:styleId="WW8Num27z6">
    <w:name w:val="WW8Num27z6"/>
    <w:qFormat/>
    <w:rPr/>
  </w:style>
  <w:style w:type="character" w:styleId="WW8Num27z7">
    <w:name w:val="WW8Num27z7"/>
    <w:qFormat/>
    <w:rPr/>
  </w:style>
  <w:style w:type="character" w:styleId="WW8Num27z8">
    <w:name w:val="WW8Num27z8"/>
    <w:qFormat/>
    <w:rPr/>
  </w:style>
  <w:style w:type="character" w:styleId="WW8Num28z0">
    <w:name w:val="WW8Num28z0"/>
    <w:qFormat/>
    <w:rPr/>
  </w:style>
  <w:style w:type="character" w:styleId="WW8Num28z1">
    <w:name w:val="WW8Num28z1"/>
    <w:qFormat/>
    <w:rPr/>
  </w:style>
  <w:style w:type="character" w:styleId="WW8Num28z2">
    <w:name w:val="WW8Num28z2"/>
    <w:qFormat/>
    <w:rPr/>
  </w:style>
  <w:style w:type="character" w:styleId="WW8Num28z3">
    <w:name w:val="WW8Num28z3"/>
    <w:qFormat/>
    <w:rPr/>
  </w:style>
  <w:style w:type="character" w:styleId="WW8Num28z4">
    <w:name w:val="WW8Num28z4"/>
    <w:qFormat/>
    <w:rPr/>
  </w:style>
  <w:style w:type="character" w:styleId="WW8Num28z5">
    <w:name w:val="WW8Num28z5"/>
    <w:qFormat/>
    <w:rPr/>
  </w:style>
  <w:style w:type="character" w:styleId="WW8Num28z6">
    <w:name w:val="WW8Num28z6"/>
    <w:qFormat/>
    <w:rPr/>
  </w:style>
  <w:style w:type="character" w:styleId="WW8Num28z7">
    <w:name w:val="WW8Num28z7"/>
    <w:qFormat/>
    <w:rPr/>
  </w:style>
  <w:style w:type="character" w:styleId="WW8Num28z8">
    <w:name w:val="WW8Num28z8"/>
    <w:qFormat/>
    <w:rPr/>
  </w:style>
  <w:style w:type="character" w:styleId="Style12">
    <w:name w:val="Основной шрифт абзаца"/>
    <w:qFormat/>
    <w:rPr/>
  </w:style>
  <w:style w:type="character" w:styleId="Style13">
    <w:name w:val="Текст выноски Знак"/>
    <w:basedOn w:val="Style12"/>
    <w:qFormat/>
    <w:rPr>
      <w:rFonts w:ascii="Tahoma" w:hAnsi="Tahoma" w:eastAsia="Times New Roman" w:cs="Tahoma"/>
      <w:sz w:val="16"/>
      <w:szCs w:val="16"/>
    </w:rPr>
  </w:style>
  <w:style w:type="character" w:styleId="Style14">
    <w:name w:val="Основной текст Знак"/>
    <w:basedOn w:val="Style12"/>
    <w:qFormat/>
    <w:rPr>
      <w:rFonts w:ascii="Times New Roman" w:hAnsi="Times New Roman" w:eastAsia="Times New Roman" w:cs="Times New Roman"/>
      <w:b/>
      <w:bCs/>
      <w:sz w:val="28"/>
      <w:szCs w:val="24"/>
    </w:rPr>
  </w:style>
  <w:style w:type="character" w:styleId="11">
    <w:name w:val="Заголовок 1 Знак"/>
    <w:basedOn w:val="Style12"/>
    <w:qFormat/>
    <w:rPr>
      <w:rFonts w:ascii="Times New Roman" w:hAnsi="Times New Roman" w:eastAsia="Times New Roman" w:cs="Times New Roman"/>
      <w:b/>
      <w:kern w:val="2"/>
      <w:sz w:val="32"/>
      <w:szCs w:val="20"/>
    </w:rPr>
  </w:style>
  <w:style w:type="character" w:styleId="Style15">
    <w:name w:val="Выделение жирным"/>
    <w:qFormat/>
    <w:rPr>
      <w:b/>
      <w:bCs/>
    </w:rPr>
  </w:style>
  <w:style w:type="character" w:styleId="31">
    <w:name w:val="Заголовок 3 Знак"/>
    <w:basedOn w:val="Style12"/>
    <w:qFormat/>
    <w:rPr>
      <w:rFonts w:ascii="Cambria" w:hAnsi="Cambria" w:eastAsia="Times New Roman" w:cs="Times New Roman"/>
      <w:b/>
      <w:bCs/>
      <w:sz w:val="26"/>
      <w:szCs w:val="26"/>
    </w:rPr>
  </w:style>
  <w:style w:type="character" w:styleId="ConsPlusNormal">
    <w:name w:val="ConsPlusNormal Знак"/>
    <w:basedOn w:val="Style12"/>
    <w:qFormat/>
    <w:rPr>
      <w:rFonts w:ascii="Arial" w:hAnsi="Arial" w:eastAsia="Times New Roman" w:cs="Arial"/>
      <w:lang w:val="ru-RU" w:bidi="ar-SA"/>
    </w:rPr>
  </w:style>
  <w:style w:type="character" w:styleId="Appleconvertedspace">
    <w:name w:val="apple-converted-space"/>
    <w:basedOn w:val="Style12"/>
    <w:qFormat/>
    <w:rPr/>
  </w:style>
  <w:style w:type="character" w:styleId="FontStyle15">
    <w:name w:val="Font Style15"/>
    <w:basedOn w:val="Style12"/>
    <w:qFormat/>
    <w:rPr>
      <w:rFonts w:ascii="Times New Roman" w:hAnsi="Times New Roman" w:cs="Times New Roman"/>
      <w:sz w:val="26"/>
      <w:szCs w:val="26"/>
    </w:rPr>
  </w:style>
  <w:style w:type="character" w:styleId="FontStyle20">
    <w:name w:val="Font Style20"/>
    <w:basedOn w:val="Style12"/>
    <w:qFormat/>
    <w:rPr>
      <w:rFonts w:ascii="Times New Roman" w:hAnsi="Times New Roman" w:cs="Times New Roman"/>
      <w:sz w:val="26"/>
      <w:szCs w:val="26"/>
    </w:rPr>
  </w:style>
  <w:style w:type="character" w:styleId="2">
    <w:name w:val="Основной текст (2)_"/>
    <w:basedOn w:val="Style12"/>
    <w:qFormat/>
    <w:rPr>
      <w:sz w:val="28"/>
      <w:szCs w:val="28"/>
      <w:shd w:fill="FFFFFF" w:val="clear"/>
    </w:rPr>
  </w:style>
  <w:style w:type="character" w:styleId="HTML">
    <w:name w:val="Стандартный HTML Знак"/>
    <w:basedOn w:val="Style12"/>
    <w:qFormat/>
    <w:rPr>
      <w:rFonts w:ascii="Consolas" w:hAnsi="Consolas" w:eastAsia="Calibri" w:cs="Times New Roman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7">
    <w:name w:val="Body Text"/>
    <w:basedOn w:val="Normal"/>
    <w:pPr>
      <w:jc w:val="center"/>
    </w:pPr>
    <w:rPr>
      <w:b/>
      <w:bCs/>
      <w:sz w:val="28"/>
    </w:rPr>
  </w:style>
  <w:style w:type="paragraph" w:styleId="Style18">
    <w:name w:val="List"/>
    <w:basedOn w:val="Style17"/>
    <w:pPr/>
    <w:rPr>
      <w:rFonts w:cs="Mangal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</w:rPr>
  </w:style>
  <w:style w:type="paragraph" w:styleId="Style21">
    <w:name w:val="Без интервала"/>
    <w:qFormat/>
    <w:pPr>
      <w:widowControl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Style22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ConsNormal">
    <w:name w:val="ConsNormal"/>
    <w:qFormat/>
    <w:pPr>
      <w:widowControl/>
      <w:autoSpaceDE w:val="false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ConsNonformat">
    <w:name w:val="ConsNonformat"/>
    <w:qFormat/>
    <w:pPr>
      <w:widowControl/>
      <w:autoSpaceDE w:val="false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ConsPlusCell">
    <w:name w:val="ConsPlusCell"/>
    <w:qFormat/>
    <w:pPr>
      <w:widowControl/>
      <w:autoSpaceDE w:val="false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3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Calibri"/>
      <w:sz w:val="22"/>
      <w:szCs w:val="22"/>
    </w:rPr>
  </w:style>
  <w:style w:type="paragraph" w:styleId="ConsPlusTitle">
    <w:name w:val="ConsPlusTitle"/>
    <w:qFormat/>
    <w:pPr>
      <w:widowControl w:val="false"/>
      <w:autoSpaceDE w:val="false"/>
    </w:pPr>
    <w:rPr>
      <w:rFonts w:ascii="Times New Roman" w:hAnsi="Times New Roman" w:eastAsia="Times New Roman" w:cs="Times New Roman"/>
      <w:b/>
      <w:bCs/>
      <w:color w:val="auto"/>
      <w:sz w:val="28"/>
      <w:szCs w:val="28"/>
      <w:lang w:val="ru-RU" w:bidi="ar-SA" w:eastAsia="zh-CN"/>
    </w:rPr>
  </w:style>
  <w:style w:type="paragraph" w:styleId="14">
    <w:name w:val="Загл.14"/>
    <w:basedOn w:val="Normal"/>
    <w:qFormat/>
    <w:pPr>
      <w:jc w:val="center"/>
    </w:pPr>
    <w:rPr>
      <w:b/>
      <w:sz w:val="28"/>
      <w:szCs w:val="20"/>
    </w:rPr>
  </w:style>
  <w:style w:type="paragraph" w:styleId="NoSpacing">
    <w:name w:val="No Spacing"/>
    <w:qFormat/>
    <w:pPr>
      <w:widowControl/>
    </w:pPr>
    <w:rPr>
      <w:rFonts w:ascii="Calibri" w:hAnsi="Calibri" w:eastAsia="Times New Roman" w:cs="Times New Roman"/>
      <w:color w:val="auto"/>
      <w:sz w:val="22"/>
      <w:szCs w:val="22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Style24">
    <w:name w:val="Обычный (веб)"/>
    <w:basedOn w:val="Normal"/>
    <w:qFormat/>
    <w:pPr>
      <w:spacing w:before="280" w:after="280"/>
    </w:pPr>
    <w:rPr/>
  </w:style>
  <w:style w:type="paragraph" w:styleId="21">
    <w:name w:val="Основной текст (2)"/>
    <w:basedOn w:val="Normal"/>
    <w:qFormat/>
    <w:pPr>
      <w:widowControl w:val="false"/>
      <w:shd w:fill="FFFFFF" w:val="clear"/>
      <w:spacing w:lineRule="auto" w:before="300" w:after="420"/>
      <w:jc w:val="right"/>
    </w:pPr>
    <w:rPr>
      <w:rFonts w:ascii="Calibri" w:hAnsi="Calibri" w:eastAsia="Calibri" w:cs="Calibri"/>
      <w:sz w:val="28"/>
      <w:szCs w:val="28"/>
    </w:rPr>
  </w:style>
  <w:style w:type="paragraph" w:styleId="HTML1">
    <w:name w:val="Стандартный HTML"/>
    <w:basedOn w:val="Normal"/>
    <w:qFormat/>
    <w:pPr/>
    <w:rPr>
      <w:rFonts w:ascii="Consolas" w:hAnsi="Consolas" w:eastAsia="Calibri" w:cs="Times New Roman"/>
      <w:sz w:val="20"/>
      <w:szCs w:val="20"/>
    </w:rPr>
  </w:style>
  <w:style w:type="paragraph" w:styleId="Style25">
    <w:name w:val="Содержимое врезки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  <w:style w:type="numbering" w:styleId="WW8Num23">
    <w:name w:val="WW8Num23"/>
    <w:qFormat/>
  </w:style>
  <w:style w:type="numbering" w:styleId="WW8Num24">
    <w:name w:val="WW8Num24"/>
    <w:qFormat/>
  </w:style>
  <w:style w:type="numbering" w:styleId="WW8Num25">
    <w:name w:val="WW8Num25"/>
    <w:qFormat/>
  </w:style>
  <w:style w:type="numbering" w:styleId="WW8Num26">
    <w:name w:val="WW8Num26"/>
    <w:qFormat/>
  </w:style>
  <w:style w:type="numbering" w:styleId="WW8Num27">
    <w:name w:val="WW8Num27"/>
    <w:qFormat/>
  </w:style>
  <w:style w:type="numbering" w:styleId="WW8Num28">
    <w:name w:val="WW8Num28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402</TotalTime>
  <Application>LibreOffice/6.2.5.2$Windows_X86_64 LibreOffice_project/1ec314fa52f458adc18c4f025c545a4e8b22c159</Application>
  <Pages>2</Pages>
  <Words>289</Words>
  <Characters>2232</Characters>
  <CharactersWithSpaces>2693</CharactersWithSpaces>
  <Paragraphs>28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2017-03-12T12:58:00Z</dcterms:created>
  <dc:creator>Home</dc:creator>
  <dc:description/>
  <cp:keywords/>
  <dc:language>ru-RU</dc:language>
  <cp:lastModifiedBy>Admin</cp:lastModifiedBy>
  <cp:lastPrinted>2019-07-16T13:43:00Z</cp:lastPrinted>
  <dcterms:modified xsi:type="dcterms:W3CDTF">2019-07-16T12:45:00Z</dcterms:modified>
  <cp:revision>29</cp:revision>
  <dc:subject/>
  <dc:title/>
</cp:coreProperties>
</file>