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360"/>
        <w:jc w:val="both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</w:rPr>
      </w:r>
    </w:p>
    <w:p>
      <w:pPr>
        <w:pStyle w:val="Normal"/>
        <w:jc w:val="center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  <w:lang w:val="ru-RU" w:eastAsia="ru-RU"/>
        </w:rPr>
        <w:drawing>
          <wp:inline distT="0" distB="0" distL="0" distR="0">
            <wp:extent cx="819150" cy="716915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3" t="-50" r="-43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716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</w:rPr>
      </w:r>
    </w:p>
    <w:p>
      <w:pPr>
        <w:pStyle w:val="Normal"/>
        <w:jc w:val="center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</w:rPr>
      </w:r>
    </w:p>
    <w:p>
      <w:pPr>
        <w:pStyle w:val="Normal"/>
        <w:jc w:val="center"/>
        <w:rPr>
          <w:rFonts w:ascii="Arial" w:hAnsi="Arial" w:cs="Arial"/>
          <w:b/>
          <w:b/>
          <w:sz w:val="28"/>
          <w:szCs w:val="28"/>
          <w:lang w:eastAsia="ar-SA"/>
        </w:rPr>
      </w:pPr>
      <w:r>
        <w:rPr>
          <w:rFonts w:cs="Arial" w:ascii="Arial" w:hAnsi="Arial"/>
          <w:b/>
          <w:sz w:val="28"/>
          <w:szCs w:val="28"/>
          <w:lang w:eastAsia="ar-SA"/>
        </w:rPr>
        <w:t>ПОСЕЛКОВЫЙ СОВЕТ</w:t>
        <w:br/>
        <w:t xml:space="preserve"> РАБОЧЕГО  ПОСЁЛКА  ШАРАНГА</w:t>
      </w:r>
    </w:p>
    <w:p>
      <w:pPr>
        <w:pStyle w:val="Normal"/>
        <w:jc w:val="center"/>
        <w:rPr>
          <w:rFonts w:ascii="Arial" w:hAnsi="Arial" w:cs="Arial"/>
          <w:b/>
          <w:b/>
          <w:sz w:val="28"/>
          <w:szCs w:val="28"/>
          <w:lang w:eastAsia="ar-SA"/>
        </w:rPr>
      </w:pPr>
      <w:r>
        <w:rPr>
          <w:rFonts w:cs="Arial" w:ascii="Arial" w:hAnsi="Arial"/>
          <w:b/>
          <w:sz w:val="28"/>
          <w:szCs w:val="28"/>
          <w:lang w:eastAsia="ar-SA"/>
        </w:rPr>
        <w:t>ШАРАНГСКОГО  МУНИЦИПАЛЬНОГО  РАЙОНА</w:t>
      </w:r>
    </w:p>
    <w:p>
      <w:pPr>
        <w:pStyle w:val="Normal"/>
        <w:jc w:val="center"/>
        <w:rPr>
          <w:rFonts w:ascii="Arial" w:hAnsi="Arial" w:cs="Arial"/>
          <w:b/>
          <w:b/>
          <w:sz w:val="28"/>
          <w:szCs w:val="28"/>
          <w:lang w:eastAsia="ar-SA"/>
        </w:rPr>
      </w:pPr>
      <w:r>
        <w:rPr>
          <w:rFonts w:cs="Arial" w:ascii="Arial" w:hAnsi="Arial"/>
          <w:b/>
          <w:sz w:val="28"/>
          <w:szCs w:val="28"/>
          <w:lang w:eastAsia="ar-SA"/>
        </w:rPr>
        <w:t>НИЖЕГОРОДСКОЙ ОБЛАСТИ</w:t>
      </w:r>
    </w:p>
    <w:p>
      <w:pPr>
        <w:pStyle w:val="Normal"/>
        <w:jc w:val="center"/>
        <w:rPr>
          <w:rFonts w:ascii="Arial" w:hAnsi="Arial" w:cs="Arial"/>
          <w:b/>
          <w:b/>
          <w:spacing w:val="60"/>
          <w:sz w:val="32"/>
          <w:szCs w:val="32"/>
          <w:lang w:eastAsia="ar-SA"/>
        </w:rPr>
      </w:pPr>
      <w:r>
        <w:rPr>
          <w:rFonts w:cs="Arial" w:ascii="Arial" w:hAnsi="Arial"/>
          <w:b/>
          <w:spacing w:val="60"/>
          <w:sz w:val="32"/>
          <w:szCs w:val="32"/>
          <w:lang w:eastAsia="ar-SA"/>
        </w:rPr>
      </w:r>
    </w:p>
    <w:p>
      <w:pPr>
        <w:pStyle w:val="1"/>
        <w:ind w:left="142" w:hanging="142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РЕШЕНИЕ</w:t>
      </w:r>
    </w:p>
    <w:p>
      <w:pPr>
        <w:pStyle w:val="Normal"/>
        <w:jc w:val="both"/>
        <w:rPr>
          <w:rFonts w:ascii="Arial" w:hAnsi="Arial" w:cs="Arial"/>
          <w:spacing w:val="60"/>
          <w:sz w:val="28"/>
          <w:szCs w:val="28"/>
          <w:lang w:val="ru-RU" w:eastAsia="ru-RU"/>
        </w:rPr>
      </w:pPr>
      <w:r>
        <w:rPr>
          <w:rFonts w:cs="Arial" w:ascii="Arial" w:hAnsi="Arial"/>
          <w:spacing w:val="60"/>
          <w:sz w:val="28"/>
          <w:szCs w:val="28"/>
          <w:lang w:val="ru-RU" w:eastAsia="ru-RU"/>
        </w:rPr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3">
                <wp:simplePos x="0" y="0"/>
                <wp:positionH relativeFrom="column">
                  <wp:posOffset>109220</wp:posOffset>
                </wp:positionH>
                <wp:positionV relativeFrom="paragraph">
                  <wp:posOffset>40005</wp:posOffset>
                </wp:positionV>
                <wp:extent cx="1228725" cy="320040"/>
                <wp:effectExtent l="0" t="0" r="0" b="0"/>
                <wp:wrapNone/>
                <wp:docPr id="2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8725" cy="32004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rPr>
                                <w:szCs w:val="28"/>
                              </w:rPr>
                            </w:pPr>
                            <w:r>
                              <w:rPr>
                                <w:szCs w:val="28"/>
                              </w:rPr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96.75pt;height:25.2pt;mso-wrap-distance-left:9.05pt;mso-wrap-distance-right:9.05pt;mso-wrap-distance-top:0pt;mso-wrap-distance-bottom:0pt;margin-top:3.15pt;mso-position-vertical-relative:text;margin-left:8.6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rPr>
                          <w:szCs w:val="28"/>
                        </w:rPr>
                      </w:pPr>
                      <w:r>
                        <w:rPr>
                          <w:szCs w:val="28"/>
                        </w:rPr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4">
                <wp:simplePos x="0" y="0"/>
                <wp:positionH relativeFrom="column">
                  <wp:posOffset>4643120</wp:posOffset>
                </wp:positionH>
                <wp:positionV relativeFrom="paragraph">
                  <wp:posOffset>40005</wp:posOffset>
                </wp:positionV>
                <wp:extent cx="1228725" cy="320040"/>
                <wp:effectExtent l="0" t="0" r="0" b="0"/>
                <wp:wrapNone/>
                <wp:docPr id="3" name="Врезка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8725" cy="32004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rPr>
                                <w:szCs w:val="28"/>
                              </w:rPr>
                            </w:pPr>
                            <w:r>
                              <w:rPr>
                                <w:szCs w:val="28"/>
                              </w:rPr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96.75pt;height:25.2pt;mso-wrap-distance-left:9.05pt;mso-wrap-distance-right:9.05pt;mso-wrap-distance-top:0pt;mso-wrap-distance-bottom:0pt;margin-top:3.15pt;mso-position-vertical-relative:text;margin-left:365.6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rPr>
                          <w:szCs w:val="28"/>
                        </w:rPr>
                      </w:pPr>
                      <w:r>
                        <w:rPr>
                          <w:szCs w:val="28"/>
                        </w:rPr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Normal"/>
        <w:tabs>
          <w:tab w:val="clear" w:pos="708"/>
          <w:tab w:val="left" w:pos="3105" w:leader="none"/>
          <w:tab w:val="left" w:pos="3195" w:leader="none"/>
          <w:tab w:val="left" w:pos="4253" w:leader="none"/>
        </w:tabs>
        <w:ind w:firstLine="567"/>
        <w:jc w:val="center"/>
        <w:rPr>
          <w:rFonts w:ascii="Arial" w:hAnsi="Arial" w:cs="Arial"/>
        </w:rPr>
      </w:pPr>
      <w:r>
        <w:rPr>
          <w:rFonts w:cs="Arial" w:ascii="Arial" w:hAnsi="Arial"/>
        </w:rPr>
        <w:t>от 20.06.2019</w:t>
        <w:tab/>
        <w:tab/>
        <w:tab/>
        <w:tab/>
        <w:tab/>
        <w:tab/>
        <w:tab/>
        <w:tab/>
        <w:tab/>
      </w:r>
      <w:r>
        <w:rPr>
          <w:rFonts w:cs="Arial" w:ascii="Arial" w:hAnsi="Arial"/>
          <w:lang w:val="en-US"/>
        </w:rPr>
        <w:t>N</w:t>
      </w:r>
      <w:r>
        <w:rPr>
          <w:rFonts w:cs="Arial" w:ascii="Arial" w:hAnsi="Arial"/>
        </w:rPr>
        <w:t>14</w:t>
      </w:r>
    </w:p>
    <w:p>
      <w:pPr>
        <w:pStyle w:val="Normal"/>
        <w:widowControl w:val="false"/>
        <w:autoSpaceDE w:val="false"/>
        <w:ind w:firstLine="567"/>
        <w:jc w:val="center"/>
        <w:rPr>
          <w:rFonts w:ascii="Arial" w:hAnsi="Arial" w:cs="Arial"/>
          <w:b/>
          <w:b/>
          <w:sz w:val="28"/>
          <w:szCs w:val="28"/>
        </w:rPr>
      </w:pPr>
      <w:r>
        <w:rPr>
          <w:rFonts w:cs="Arial" w:ascii="Arial" w:hAnsi="Arial"/>
          <w:b/>
          <w:sz w:val="28"/>
          <w:szCs w:val="28"/>
        </w:rPr>
      </w:r>
    </w:p>
    <w:p>
      <w:pPr>
        <w:pStyle w:val="Normal"/>
        <w:jc w:val="center"/>
        <w:rPr>
          <w:rStyle w:val="Style15"/>
          <w:rFonts w:ascii="Arial" w:hAnsi="Arial" w:cs="Arial"/>
          <w:sz w:val="28"/>
          <w:szCs w:val="28"/>
        </w:rPr>
      </w:pPr>
      <w:r>
        <w:rPr>
          <w:rStyle w:val="Style15"/>
          <w:rFonts w:cs="Arial" w:ascii="Arial" w:hAnsi="Arial"/>
          <w:sz w:val="28"/>
          <w:szCs w:val="28"/>
        </w:rPr>
        <w:t xml:space="preserve">О внесении изменений и дополнений </w:t>
      </w:r>
    </w:p>
    <w:p>
      <w:pPr>
        <w:pStyle w:val="Normal"/>
        <w:jc w:val="center"/>
        <w:rPr>
          <w:rFonts w:ascii="Arial" w:hAnsi="Arial" w:cs="Arial"/>
          <w:b/>
          <w:b/>
          <w:bCs/>
          <w:sz w:val="28"/>
          <w:szCs w:val="28"/>
        </w:rPr>
      </w:pPr>
      <w:r>
        <w:rPr>
          <w:rStyle w:val="Style15"/>
          <w:rFonts w:cs="Arial" w:ascii="Arial" w:hAnsi="Arial"/>
          <w:sz w:val="28"/>
          <w:szCs w:val="28"/>
        </w:rPr>
        <w:t>в решение поселкового Совета рабочего поселка Шаранга Шарангского муниципального района Нижегородской области от 21.12.2016 №36                                                       «Об утверждении Положения  о муниципальной службе в администрации рабочего поселка Шаранга Шарангского муниципального района Нижегородской области»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b/>
          <w:b/>
          <w:bCs/>
          <w:sz w:val="28"/>
          <w:szCs w:val="28"/>
        </w:rPr>
      </w:pPr>
      <w:r>
        <w:rPr>
          <w:rFonts w:cs="Arial" w:ascii="Arial" w:hAnsi="Arial"/>
          <w:b/>
          <w:bCs/>
          <w:sz w:val="28"/>
          <w:szCs w:val="28"/>
        </w:rPr>
      </w:r>
    </w:p>
    <w:p>
      <w:pPr>
        <w:pStyle w:val="Normal"/>
        <w:widowControl w:val="false"/>
        <w:autoSpaceDE w:val="false"/>
        <w:ind w:firstLine="567"/>
        <w:jc w:val="both"/>
        <w:rPr/>
      </w:pPr>
      <w:r>
        <w:rPr>
          <w:rFonts w:eastAsia="Arial" w:cs="Arial" w:ascii="Arial" w:hAnsi="Arial"/>
        </w:rPr>
        <w:t xml:space="preserve">         </w:t>
      </w:r>
      <w:r>
        <w:rPr>
          <w:rFonts w:cs="Arial" w:ascii="Arial" w:hAnsi="Arial"/>
          <w:bCs/>
        </w:rPr>
        <w:t xml:space="preserve">В целях приведения в соответствие с Законами Нижегородской области </w:t>
      </w:r>
      <w:r>
        <w:rPr>
          <w:rFonts w:cs="Arial" w:ascii="Arial" w:hAnsi="Arial"/>
        </w:rPr>
        <w:t>от 06.12.2018 № 129-З «О внесении изменений в отдельные законы Нижегородской области в части приведения их в соответствие с федеральным законодательством», от 26.12.2018 № 157-З «О внесении изменений в отдельные законы Нижегородской области по вопросам противодействия коррупции»,  поселковый Совет рабочего посёлка Шаранга Шарангского муниципального района Нижегородской области РЕШИЛ:</w:t>
      </w:r>
    </w:p>
    <w:p>
      <w:pPr>
        <w:pStyle w:val="Normal"/>
        <w:suppressAutoHyphens w:val="true"/>
        <w:autoSpaceDE w:val="false"/>
        <w:jc w:val="both"/>
        <w:rPr/>
      </w:pPr>
      <w:r>
        <w:rPr>
          <w:rFonts w:eastAsia="Arial" w:cs="Arial" w:ascii="Arial" w:hAnsi="Arial"/>
          <w:bCs/>
        </w:rPr>
        <w:t xml:space="preserve">            </w:t>
      </w:r>
      <w:r>
        <w:rPr>
          <w:rFonts w:cs="Arial" w:ascii="Arial" w:hAnsi="Arial"/>
          <w:bCs/>
        </w:rPr>
        <w:t>1.Внести в решение поселкового Совета рабочего поселка Шаранга Шарангского муниципального района Нижегородской области от 21.12.2016 №36 «Об утверждении Положения о муниципальной службе в администрации рабочего поселка Шаранга Шарангского муниципального района Нижегородской области» (далее – решение) прилагаемые изменения и дополнения.</w:t>
      </w:r>
    </w:p>
    <w:p>
      <w:pPr>
        <w:pStyle w:val="Normal"/>
        <w:suppressAutoHyphens w:val="true"/>
        <w:jc w:val="both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  </w:t>
      </w:r>
      <w:r>
        <w:rPr>
          <w:rFonts w:cs="Arial" w:ascii="Arial" w:hAnsi="Arial"/>
        </w:rPr>
        <w:t>2.Настоящее решение  вступает в силу со дня принятия.</w:t>
      </w:r>
    </w:p>
    <w:p>
      <w:pPr>
        <w:pStyle w:val="Normal"/>
        <w:ind w:firstLine="540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spacing w:lineRule="auto" w:line="276"/>
        <w:ind w:firstLine="567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widowControl w:val="false"/>
        <w:autoSpaceDE w:val="false"/>
        <w:spacing w:lineRule="auto" w:line="276"/>
        <w:jc w:val="both"/>
        <w:rPr>
          <w:rFonts w:ascii="Arial" w:hAnsi="Arial" w:cs="Arial"/>
        </w:rPr>
      </w:pPr>
      <w:r>
        <w:rPr>
          <w:rFonts w:cs="Arial" w:ascii="Arial" w:hAnsi="Arial"/>
        </w:rPr>
        <w:t>Глава местного самоуправления                                                                      М.В.Михеева</w:t>
      </w:r>
    </w:p>
    <w:p>
      <w:pPr>
        <w:pStyle w:val="Normal"/>
        <w:widowControl w:val="false"/>
        <w:autoSpaceDE w:val="false"/>
        <w:spacing w:lineRule="auto" w:line="276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Style17"/>
        <w:jc w:val="right"/>
        <w:rPr>
          <w:rFonts w:ascii="Arial" w:hAnsi="Arial" w:cs="Arial"/>
          <w:b w:val="false"/>
          <w:b w:val="false"/>
          <w:sz w:val="22"/>
          <w:szCs w:val="22"/>
        </w:rPr>
      </w:pPr>
      <w:r>
        <w:rPr>
          <w:rFonts w:cs="Arial" w:ascii="Arial" w:hAnsi="Arial"/>
          <w:b w:val="false"/>
          <w:sz w:val="22"/>
          <w:szCs w:val="22"/>
        </w:rPr>
      </w:r>
    </w:p>
    <w:p>
      <w:pPr>
        <w:pStyle w:val="Style17"/>
        <w:jc w:val="right"/>
        <w:rPr>
          <w:rFonts w:ascii="Arial" w:hAnsi="Arial" w:cs="Arial"/>
          <w:b w:val="false"/>
          <w:b w:val="false"/>
          <w:sz w:val="22"/>
          <w:szCs w:val="22"/>
        </w:rPr>
      </w:pPr>
      <w:r>
        <w:rPr>
          <w:rFonts w:cs="Arial" w:ascii="Arial" w:hAnsi="Arial"/>
          <w:b w:val="false"/>
          <w:sz w:val="22"/>
          <w:szCs w:val="22"/>
        </w:rPr>
        <w:t>УТВЕРЖДЕНО</w:t>
      </w:r>
    </w:p>
    <w:p>
      <w:pPr>
        <w:pStyle w:val="Style17"/>
        <w:jc w:val="right"/>
        <w:rPr>
          <w:rFonts w:ascii="Arial" w:hAnsi="Arial" w:cs="Arial"/>
          <w:b w:val="false"/>
          <w:b w:val="false"/>
          <w:sz w:val="22"/>
          <w:szCs w:val="22"/>
        </w:rPr>
      </w:pPr>
      <w:r>
        <w:rPr>
          <w:rFonts w:cs="Arial" w:ascii="Arial" w:hAnsi="Arial"/>
          <w:b w:val="false"/>
          <w:sz w:val="22"/>
          <w:szCs w:val="22"/>
        </w:rPr>
        <w:t xml:space="preserve">решением поселкового Совета  </w:t>
      </w:r>
    </w:p>
    <w:p>
      <w:pPr>
        <w:pStyle w:val="Style17"/>
        <w:jc w:val="right"/>
        <w:rPr>
          <w:rFonts w:ascii="Arial" w:hAnsi="Arial" w:cs="Arial"/>
          <w:b w:val="false"/>
          <w:b w:val="false"/>
          <w:sz w:val="22"/>
          <w:szCs w:val="22"/>
        </w:rPr>
      </w:pPr>
      <w:r>
        <w:rPr>
          <w:rFonts w:cs="Arial" w:ascii="Arial" w:hAnsi="Arial"/>
          <w:b w:val="false"/>
          <w:sz w:val="22"/>
          <w:szCs w:val="22"/>
        </w:rPr>
        <w:t xml:space="preserve">рабочего посёлка Шаранга </w:t>
      </w:r>
    </w:p>
    <w:p>
      <w:pPr>
        <w:pStyle w:val="Style17"/>
        <w:jc w:val="right"/>
        <w:rPr>
          <w:rFonts w:ascii="Arial" w:hAnsi="Arial" w:cs="Arial"/>
          <w:b w:val="false"/>
          <w:b w:val="false"/>
          <w:sz w:val="22"/>
          <w:szCs w:val="22"/>
        </w:rPr>
      </w:pPr>
      <w:r>
        <w:rPr>
          <w:rFonts w:cs="Arial" w:ascii="Arial" w:hAnsi="Arial"/>
          <w:b w:val="false"/>
          <w:sz w:val="22"/>
          <w:szCs w:val="22"/>
        </w:rPr>
        <w:t xml:space="preserve">Шарангского муниципального района </w:t>
      </w:r>
    </w:p>
    <w:p>
      <w:pPr>
        <w:pStyle w:val="Style17"/>
        <w:jc w:val="right"/>
        <w:rPr>
          <w:rFonts w:ascii="Arial" w:hAnsi="Arial" w:cs="Arial"/>
          <w:b w:val="false"/>
          <w:b w:val="false"/>
          <w:sz w:val="22"/>
          <w:szCs w:val="22"/>
        </w:rPr>
      </w:pPr>
      <w:r>
        <w:rPr>
          <w:rFonts w:cs="Arial" w:ascii="Arial" w:hAnsi="Arial"/>
          <w:b w:val="false"/>
          <w:sz w:val="22"/>
          <w:szCs w:val="22"/>
        </w:rPr>
        <w:t>Нижегородской области</w:t>
      </w:r>
    </w:p>
    <w:p>
      <w:pPr>
        <w:pStyle w:val="Style17"/>
        <w:jc w:val="right"/>
        <w:rPr>
          <w:rFonts w:ascii="Arial" w:hAnsi="Arial" w:cs="Arial"/>
          <w:b w:val="false"/>
          <w:b w:val="false"/>
          <w:sz w:val="22"/>
          <w:szCs w:val="22"/>
        </w:rPr>
      </w:pPr>
      <w:r>
        <w:rPr>
          <w:rFonts w:cs="Arial" w:ascii="Arial" w:hAnsi="Arial"/>
          <w:b w:val="false"/>
          <w:sz w:val="22"/>
          <w:szCs w:val="22"/>
        </w:rPr>
        <w:t>от  20.06.2019 года №14</w:t>
      </w:r>
    </w:p>
    <w:p>
      <w:pPr>
        <w:pStyle w:val="Normal"/>
        <w:autoSpaceDE w:val="false"/>
        <w:ind w:firstLine="540"/>
        <w:jc w:val="center"/>
        <w:rPr>
          <w:rFonts w:ascii="Arial" w:hAnsi="Arial" w:cs="Arial"/>
          <w:bCs/>
        </w:rPr>
      </w:pPr>
      <w:r>
        <w:rPr>
          <w:rFonts w:cs="Arial" w:ascii="Arial" w:hAnsi="Arial"/>
          <w:bCs/>
        </w:rPr>
        <w:t>Изменения и дополнения</w:t>
      </w:r>
    </w:p>
    <w:p>
      <w:pPr>
        <w:pStyle w:val="Normal"/>
        <w:autoSpaceDE w:val="false"/>
        <w:ind w:firstLine="540"/>
        <w:jc w:val="center"/>
        <w:rPr/>
      </w:pPr>
      <w:r>
        <w:rPr>
          <w:rFonts w:cs="Arial" w:ascii="Arial" w:hAnsi="Arial"/>
          <w:bCs/>
        </w:rPr>
        <w:t xml:space="preserve">в решение поселкового Совета рабочего поселка Шаранга Шарангского муниципального района Нижегородской области от 21.12.2016 №36 «Об утверждении Положения о муниципальной службе в администрации рабочего поселка Шаранга Шарангского муниципального района Нижегородской области» </w:t>
      </w:r>
    </w:p>
    <w:p>
      <w:pPr>
        <w:pStyle w:val="Normal"/>
        <w:autoSpaceDE w:val="false"/>
        <w:ind w:firstLine="540"/>
        <w:jc w:val="center"/>
        <w:rPr>
          <w:rFonts w:ascii="Arial" w:hAnsi="Arial" w:cs="Arial"/>
        </w:rPr>
      </w:pPr>
      <w:r>
        <w:rPr>
          <w:rFonts w:cs="Arial" w:ascii="Arial" w:hAnsi="Arial"/>
          <w:bCs/>
        </w:rPr>
        <w:t xml:space="preserve">(далее – решение) </w:t>
      </w:r>
    </w:p>
    <w:p>
      <w:pPr>
        <w:pStyle w:val="Normal"/>
        <w:autoSpaceDE w:val="false"/>
        <w:ind w:firstLine="540"/>
        <w:jc w:val="right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autoSpaceDE w:val="false"/>
        <w:jc w:val="both"/>
        <w:rPr/>
      </w:pPr>
      <w:r>
        <w:rPr>
          <w:rFonts w:eastAsia="Arial" w:cs="Arial" w:ascii="Arial" w:hAnsi="Arial"/>
        </w:rPr>
        <w:t xml:space="preserve">            </w:t>
      </w:r>
      <w:r>
        <w:rPr>
          <w:rFonts w:cs="Arial" w:ascii="Arial" w:hAnsi="Arial"/>
        </w:rPr>
        <w:t xml:space="preserve">1.В Положении </w:t>
      </w:r>
      <w:r>
        <w:rPr>
          <w:rFonts w:cs="Arial" w:ascii="Arial" w:hAnsi="Arial"/>
          <w:bCs/>
        </w:rPr>
        <w:t>о муниципальной службе в администрации рабочего поселка Шаранга Шарангского муниципального района Нижегородской области, утвержденном решением:</w:t>
      </w:r>
    </w:p>
    <w:p>
      <w:pPr>
        <w:pStyle w:val="Normal"/>
        <w:numPr>
          <w:ilvl w:val="1"/>
          <w:numId w:val="2"/>
        </w:numPr>
        <w:jc w:val="both"/>
        <w:rPr>
          <w:rFonts w:ascii="Arial" w:hAnsi="Arial" w:cs="Arial"/>
        </w:rPr>
      </w:pPr>
      <w:r>
        <w:rPr>
          <w:rFonts w:cs="Arial" w:ascii="Arial" w:hAnsi="Arial"/>
        </w:rPr>
        <w:t>статью 11 дополнить частью 4 следующего содержания:</w:t>
      </w:r>
    </w:p>
    <w:p>
      <w:pPr>
        <w:pStyle w:val="Normal"/>
        <w:ind w:firstLine="567"/>
        <w:jc w:val="both"/>
        <w:rPr>
          <w:rFonts w:ascii="Arial" w:hAnsi="Arial" w:cs="Arial"/>
        </w:rPr>
      </w:pPr>
      <w:r>
        <w:rPr>
          <w:rFonts w:cs="Arial" w:ascii="Arial" w:hAnsi="Arial"/>
        </w:rPr>
        <w:t>«4. Муниципальный служащий, являющийся руководителем, в целях исключения конфликта интересов в органе местного самоуправления, аппарате избирательной комиссии муниципального образования не может представлять интересы муниципальных служащих в выборном профсоюзном органе данного органа местного самоуправления, аппарата избирательной комиссии муниципального образования в период замещения им указанной должности.»;</w:t>
      </w:r>
    </w:p>
    <w:p>
      <w:pPr>
        <w:pStyle w:val="Normal"/>
        <w:numPr>
          <w:ilvl w:val="1"/>
          <w:numId w:val="2"/>
        </w:numPr>
        <w:jc w:val="both"/>
        <w:rPr>
          <w:rFonts w:ascii="Arial" w:hAnsi="Arial" w:cs="Arial"/>
        </w:rPr>
      </w:pPr>
      <w:r>
        <w:rPr>
          <w:rFonts w:cs="Arial" w:ascii="Arial" w:hAnsi="Arial"/>
        </w:rPr>
        <w:t>в пункте 1 части 1 статьи 12:</w:t>
      </w:r>
    </w:p>
    <w:p>
      <w:pPr>
        <w:pStyle w:val="Normal"/>
        <w:numPr>
          <w:ilvl w:val="0"/>
          <w:numId w:val="3"/>
        </w:numPr>
        <w:ind w:left="0" w:firstLine="567"/>
        <w:jc w:val="both"/>
        <w:rPr>
          <w:rFonts w:ascii="Arial" w:hAnsi="Arial" w:cs="Arial"/>
        </w:rPr>
      </w:pPr>
      <w:r>
        <w:rPr>
          <w:rFonts w:cs="Arial" w:ascii="Arial" w:hAnsi="Arial"/>
        </w:rPr>
        <w:t>слова «садоводческого, огороднического, дачного потребительских кооперативов,» исключить;</w:t>
      </w:r>
    </w:p>
    <w:p>
      <w:pPr>
        <w:pStyle w:val="Normal"/>
        <w:numPr>
          <w:ilvl w:val="0"/>
          <w:numId w:val="3"/>
        </w:numPr>
        <w:ind w:left="0" w:firstLine="567"/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после слов «политической партией;» дополнить словами «участия на безвозмездной основе в управлении органом профессионального союза, в том числе выборным органом первичной профсоюзной организации, созданной в органе местного самоуправления, аппарате избирательной комиссии муниципального образования;»; </w:t>
      </w:r>
    </w:p>
    <w:p>
      <w:pPr>
        <w:pStyle w:val="Normal"/>
        <w:numPr>
          <w:ilvl w:val="0"/>
          <w:numId w:val="3"/>
        </w:numPr>
        <w:ind w:left="0" w:firstLine="567"/>
        <w:jc w:val="both"/>
        <w:rPr>
          <w:rFonts w:ascii="Arial" w:hAnsi="Arial" w:cs="Arial"/>
        </w:rPr>
      </w:pPr>
      <w:r>
        <w:rPr>
          <w:rFonts w:cs="Arial" w:ascii="Arial" w:hAnsi="Arial"/>
        </w:rPr>
        <w:t>после слов «кроме политической партии» дополнить словами «и органа профессионального союза, в том числе выборного органа первичной профсоюзной организации, созданной в органе местного самоуправления, аппарате избирательной комиссии муниципального образования».</w:t>
      </w:r>
    </w:p>
    <w:p>
      <w:pPr>
        <w:pStyle w:val="Normal"/>
        <w:autoSpaceDE w:val="false"/>
        <w:jc w:val="both"/>
        <w:rPr>
          <w:rFonts w:ascii="Arial" w:hAnsi="Arial" w:cs="Arial"/>
          <w:bCs/>
        </w:rPr>
      </w:pPr>
      <w:r>
        <w:rPr>
          <w:rFonts w:cs="Arial" w:ascii="Arial" w:hAnsi="Arial"/>
          <w:bCs/>
        </w:rPr>
      </w:r>
    </w:p>
    <w:sectPr>
      <w:type w:val="nextPage"/>
      <w:pgSz w:w="11906" w:h="16838"/>
      <w:pgMar w:left="964" w:right="567" w:header="0" w:top="737" w:footer="0" w:bottom="851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Cambria">
    <w:charset w:val="cc"/>
    <w:family w:val="roman"/>
    <w:pitch w:val="variable"/>
  </w:font>
  <w:font w:name="Tahoma">
    <w:charset w:val="cc"/>
    <w:family w:val="swiss"/>
    <w:pitch w:val="variable"/>
  </w:font>
  <w:font w:name="Arial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Courier New">
    <w:charset w:val="cc"/>
    <w:family w:val="modern"/>
    <w:pitch w:val="default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decimal"/>
      <w:lvlText w:val="%1."/>
      <w:lvlJc w:val="left"/>
      <w:pPr>
        <w:ind w:left="450" w:hanging="450"/>
      </w:pPr>
      <w:rPr/>
    </w:lvl>
    <w:lvl w:ilvl="1">
      <w:start w:val="1"/>
      <w:numFmt w:val="decimal"/>
      <w:lvlText w:val="%1.%2."/>
      <w:lvlJc w:val="left"/>
      <w:pPr>
        <w:ind w:left="1320" w:hanging="720"/>
      </w:pPr>
      <w:rPr/>
    </w:lvl>
    <w:lvl w:ilvl="2">
      <w:start w:val="1"/>
      <w:numFmt w:val="decimal"/>
      <w:lvlText w:val="%1.%2.%3."/>
      <w:lvlJc w:val="left"/>
      <w:pPr>
        <w:ind w:left="1920" w:hanging="720"/>
      </w:pPr>
      <w:rPr/>
    </w:lvl>
    <w:lvl w:ilvl="3">
      <w:start w:val="1"/>
      <w:numFmt w:val="decimal"/>
      <w:lvlText w:val="%1.%2.%3.%4."/>
      <w:lvlJc w:val="left"/>
      <w:pPr>
        <w:ind w:left="2880" w:hanging="1080"/>
      </w:pPr>
      <w:rPr/>
    </w:lvl>
    <w:lvl w:ilvl="4">
      <w:start w:val="1"/>
      <w:numFmt w:val="decimal"/>
      <w:lvlText w:val="%1.%2.%3.%4.%5."/>
      <w:lvlJc w:val="left"/>
      <w:pPr>
        <w:ind w:left="3480" w:hanging="1080"/>
      </w:pPr>
      <w:rPr/>
    </w:lvl>
    <w:lvl w:ilvl="5">
      <w:start w:val="1"/>
      <w:numFmt w:val="decimal"/>
      <w:lvlText w:val="%1.%2.%3.%4.%5.%6."/>
      <w:lvlJc w:val="left"/>
      <w:pPr>
        <w:ind w:left="4440" w:hanging="1440"/>
      </w:pPr>
      <w:rPr/>
    </w:lvl>
    <w:lvl w:ilvl="6">
      <w:start w:val="1"/>
      <w:numFmt w:val="decimal"/>
      <w:lvlText w:val="%1.%2.%3.%4.%5.%6.%7."/>
      <w:lvlJc w:val="left"/>
      <w:pPr>
        <w:ind w:left="5400" w:hanging="1800"/>
      </w:pPr>
      <w:rPr/>
    </w:lvl>
    <w:lvl w:ilvl="7">
      <w:start w:val="1"/>
      <w:numFmt w:val="decimal"/>
      <w:lvlText w:val="%1.%2.%3.%4.%5.%6.%7.%8."/>
      <w:lvlJc w:val="left"/>
      <w:pPr>
        <w:ind w:left="6000" w:hanging="1800"/>
      </w:pPr>
      <w:rPr/>
    </w:lvl>
    <w:lvl w:ilvl="8">
      <w:start w:val="1"/>
      <w:numFmt w:val="decimal"/>
      <w:lvlText w:val="%1.%2.%3.%4.%5.%6.%7.%8.%9."/>
      <w:lvlJc w:val="left"/>
      <w:pPr>
        <w:ind w:left="6960" w:hanging="2160"/>
      </w:pPr>
      <w:rPr/>
    </w:lvl>
  </w:abstractNum>
  <w:abstractNum w:abstractNumId="3">
    <w:lvl w:ilvl="0">
      <w:start w:val="1"/>
      <w:numFmt w:val="decimal"/>
      <w:lvlText w:val="%1)"/>
      <w:lvlJc w:val="left"/>
      <w:pPr>
        <w:ind w:left="957" w:hanging="390"/>
      </w:pPr>
      <w:rPr/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8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  <w:szCs w:val="20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240" w:after="60"/>
      <w:outlineLvl w:val="2"/>
    </w:pPr>
    <w:rPr>
      <w:rFonts w:ascii="Cambria" w:hAnsi="Cambria" w:eastAsia="Times New Roman" w:cs="Times New Roman"/>
      <w:b/>
      <w:bCs/>
      <w:sz w:val="26"/>
      <w:szCs w:val="26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4z0">
    <w:name w:val="WW8Num4z0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8z0">
    <w:name w:val="WW8Num8z0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4z0">
    <w:name w:val="WW8Num14z0"/>
    <w:qFormat/>
    <w:rPr/>
  </w:style>
  <w:style w:type="character" w:styleId="WW8Num14z1">
    <w:name w:val="WW8Num14z1"/>
    <w:qFormat/>
    <w:rPr/>
  </w:style>
  <w:style w:type="character" w:styleId="WW8Num14z2">
    <w:name w:val="WW8Num14z2"/>
    <w:qFormat/>
    <w:rPr/>
  </w:style>
  <w:style w:type="character" w:styleId="WW8Num14z3">
    <w:name w:val="WW8Num14z3"/>
    <w:qFormat/>
    <w:rPr/>
  </w:style>
  <w:style w:type="character" w:styleId="WW8Num14z4">
    <w:name w:val="WW8Num14z4"/>
    <w:qFormat/>
    <w:rPr/>
  </w:style>
  <w:style w:type="character" w:styleId="WW8Num14z5">
    <w:name w:val="WW8Num14z5"/>
    <w:qFormat/>
    <w:rPr/>
  </w:style>
  <w:style w:type="character" w:styleId="WW8Num14z6">
    <w:name w:val="WW8Num14z6"/>
    <w:qFormat/>
    <w:rPr/>
  </w:style>
  <w:style w:type="character" w:styleId="WW8Num14z7">
    <w:name w:val="WW8Num14z7"/>
    <w:qFormat/>
    <w:rPr/>
  </w:style>
  <w:style w:type="character" w:styleId="WW8Num14z8">
    <w:name w:val="WW8Num14z8"/>
    <w:qFormat/>
    <w:rPr/>
  </w:style>
  <w:style w:type="character" w:styleId="WW8Num15z0">
    <w:name w:val="WW8Num15z0"/>
    <w:qFormat/>
    <w:rPr>
      <w:rFonts w:ascii="Times New Roman" w:hAnsi="Times New Roman" w:eastAsia="Times New Roman" w:cs="Times New Roman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position w:val="0"/>
      <w:sz w:val="28"/>
      <w:sz w:val="28"/>
      <w:szCs w:val="28"/>
      <w:u w:val="none"/>
      <w:vertAlign w:val="baseline"/>
      <w:lang w:val="ru-RU" w:bidi="ru-RU"/>
    </w:rPr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/>
  </w:style>
  <w:style w:type="character" w:styleId="WW8Num18z0">
    <w:name w:val="WW8Num18z0"/>
    <w:qFormat/>
    <w:rPr>
      <w:rFonts w:ascii="Times New Roman" w:hAnsi="Times New Roman" w:eastAsia="Times New Roman" w:cs="Times New Roman"/>
      <w:sz w:val="24"/>
    </w:rPr>
  </w:style>
  <w:style w:type="character" w:styleId="WW8Num18z1">
    <w:name w:val="WW8Num18z1"/>
    <w:qFormat/>
    <w:rPr/>
  </w:style>
  <w:style w:type="character" w:styleId="WW8Num19z0">
    <w:name w:val="WW8Num19z0"/>
    <w:qFormat/>
    <w:rPr/>
  </w:style>
  <w:style w:type="character" w:styleId="WW8Num19z1">
    <w:name w:val="WW8Num19z1"/>
    <w:qFormat/>
    <w:rPr/>
  </w:style>
  <w:style w:type="character" w:styleId="WW8Num19z2">
    <w:name w:val="WW8Num19z2"/>
    <w:qFormat/>
    <w:rPr/>
  </w:style>
  <w:style w:type="character" w:styleId="WW8Num19z3">
    <w:name w:val="WW8Num19z3"/>
    <w:qFormat/>
    <w:rPr/>
  </w:style>
  <w:style w:type="character" w:styleId="WW8Num19z4">
    <w:name w:val="WW8Num19z4"/>
    <w:qFormat/>
    <w:rPr/>
  </w:style>
  <w:style w:type="character" w:styleId="WW8Num19z5">
    <w:name w:val="WW8Num19z5"/>
    <w:qFormat/>
    <w:rPr/>
  </w:style>
  <w:style w:type="character" w:styleId="WW8Num19z6">
    <w:name w:val="WW8Num19z6"/>
    <w:qFormat/>
    <w:rPr/>
  </w:style>
  <w:style w:type="character" w:styleId="WW8Num19z7">
    <w:name w:val="WW8Num19z7"/>
    <w:qFormat/>
    <w:rPr/>
  </w:style>
  <w:style w:type="character" w:styleId="WW8Num19z8">
    <w:name w:val="WW8Num19z8"/>
    <w:qFormat/>
    <w:rPr/>
  </w:style>
  <w:style w:type="character" w:styleId="WW8Num20z0">
    <w:name w:val="WW8Num20z0"/>
    <w:qFormat/>
    <w:rPr/>
  </w:style>
  <w:style w:type="character" w:styleId="WW8Num20z1">
    <w:name w:val="WW8Num20z1"/>
    <w:qFormat/>
    <w:rPr/>
  </w:style>
  <w:style w:type="character" w:styleId="WW8Num20z2">
    <w:name w:val="WW8Num20z2"/>
    <w:qFormat/>
    <w:rPr/>
  </w:style>
  <w:style w:type="character" w:styleId="WW8Num20z3">
    <w:name w:val="WW8Num20z3"/>
    <w:qFormat/>
    <w:rPr/>
  </w:style>
  <w:style w:type="character" w:styleId="WW8Num20z4">
    <w:name w:val="WW8Num20z4"/>
    <w:qFormat/>
    <w:rPr/>
  </w:style>
  <w:style w:type="character" w:styleId="WW8Num20z5">
    <w:name w:val="WW8Num20z5"/>
    <w:qFormat/>
    <w:rPr/>
  </w:style>
  <w:style w:type="character" w:styleId="WW8Num20z6">
    <w:name w:val="WW8Num20z6"/>
    <w:qFormat/>
    <w:rPr/>
  </w:style>
  <w:style w:type="character" w:styleId="WW8Num20z7">
    <w:name w:val="WW8Num20z7"/>
    <w:qFormat/>
    <w:rPr/>
  </w:style>
  <w:style w:type="character" w:styleId="WW8Num20z8">
    <w:name w:val="WW8Num20z8"/>
    <w:qFormat/>
    <w:rPr/>
  </w:style>
  <w:style w:type="character" w:styleId="WW8Num21z0">
    <w:name w:val="WW8Num21z0"/>
    <w:qFormat/>
    <w:rPr/>
  </w:style>
  <w:style w:type="character" w:styleId="WW8Num22z0">
    <w:name w:val="WW8Num22z0"/>
    <w:qFormat/>
    <w:rPr>
      <w:rFonts w:ascii="Times New Roman" w:hAnsi="Times New Roman" w:eastAsia="Calibri" w:cs="Times New Roman"/>
    </w:rPr>
  </w:style>
  <w:style w:type="character" w:styleId="WW8Num22z1">
    <w:name w:val="WW8Num22z1"/>
    <w:qFormat/>
    <w:rPr/>
  </w:style>
  <w:style w:type="character" w:styleId="WW8Num23z0">
    <w:name w:val="WW8Num23z0"/>
    <w:qFormat/>
    <w:rPr/>
  </w:style>
  <w:style w:type="character" w:styleId="WW8Num23z1">
    <w:name w:val="WW8Num23z1"/>
    <w:qFormat/>
    <w:rPr/>
  </w:style>
  <w:style w:type="character" w:styleId="WW8Num23z2">
    <w:name w:val="WW8Num23z2"/>
    <w:qFormat/>
    <w:rPr/>
  </w:style>
  <w:style w:type="character" w:styleId="WW8Num23z3">
    <w:name w:val="WW8Num23z3"/>
    <w:qFormat/>
    <w:rPr/>
  </w:style>
  <w:style w:type="character" w:styleId="WW8Num23z4">
    <w:name w:val="WW8Num23z4"/>
    <w:qFormat/>
    <w:rPr/>
  </w:style>
  <w:style w:type="character" w:styleId="WW8Num23z5">
    <w:name w:val="WW8Num23z5"/>
    <w:qFormat/>
    <w:rPr/>
  </w:style>
  <w:style w:type="character" w:styleId="WW8Num23z6">
    <w:name w:val="WW8Num23z6"/>
    <w:qFormat/>
    <w:rPr/>
  </w:style>
  <w:style w:type="character" w:styleId="WW8Num23z7">
    <w:name w:val="WW8Num23z7"/>
    <w:qFormat/>
    <w:rPr/>
  </w:style>
  <w:style w:type="character" w:styleId="WW8Num23z8">
    <w:name w:val="WW8Num23z8"/>
    <w:qFormat/>
    <w:rPr/>
  </w:style>
  <w:style w:type="character" w:styleId="WW8Num24z0">
    <w:name w:val="WW8Num24z0"/>
    <w:qFormat/>
    <w:rPr/>
  </w:style>
  <w:style w:type="character" w:styleId="WW8Num24z1">
    <w:name w:val="WW8Num24z1"/>
    <w:qFormat/>
    <w:rPr/>
  </w:style>
  <w:style w:type="character" w:styleId="WW8Num24z2">
    <w:name w:val="WW8Num24z2"/>
    <w:qFormat/>
    <w:rPr/>
  </w:style>
  <w:style w:type="character" w:styleId="WW8Num24z3">
    <w:name w:val="WW8Num24z3"/>
    <w:qFormat/>
    <w:rPr/>
  </w:style>
  <w:style w:type="character" w:styleId="WW8Num24z4">
    <w:name w:val="WW8Num24z4"/>
    <w:qFormat/>
    <w:rPr/>
  </w:style>
  <w:style w:type="character" w:styleId="WW8Num24z5">
    <w:name w:val="WW8Num24z5"/>
    <w:qFormat/>
    <w:rPr/>
  </w:style>
  <w:style w:type="character" w:styleId="WW8Num24z6">
    <w:name w:val="WW8Num24z6"/>
    <w:qFormat/>
    <w:rPr/>
  </w:style>
  <w:style w:type="character" w:styleId="WW8Num24z7">
    <w:name w:val="WW8Num24z7"/>
    <w:qFormat/>
    <w:rPr/>
  </w:style>
  <w:style w:type="character" w:styleId="WW8Num24z8">
    <w:name w:val="WW8Num24z8"/>
    <w:qFormat/>
    <w:rPr/>
  </w:style>
  <w:style w:type="character" w:styleId="WW8Num25z0">
    <w:name w:val="WW8Num25z0"/>
    <w:qFormat/>
    <w:rPr/>
  </w:style>
  <w:style w:type="character" w:styleId="WW8Num25z1">
    <w:name w:val="WW8Num25z1"/>
    <w:qFormat/>
    <w:rPr/>
  </w:style>
  <w:style w:type="character" w:styleId="WW8Num25z2">
    <w:name w:val="WW8Num25z2"/>
    <w:qFormat/>
    <w:rPr/>
  </w:style>
  <w:style w:type="character" w:styleId="WW8Num25z3">
    <w:name w:val="WW8Num25z3"/>
    <w:qFormat/>
    <w:rPr/>
  </w:style>
  <w:style w:type="character" w:styleId="WW8Num25z4">
    <w:name w:val="WW8Num25z4"/>
    <w:qFormat/>
    <w:rPr/>
  </w:style>
  <w:style w:type="character" w:styleId="WW8Num25z5">
    <w:name w:val="WW8Num25z5"/>
    <w:qFormat/>
    <w:rPr/>
  </w:style>
  <w:style w:type="character" w:styleId="WW8Num25z6">
    <w:name w:val="WW8Num25z6"/>
    <w:qFormat/>
    <w:rPr/>
  </w:style>
  <w:style w:type="character" w:styleId="WW8Num25z7">
    <w:name w:val="WW8Num25z7"/>
    <w:qFormat/>
    <w:rPr/>
  </w:style>
  <w:style w:type="character" w:styleId="WW8Num25z8">
    <w:name w:val="WW8Num25z8"/>
    <w:qFormat/>
    <w:rPr/>
  </w:style>
  <w:style w:type="character" w:styleId="WW8Num26z0">
    <w:name w:val="WW8Num26z0"/>
    <w:qFormat/>
    <w:rPr/>
  </w:style>
  <w:style w:type="character" w:styleId="WW8Num26z1">
    <w:name w:val="WW8Num26z1"/>
    <w:qFormat/>
    <w:rPr/>
  </w:style>
  <w:style w:type="character" w:styleId="WW8Num26z2">
    <w:name w:val="WW8Num26z2"/>
    <w:qFormat/>
    <w:rPr/>
  </w:style>
  <w:style w:type="character" w:styleId="WW8Num26z3">
    <w:name w:val="WW8Num26z3"/>
    <w:qFormat/>
    <w:rPr/>
  </w:style>
  <w:style w:type="character" w:styleId="WW8Num26z4">
    <w:name w:val="WW8Num26z4"/>
    <w:qFormat/>
    <w:rPr/>
  </w:style>
  <w:style w:type="character" w:styleId="WW8Num26z5">
    <w:name w:val="WW8Num26z5"/>
    <w:qFormat/>
    <w:rPr/>
  </w:style>
  <w:style w:type="character" w:styleId="WW8Num26z6">
    <w:name w:val="WW8Num26z6"/>
    <w:qFormat/>
    <w:rPr/>
  </w:style>
  <w:style w:type="character" w:styleId="WW8Num26z7">
    <w:name w:val="WW8Num26z7"/>
    <w:qFormat/>
    <w:rPr/>
  </w:style>
  <w:style w:type="character" w:styleId="WW8Num26z8">
    <w:name w:val="WW8Num26z8"/>
    <w:qFormat/>
    <w:rPr/>
  </w:style>
  <w:style w:type="character" w:styleId="WW8Num27z0">
    <w:name w:val="WW8Num27z0"/>
    <w:qFormat/>
    <w:rPr/>
  </w:style>
  <w:style w:type="character" w:styleId="WW8Num27z1">
    <w:name w:val="WW8Num27z1"/>
    <w:qFormat/>
    <w:rPr/>
  </w:style>
  <w:style w:type="character" w:styleId="WW8Num27z2">
    <w:name w:val="WW8Num27z2"/>
    <w:qFormat/>
    <w:rPr/>
  </w:style>
  <w:style w:type="character" w:styleId="WW8Num27z3">
    <w:name w:val="WW8Num27z3"/>
    <w:qFormat/>
    <w:rPr/>
  </w:style>
  <w:style w:type="character" w:styleId="WW8Num27z4">
    <w:name w:val="WW8Num27z4"/>
    <w:qFormat/>
    <w:rPr/>
  </w:style>
  <w:style w:type="character" w:styleId="WW8Num27z5">
    <w:name w:val="WW8Num27z5"/>
    <w:qFormat/>
    <w:rPr/>
  </w:style>
  <w:style w:type="character" w:styleId="WW8Num27z6">
    <w:name w:val="WW8Num27z6"/>
    <w:qFormat/>
    <w:rPr/>
  </w:style>
  <w:style w:type="character" w:styleId="WW8Num27z7">
    <w:name w:val="WW8Num27z7"/>
    <w:qFormat/>
    <w:rPr/>
  </w:style>
  <w:style w:type="character" w:styleId="WW8Num27z8">
    <w:name w:val="WW8Num27z8"/>
    <w:qFormat/>
    <w:rPr/>
  </w:style>
  <w:style w:type="character" w:styleId="WW8Num28z0">
    <w:name w:val="WW8Num28z0"/>
    <w:qFormat/>
    <w:rPr/>
  </w:style>
  <w:style w:type="character" w:styleId="WW8Num28z1">
    <w:name w:val="WW8Num28z1"/>
    <w:qFormat/>
    <w:rPr/>
  </w:style>
  <w:style w:type="character" w:styleId="WW8Num28z2">
    <w:name w:val="WW8Num28z2"/>
    <w:qFormat/>
    <w:rPr/>
  </w:style>
  <w:style w:type="character" w:styleId="WW8Num28z3">
    <w:name w:val="WW8Num28z3"/>
    <w:qFormat/>
    <w:rPr/>
  </w:style>
  <w:style w:type="character" w:styleId="WW8Num28z4">
    <w:name w:val="WW8Num28z4"/>
    <w:qFormat/>
    <w:rPr/>
  </w:style>
  <w:style w:type="character" w:styleId="WW8Num28z5">
    <w:name w:val="WW8Num28z5"/>
    <w:qFormat/>
    <w:rPr/>
  </w:style>
  <w:style w:type="character" w:styleId="WW8Num28z6">
    <w:name w:val="WW8Num28z6"/>
    <w:qFormat/>
    <w:rPr/>
  </w:style>
  <w:style w:type="character" w:styleId="WW8Num28z7">
    <w:name w:val="WW8Num28z7"/>
    <w:qFormat/>
    <w:rPr/>
  </w:style>
  <w:style w:type="character" w:styleId="WW8Num28z8">
    <w:name w:val="WW8Num28z8"/>
    <w:qFormat/>
    <w:rPr/>
  </w:style>
  <w:style w:type="character" w:styleId="Style12">
    <w:name w:val="Основной шрифт абзаца"/>
    <w:qFormat/>
    <w:rPr/>
  </w:style>
  <w:style w:type="character" w:styleId="Style13">
    <w:name w:val="Текст выноски Знак"/>
    <w:basedOn w:val="Style12"/>
    <w:qFormat/>
    <w:rPr>
      <w:rFonts w:ascii="Tahoma" w:hAnsi="Tahoma" w:eastAsia="Times New Roman" w:cs="Tahoma"/>
      <w:sz w:val="16"/>
      <w:szCs w:val="16"/>
    </w:rPr>
  </w:style>
  <w:style w:type="character" w:styleId="Style14">
    <w:name w:val="Основной текст Знак"/>
    <w:basedOn w:val="Style12"/>
    <w:qFormat/>
    <w:rPr>
      <w:rFonts w:ascii="Times New Roman" w:hAnsi="Times New Roman" w:eastAsia="Times New Roman" w:cs="Times New Roman"/>
      <w:b/>
      <w:bCs/>
      <w:sz w:val="28"/>
      <w:szCs w:val="24"/>
    </w:rPr>
  </w:style>
  <w:style w:type="character" w:styleId="11">
    <w:name w:val="Заголовок 1 Знак"/>
    <w:basedOn w:val="Style12"/>
    <w:qFormat/>
    <w:rPr>
      <w:rFonts w:ascii="Times New Roman" w:hAnsi="Times New Roman" w:eastAsia="Times New Roman" w:cs="Times New Roman"/>
      <w:b/>
      <w:kern w:val="2"/>
      <w:sz w:val="32"/>
      <w:szCs w:val="20"/>
    </w:rPr>
  </w:style>
  <w:style w:type="character" w:styleId="Style15">
    <w:name w:val="Выделение жирным"/>
    <w:qFormat/>
    <w:rPr>
      <w:b/>
      <w:bCs/>
    </w:rPr>
  </w:style>
  <w:style w:type="character" w:styleId="31">
    <w:name w:val="Заголовок 3 Знак"/>
    <w:basedOn w:val="Style12"/>
    <w:qFormat/>
    <w:rPr>
      <w:rFonts w:ascii="Cambria" w:hAnsi="Cambria" w:eastAsia="Times New Roman" w:cs="Times New Roman"/>
      <w:b/>
      <w:bCs/>
      <w:sz w:val="26"/>
      <w:szCs w:val="26"/>
    </w:rPr>
  </w:style>
  <w:style w:type="character" w:styleId="ConsPlusNormal">
    <w:name w:val="ConsPlusNormal Знак"/>
    <w:basedOn w:val="Style12"/>
    <w:qFormat/>
    <w:rPr>
      <w:rFonts w:ascii="Arial" w:hAnsi="Arial" w:eastAsia="Times New Roman" w:cs="Arial"/>
      <w:lang w:val="ru-RU" w:bidi="ar-SA"/>
    </w:rPr>
  </w:style>
  <w:style w:type="character" w:styleId="Appleconvertedspace">
    <w:name w:val="apple-converted-space"/>
    <w:basedOn w:val="Style12"/>
    <w:qFormat/>
    <w:rPr/>
  </w:style>
  <w:style w:type="character" w:styleId="FontStyle15">
    <w:name w:val="Font Style15"/>
    <w:basedOn w:val="Style12"/>
    <w:qFormat/>
    <w:rPr>
      <w:rFonts w:ascii="Times New Roman" w:hAnsi="Times New Roman" w:cs="Times New Roman"/>
      <w:sz w:val="26"/>
      <w:szCs w:val="26"/>
    </w:rPr>
  </w:style>
  <w:style w:type="character" w:styleId="FontStyle20">
    <w:name w:val="Font Style20"/>
    <w:basedOn w:val="Style12"/>
    <w:qFormat/>
    <w:rPr>
      <w:rFonts w:ascii="Times New Roman" w:hAnsi="Times New Roman" w:cs="Times New Roman"/>
      <w:sz w:val="26"/>
      <w:szCs w:val="26"/>
    </w:rPr>
  </w:style>
  <w:style w:type="character" w:styleId="2">
    <w:name w:val="Основной текст (2)_"/>
    <w:basedOn w:val="Style12"/>
    <w:qFormat/>
    <w:rPr>
      <w:sz w:val="28"/>
      <w:szCs w:val="28"/>
      <w:shd w:fill="FFFFFF" w:val="clear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7">
    <w:name w:val="Body Text"/>
    <w:basedOn w:val="Normal"/>
    <w:pPr>
      <w:jc w:val="center"/>
    </w:pPr>
    <w:rPr>
      <w:b/>
      <w:bCs/>
      <w:sz w:val="28"/>
    </w:rPr>
  </w:style>
  <w:style w:type="paragraph" w:styleId="Style18">
    <w:name w:val="List"/>
    <w:basedOn w:val="Style17"/>
    <w:pPr/>
    <w:rPr>
      <w:rFonts w:cs="Mangal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</w:rPr>
  </w:style>
  <w:style w:type="paragraph" w:styleId="Style21">
    <w:name w:val="Без интервала"/>
    <w:qFormat/>
    <w:pPr>
      <w:widowControl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Style22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ConsNormal">
    <w:name w:val="ConsNormal"/>
    <w:qFormat/>
    <w:pPr>
      <w:widowControl/>
      <w:autoSpaceDE w:val="false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ConsNonformat">
    <w:name w:val="ConsNonformat"/>
    <w:qFormat/>
    <w:pPr>
      <w:widowControl/>
      <w:autoSpaceDE w:val="false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ConsPlusCell">
    <w:name w:val="ConsPlusCell"/>
    <w:qFormat/>
    <w:pPr>
      <w:widowControl/>
      <w:autoSpaceDE w:val="false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3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Calibri"/>
      <w:sz w:val="22"/>
      <w:szCs w:val="22"/>
    </w:rPr>
  </w:style>
  <w:style w:type="paragraph" w:styleId="ConsPlusTitle">
    <w:name w:val="ConsPlusTitle"/>
    <w:qFormat/>
    <w:pPr>
      <w:widowControl w:val="false"/>
      <w:autoSpaceDE w:val="false"/>
    </w:pPr>
    <w:rPr>
      <w:rFonts w:ascii="Times New Roman" w:hAnsi="Times New Roman" w:eastAsia="Times New Roman" w:cs="Times New Roman"/>
      <w:b/>
      <w:bCs/>
      <w:color w:val="auto"/>
      <w:sz w:val="28"/>
      <w:szCs w:val="28"/>
      <w:lang w:val="ru-RU" w:bidi="ar-SA" w:eastAsia="zh-CN"/>
    </w:rPr>
  </w:style>
  <w:style w:type="paragraph" w:styleId="14">
    <w:name w:val="Загл.14"/>
    <w:basedOn w:val="Normal"/>
    <w:qFormat/>
    <w:pPr>
      <w:jc w:val="center"/>
    </w:pPr>
    <w:rPr>
      <w:b/>
      <w:sz w:val="28"/>
      <w:szCs w:val="20"/>
    </w:rPr>
  </w:style>
  <w:style w:type="paragraph" w:styleId="NoSpacing">
    <w:name w:val="No Spacing"/>
    <w:qFormat/>
    <w:pPr>
      <w:widowControl/>
    </w:pPr>
    <w:rPr>
      <w:rFonts w:ascii="Calibri" w:hAnsi="Calibri" w:eastAsia="Times New Roman" w:cs="Times New Roman"/>
      <w:color w:val="auto"/>
      <w:sz w:val="22"/>
      <w:szCs w:val="22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Style24">
    <w:name w:val="Обычный (веб)"/>
    <w:basedOn w:val="Normal"/>
    <w:qFormat/>
    <w:pPr>
      <w:spacing w:before="280" w:after="280"/>
    </w:pPr>
    <w:rPr/>
  </w:style>
  <w:style w:type="paragraph" w:styleId="21">
    <w:name w:val="Основной текст (2)"/>
    <w:basedOn w:val="Normal"/>
    <w:qFormat/>
    <w:pPr>
      <w:widowControl w:val="false"/>
      <w:shd w:fill="FFFFFF" w:val="clear"/>
      <w:spacing w:lineRule="auto" w:before="300" w:after="420"/>
      <w:jc w:val="right"/>
    </w:pPr>
    <w:rPr>
      <w:rFonts w:ascii="Calibri" w:hAnsi="Calibri" w:eastAsia="Calibri" w:cs="Calibri"/>
      <w:sz w:val="28"/>
      <w:szCs w:val="28"/>
    </w:rPr>
  </w:style>
  <w:style w:type="paragraph" w:styleId="Style25">
    <w:name w:val="Содержимое врезки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  <w:style w:type="numbering" w:styleId="WW8Num22">
    <w:name w:val="WW8Num22"/>
    <w:qFormat/>
  </w:style>
  <w:style w:type="numbering" w:styleId="WW8Num23">
    <w:name w:val="WW8Num23"/>
    <w:qFormat/>
  </w:style>
  <w:style w:type="numbering" w:styleId="WW8Num24">
    <w:name w:val="WW8Num24"/>
    <w:qFormat/>
  </w:style>
  <w:style w:type="numbering" w:styleId="WW8Num25">
    <w:name w:val="WW8Num25"/>
    <w:qFormat/>
  </w:style>
  <w:style w:type="numbering" w:styleId="WW8Num26">
    <w:name w:val="WW8Num26"/>
    <w:qFormat/>
  </w:style>
  <w:style w:type="numbering" w:styleId="WW8Num27">
    <w:name w:val="WW8Num27"/>
    <w:qFormat/>
  </w:style>
  <w:style w:type="numbering" w:styleId="WW8Num28">
    <w:name w:val="WW8Num28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308</TotalTime>
  <Application>LibreOffice/6.2.4.2$Windows_x86 LibreOffice_project/2412653d852ce75f65fbfa83fb7e7b669a126d64</Application>
  <Pages>2</Pages>
  <Words>358</Words>
  <Characters>2744</Characters>
  <CharactersWithSpaces>3263</CharactersWithSpaces>
  <Paragraphs>28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2017-03-12T12:58:00Z</dcterms:created>
  <dc:creator>Home</dc:creator>
  <dc:description/>
  <cp:keywords/>
  <dc:language>ru-RU</dc:language>
  <cp:lastModifiedBy>Admin</cp:lastModifiedBy>
  <cp:lastPrinted>2019-06-25T11:40:00Z</cp:lastPrinted>
  <dcterms:modified xsi:type="dcterms:W3CDTF">2019-06-25T10:46:00Z</dcterms:modified>
  <cp:revision>20</cp:revision>
  <dc:subject/>
  <dc:title/>
</cp:coreProperties>
</file>