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numbering.xml" ContentType="application/vnd.openxmlformats-officedocument.wordprocessingml.numbering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drawing>
          <wp:inline distT="0" distB="0" distL="0" distR="0">
            <wp:extent cx="632460" cy="60833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rcRect l="-48" t="-50" r="-48" b="-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2460" cy="6083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ПОСЕЛКОВЫЙ СОВЕТ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РАБОЧЕГО ПОСЁЛКА ШАРАНГА</w:t>
      </w:r>
    </w:p>
    <w:p>
      <w:pPr>
        <w:pStyle w:val="Normal"/>
        <w:ind w:firstLine="567"/>
        <w:jc w:val="center"/>
        <w:rPr>
          <w:rFonts w:ascii="Arial" w:hAnsi="Arial" w:cs="Arial"/>
          <w:b/>
          <w:b/>
          <w:kern w:val="2"/>
          <w:sz w:val="28"/>
          <w:szCs w:val="28"/>
        </w:rPr>
      </w:pPr>
      <w:r>
        <w:rPr>
          <w:rFonts w:cs="Arial" w:ascii="Arial" w:hAnsi="Arial"/>
          <w:b/>
          <w:kern w:val="2"/>
          <w:sz w:val="28"/>
          <w:szCs w:val="28"/>
        </w:rPr>
        <w:t>ШАРАНГСКОГО МУНИЦИПАЛЬНОГО РАЙОНА</w:t>
      </w:r>
    </w:p>
    <w:p>
      <w:pPr>
        <w:pStyle w:val="1"/>
        <w:spacing w:lineRule="auto" w:line="240" w:before="0" w:after="0"/>
        <w:ind w:firstLine="567"/>
        <w:rPr>
          <w:rFonts w:ascii="Arial" w:hAnsi="Arial" w:cs="Arial"/>
          <w:sz w:val="28"/>
          <w:szCs w:val="28"/>
        </w:rPr>
      </w:pPr>
      <w:r>
        <w:rPr>
          <w:rFonts w:cs="Arial" w:ascii="Arial" w:hAnsi="Arial"/>
          <w:sz w:val="28"/>
          <w:szCs w:val="28"/>
        </w:rPr>
        <w:t>НИЖЕГОРОДСКОЙ ОБЛАСТИ</w:t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</w:r>
    </w:p>
    <w:p>
      <w:pPr>
        <w:pStyle w:val="1"/>
        <w:spacing w:lineRule="auto" w:line="240" w:before="0" w:after="0"/>
        <w:ind w:left="142" w:firstLine="567"/>
        <w:rPr>
          <w:rFonts w:ascii="Arial" w:hAnsi="Arial" w:cs="Arial"/>
          <w:spacing w:val="60"/>
          <w:sz w:val="28"/>
          <w:szCs w:val="28"/>
        </w:rPr>
      </w:pPr>
      <w:r>
        <w:rPr>
          <w:rFonts w:cs="Arial" w:ascii="Arial" w:hAnsi="Arial"/>
          <w:spacing w:val="60"/>
          <w:sz w:val="28"/>
          <w:szCs w:val="28"/>
        </w:rPr>
        <w:t>РЕШЕНИЕ</w:t>
      </w:r>
    </w:p>
    <w:p>
      <w:pPr>
        <w:pStyle w:val="Normal"/>
        <w:ind w:firstLine="567"/>
        <w:jc w:val="both"/>
        <w:rPr>
          <w:rFonts w:ascii="Arial" w:hAnsi="Arial" w:cs="Arial"/>
          <w:spacing w:val="60"/>
          <w:sz w:val="24"/>
          <w:szCs w:val="24"/>
        </w:rPr>
      </w:pPr>
      <w:r>
        <w:rPr>
          <w:rFonts w:cs="Arial" w:ascii="Arial" w:hAnsi="Arial"/>
          <w:spacing w:val="60"/>
          <w:sz w:val="24"/>
          <w:szCs w:val="24"/>
        </w:rPr>
      </w:r>
    </w:p>
    <w:p>
      <w:pPr>
        <w:pStyle w:val="Normal"/>
        <w:tabs>
          <w:tab w:val="clear" w:pos="708"/>
          <w:tab w:val="left" w:pos="4253" w:leader="none"/>
        </w:tabs>
        <w:ind w:firstLine="567"/>
        <w:jc w:val="center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от 20.06.2019</w:t>
        <w:tab/>
        <w:tab/>
        <w:tab/>
        <w:tab/>
        <w:tab/>
        <w:tab/>
        <w:tab/>
      </w:r>
      <w:r>
        <w:rPr>
          <w:rFonts w:cs="Arial" w:ascii="Arial" w:hAnsi="Arial"/>
          <w:sz w:val="24"/>
          <w:szCs w:val="24"/>
          <w:lang w:val="en-US"/>
        </w:rPr>
        <w:t>N</w:t>
      </w:r>
      <w:r>
        <w:rPr>
          <w:rFonts w:cs="Arial" w:ascii="Arial" w:hAnsi="Arial"/>
          <w:sz w:val="24"/>
          <w:szCs w:val="24"/>
        </w:rPr>
        <w:t>13</w:t>
      </w:r>
    </w:p>
    <w:p>
      <w:pPr>
        <w:pStyle w:val="Normal"/>
        <w:ind w:firstLine="567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8"/>
          <w:szCs w:val="28"/>
        </w:rPr>
      </w:pPr>
      <w:r>
        <w:rPr>
          <w:rFonts w:cs="Arial" w:ascii="Arial" w:hAnsi="Arial"/>
          <w:b/>
          <w:sz w:val="28"/>
          <w:szCs w:val="28"/>
        </w:rPr>
        <w:t>О назначении публичных слушаний</w:t>
      </w:r>
    </w:p>
    <w:p>
      <w:pPr>
        <w:pStyle w:val="Normal"/>
        <w:widowControl w:val="false"/>
        <w:autoSpaceDE w:val="false"/>
        <w:ind w:firstLine="567"/>
        <w:jc w:val="center"/>
        <w:rPr/>
      </w:pPr>
      <w:r>
        <w:rPr>
          <w:rFonts w:cs="Arial" w:ascii="Arial" w:hAnsi="Arial"/>
          <w:b/>
          <w:sz w:val="28"/>
          <w:szCs w:val="28"/>
        </w:rPr>
        <w:t>по вопросу предоставления разрешения на условно разрешенный вид использования земельных участков, расположенных на территории рабочего поселка Шаранга Шарангского муниципального района Нижегородской области</w:t>
      </w:r>
    </w:p>
    <w:p>
      <w:pPr>
        <w:pStyle w:val="Normal"/>
        <w:widowControl w:val="false"/>
        <w:autoSpaceDE w:val="false"/>
        <w:ind w:firstLine="567"/>
        <w:jc w:val="center"/>
        <w:rPr>
          <w:rFonts w:ascii="Arial" w:hAnsi="Arial" w:cs="Arial"/>
          <w:b/>
          <w:b/>
          <w:sz w:val="24"/>
          <w:szCs w:val="24"/>
        </w:rPr>
      </w:pPr>
      <w:r>
        <w:rPr>
          <w:rFonts w:cs="Arial" w:ascii="Arial" w:hAnsi="Arial"/>
          <w:b/>
          <w:sz w:val="24"/>
          <w:szCs w:val="24"/>
        </w:rPr>
      </w:r>
    </w:p>
    <w:p>
      <w:pPr>
        <w:pStyle w:val="Normal"/>
        <w:jc w:val="both"/>
        <w:rPr/>
      </w:pPr>
      <w:r>
        <w:rPr>
          <w:rFonts w:eastAsia="Arial" w:cs="Arial" w:ascii="Arial" w:hAnsi="Arial"/>
          <w:sz w:val="24"/>
          <w:szCs w:val="24"/>
        </w:rPr>
        <w:t xml:space="preserve">                    </w:t>
      </w:r>
      <w:r>
        <w:rPr>
          <w:rFonts w:cs="Arial" w:ascii="Arial" w:hAnsi="Arial"/>
          <w:sz w:val="24"/>
          <w:szCs w:val="24"/>
        </w:rPr>
        <w:t xml:space="preserve">В соответствии с Градостроительным Кодексом Российской Федерации,  Федеральным Законом от 06.10.2003 года № 131–ФЗ «Об общих принципах организации местного самоуправления в Российской Федерации», Законом Нижегородской области от 23.12.2014 г.№ 197 « О перераспределении отдельных полномочий  между органами местного самоуправления Нижегородской области и органами государственной власти Нижегородской области», Уставом рабочего поселка Шаранга  Шарангского муниципального района Нижегородской области, Правилами землепользования и застройки рабочего поселка Шаранга Нижегородской области, утвержденными Решением Поселкового совета  рабочего поселка Шаранга Шарангского муниципального района Нижегородской области №11 от 23.04.2018 года, поселковый Совет рабочего посёлка Шаранга Шарангского муниципального района Нижегородской области </w:t>
      </w:r>
      <w:r>
        <w:rPr>
          <w:rFonts w:cs="Arial" w:ascii="Arial" w:hAnsi="Arial"/>
          <w:b/>
          <w:sz w:val="24"/>
          <w:szCs w:val="24"/>
        </w:rPr>
        <w:t>решил</w:t>
      </w:r>
      <w:r>
        <w:rPr>
          <w:rFonts w:cs="Arial" w:ascii="Arial" w:hAnsi="Arial"/>
          <w:sz w:val="24"/>
          <w:szCs w:val="24"/>
        </w:rPr>
        <w:t xml:space="preserve">: </w:t>
      </w:r>
    </w:p>
    <w:p>
      <w:pPr>
        <w:pStyle w:val="Normal"/>
        <w:jc w:val="both"/>
        <w:rPr/>
      </w:pPr>
      <w:r>
        <w:rPr>
          <w:rFonts w:cs="Arial" w:ascii="Arial" w:hAnsi="Arial"/>
          <w:sz w:val="24"/>
          <w:szCs w:val="24"/>
        </w:rPr>
        <w:t xml:space="preserve">1. Назначить на 3  июля  2019 года на 17  часов  публичные слушания по вопросу предоставления </w:t>
      </w:r>
      <w:r>
        <w:rPr>
          <w:rFonts w:eastAsia="Calibri" w:cs="Arial" w:ascii="Arial" w:hAnsi="Arial"/>
          <w:sz w:val="24"/>
          <w:szCs w:val="24"/>
        </w:rPr>
        <w:t>разрешени</w:t>
      </w:r>
      <w:r>
        <w:rPr>
          <w:rFonts w:cs="Arial" w:ascii="Arial" w:hAnsi="Arial"/>
          <w:sz w:val="24"/>
          <w:szCs w:val="24"/>
        </w:rPr>
        <w:t>я</w:t>
      </w:r>
      <w:r>
        <w:rPr>
          <w:rFonts w:eastAsia="Calibri" w:cs="Arial" w:ascii="Arial" w:hAnsi="Arial"/>
          <w:sz w:val="24"/>
          <w:szCs w:val="24"/>
        </w:rPr>
        <w:t xml:space="preserve"> на условно разрешенный вид  использования  земельных участков: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eastAsia="Calibri" w:cs="Arial" w:ascii="Arial" w:hAnsi="Arial"/>
          <w:sz w:val="24"/>
          <w:szCs w:val="24"/>
        </w:rPr>
        <w:t xml:space="preserve">1.1. ориентировочной площадью 24 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Первомайская,  дом 29  строение 1, </w:t>
      </w:r>
      <w:r>
        <w:rPr>
          <w:rFonts w:eastAsia="Calibri" w:cs="Arial" w:ascii="Arial" w:hAnsi="Arial"/>
          <w:sz w:val="24"/>
          <w:szCs w:val="24"/>
        </w:rPr>
        <w:t xml:space="preserve">в территориальной зоне Ж-2, </w:t>
      </w:r>
      <w:r>
        <w:rPr>
          <w:rStyle w:val="8"/>
          <w:rFonts w:cs="Arial" w:ascii="Arial" w:hAnsi="Arial"/>
          <w:bCs/>
          <w:sz w:val="24"/>
          <w:szCs w:val="24"/>
        </w:rPr>
        <w:t>Зона многоквартирной жилой застройки малой этажности</w:t>
      </w:r>
      <w:r>
        <w:rPr>
          <w:rFonts w:cs="Arial" w:ascii="Arial" w:hAnsi="Arial"/>
          <w:sz w:val="24"/>
          <w:szCs w:val="24"/>
        </w:rPr>
        <w:t xml:space="preserve"> – объекты гаражного назначения.</w:t>
      </w:r>
    </w:p>
    <w:p>
      <w:pPr>
        <w:pStyle w:val="Normal"/>
        <w:jc w:val="both"/>
        <w:rPr>
          <w:rFonts w:ascii="Arial" w:hAnsi="Arial" w:eastAsia="Calibri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 xml:space="preserve">1.2. </w:t>
      </w:r>
      <w:r>
        <w:rPr>
          <w:rFonts w:eastAsia="Calibri" w:cs="Arial" w:ascii="Arial" w:hAnsi="Arial"/>
          <w:sz w:val="24"/>
          <w:szCs w:val="24"/>
        </w:rPr>
        <w:t xml:space="preserve">ориентировочной площадью 24  кв.м, расположенного по адресу: </w:t>
      </w:r>
      <w:r>
        <w:rPr>
          <w:rFonts w:cs="Arial" w:ascii="Arial" w:hAnsi="Arial"/>
          <w:sz w:val="24"/>
          <w:szCs w:val="24"/>
        </w:rPr>
        <w:t xml:space="preserve">Нижегородская область, Шарангский район, улица Первомайская,  дом 29 строение 4, </w:t>
      </w:r>
      <w:r>
        <w:rPr>
          <w:rFonts w:eastAsia="Calibri" w:cs="Arial" w:ascii="Arial" w:hAnsi="Arial"/>
          <w:sz w:val="24"/>
          <w:szCs w:val="24"/>
        </w:rPr>
        <w:t xml:space="preserve">в территориальной зоне Ж-2, </w:t>
      </w:r>
      <w:r>
        <w:rPr>
          <w:rStyle w:val="8"/>
          <w:rFonts w:cs="Arial" w:ascii="Arial" w:hAnsi="Arial"/>
          <w:bCs/>
          <w:sz w:val="24"/>
          <w:szCs w:val="24"/>
        </w:rPr>
        <w:t>Зона многоквартирной жилой застройки малой этажности</w:t>
      </w:r>
      <w:r>
        <w:rPr>
          <w:rFonts w:cs="Arial" w:ascii="Arial" w:hAnsi="Arial"/>
          <w:sz w:val="24"/>
          <w:szCs w:val="24"/>
        </w:rPr>
        <w:t xml:space="preserve"> – объекты гаражного назначения.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2. Организацию и проведение публичных слушаний по вопросу предоставления разрешения на условно разрешенный вид использования земельного участка,  расположенного на территории рабочего поселка Шаранга, возложить на комиссию по подготовке проекта Правил землепользования и застройки р.п.Шаранга.</w:t>
      </w:r>
    </w:p>
    <w:p>
      <w:pPr>
        <w:pStyle w:val="Standard"/>
        <w:shd w:fill="FFFFFF" w:val="clear"/>
        <w:ind w:right="-2" w:hanging="0"/>
        <w:jc w:val="both"/>
        <w:rPr>
          <w:rFonts w:ascii="Arial" w:hAnsi="Arial" w:cs="Arial"/>
        </w:rPr>
      </w:pPr>
      <w:r>
        <w:rPr>
          <w:rFonts w:cs="Arial" w:ascii="Arial" w:hAnsi="Arial"/>
        </w:rPr>
        <w:t>3. Место проведения публичных слушаний – кабинет главы  администрации рабочего посёлка Шаранга Шарангского  муниципального района: р.п. Шаранга, ул. Ленина, д. 19.</w:t>
      </w:r>
    </w:p>
    <w:p>
      <w:pPr>
        <w:pStyle w:val="Standard"/>
        <w:tabs>
          <w:tab w:val="clear" w:pos="708"/>
          <w:tab w:val="left" w:pos="10992" w:leader="none"/>
          <w:tab w:val="left" w:pos="11908" w:leader="none"/>
          <w:tab w:val="left" w:pos="12824" w:leader="none"/>
          <w:tab w:val="left" w:pos="13740" w:leader="none"/>
          <w:tab w:val="left" w:pos="14656" w:leader="none"/>
        </w:tabs>
        <w:jc w:val="both"/>
        <w:rPr>
          <w:rFonts w:ascii="Arial" w:hAnsi="Arial" w:cs="Arial"/>
        </w:rPr>
      </w:pPr>
      <w:r>
        <w:rPr>
          <w:rFonts w:cs="Arial" w:ascii="Arial" w:hAnsi="Arial"/>
        </w:rPr>
        <w:t>4. Администрации рабочего поселка Шаранга :</w:t>
      </w:r>
    </w:p>
    <w:p>
      <w:pPr>
        <w:pStyle w:val="Standard"/>
        <w:ind w:firstLine="680"/>
        <w:jc w:val="both"/>
        <w:rPr>
          <w:rFonts w:ascii="Arial" w:hAnsi="Arial" w:cs="Arial"/>
        </w:rPr>
      </w:pPr>
      <w:r>
        <w:rPr>
          <w:rFonts w:cs="Arial" w:ascii="Arial" w:hAnsi="Arial"/>
        </w:rPr>
        <w:t xml:space="preserve">4.1. </w:t>
      </w:r>
      <w:r>
        <w:rPr>
          <w:rFonts w:eastAsia="SimSun;宋体" w:cs="Arial" w:ascii="Arial" w:hAnsi="Arial"/>
          <w:lang w:bidi="hi-IN"/>
        </w:rPr>
        <w:t>Разместить информацию о проведении публичных слушаний в сети Интернет на официальном сайте администрации Шарангского муниципального района (Администрация рабочего поселка Шаранга), а также в доступных для ознакомления граждан местах (администрация  рабочего поселка Шаранга , Шарангская районная  библиотека</w:t>
      </w:r>
      <w:r>
        <w:rPr>
          <w:rFonts w:cs="Arial" w:ascii="Arial" w:hAnsi="Arial"/>
        </w:rPr>
        <w:t xml:space="preserve"> ).</w:t>
      </w:r>
    </w:p>
    <w:p>
      <w:pPr>
        <w:pStyle w:val="Standard"/>
        <w:autoSpaceDE w:val="false"/>
        <w:ind w:firstLine="709"/>
        <w:jc w:val="both"/>
        <w:rPr>
          <w:rFonts w:ascii="Arial" w:hAnsi="Arial" w:cs="Arial"/>
        </w:rPr>
      </w:pPr>
      <w:r>
        <w:rPr>
          <w:rStyle w:val="Internetlink"/>
          <w:rFonts w:cs="Arial" w:ascii="Arial" w:hAnsi="Arial"/>
          <w:color w:val="000000"/>
          <w:u w:val="none"/>
        </w:rPr>
        <w:t>4.2.Направить сообщения о проведении публичных слушаний правообладателям земельных участков</w:t>
      </w:r>
      <w:r>
        <w:rPr>
          <w:rStyle w:val="Internetlink"/>
          <w:rFonts w:cs="Arial" w:ascii="Arial" w:hAnsi="Arial"/>
          <w:bCs/>
          <w:iCs/>
          <w:color w:val="000000"/>
          <w:u w:val="none"/>
        </w:rPr>
        <w:t>, имеющим общие границы с земельным участком, применительно к которому запрашивается разрешение.</w:t>
      </w:r>
    </w:p>
    <w:p>
      <w:pPr>
        <w:pStyle w:val="Standard"/>
        <w:ind w:firstLine="142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4.3.Провести публичные слушания в срок, указанный в п. 1 настоящего постановления.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ab/>
        <w:t>4.4.Подготовить заключение о результатах проведения публичных слушаний и обнародовать его в установленном порядке.</w:t>
      </w:r>
    </w:p>
    <w:p>
      <w:pPr>
        <w:pStyle w:val="Standard"/>
        <w:ind w:hanging="360"/>
        <w:jc w:val="both"/>
        <w:rPr/>
      </w:pPr>
      <w:r>
        <w:rPr>
          <w:rFonts w:eastAsia="Arial" w:cs="Arial" w:ascii="Arial" w:hAnsi="Arial"/>
        </w:rPr>
        <w:t xml:space="preserve"> </w:t>
      </w:r>
      <w:r>
        <w:rPr>
          <w:rFonts w:cs="Arial" w:ascii="Arial" w:hAnsi="Arial"/>
        </w:rPr>
        <w:tab/>
        <w:t>5. Предложения и замечания по вопросу проведения публичных слушаний принимаются в письменном виде по рабочим дням с 8-00 до 17-00 до 3 июля 2019 года в администрации рабочего поселка Шаранга.</w:t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</w:r>
    </w:p>
    <w:p>
      <w:pPr>
        <w:pStyle w:val="Normal"/>
        <w:jc w:val="both"/>
        <w:rPr>
          <w:rFonts w:ascii="Arial" w:hAnsi="Arial" w:cs="Arial"/>
          <w:sz w:val="24"/>
          <w:szCs w:val="24"/>
        </w:rPr>
      </w:pPr>
      <w:r>
        <w:rPr>
          <w:rFonts w:cs="Arial" w:ascii="Arial" w:hAnsi="Arial"/>
          <w:sz w:val="24"/>
          <w:szCs w:val="24"/>
        </w:rPr>
        <w:t>Глава местного самоуправления                                                          М.В.Михеева</w:t>
      </w:r>
    </w:p>
    <w:sectPr>
      <w:type w:val="nextPage"/>
      <w:pgSz w:w="11906" w:h="16838"/>
      <w:pgMar w:left="1701" w:right="850" w:header="0" w:top="1134" w:footer="0" w:bottom="1134" w:gutter="0"/>
      <w:pgNumType w:fmt="decimal"/>
      <w:formProt w:val="false"/>
      <w:textDirection w:val="lrTb"/>
      <w:docGrid w:type="default" w:linePitch="36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Tahoma">
    <w:charset w:val="cc"/>
    <w:family w:val="swiss"/>
    <w:pitch w:val="variable"/>
  </w:font>
  <w:font w:name="Liberation Sans">
    <w:altName w:val="Arial"/>
    <w:charset w:val="cc"/>
    <w:family w:val="swiss"/>
    <w:pitch w:val="variable"/>
  </w:font>
  <w:font w:name="Arial">
    <w:charset w:val="cc"/>
    <w:family w:val="swiss"/>
    <w:pitch w:val="variable"/>
  </w:font>
  <w:font w:name="Calibri">
    <w:charset w:val="cc"/>
    <w:family w:val="swiss"/>
    <w:pitch w:val="variable"/>
  </w:font>
</w:fonts>
</file>

<file path=word/numbering.xml><?xml version="1.0" encoding="utf-8"?>
<w:numbering xmlns:w="http://schemas.openxmlformats.org/wordprocessingml/2006/main" xmlns:o="urn:schemas-microsoft-com:office:office" xmlns:r="http://schemas.openxmlformats.org/officeDocument/2006/relationships" xmlns:v="urn:schemas-microsoft-com:vml">
  <w:abstractNum w:abstractNumId="1">
    <w:lvl w:ilvl="0">
      <w:start w:val="1"/>
      <w:pStyle w:val="1"/>
      <w:numFmt w:val="none"/>
      <w:suff w:val="nothing"/>
      <w:lvlText w:val=""/>
      <w:lvlJc w:val="left"/>
      <w:pPr>
        <w:ind w:left="0" w:hanging="0"/>
      </w:pPr>
    </w:lvl>
    <w:lvl w:ilvl="1">
      <w:start w:val="1"/>
      <w:numFmt w:val="none"/>
      <w:suff w:val="nothing"/>
      <w:lvlText w:val=""/>
      <w:lvlJc w:val="left"/>
      <w:pPr>
        <w:ind w:left="0" w:hanging="0"/>
      </w:pPr>
    </w:lvl>
    <w:lvl w:ilvl="2">
      <w:start w:val="1"/>
      <w:numFmt w:val="none"/>
      <w:suff w:val="nothing"/>
      <w:lvlText w:val=""/>
      <w:lvlJc w:val="left"/>
      <w:pPr>
        <w:ind w:left="0" w:hanging="0"/>
      </w:pPr>
    </w:lvl>
    <w:lvl w:ilvl="3">
      <w:start w:val="1"/>
      <w:numFmt w:val="none"/>
      <w:suff w:val="nothing"/>
      <w:lvlText w:val=""/>
      <w:lvlJc w:val="left"/>
      <w:pPr>
        <w:ind w:left="0" w:hanging="0"/>
      </w:pPr>
    </w:lvl>
    <w:lvl w:ilvl="4">
      <w:start w:val="1"/>
      <w:numFmt w:val="none"/>
      <w:suff w:val="nothing"/>
      <w:lvlText w:val=""/>
      <w:lvlJc w:val="left"/>
      <w:pPr>
        <w:ind w:left="0" w:hanging="0"/>
      </w:pPr>
    </w:lvl>
    <w:lvl w:ilvl="5">
      <w:start w:val="1"/>
      <w:numFmt w:val="none"/>
      <w:suff w:val="nothing"/>
      <w:lvlText w:val=""/>
      <w:lvlJc w:val="left"/>
      <w:pPr>
        <w:ind w:left="0" w:hanging="0"/>
      </w:pPr>
    </w:lvl>
    <w:lvl w:ilvl="6">
      <w:start w:val="1"/>
      <w:numFmt w:val="none"/>
      <w:suff w:val="nothing"/>
      <w:lvlText w:val=""/>
      <w:lvlJc w:val="left"/>
      <w:pPr>
        <w:ind w:left="0" w:hanging="0"/>
      </w:pPr>
    </w:lvl>
    <w:lvl w:ilvl="7">
      <w:start w:val="1"/>
      <w:numFmt w:val="none"/>
      <w:suff w:val="nothing"/>
      <w:lvlText w:val=""/>
      <w:lvlJc w:val="left"/>
      <w:pPr>
        <w:ind w:left="0" w:hanging="0"/>
      </w:pPr>
    </w:lvl>
    <w:lvl w:ilvl="8">
      <w:start w:val="1"/>
      <w:numFmt w:val="none"/>
      <w:suff w:val="nothing"/>
      <w:lvlText w:val=""/>
      <w:lvlJc w:val="left"/>
      <w:pPr>
        <w:ind w:left="0" w:hanging="0"/>
      </w:pPr>
    </w:lvl>
  </w:abstractNum>
  <w:num w:numId="1">
    <w:abstractNumId w:val="1"/>
  </w:num>
</w:numbering>
</file>

<file path=word/settings.xml><?xml version="1.0" encoding="utf-8"?>
<w:settings xmlns:w="http://schemas.openxmlformats.org/wordprocessingml/2006/main">
  <w:zoom w:percent="100"/>
  <w:defaultTabStop w:val="708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Mangal"/>
        <w:sz w:val="24"/>
        <w:szCs w:val="24"/>
        <w:lang w:val="ru-RU" w:eastAsia="zh-CN" w:bidi="hi-IN"/>
      </w:rPr>
    </w:rPrDefault>
    <w:pPrDefault>
      <w:pPr/>
    </w:pPrDefault>
  </w:docDefaults>
  <w:style w:type="paragraph" w:styleId="Normal">
    <w:name w:val="Normal"/>
    <w:qFormat/>
    <w:pPr>
      <w:widowControl/>
      <w:bidi w:val="0"/>
    </w:pPr>
    <w:rPr>
      <w:rFonts w:ascii="Times New Roman" w:hAnsi="Times New Roman" w:eastAsia="Times New Roman" w:cs="Times New Roman"/>
      <w:color w:val="auto"/>
      <w:sz w:val="20"/>
      <w:szCs w:val="20"/>
      <w:lang w:val="ru-RU" w:bidi="ar-SA" w:eastAsia="zh-CN"/>
    </w:rPr>
  </w:style>
  <w:style w:type="paragraph" w:styleId="1">
    <w:name w:val="Heading 1"/>
    <w:basedOn w:val="Normal"/>
    <w:next w:val="Normal"/>
    <w:qFormat/>
    <w:pPr>
      <w:keepNext w:val="true"/>
      <w:numPr>
        <w:ilvl w:val="0"/>
        <w:numId w:val="1"/>
      </w:numPr>
      <w:spacing w:lineRule="auto" w:line="216" w:before="40" w:after="0"/>
      <w:jc w:val="center"/>
      <w:outlineLvl w:val="0"/>
    </w:pPr>
    <w:rPr>
      <w:b/>
      <w:kern w:val="2"/>
      <w:sz w:val="32"/>
    </w:rPr>
  </w:style>
  <w:style w:type="character" w:styleId="WW8Num1z0">
    <w:name w:val="WW8Num1z0"/>
    <w:qFormat/>
    <w:rPr>
      <w:rFonts w:cs="Times New Roman"/>
    </w:rPr>
  </w:style>
  <w:style w:type="character" w:styleId="WW8Num1z1">
    <w:name w:val="WW8Num1z1"/>
    <w:qFormat/>
    <w:rPr>
      <w:rFonts w:cs="Times New Roman"/>
    </w:rPr>
  </w:style>
  <w:style w:type="character" w:styleId="WW8Num2z0">
    <w:name w:val="WW8Num2z0"/>
    <w:qFormat/>
    <w:rPr/>
  </w:style>
  <w:style w:type="character" w:styleId="WW8Num2z1">
    <w:name w:val="WW8Num2z1"/>
    <w:qFormat/>
    <w:rPr/>
  </w:style>
  <w:style w:type="character" w:styleId="WW8Num2z2">
    <w:name w:val="WW8Num2z2"/>
    <w:qFormat/>
    <w:rPr/>
  </w:style>
  <w:style w:type="character" w:styleId="WW8Num2z3">
    <w:name w:val="WW8Num2z3"/>
    <w:qFormat/>
    <w:rPr/>
  </w:style>
  <w:style w:type="character" w:styleId="WW8Num2z4">
    <w:name w:val="WW8Num2z4"/>
    <w:qFormat/>
    <w:rPr/>
  </w:style>
  <w:style w:type="character" w:styleId="WW8Num2z5">
    <w:name w:val="WW8Num2z5"/>
    <w:qFormat/>
    <w:rPr/>
  </w:style>
  <w:style w:type="character" w:styleId="WW8Num2z6">
    <w:name w:val="WW8Num2z6"/>
    <w:qFormat/>
    <w:rPr/>
  </w:style>
  <w:style w:type="character" w:styleId="WW8Num2z7">
    <w:name w:val="WW8Num2z7"/>
    <w:qFormat/>
    <w:rPr/>
  </w:style>
  <w:style w:type="character" w:styleId="WW8Num2z8">
    <w:name w:val="WW8Num2z8"/>
    <w:qFormat/>
    <w:rPr/>
  </w:style>
  <w:style w:type="character" w:styleId="WW8Num3z0">
    <w:name w:val="WW8Num3z0"/>
    <w:qFormat/>
    <w:rPr/>
  </w:style>
  <w:style w:type="character" w:styleId="WW8Num4z0">
    <w:name w:val="WW8Num4z0"/>
    <w:qFormat/>
    <w:rPr/>
  </w:style>
  <w:style w:type="character" w:styleId="WW8Num4z1">
    <w:name w:val="WW8Num4z1"/>
    <w:qFormat/>
    <w:rPr/>
  </w:style>
  <w:style w:type="character" w:styleId="WW8Num4z2">
    <w:name w:val="WW8Num4z2"/>
    <w:qFormat/>
    <w:rPr/>
  </w:style>
  <w:style w:type="character" w:styleId="WW8Num4z3">
    <w:name w:val="WW8Num4z3"/>
    <w:qFormat/>
    <w:rPr/>
  </w:style>
  <w:style w:type="character" w:styleId="WW8Num4z4">
    <w:name w:val="WW8Num4z4"/>
    <w:qFormat/>
    <w:rPr/>
  </w:style>
  <w:style w:type="character" w:styleId="WW8Num4z5">
    <w:name w:val="WW8Num4z5"/>
    <w:qFormat/>
    <w:rPr/>
  </w:style>
  <w:style w:type="character" w:styleId="WW8Num4z6">
    <w:name w:val="WW8Num4z6"/>
    <w:qFormat/>
    <w:rPr/>
  </w:style>
  <w:style w:type="character" w:styleId="WW8Num4z7">
    <w:name w:val="WW8Num4z7"/>
    <w:qFormat/>
    <w:rPr/>
  </w:style>
  <w:style w:type="character" w:styleId="WW8Num4z8">
    <w:name w:val="WW8Num4z8"/>
    <w:qFormat/>
    <w:rPr/>
  </w:style>
  <w:style w:type="character" w:styleId="WW8Num5z0">
    <w:name w:val="WW8Num5z0"/>
    <w:qFormat/>
    <w:rPr/>
  </w:style>
  <w:style w:type="character" w:styleId="WW8Num5z1">
    <w:name w:val="WW8Num5z1"/>
    <w:qFormat/>
    <w:rPr/>
  </w:style>
  <w:style w:type="character" w:styleId="WW8Num5z2">
    <w:name w:val="WW8Num5z2"/>
    <w:qFormat/>
    <w:rPr/>
  </w:style>
  <w:style w:type="character" w:styleId="WW8Num5z3">
    <w:name w:val="WW8Num5z3"/>
    <w:qFormat/>
    <w:rPr/>
  </w:style>
  <w:style w:type="character" w:styleId="WW8Num5z4">
    <w:name w:val="WW8Num5z4"/>
    <w:qFormat/>
    <w:rPr/>
  </w:style>
  <w:style w:type="character" w:styleId="WW8Num5z5">
    <w:name w:val="WW8Num5z5"/>
    <w:qFormat/>
    <w:rPr/>
  </w:style>
  <w:style w:type="character" w:styleId="WW8Num5z6">
    <w:name w:val="WW8Num5z6"/>
    <w:qFormat/>
    <w:rPr/>
  </w:style>
  <w:style w:type="character" w:styleId="WW8Num5z7">
    <w:name w:val="WW8Num5z7"/>
    <w:qFormat/>
    <w:rPr/>
  </w:style>
  <w:style w:type="character" w:styleId="WW8Num5z8">
    <w:name w:val="WW8Num5z8"/>
    <w:qFormat/>
    <w:rPr/>
  </w:style>
  <w:style w:type="character" w:styleId="WW8Num6z0">
    <w:name w:val="WW8Num6z0"/>
    <w:qFormat/>
    <w:rPr/>
  </w:style>
  <w:style w:type="character" w:styleId="WW8Num7z0">
    <w:name w:val="WW8Num7z0"/>
    <w:qFormat/>
    <w:rPr/>
  </w:style>
  <w:style w:type="character" w:styleId="WW8Num7z1">
    <w:name w:val="WW8Num7z1"/>
    <w:qFormat/>
    <w:rPr/>
  </w:style>
  <w:style w:type="character" w:styleId="WW8Num7z2">
    <w:name w:val="WW8Num7z2"/>
    <w:qFormat/>
    <w:rPr/>
  </w:style>
  <w:style w:type="character" w:styleId="WW8Num7z3">
    <w:name w:val="WW8Num7z3"/>
    <w:qFormat/>
    <w:rPr/>
  </w:style>
  <w:style w:type="character" w:styleId="WW8Num7z4">
    <w:name w:val="WW8Num7z4"/>
    <w:qFormat/>
    <w:rPr/>
  </w:style>
  <w:style w:type="character" w:styleId="WW8Num7z5">
    <w:name w:val="WW8Num7z5"/>
    <w:qFormat/>
    <w:rPr/>
  </w:style>
  <w:style w:type="character" w:styleId="WW8Num7z6">
    <w:name w:val="WW8Num7z6"/>
    <w:qFormat/>
    <w:rPr/>
  </w:style>
  <w:style w:type="character" w:styleId="WW8Num7z7">
    <w:name w:val="WW8Num7z7"/>
    <w:qFormat/>
    <w:rPr/>
  </w:style>
  <w:style w:type="character" w:styleId="WW8Num7z8">
    <w:name w:val="WW8Num7z8"/>
    <w:qFormat/>
    <w:rPr/>
  </w:style>
  <w:style w:type="character" w:styleId="WW8Num8z0">
    <w:name w:val="WW8Num8z0"/>
    <w:qFormat/>
    <w:rPr/>
  </w:style>
  <w:style w:type="character" w:styleId="WW8Num8z1">
    <w:name w:val="WW8Num8z1"/>
    <w:qFormat/>
    <w:rPr/>
  </w:style>
  <w:style w:type="character" w:styleId="WW8Num8z2">
    <w:name w:val="WW8Num8z2"/>
    <w:qFormat/>
    <w:rPr/>
  </w:style>
  <w:style w:type="character" w:styleId="WW8Num8z3">
    <w:name w:val="WW8Num8z3"/>
    <w:qFormat/>
    <w:rPr/>
  </w:style>
  <w:style w:type="character" w:styleId="WW8Num8z4">
    <w:name w:val="WW8Num8z4"/>
    <w:qFormat/>
    <w:rPr/>
  </w:style>
  <w:style w:type="character" w:styleId="WW8Num8z5">
    <w:name w:val="WW8Num8z5"/>
    <w:qFormat/>
    <w:rPr/>
  </w:style>
  <w:style w:type="character" w:styleId="WW8Num8z6">
    <w:name w:val="WW8Num8z6"/>
    <w:qFormat/>
    <w:rPr/>
  </w:style>
  <w:style w:type="character" w:styleId="WW8Num8z7">
    <w:name w:val="WW8Num8z7"/>
    <w:qFormat/>
    <w:rPr/>
  </w:style>
  <w:style w:type="character" w:styleId="WW8Num8z8">
    <w:name w:val="WW8Num8z8"/>
    <w:qFormat/>
    <w:rPr/>
  </w:style>
  <w:style w:type="character" w:styleId="WW8Num9z0">
    <w:name w:val="WW8Num9z0"/>
    <w:qFormat/>
    <w:rPr/>
  </w:style>
  <w:style w:type="character" w:styleId="WW8Num10z0">
    <w:name w:val="WW8Num10z0"/>
    <w:qFormat/>
    <w:rPr/>
  </w:style>
  <w:style w:type="character" w:styleId="WW8Num11z0">
    <w:name w:val="WW8Num11z0"/>
    <w:qFormat/>
    <w:rPr/>
  </w:style>
  <w:style w:type="character" w:styleId="WW8Num12z0">
    <w:name w:val="WW8Num12z0"/>
    <w:qFormat/>
    <w:rPr/>
  </w:style>
  <w:style w:type="character" w:styleId="WW8Num12z1">
    <w:name w:val="WW8Num12z1"/>
    <w:qFormat/>
    <w:rPr/>
  </w:style>
  <w:style w:type="character" w:styleId="WW8Num12z2">
    <w:name w:val="WW8Num12z2"/>
    <w:qFormat/>
    <w:rPr/>
  </w:style>
  <w:style w:type="character" w:styleId="WW8Num12z3">
    <w:name w:val="WW8Num12z3"/>
    <w:qFormat/>
    <w:rPr/>
  </w:style>
  <w:style w:type="character" w:styleId="WW8Num12z4">
    <w:name w:val="WW8Num12z4"/>
    <w:qFormat/>
    <w:rPr/>
  </w:style>
  <w:style w:type="character" w:styleId="WW8Num12z5">
    <w:name w:val="WW8Num12z5"/>
    <w:qFormat/>
    <w:rPr/>
  </w:style>
  <w:style w:type="character" w:styleId="WW8Num12z6">
    <w:name w:val="WW8Num12z6"/>
    <w:qFormat/>
    <w:rPr/>
  </w:style>
  <w:style w:type="character" w:styleId="WW8Num12z7">
    <w:name w:val="WW8Num12z7"/>
    <w:qFormat/>
    <w:rPr/>
  </w:style>
  <w:style w:type="character" w:styleId="WW8Num12z8">
    <w:name w:val="WW8Num12z8"/>
    <w:qFormat/>
    <w:rPr/>
  </w:style>
  <w:style w:type="character" w:styleId="Style13">
    <w:name w:val="Основной шрифт абзаца"/>
    <w:qFormat/>
    <w:rPr/>
  </w:style>
  <w:style w:type="character" w:styleId="11">
    <w:name w:val="Заголовок 1 Знак"/>
    <w:basedOn w:val="Style13"/>
    <w:qFormat/>
    <w:rPr>
      <w:rFonts w:ascii="Times New Roman" w:hAnsi="Times New Roman" w:eastAsia="Times New Roman" w:cs="Times New Roman"/>
      <w:b/>
      <w:kern w:val="2"/>
      <w:sz w:val="32"/>
      <w:szCs w:val="20"/>
    </w:rPr>
  </w:style>
  <w:style w:type="character" w:styleId="Style14">
    <w:name w:val="Текст выноски Знак"/>
    <w:basedOn w:val="Style13"/>
    <w:qFormat/>
    <w:rPr>
      <w:rFonts w:ascii="Tahoma" w:hAnsi="Tahoma" w:eastAsia="Times New Roman" w:cs="Tahoma"/>
      <w:sz w:val="16"/>
      <w:szCs w:val="16"/>
    </w:rPr>
  </w:style>
  <w:style w:type="character" w:styleId="FontStyle13">
    <w:name w:val="Font Style13"/>
    <w:basedOn w:val="Style13"/>
    <w:qFormat/>
    <w:rPr>
      <w:rFonts w:ascii="Times New Roman" w:hAnsi="Times New Roman" w:cs="Times New Roman"/>
      <w:sz w:val="26"/>
      <w:szCs w:val="26"/>
    </w:rPr>
  </w:style>
  <w:style w:type="character" w:styleId="Internetlink">
    <w:name w:val="Internet link"/>
    <w:qFormat/>
    <w:rPr>
      <w:color w:val="0000FF"/>
      <w:u w:val="single"/>
    </w:rPr>
  </w:style>
  <w:style w:type="character" w:styleId="8">
    <w:name w:val="Основной текст + 8"/>
    <w:qFormat/>
    <w:rPr>
      <w:rFonts w:ascii="Times New Roman" w:hAnsi="Times New Roman" w:cs="Times New Roman"/>
      <w:sz w:val="17"/>
      <w:szCs w:val="17"/>
      <w:u w:val="none"/>
    </w:rPr>
  </w:style>
  <w:style w:type="paragraph" w:styleId="Style15">
    <w:name w:val="Заголовок"/>
    <w:basedOn w:val="Normal"/>
    <w:next w:val="Style16"/>
    <w:qFormat/>
    <w:pPr>
      <w:keepNext w:val="true"/>
      <w:spacing w:before="240" w:after="120"/>
    </w:pPr>
    <w:rPr>
      <w:rFonts w:ascii="Liberation Sans" w:hAnsi="Liberation Sans" w:eastAsia="Microsoft YaHei" w:cs="Mangal"/>
      <w:sz w:val="28"/>
      <w:szCs w:val="28"/>
    </w:rPr>
  </w:style>
  <w:style w:type="paragraph" w:styleId="Style16">
    <w:name w:val="Body Text"/>
    <w:basedOn w:val="Normal"/>
    <w:pPr>
      <w:spacing w:lineRule="auto" w:line="276" w:before="0" w:after="140"/>
    </w:pPr>
    <w:rPr/>
  </w:style>
  <w:style w:type="paragraph" w:styleId="Style17">
    <w:name w:val="List"/>
    <w:basedOn w:val="Style16"/>
    <w:pPr/>
    <w:rPr>
      <w:rFonts w:cs="Mangal"/>
    </w:rPr>
  </w:style>
  <w:style w:type="paragraph" w:styleId="Style18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9">
    <w:name w:val="Указатель"/>
    <w:basedOn w:val="Normal"/>
    <w:qFormat/>
    <w:pPr>
      <w:suppressLineNumbers/>
    </w:pPr>
    <w:rPr>
      <w:rFonts w:cs="Mangal"/>
    </w:rPr>
  </w:style>
  <w:style w:type="paragraph" w:styleId="ConsPlusNormal">
    <w:name w:val="ConsPlusNormal"/>
    <w:qFormat/>
    <w:pPr>
      <w:widowControl w:val="false"/>
      <w:autoSpaceDE w:val="false"/>
      <w:ind w:firstLine="720"/>
    </w:pPr>
    <w:rPr>
      <w:rFonts w:ascii="Arial" w:hAnsi="Arial" w:eastAsia="Times New Roman" w:cs="Arial"/>
      <w:color w:val="auto"/>
      <w:sz w:val="20"/>
      <w:szCs w:val="20"/>
      <w:lang w:val="ru-RU" w:bidi="ar-SA" w:eastAsia="zh-CN"/>
    </w:rPr>
  </w:style>
  <w:style w:type="paragraph" w:styleId="Style20">
    <w:name w:val="Текст выноски"/>
    <w:basedOn w:val="Normal"/>
    <w:qFormat/>
    <w:pPr/>
    <w:rPr>
      <w:rFonts w:ascii="Tahoma" w:hAnsi="Tahoma" w:cs="Tahoma"/>
      <w:sz w:val="16"/>
      <w:szCs w:val="16"/>
    </w:rPr>
  </w:style>
  <w:style w:type="paragraph" w:styleId="Style21">
    <w:name w:val="Абзац списка"/>
    <w:basedOn w:val="Normal"/>
    <w:qFormat/>
    <w:pPr>
      <w:spacing w:lineRule="auto" w:line="276" w:before="0" w:after="200"/>
      <w:ind w:left="720" w:hanging="0"/>
      <w:contextualSpacing/>
    </w:pPr>
    <w:rPr>
      <w:rFonts w:ascii="Calibri" w:hAnsi="Calibri" w:eastAsia="Calibri" w:cs="Calibri"/>
      <w:sz w:val="22"/>
      <w:szCs w:val="22"/>
    </w:rPr>
  </w:style>
  <w:style w:type="paragraph" w:styleId="Style22">
    <w:name w:val="Без интервала"/>
    <w:qFormat/>
    <w:pPr>
      <w:widowControl/>
    </w:pPr>
    <w:rPr>
      <w:rFonts w:ascii="Calibri" w:hAnsi="Calibri" w:eastAsia="Calibri" w:cs="Times New Roman"/>
      <w:color w:val="auto"/>
      <w:sz w:val="22"/>
      <w:szCs w:val="22"/>
      <w:lang w:val="ru-RU" w:bidi="ar-SA" w:eastAsia="zh-CN"/>
    </w:rPr>
  </w:style>
  <w:style w:type="paragraph" w:styleId="Standard">
    <w:name w:val="Standard"/>
    <w:qFormat/>
    <w:pPr>
      <w:widowControl/>
      <w:suppressAutoHyphens w:val="true"/>
      <w:textAlignment w:val="baseline"/>
    </w:pPr>
    <w:rPr>
      <w:rFonts w:ascii="Times New Roman" w:hAnsi="Times New Roman" w:eastAsia="Times New Roman" w:cs="Times New Roman"/>
      <w:color w:val="auto"/>
      <w:kern w:val="2"/>
      <w:sz w:val="24"/>
      <w:szCs w:val="24"/>
      <w:lang w:val="ru-RU" w:eastAsia="zh-CN" w:bidi="ar-SA"/>
    </w:rPr>
  </w:style>
  <w:style w:type="numbering" w:styleId="WW8Num1">
    <w:name w:val="WW8Num1"/>
    <w:qFormat/>
  </w:style>
  <w:style w:type="numbering" w:styleId="WW8Num2">
    <w:name w:val="WW8Num2"/>
    <w:qFormat/>
  </w:style>
  <w:style w:type="numbering" w:styleId="WW8Num3">
    <w:name w:val="WW8Num3"/>
    <w:qFormat/>
  </w:style>
  <w:style w:type="numbering" w:styleId="WW8Num4">
    <w:name w:val="WW8Num4"/>
    <w:qFormat/>
  </w:style>
  <w:style w:type="numbering" w:styleId="WW8Num5">
    <w:name w:val="WW8Num5"/>
    <w:qFormat/>
  </w:style>
  <w:style w:type="numbering" w:styleId="WW8Num6">
    <w:name w:val="WW8Num6"/>
    <w:qFormat/>
  </w:style>
  <w:style w:type="numbering" w:styleId="WW8Num7">
    <w:name w:val="WW8Num7"/>
    <w:qFormat/>
  </w:style>
  <w:style w:type="numbering" w:styleId="WW8Num8">
    <w:name w:val="WW8Num8"/>
    <w:qFormat/>
  </w:style>
  <w:style w:type="numbering" w:styleId="WW8Num9">
    <w:name w:val="WW8Num9"/>
    <w:qFormat/>
  </w:style>
  <w:style w:type="numbering" w:styleId="WW8Num10">
    <w:name w:val="WW8Num10"/>
    <w:qFormat/>
  </w:style>
  <w:style w:type="numbering" w:styleId="WW8Num11">
    <w:name w:val="WW8Num11"/>
    <w:qFormat/>
  </w:style>
  <w:style w:type="numbering" w:styleId="WW8Num12">
    <w:name w:val="WW8Num12"/>
    <w:qFormat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numbering" Target="numbering.xml"/><Relationship Id="rId4" Type="http://schemas.openxmlformats.org/officeDocument/2006/relationships/fontTable" Target="fontTable.xml"/><Relationship Id="rId5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1228</TotalTime>
  <Application>LibreOffice/6.2.4.2$Windows_x86 LibreOffice_project/2412653d852ce75f65fbfa83fb7e7b669a126d64</Application>
  <Pages>2</Pages>
  <Words>394</Words>
  <Characters>2916</Characters>
  <CharactersWithSpaces>3402</CharactersWithSpaces>
  <Paragraphs>22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2014-09-25T13:40:00Z</dcterms:created>
  <dc:creator>Admin</dc:creator>
  <dc:description/>
  <cp:keywords/>
  <dc:language>ru-RU</dc:language>
  <cp:lastModifiedBy>Admin</cp:lastModifiedBy>
  <cp:lastPrinted>2019-06-25T11:01:00Z</cp:lastPrinted>
  <dcterms:modified xsi:type="dcterms:W3CDTF">2019-06-25T10:39:00Z</dcterms:modified>
  <cp:revision>82</cp:revision>
  <dc:subject/>
  <dc:title/>
</cp:coreProperties>
</file>