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cs="Arial" w:ascii="Arial" w:hAnsi="Arial"/>
          <w:sz w:val="24"/>
          <w:szCs w:val="24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24"/>
        </w:rPr>
        <w:t xml:space="preserve">                                             </w:t>
      </w:r>
    </w:p>
    <w:p>
      <w:pPr>
        <w:pStyle w:val="Normal"/>
        <w:ind w:firstLine="567"/>
        <w:jc w:val="center"/>
        <w:rPr/>
      </w:pPr>
      <w:r>
        <w:rPr>
          <w:rFonts w:cs="Arial" w:ascii="Arial" w:hAnsi="Arial"/>
          <w:b/>
          <w:kern w:val="2"/>
          <w:sz w:val="32"/>
          <w:szCs w:val="32"/>
        </w:rPr>
        <w:t xml:space="preserve">ПОСЕЛКОВЫЙ СОВЕТ 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РАБОЧЕГО ПОСЁЛКА ШАРАНГА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kern w:val="2"/>
          <w:sz w:val="32"/>
          <w:szCs w:val="32"/>
        </w:rPr>
      </w:pPr>
      <w:r>
        <w:rPr>
          <w:rFonts w:cs="Arial" w:ascii="Arial" w:hAnsi="Arial"/>
          <w:b/>
          <w:kern w:val="2"/>
          <w:sz w:val="32"/>
          <w:szCs w:val="32"/>
        </w:rPr>
        <w:t>ШАРАНГСКОГО МУНИЦИПАЛЬНОГО РАЙОНА</w:t>
      </w:r>
    </w:p>
    <w:p>
      <w:pPr>
        <w:pStyle w:val="1"/>
        <w:numPr>
          <w:ilvl w:val="0"/>
          <w:numId w:val="1"/>
        </w:numPr>
        <w:spacing w:lineRule="auto" w:line="240" w:before="0" w:after="0"/>
        <w:ind w:firstLine="567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НИЖЕГОРОДСКОЙ ОБЛАСТИ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42" w:firstLine="567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  <w:t>РЕШЕНИЕ</w:t>
      </w:r>
    </w:p>
    <w:p>
      <w:pPr>
        <w:pStyle w:val="Normal"/>
        <w:ind w:firstLine="567"/>
        <w:jc w:val="both"/>
        <w:rPr>
          <w:rFonts w:ascii="Arial" w:hAnsi="Arial" w:cs="Arial"/>
          <w:spacing w:val="60"/>
          <w:szCs w:val="32"/>
        </w:rPr>
      </w:pPr>
      <w:r>
        <w:rPr>
          <w:rFonts w:cs="Arial" w:ascii="Arial" w:hAnsi="Arial"/>
          <w:spacing w:val="60"/>
          <w:szCs w:val="32"/>
        </w:rPr>
      </w:r>
    </w:p>
    <w:p>
      <w:pPr>
        <w:pStyle w:val="Normal"/>
        <w:tabs>
          <w:tab w:val="left" w:pos="4253" w:leader="none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 14.05.2018</w:t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en-US"/>
        </w:rPr>
        <w:t>N</w:t>
      </w:r>
      <w:r>
        <w:rPr>
          <w:rFonts w:cs="Arial" w:ascii="Arial" w:hAnsi="Arial"/>
          <w:sz w:val="24"/>
          <w:szCs w:val="24"/>
        </w:rPr>
        <w:t>15</w:t>
      </w:r>
    </w:p>
    <w:p>
      <w:pPr>
        <w:pStyle w:val="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Об утверждении Перечня имущества, передаваемого</w:t>
      </w:r>
    </w:p>
    <w:p>
      <w:pPr>
        <w:pStyle w:val="Normal"/>
        <w:jc w:val="center"/>
        <w:rPr>
          <w:rStyle w:val="Style14"/>
          <w:rFonts w:ascii="Arial" w:hAnsi="Arial" w:cs="Arial"/>
          <w:sz w:val="28"/>
          <w:szCs w:val="28"/>
        </w:rPr>
      </w:pPr>
      <w:r>
        <w:rPr>
          <w:rStyle w:val="Style14"/>
          <w:rFonts w:cs="Arial" w:ascii="Arial" w:hAnsi="Arial"/>
          <w:sz w:val="28"/>
          <w:szCs w:val="28"/>
        </w:rPr>
        <w:t>из муниципальной собственности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</w:t>
      </w:r>
    </w:p>
    <w:p>
      <w:pPr>
        <w:pStyle w:val="Normal"/>
        <w:jc w:val="center"/>
        <w:rPr>
          <w:rStyle w:val="Style14"/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Нижегородской области от 04.05.2008 г. № 54 – З «О порядке разграничения имущества, находящегося в муниципальной собственности между муниципальными районами, поселениями и городскими округами», поселковый Совет рабочего посёлка Шаранга Шарангского муниципального района Нижегородской области </w:t>
      </w:r>
      <w:r>
        <w:rPr>
          <w:b/>
          <w:sz w:val="24"/>
          <w:szCs w:val="24"/>
        </w:rPr>
        <w:t>решил: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1.Утвердить перечень муниципального имущества, передаваемого из муниципальной собственности рабочего поселка Шаранга Шарангского муниципального района Нижегородской области в муниципальную собственность  Шарангского муниципального района Нижегородской области согласно приложению.</w:t>
      </w:r>
    </w:p>
    <w:p>
      <w:pPr>
        <w:pStyle w:val="ConsPlusNormal1"/>
        <w:ind w:firstLine="567"/>
        <w:jc w:val="both"/>
        <w:rPr/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2.Настоящее решение вступает в силу со дня его принятия.</w:t>
      </w:r>
    </w:p>
    <w:p>
      <w:pPr>
        <w:pStyle w:val="ConsPlusNormal1"/>
        <w:widowControl/>
        <w:ind w:hanging="0"/>
        <w:jc w:val="both"/>
        <w:rPr>
          <w:sz w:val="24"/>
          <w:szCs w:val="24"/>
          <w:lang w:eastAsia="ar-SA"/>
        </w:rPr>
      </w:pPr>
      <w:r>
        <w:rPr>
          <w:rFonts w:eastAsia="Arial"/>
          <w:sz w:val="24"/>
          <w:szCs w:val="24"/>
        </w:rPr>
        <w:t xml:space="preserve">           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местного самоуправления                                                                     М.В.Михеева</w:t>
      </w:r>
    </w:p>
    <w:p>
      <w:pPr>
        <w:pStyle w:val="Normal"/>
        <w:tabs>
          <w:tab w:val="left" w:pos="793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7655" w:leader="none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УТВЕРЖДЕН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решением поселкового Совета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рабочего посёлка Шаранга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Шарангского муниципального района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Нижегородской области </w:t>
      </w:r>
    </w:p>
    <w:p>
      <w:pPr>
        <w:pStyle w:val="ConsPlusNormal1"/>
        <w:ind w:left="4536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14.05.2018 №15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ПЕРЕЧЕНЬ</w:t>
      </w:r>
    </w:p>
    <w:p>
      <w:pPr>
        <w:pStyle w:val="Normal"/>
        <w:jc w:val="center"/>
        <w:rPr>
          <w:rFonts w:cs="Arial"/>
        </w:rPr>
      </w:pPr>
      <w:r>
        <w:rPr>
          <w:rFonts w:cs="Arial" w:ascii="Arial" w:hAnsi="Arial"/>
          <w:sz w:val="24"/>
          <w:szCs w:val="24"/>
        </w:rPr>
        <w:t xml:space="preserve">муниципального имущества, передаваемого  из рабочего поселка Шаранга Шарангского муниципального района Нижегородской области в муниципальную собственность Шарангского муниципального района Нижегородской области </w:t>
      </w:r>
    </w:p>
    <w:tbl>
      <w:tblPr>
        <w:tblW w:w="10217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8"/>
        <w:gridCol w:w="2126"/>
        <w:gridCol w:w="4111"/>
        <w:gridCol w:w="3412"/>
      </w:tblGrid>
      <w:tr>
        <w:trPr>
          <w:trHeight w:val="27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Местонахождение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имущества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Индивидуализирующие признаки (площадь (кв.м.)/ балансовая стоимость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(руб)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Нижегородская область, р.п.Шаранга,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ул.Большевиков д.38 кв.3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28,2 /14 023,92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1"/>
        <w:ind w:left="4536" w:firstLine="567"/>
        <w:jc w:val="right"/>
        <w:rPr>
          <w:rFonts w:ascii="Arial" w:hAnsi="Arial" w:cs="Arial"/>
          <w:bCs/>
          <w:sz w:val="24"/>
          <w:szCs w:val="24"/>
          <w:lang w:val="ru-RU" w:eastAsia="ru-RU"/>
        </w:rPr>
      </w:pPr>
      <w:r>
        <w:rPr>
          <w:rFonts w:cs="Arial"/>
          <w:bCs/>
          <w:sz w:val="24"/>
          <w:szCs w:val="24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80645</wp:posOffset>
                </wp:positionH>
                <wp:positionV relativeFrom="paragraph">
                  <wp:posOffset>1094740</wp:posOffset>
                </wp:positionV>
                <wp:extent cx="3009900" cy="102870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28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7pt;height:81pt;mso-wrap-distance-left:9.05pt;mso-wrap-distance-right:9.05pt;mso-wrap-distance-top:0pt;mso-wrap-distance-bottom:0pt;margin-top:86.2pt;mso-position-vertical-relative:text;margin-left:6.3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276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Arial Narrow">
    <w:charset w:val="cc"/>
    <w:family w:val="swiss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sz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>
      <w:sz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2">
    <w:name w:val="Font Style12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6"/>
      <w:szCs w:val="26"/>
    </w:rPr>
  </w:style>
  <w:style w:type="character" w:styleId="ConsPlusNormal">
    <w:name w:val="ConsPlusNormal Знак"/>
    <w:basedOn w:val="Style11"/>
    <w:qFormat/>
    <w:rPr>
      <w:rFonts w:ascii="Arial" w:hAnsi="Arial" w:cs="Arial"/>
      <w:lang w:val="ru-RU" w:bidi="ar-SA"/>
    </w:rPr>
  </w:style>
  <w:style w:type="character" w:styleId="Appleconvertedspace">
    <w:name w:val="apple-converted-space"/>
    <w:basedOn w:val="Style11"/>
    <w:qFormat/>
    <w:rPr/>
  </w:style>
  <w:style w:type="character" w:styleId="FontStyle26">
    <w:name w:val="Font Style26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27">
    <w:name w:val="Font Style27"/>
    <w:basedOn w:val="Style11"/>
    <w:qFormat/>
    <w:rPr>
      <w:rFonts w:ascii="Times New Roman" w:hAnsi="Times New Roman" w:cs="Times New Roman"/>
      <w:b/>
      <w:bCs/>
      <w:sz w:val="32"/>
      <w:szCs w:val="3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14">
    <w:name w:val="Font Style14"/>
    <w:basedOn w:val="Style11"/>
    <w:qFormat/>
    <w:rPr>
      <w:rFonts w:ascii="Arial Narrow" w:hAnsi="Arial Narrow" w:cs="Arial Narrow"/>
      <w:i/>
      <w:iCs/>
      <w:sz w:val="10"/>
      <w:szCs w:val="10"/>
    </w:rPr>
  </w:style>
  <w:style w:type="character" w:styleId="FontStyle16">
    <w:name w:val="Font Style16"/>
    <w:basedOn w:val="Style11"/>
    <w:qFormat/>
    <w:rPr>
      <w:rFonts w:ascii="Times New Roman" w:hAnsi="Times New Roman" w:cs="Times New Roman"/>
      <w:b/>
      <w:bCs/>
      <w:sz w:val="36"/>
      <w:szCs w:val="36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b/>
      <w:bCs/>
      <w:sz w:val="34"/>
      <w:szCs w:val="34"/>
    </w:rPr>
  </w:style>
  <w:style w:type="character" w:styleId="FontStyle18">
    <w:name w:val="Font Style18"/>
    <w:basedOn w:val="Style11"/>
    <w:qFormat/>
    <w:rPr>
      <w:rFonts w:ascii="Times New Roman" w:hAnsi="Times New Roman" w:cs="Times New Roman"/>
      <w:b/>
      <w:bCs/>
      <w:sz w:val="18"/>
      <w:szCs w:val="18"/>
    </w:rPr>
  </w:style>
  <w:style w:type="character" w:styleId="11">
    <w:name w:val="Верхний колонтитул Знак1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next w:val="Style16"/>
    <w:qFormat/>
    <w:pPr>
      <w:widowControl w:val="false"/>
      <w:autoSpaceDE w:val="false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ru-RU" w:bidi="ar-SA" w:eastAsia="zh-CN"/>
    </w:rPr>
  </w:style>
  <w:style w:type="paragraph" w:styleId="Style16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20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2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331"/>
      <w:ind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autoSpaceDE w:val="false"/>
      <w:spacing w:lineRule="exact" w:line="326"/>
      <w:ind w:firstLine="926"/>
    </w:pPr>
    <w:rPr>
      <w:rFonts w:eastAsia="Times New Roman"/>
      <w:sz w:val="24"/>
      <w:szCs w:val="24"/>
    </w:rPr>
  </w:style>
  <w:style w:type="paragraph" w:styleId="Style2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ConsPlusNormal1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6">
    <w:name w:val="Style2"/>
    <w:basedOn w:val="Normal"/>
    <w:qFormat/>
    <w:pPr>
      <w:widowControl w:val="false"/>
      <w:autoSpaceDE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74"/>
      <w:ind w:hanging="350"/>
    </w:pPr>
    <w:rPr>
      <w:sz w:val="24"/>
      <w:szCs w:val="24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41">
    <w:name w:val="Style14"/>
    <w:basedOn w:val="Normal"/>
    <w:qFormat/>
    <w:pPr>
      <w:widowControl w:val="false"/>
      <w:autoSpaceDE w:val="false"/>
      <w:spacing w:lineRule="exact" w:line="446"/>
      <w:ind w:hanging="485"/>
    </w:pPr>
    <w:rPr>
      <w:sz w:val="24"/>
      <w:szCs w:val="24"/>
    </w:rPr>
  </w:style>
  <w:style w:type="paragraph" w:styleId="Style151">
    <w:name w:val="Style15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61">
    <w:name w:val="Style16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61">
    <w:name w:val="Style6"/>
    <w:basedOn w:val="Normal"/>
    <w:qFormat/>
    <w:pPr>
      <w:widowControl w:val="false"/>
      <w:autoSpaceDE w:val="false"/>
      <w:spacing w:lineRule="exact" w:line="460"/>
      <w:jc w:val="both"/>
    </w:pPr>
    <w:rPr>
      <w:sz w:val="24"/>
      <w:szCs w:val="24"/>
    </w:rPr>
  </w:style>
  <w:style w:type="paragraph" w:styleId="Style71">
    <w:name w:val="Style7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91">
    <w:name w:val="Style9"/>
    <w:basedOn w:val="Normal"/>
    <w:qFormat/>
    <w:pPr>
      <w:widowControl w:val="false"/>
      <w:autoSpaceDE w:val="false"/>
      <w:spacing w:lineRule="exact" w:line="469"/>
      <w:jc w:val="right"/>
    </w:pPr>
    <w:rPr>
      <w:sz w:val="24"/>
      <w:szCs w:val="24"/>
    </w:rPr>
  </w:style>
  <w:style w:type="paragraph" w:styleId="Style101">
    <w:name w:val="Style1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111">
    <w:name w:val="Style11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Постановление.dot_x0000__x0000_</Template>
  <TotalTime>928</TotalTime>
  <Application>LibreOffice/6.0.4.2$Windows_x86 LibreOffice_project/9b0d9b32d5dcda91d2f1a96dc04c645c450872bf</Application>
  <Pages>1</Pages>
  <Words>192</Words>
  <Characters>1587</Characters>
  <CharactersWithSpaces>1957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2015-08-31T08:21:00Z</dcterms:created>
  <dc:creator>Катышева Е. В.</dc:creator>
  <dc:description/>
  <cp:keywords/>
  <dc:language>ru-RU</dc:language>
  <cp:lastModifiedBy>Admin</cp:lastModifiedBy>
  <cp:lastPrinted>2018-05-21T09:37:00Z</cp:lastPrinted>
  <dcterms:modified xsi:type="dcterms:W3CDTF">2018-05-21T08:50:00Z</dcterms:modified>
  <cp:revision>74</cp:revision>
  <dc:subject/>
  <dc:title>ПОСТАНОВЛЕНИЕ</dc:title>
</cp:coreProperties>
</file>