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numPr>
          <w:ilvl w:val="0"/>
          <w:numId w:val="1"/>
        </w:numPr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26.04.2018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12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/>
      </w:pPr>
      <w:r>
        <w:rPr>
          <w:rStyle w:val="Style15"/>
          <w:rFonts w:cs="Arial" w:ascii="Arial" w:hAnsi="Arial"/>
          <w:sz w:val="28"/>
          <w:szCs w:val="28"/>
        </w:rPr>
        <w:t>О выдвижении кандидатов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Style w:val="Style15"/>
          <w:rFonts w:eastAsia="Arial" w:cs="Arial" w:ascii="Arial" w:hAnsi="Arial"/>
          <w:sz w:val="28"/>
          <w:szCs w:val="28"/>
        </w:rPr>
        <w:t xml:space="preserve"> </w:t>
      </w:r>
      <w:r>
        <w:rPr>
          <w:rStyle w:val="Style15"/>
          <w:rFonts w:cs="Arial" w:ascii="Arial" w:hAnsi="Arial"/>
          <w:sz w:val="28"/>
          <w:szCs w:val="28"/>
        </w:rPr>
        <w:t>в члены участковых избирательных комиссий Шарангского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>В соответствии с п.4 ст.27 Федерального закона от 12.06.2002 №64-ФЗ  «Об основных гарантиях избирательных прав и права на участие в референдуме граждан Российской Федерации»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/>
      </w:pPr>
      <w:r>
        <w:rPr>
          <w:rFonts w:eastAsia="Arial" w:cs="Arial" w:ascii="Arial" w:hAnsi="Arial"/>
          <w:bCs/>
        </w:rPr>
        <w:t xml:space="preserve">            </w:t>
      </w:r>
      <w:r>
        <w:rPr>
          <w:rFonts w:cs="Arial" w:ascii="Arial" w:hAnsi="Arial"/>
          <w:bCs/>
        </w:rPr>
        <w:t>1.</w:t>
      </w:r>
      <w:r>
        <w:rPr>
          <w:rFonts w:cs="Arial" w:ascii="Arial" w:hAnsi="Arial"/>
        </w:rPr>
        <w:t xml:space="preserve"> Предложить ТИК Шарангского района назначить членами участковых избирательных комиссий с правом решающего голоса, зачислить в резерв участковой избирательной комиссии: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1.1.Избирательного участка №2076: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Попова Василия Алексеевича -1962 г.р., мастера  Шарангского филиала  ГБПОУ «Шарангский агропромышленный техникум»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-Морозова Василия Михайловича -1950 г.р., пенсионера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Захарову Алевтину Петровну – 1969 г.р.,  главного специалиста  ГУ –УПРФ Клиентской службы в Шарангском районе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Желонкина Вадима Павловича – 1987 г.р., ведущего специалиста администрации Шарангского муниципального района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</w:t>
      </w:r>
      <w:r>
        <w:rPr>
          <w:rFonts w:cs="Arial" w:ascii="Arial" w:hAnsi="Arial"/>
        </w:rPr>
        <w:t xml:space="preserve">1.2.Избирательного участка № 2077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Горскую Лидию Валентиновну -1980 г.р., заведующую архивным сектором  администрации  Шарангского муниципального района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-Князеву Любовь Васильевну -1956 г.р., пенсионера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-Журавлеву Татьяну Витальевну -1955 г.р., пенсионера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-Зайцева Дмитрия Алексеевича-1975 г.р.,  учителя МБОУ Шарангская СШ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>1.3.Избирательного участка № 2078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Ермолина Андрея  Владимировича -1985 г.р., заведующего отделом капитального строительства администрации Шарангского  муниципального района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Дектереву Ирину Аркадьевну-1987 г.р., бухгалтера МБУ «МФЦ  Шарангского района Нижегородской области</w:t>
      </w:r>
    </w:p>
    <w:p>
      <w:pPr>
        <w:pStyle w:val="Normal"/>
        <w:rPr/>
      </w:pPr>
      <w:r>
        <w:rPr>
          <w:rFonts w:cs="Arial" w:ascii="Arial" w:hAnsi="Arial"/>
        </w:rPr>
        <w:t>- Ожиганова Дмитрия Олеговича -1986 г.р.,  главного инженера МАУ «ФОК   в р.п. Шаранга Нижегородской области»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-Бекреневу Анну Анатольевну -1988 г.р.,  ведущего специалиста  Финансового управления администрации Шарангского муниципального района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 xml:space="preserve">1.4.Избирательного участка № 2079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-Ермолину Надежду Леонидовну – 1980 г.р., главным редактором МУП редакции газеты Знамя Победы»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- Полушина Сергея Юрьевича -1991 г.р.,  учителя МБОУ Шарангская СШ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Application>LibreOffice/6.0.3.2$Windows_x86 LibreOffice_project/8f48d515416608e3a835360314dac7e47fd0b821</Application>
  <Pages>2</Pages>
  <Words>262</Words>
  <Characters>1976</Characters>
  <CharactersWithSpaces>2377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2018-05-07T14:55:00Z</cp:lastPrinted>
  <dcterms:modified xsi:type="dcterms:W3CDTF">2018-05-07T13:57:00Z</dcterms:modified>
  <cp:revision>17</cp:revision>
  <dc:subject/>
  <dc:title/>
</cp:coreProperties>
</file>