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both"/>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3" t="-50" r="-43"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Normal"/>
        <w:jc w:val="center"/>
        <w:rPr>
          <w:rFonts w:ascii="Arial" w:hAnsi="Arial" w:cs="Arial"/>
          <w:b/>
          <w:b/>
          <w:spacing w:val="60"/>
          <w:sz w:val="32"/>
          <w:szCs w:val="32"/>
          <w:lang w:eastAsia="ar-SA"/>
        </w:rPr>
      </w:pPr>
      <w:r>
        <w:rPr>
          <w:rFonts w:cs="Arial" w:ascii="Arial" w:hAnsi="Arial"/>
          <w:b/>
          <w:spacing w:val="60"/>
          <w:sz w:val="32"/>
          <w:szCs w:val="32"/>
          <w:lang w:eastAsia="ar-SA"/>
        </w:rPr>
      </w:r>
    </w:p>
    <w:p>
      <w:pPr>
        <w:pStyle w:val="1"/>
        <w:numPr>
          <w:ilvl w:val="0"/>
          <w:numId w:val="1"/>
        </w:numPr>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1" allowOverlap="1" relativeHeight="3">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p>
    <w:p>
      <w:pPr>
        <w:pStyle w:val="Normal"/>
        <w:tabs>
          <w:tab w:val="left" w:pos="3105" w:leader="none"/>
          <w:tab w:val="left" w:pos="3195" w:leader="none"/>
          <w:tab w:val="left" w:pos="4253" w:leader="none"/>
        </w:tabs>
        <w:ind w:firstLine="567"/>
        <w:jc w:val="center"/>
        <w:rPr>
          <w:rFonts w:ascii="Arial" w:hAnsi="Arial" w:cs="Arial"/>
        </w:rPr>
      </w:pPr>
      <w:r>
        <w:rPr>
          <w:rFonts w:cs="Arial" w:ascii="Arial" w:hAnsi="Arial"/>
        </w:rPr>
        <w:t>от 02.03.2018</w:t>
        <w:tab/>
        <w:tab/>
        <w:tab/>
        <w:tab/>
        <w:tab/>
        <w:tab/>
        <w:tab/>
        <w:tab/>
        <w:tab/>
      </w:r>
      <w:r>
        <w:rPr>
          <w:rFonts w:cs="Arial" w:ascii="Arial" w:hAnsi="Arial"/>
          <w:lang w:val="en-US"/>
        </w:rPr>
        <w:t>N</w:t>
      </w:r>
      <w:r>
        <w:rPr>
          <w:rFonts w:cs="Arial" w:ascii="Arial" w:hAnsi="Arial"/>
        </w:rPr>
        <w:t>08</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jc w:val="center"/>
        <w:rPr>
          <w:rStyle w:val="Style15"/>
          <w:rFonts w:ascii="Arial" w:hAnsi="Arial" w:cs="Arial"/>
          <w:sz w:val="28"/>
          <w:szCs w:val="28"/>
        </w:rPr>
      </w:pPr>
      <w:r>
        <w:rPr>
          <w:rStyle w:val="Style15"/>
          <w:rFonts w:cs="Arial" w:ascii="Arial" w:hAnsi="Arial"/>
          <w:sz w:val="28"/>
          <w:szCs w:val="28"/>
        </w:rPr>
        <w:t xml:space="preserve">О внесении изменений и дополнений </w:t>
      </w:r>
    </w:p>
    <w:p>
      <w:pPr>
        <w:pStyle w:val="Normal"/>
        <w:jc w:val="center"/>
        <w:rPr>
          <w:rFonts w:ascii="Arial" w:hAnsi="Arial" w:cs="Arial"/>
          <w:b/>
          <w:b/>
          <w:bCs/>
          <w:sz w:val="28"/>
          <w:szCs w:val="28"/>
        </w:rPr>
      </w:pPr>
      <w:r>
        <w:rPr>
          <w:rStyle w:val="Style15"/>
          <w:rFonts w:cs="Arial" w:ascii="Arial" w:hAnsi="Arial"/>
          <w:sz w:val="28"/>
          <w:szCs w:val="28"/>
        </w:rPr>
        <w:t>в решение поселкового Совета рабочего поселка Шаранга Шарангского муниципального района Нижегородской области от 21.12.2016 №36                                                       «Об утверждении Положения  о муниципальной службе в администрации рабочего поселка Шаранга Шарангского муниципального района Нижегородской области»</w:t>
      </w:r>
    </w:p>
    <w:p>
      <w:pPr>
        <w:pStyle w:val="Normal"/>
        <w:widowControl w:val="false"/>
        <w:numPr>
          <w:ilvl w:val="0"/>
          <w:numId w:val="0"/>
        </w:numPr>
        <w:autoSpaceDE w:val="false"/>
        <w:jc w:val="center"/>
        <w:outlineLvl w:val="0"/>
        <w:rPr>
          <w:rFonts w:ascii="Arial" w:hAnsi="Arial" w:cs="Arial"/>
          <w:b/>
          <w:b/>
          <w:bCs/>
          <w:sz w:val="28"/>
          <w:szCs w:val="28"/>
        </w:rPr>
      </w:pPr>
      <w:r>
        <w:rPr>
          <w:rFonts w:cs="Arial" w:ascii="Arial" w:hAnsi="Arial"/>
          <w:b/>
          <w:bCs/>
          <w:sz w:val="28"/>
          <w:szCs w:val="28"/>
        </w:rPr>
      </w:r>
    </w:p>
    <w:p>
      <w:pPr>
        <w:pStyle w:val="Normal"/>
        <w:widowControl w:val="false"/>
        <w:autoSpaceDE w:val="false"/>
        <w:ind w:firstLine="567"/>
        <w:jc w:val="both"/>
        <w:rPr/>
      </w:pPr>
      <w:r>
        <w:rPr>
          <w:rFonts w:eastAsia="Arial" w:cs="Arial" w:ascii="Arial" w:hAnsi="Arial"/>
        </w:rPr>
        <w:t xml:space="preserve">         </w:t>
      </w:r>
      <w:r>
        <w:rPr>
          <w:rFonts w:cs="Arial" w:ascii="Arial" w:hAnsi="Arial"/>
          <w:bCs/>
        </w:rPr>
        <w:t xml:space="preserve">В целях приведения с Законом Нижегородской области от 25.12.2017 №177-З «О внесении изменений в Закон Нижегородской области «О муниципальной службе в Нижегородской области»», </w:t>
      </w:r>
      <w:r>
        <w:rPr>
          <w:rFonts w:cs="Arial" w:ascii="Arial" w:hAnsi="Arial"/>
        </w:rPr>
        <w:t>поселковый Совет рабочего посёлка Шаранга Шарангского муниципального района Нижегородской области РЕШИЛ:</w:t>
      </w:r>
    </w:p>
    <w:p>
      <w:pPr>
        <w:pStyle w:val="Normal"/>
        <w:suppressAutoHyphens w:val="true"/>
        <w:autoSpaceDE w:val="false"/>
        <w:jc w:val="both"/>
        <w:rPr/>
      </w:pPr>
      <w:r>
        <w:rPr>
          <w:rFonts w:eastAsia="Arial" w:cs="Arial" w:ascii="Arial" w:hAnsi="Arial"/>
          <w:bCs/>
        </w:rPr>
        <w:t xml:space="preserve">            </w:t>
      </w:r>
      <w:r>
        <w:rPr>
          <w:rFonts w:cs="Arial" w:ascii="Arial" w:hAnsi="Arial"/>
          <w:bCs/>
        </w:rPr>
        <w:t>1.Внести в решение поселкового Совета рабочего поселка Шаранга Шарангского муниципального района Нижегородской области от 21.12.2016 №36 «Об утверждении Положения о муниципальной службе в администрации рабочего поселка Шаранга Шарангского муниципального района Нижегородской области» (далее – решение) прилагаемые изменения и дополнения.</w:t>
      </w:r>
    </w:p>
    <w:p>
      <w:pPr>
        <w:pStyle w:val="Normal"/>
        <w:suppressAutoHyphens w:val="true"/>
        <w:jc w:val="both"/>
        <w:rPr>
          <w:rFonts w:ascii="Arial" w:hAnsi="Arial" w:cs="Arial"/>
        </w:rPr>
      </w:pPr>
      <w:r>
        <w:rPr>
          <w:rFonts w:eastAsia="Arial" w:cs="Arial" w:ascii="Arial" w:hAnsi="Arial"/>
        </w:rPr>
        <w:t xml:space="preserve">          </w:t>
      </w:r>
      <w:r>
        <w:rPr>
          <w:rFonts w:cs="Arial" w:ascii="Arial" w:hAnsi="Arial"/>
        </w:rPr>
        <w:t>2.Настоящее решение  вступает в силу со дня принятия за исключением подпункта «в» пункта 9 Приложения к настоящему решению.</w:t>
      </w:r>
    </w:p>
    <w:p>
      <w:pPr>
        <w:pStyle w:val="Normal"/>
        <w:spacing w:before="0" w:after="1"/>
        <w:ind w:firstLine="540"/>
        <w:jc w:val="both"/>
        <w:rPr>
          <w:rFonts w:ascii="Arial" w:hAnsi="Arial" w:cs="Arial"/>
        </w:rPr>
      </w:pPr>
      <w:r>
        <w:rPr>
          <w:rFonts w:eastAsia="Arial" w:cs="Arial" w:ascii="Arial" w:hAnsi="Arial"/>
        </w:rPr>
        <w:t xml:space="preserve"> </w:t>
      </w:r>
      <w:r>
        <w:rPr>
          <w:rFonts w:cs="Arial" w:ascii="Arial" w:hAnsi="Arial"/>
        </w:rPr>
        <w:t>3. Положения подпункта "в" пункта 2 Приложения к настоящему решению распространяются на правоотношения, возникшие с 1 января 2014 года.</w:t>
      </w:r>
    </w:p>
    <w:p>
      <w:pPr>
        <w:pStyle w:val="Normal"/>
        <w:spacing w:before="0" w:after="1"/>
        <w:ind w:firstLine="540"/>
        <w:jc w:val="both"/>
        <w:rPr>
          <w:rFonts w:ascii="Arial" w:hAnsi="Arial" w:cs="Arial"/>
        </w:rPr>
      </w:pPr>
      <w:r>
        <w:rPr>
          <w:rFonts w:eastAsia="Arial" w:cs="Arial" w:ascii="Arial" w:hAnsi="Arial"/>
        </w:rPr>
        <w:t xml:space="preserve"> </w:t>
      </w:r>
      <w:r>
        <w:rPr>
          <w:rFonts w:cs="Arial" w:ascii="Arial" w:hAnsi="Arial"/>
        </w:rPr>
        <w:t>4. Положения подпункта «в» пункта 9 Приложения к настоящему решению вступают в силу с 1 января 2018 года.</w:t>
      </w:r>
    </w:p>
    <w:p>
      <w:pPr>
        <w:pStyle w:val="Normal"/>
        <w:ind w:firstLine="540"/>
        <w:jc w:val="both"/>
        <w:rPr>
          <w:rFonts w:ascii="Arial" w:hAnsi="Arial" w:cs="Arial"/>
        </w:rPr>
      </w:pPr>
      <w:r>
        <w:rPr>
          <w:rFonts w:cs="Arial" w:ascii="Arial" w:hAnsi="Arial"/>
        </w:rPr>
      </w:r>
    </w:p>
    <w:p>
      <w:pPr>
        <w:pStyle w:val="Normal"/>
        <w:spacing w:lineRule="auto" w:line="276"/>
        <w:ind w:firstLine="567"/>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Style18"/>
        <w:jc w:val="right"/>
        <w:rPr>
          <w:rFonts w:ascii="Arial" w:hAnsi="Arial" w:cs="Arial"/>
          <w:b w:val="false"/>
          <w:b w:val="false"/>
          <w:sz w:val="22"/>
          <w:szCs w:val="22"/>
        </w:rPr>
      </w:pPr>
      <w:r>
        <w:rPr>
          <w:rFonts w:cs="Arial" w:ascii="Arial" w:hAnsi="Arial"/>
          <w:b w:val="false"/>
          <w:sz w:val="22"/>
          <w:szCs w:val="22"/>
        </w:rPr>
      </w:r>
    </w:p>
    <w:p>
      <w:pPr>
        <w:pStyle w:val="Style18"/>
        <w:jc w:val="right"/>
        <w:rPr>
          <w:rFonts w:ascii="Arial" w:hAnsi="Arial" w:cs="Arial"/>
          <w:b w:val="false"/>
          <w:b w:val="false"/>
          <w:sz w:val="22"/>
          <w:szCs w:val="22"/>
        </w:rPr>
      </w:pPr>
      <w:r>
        <w:rPr>
          <w:rFonts w:cs="Arial" w:ascii="Arial" w:hAnsi="Arial"/>
          <w:b w:val="false"/>
          <w:sz w:val="22"/>
          <w:szCs w:val="22"/>
        </w:rPr>
        <w:t>УТВЕРЖДЕНО</w:t>
      </w:r>
    </w:p>
    <w:p>
      <w:pPr>
        <w:pStyle w:val="Style18"/>
        <w:jc w:val="right"/>
        <w:rPr>
          <w:rFonts w:ascii="Arial" w:hAnsi="Arial" w:cs="Arial"/>
          <w:b w:val="false"/>
          <w:b w:val="false"/>
          <w:sz w:val="22"/>
          <w:szCs w:val="22"/>
        </w:rPr>
      </w:pPr>
      <w:r>
        <w:rPr>
          <w:rFonts w:cs="Arial" w:ascii="Arial" w:hAnsi="Arial"/>
          <w:b w:val="false"/>
          <w:sz w:val="22"/>
          <w:szCs w:val="22"/>
        </w:rPr>
        <w:t xml:space="preserve">решением поселкового Совета  </w:t>
      </w:r>
    </w:p>
    <w:p>
      <w:pPr>
        <w:pStyle w:val="Style18"/>
        <w:jc w:val="right"/>
        <w:rPr>
          <w:rFonts w:ascii="Arial" w:hAnsi="Arial" w:cs="Arial"/>
          <w:b w:val="false"/>
          <w:b w:val="false"/>
          <w:sz w:val="22"/>
          <w:szCs w:val="22"/>
        </w:rPr>
      </w:pPr>
      <w:r>
        <w:rPr>
          <w:rFonts w:cs="Arial" w:ascii="Arial" w:hAnsi="Arial"/>
          <w:b w:val="false"/>
          <w:sz w:val="22"/>
          <w:szCs w:val="22"/>
        </w:rPr>
        <w:t xml:space="preserve">рабочего посёлка Шаранга </w:t>
      </w:r>
    </w:p>
    <w:p>
      <w:pPr>
        <w:pStyle w:val="Style18"/>
        <w:jc w:val="right"/>
        <w:rPr>
          <w:rFonts w:ascii="Arial" w:hAnsi="Arial" w:cs="Arial"/>
          <w:b w:val="false"/>
          <w:b w:val="false"/>
          <w:sz w:val="22"/>
          <w:szCs w:val="22"/>
        </w:rPr>
      </w:pPr>
      <w:r>
        <w:rPr>
          <w:rFonts w:cs="Arial" w:ascii="Arial" w:hAnsi="Arial"/>
          <w:b w:val="false"/>
          <w:sz w:val="22"/>
          <w:szCs w:val="22"/>
        </w:rPr>
        <w:t xml:space="preserve">Шарангского муниципального района </w:t>
      </w:r>
    </w:p>
    <w:p>
      <w:pPr>
        <w:pStyle w:val="Style18"/>
        <w:jc w:val="right"/>
        <w:rPr>
          <w:rFonts w:ascii="Arial" w:hAnsi="Arial" w:cs="Arial"/>
          <w:b w:val="false"/>
          <w:b w:val="false"/>
          <w:sz w:val="22"/>
          <w:szCs w:val="22"/>
        </w:rPr>
      </w:pPr>
      <w:r>
        <w:rPr>
          <w:rFonts w:cs="Arial" w:ascii="Arial" w:hAnsi="Arial"/>
          <w:b w:val="false"/>
          <w:sz w:val="22"/>
          <w:szCs w:val="22"/>
        </w:rPr>
        <w:t>Нижегородской области</w:t>
      </w:r>
    </w:p>
    <w:p>
      <w:pPr>
        <w:pStyle w:val="Style18"/>
        <w:jc w:val="right"/>
        <w:rPr>
          <w:rFonts w:ascii="Arial" w:hAnsi="Arial" w:cs="Arial"/>
          <w:b w:val="false"/>
          <w:b w:val="false"/>
          <w:sz w:val="22"/>
          <w:szCs w:val="22"/>
        </w:rPr>
      </w:pPr>
      <w:r>
        <w:rPr>
          <w:rFonts w:cs="Arial" w:ascii="Arial" w:hAnsi="Arial"/>
          <w:b w:val="false"/>
          <w:sz w:val="22"/>
          <w:szCs w:val="22"/>
        </w:rPr>
        <w:t>от  02.03.2018 года №08</w:t>
      </w:r>
    </w:p>
    <w:p>
      <w:pPr>
        <w:pStyle w:val="Normal"/>
        <w:autoSpaceDE w:val="false"/>
        <w:ind w:firstLine="540"/>
        <w:jc w:val="center"/>
        <w:rPr>
          <w:rFonts w:ascii="Arial" w:hAnsi="Arial" w:cs="Arial"/>
          <w:bCs/>
        </w:rPr>
      </w:pPr>
      <w:r>
        <w:rPr>
          <w:rFonts w:cs="Arial" w:ascii="Arial" w:hAnsi="Arial"/>
          <w:bCs/>
        </w:rPr>
        <w:t>Изменения и дополнения</w:t>
      </w:r>
    </w:p>
    <w:p>
      <w:pPr>
        <w:pStyle w:val="Normal"/>
        <w:autoSpaceDE w:val="false"/>
        <w:ind w:firstLine="540"/>
        <w:jc w:val="center"/>
        <w:rPr/>
      </w:pPr>
      <w:r>
        <w:rPr>
          <w:rFonts w:cs="Arial" w:ascii="Arial" w:hAnsi="Arial"/>
          <w:bCs/>
        </w:rPr>
        <w:t xml:space="preserve">в решение поселкового Совета рабочего поселка Шаранга Шарангского муниципального района Нижегородской области от 21.12.2016 №36 «Об утверждении Положения о муниципальной службе в администрации рабочего поселка Шаранга Шарангского муниципального района Нижегородской области» </w:t>
      </w:r>
    </w:p>
    <w:p>
      <w:pPr>
        <w:pStyle w:val="Normal"/>
        <w:autoSpaceDE w:val="false"/>
        <w:ind w:firstLine="540"/>
        <w:jc w:val="center"/>
        <w:rPr>
          <w:rFonts w:ascii="Arial" w:hAnsi="Arial" w:cs="Arial"/>
        </w:rPr>
      </w:pPr>
      <w:r>
        <w:rPr>
          <w:rFonts w:cs="Arial" w:ascii="Arial" w:hAnsi="Arial"/>
          <w:bCs/>
        </w:rPr>
        <w:t xml:space="preserve">(далее – решение) </w:t>
      </w:r>
    </w:p>
    <w:p>
      <w:pPr>
        <w:pStyle w:val="Normal"/>
        <w:autoSpaceDE w:val="false"/>
        <w:ind w:firstLine="540"/>
        <w:jc w:val="right"/>
        <w:rPr>
          <w:rFonts w:ascii="Arial" w:hAnsi="Arial" w:cs="Arial"/>
        </w:rPr>
      </w:pPr>
      <w:r>
        <w:rPr>
          <w:rFonts w:cs="Arial" w:ascii="Arial" w:hAnsi="Arial"/>
        </w:rPr>
      </w:r>
    </w:p>
    <w:p>
      <w:pPr>
        <w:pStyle w:val="Normal"/>
        <w:autoSpaceDE w:val="false"/>
        <w:jc w:val="both"/>
        <w:rPr/>
      </w:pPr>
      <w:r>
        <w:rPr>
          <w:rFonts w:eastAsia="Arial" w:cs="Arial" w:ascii="Arial" w:hAnsi="Arial"/>
        </w:rPr>
        <w:t xml:space="preserve">            </w:t>
      </w:r>
      <w:r>
        <w:rPr>
          <w:rFonts w:cs="Arial" w:ascii="Arial" w:hAnsi="Arial"/>
        </w:rPr>
        <w:t xml:space="preserve">1.В Положении </w:t>
      </w:r>
      <w:r>
        <w:rPr>
          <w:rFonts w:cs="Arial" w:ascii="Arial" w:hAnsi="Arial"/>
          <w:bCs/>
        </w:rPr>
        <w:t>о муниципальной службе в администрации рабочего поселка Шаранга Шарангского муниципального района Нижегородской области, утвержденном решением:</w:t>
      </w:r>
    </w:p>
    <w:p>
      <w:pPr>
        <w:pStyle w:val="Normal"/>
        <w:spacing w:lineRule="atLeast" w:line="240" w:before="0" w:after="1"/>
        <w:ind w:firstLine="540"/>
        <w:jc w:val="both"/>
        <w:rPr/>
      </w:pPr>
      <w:r>
        <w:rPr>
          <w:rFonts w:cs="Arial" w:ascii="Arial" w:hAnsi="Arial"/>
        </w:rPr>
        <w:t xml:space="preserve">1) в части 1 </w:t>
      </w:r>
      <w:r>
        <w:rPr>
          <w:rFonts w:cs="Arial" w:ascii="Arial" w:hAnsi="Arial"/>
          <w:b/>
        </w:rPr>
        <w:t>статьи 7</w:t>
      </w:r>
      <w:r>
        <w:rPr>
          <w:rFonts w:cs="Arial" w:ascii="Arial" w:hAnsi="Arial"/>
        </w:rPr>
        <w:t xml:space="preserve"> слова "органов местного самоуправления" исключить;</w:t>
      </w:r>
    </w:p>
    <w:p>
      <w:pPr>
        <w:pStyle w:val="Normal"/>
        <w:spacing w:lineRule="atLeast" w:line="240" w:before="0" w:after="1"/>
        <w:ind w:firstLine="540"/>
        <w:jc w:val="both"/>
        <w:rPr>
          <w:rFonts w:ascii="Arial" w:hAnsi="Arial" w:cs="Arial"/>
        </w:rPr>
      </w:pPr>
      <w:r>
        <w:rPr>
          <w:rFonts w:cs="Arial" w:ascii="Arial" w:hAnsi="Arial"/>
        </w:rPr>
      </w:r>
    </w:p>
    <w:p>
      <w:pPr>
        <w:pStyle w:val="Normal"/>
        <w:spacing w:lineRule="atLeast" w:line="240" w:before="0" w:after="1"/>
        <w:ind w:firstLine="540"/>
        <w:jc w:val="both"/>
        <w:rPr/>
      </w:pPr>
      <w:r>
        <w:rPr>
          <w:rFonts w:cs="Arial" w:ascii="Arial" w:hAnsi="Arial"/>
        </w:rPr>
        <w:t xml:space="preserve">2) в части 1 </w:t>
      </w:r>
      <w:r>
        <w:rPr>
          <w:rFonts w:cs="Arial" w:ascii="Arial" w:hAnsi="Arial"/>
          <w:b/>
        </w:rPr>
        <w:t>статьи 11</w:t>
      </w:r>
      <w:r>
        <w:rPr>
          <w:rFonts w:cs="Arial" w:ascii="Arial" w:hAnsi="Arial"/>
        </w:rPr>
        <w:t>:</w:t>
      </w:r>
    </w:p>
    <w:p>
      <w:pPr>
        <w:pStyle w:val="Normal"/>
        <w:spacing w:lineRule="atLeast" w:line="240" w:before="0" w:after="1"/>
        <w:ind w:firstLine="540"/>
        <w:jc w:val="both"/>
        <w:rPr>
          <w:rFonts w:ascii="Arial" w:hAnsi="Arial" w:cs="Arial"/>
        </w:rPr>
      </w:pPr>
      <w:r>
        <w:rPr>
          <w:rFonts w:cs="Arial" w:ascii="Arial" w:hAnsi="Arial"/>
        </w:rPr>
        <w:t>а) в пункте 4 слово «организации;» заменить словами «организации. В соответствии с Федеральным законом «О муниципальной службе в Российской Федерации» порядок прохождения диспансеризации, перечень таких заболеваний и форма заключения медицинской организации устанавливаются уполномоченным Правительством Российской Федерации федеральным органом исполнительной власти;»;</w:t>
      </w:r>
    </w:p>
    <w:p>
      <w:pPr>
        <w:pStyle w:val="Normal"/>
        <w:spacing w:lineRule="atLeast" w:line="240" w:before="0" w:after="1"/>
        <w:ind w:firstLine="540"/>
        <w:jc w:val="both"/>
        <w:rPr>
          <w:rFonts w:ascii="Arial" w:hAnsi="Arial" w:cs="Arial"/>
        </w:rPr>
      </w:pPr>
      <w:r>
        <w:rPr>
          <w:rFonts w:cs="Arial" w:ascii="Arial" w:hAnsi="Arial"/>
        </w:rPr>
        <w:t>б) пункт 9 после слова «предусмотренных» дополнить словами «Федеральным законом «О муниципальной службе в Российской Федерации», Федеральным законом «О противодействии коррупции» и другими»;</w:t>
      </w:r>
    </w:p>
    <w:p>
      <w:pPr>
        <w:pStyle w:val="Normal"/>
        <w:spacing w:lineRule="atLeast" w:line="240" w:before="0" w:after="1"/>
        <w:ind w:firstLine="540"/>
        <w:jc w:val="both"/>
        <w:rPr/>
      </w:pPr>
      <w:r>
        <w:rPr>
          <w:rFonts w:cs="Arial" w:ascii="Arial" w:hAnsi="Arial"/>
        </w:rPr>
        <w:t xml:space="preserve">в) </w:t>
      </w:r>
      <w:hyperlink r:id="rId3">
        <w:r>
          <w:rPr>
            <w:rStyle w:val="Style16"/>
            <w:rFonts w:cs="Arial" w:ascii="Arial" w:hAnsi="Arial"/>
          </w:rPr>
          <w:t>пункт 1</w:t>
        </w:r>
      </w:hyperlink>
      <w:r>
        <w:rPr>
          <w:rFonts w:cs="Arial" w:ascii="Arial" w:hAnsi="Arial"/>
        </w:rPr>
        <w:t>1 дополнить словами «- в течение 10 лет 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 Российской Федерации по жалобе гражданина на указанное заключение были обжалованы в суд, - в течение 10 лет со дня вступления в законную силу решения суда, которым признано, что права гражданина при вынесении указанного заключения и (или) решения призывной комиссии соответствующего субъекта Российской Федерации по жалобе гражданина на указанное заключение не были нарушены»;</w:t>
      </w:r>
    </w:p>
    <w:p>
      <w:pPr>
        <w:pStyle w:val="Normal"/>
        <w:spacing w:lineRule="atLeast" w:line="240" w:before="0" w:after="1"/>
        <w:ind w:firstLine="540"/>
        <w:jc w:val="both"/>
        <w:rPr>
          <w:rFonts w:ascii="Arial" w:hAnsi="Arial" w:cs="Arial"/>
        </w:rPr>
      </w:pPr>
      <w:r>
        <w:rPr>
          <w:rFonts w:cs="Arial" w:ascii="Arial" w:hAnsi="Arial"/>
        </w:rPr>
      </w:r>
    </w:p>
    <w:p>
      <w:pPr>
        <w:pStyle w:val="Normal"/>
        <w:tabs>
          <w:tab w:val="left" w:pos="2400" w:leader="none"/>
        </w:tabs>
        <w:spacing w:lineRule="atLeast" w:line="240" w:before="0" w:after="1"/>
        <w:ind w:firstLine="540"/>
        <w:jc w:val="both"/>
        <w:rPr/>
      </w:pPr>
      <w:r>
        <w:rPr>
          <w:rFonts w:cs="Arial" w:ascii="Arial" w:hAnsi="Arial"/>
        </w:rPr>
        <w:t xml:space="preserve">3) </w:t>
      </w:r>
      <w:r>
        <w:rPr>
          <w:rFonts w:cs="Arial" w:ascii="Arial" w:hAnsi="Arial"/>
          <w:b/>
        </w:rPr>
        <w:t>в статье 12</w:t>
      </w:r>
      <w:r>
        <w:rPr>
          <w:rFonts w:cs="Arial" w:ascii="Arial" w:hAnsi="Arial"/>
        </w:rPr>
        <w:t>:</w:t>
        <w:tab/>
      </w:r>
    </w:p>
    <w:p>
      <w:pPr>
        <w:pStyle w:val="Normal"/>
        <w:spacing w:lineRule="atLeast" w:line="240" w:before="0" w:after="1"/>
        <w:ind w:firstLine="540"/>
        <w:jc w:val="both"/>
        <w:rPr>
          <w:rFonts w:ascii="Arial" w:hAnsi="Arial" w:cs="Arial"/>
        </w:rPr>
      </w:pPr>
      <w:r>
        <w:rPr>
          <w:rFonts w:cs="Arial" w:ascii="Arial" w:hAnsi="Arial"/>
        </w:rPr>
        <w:t>а) в части 4 слова «, а также обязан соблюдать иные ограничения, установленные Федеральным законом «О противодействии коррупции»» исключить;</w:t>
      </w:r>
    </w:p>
    <w:p>
      <w:pPr>
        <w:pStyle w:val="Normal"/>
        <w:spacing w:lineRule="atLeast" w:line="240" w:before="0" w:after="1"/>
        <w:ind w:firstLine="540"/>
        <w:jc w:val="both"/>
        <w:rPr>
          <w:rFonts w:ascii="Arial" w:hAnsi="Arial" w:cs="Arial"/>
        </w:rPr>
      </w:pPr>
      <w:r>
        <w:rPr>
          <w:rFonts w:cs="Arial" w:ascii="Arial" w:hAnsi="Arial"/>
        </w:rPr>
        <w:t>б) в части 5  слова «(далее также - комиссия)» исключить;</w:t>
      </w:r>
    </w:p>
    <w:p>
      <w:pPr>
        <w:pStyle w:val="Normal"/>
        <w:spacing w:lineRule="atLeast" w:line="200" w:before="0" w:after="1"/>
        <w:jc w:val="both"/>
        <w:rPr>
          <w:rFonts w:ascii="Arial" w:hAnsi="Arial" w:eastAsia="Arial" w:cs="Arial"/>
        </w:rPr>
      </w:pPr>
      <w:r>
        <w:rPr>
          <w:rFonts w:eastAsia="Arial" w:cs="Arial" w:ascii="Arial" w:hAnsi="Arial"/>
        </w:rPr>
        <w:t xml:space="preserve">                        </w:t>
      </w:r>
    </w:p>
    <w:p>
      <w:pPr>
        <w:pStyle w:val="Normal"/>
        <w:spacing w:lineRule="atLeast" w:line="240" w:before="0" w:after="1"/>
        <w:ind w:firstLine="540"/>
        <w:jc w:val="both"/>
        <w:rPr/>
      </w:pPr>
      <w:r>
        <w:rPr>
          <w:rFonts w:cs="Arial" w:ascii="Arial" w:hAnsi="Arial"/>
        </w:rPr>
        <w:t xml:space="preserve">4) в части 4 </w:t>
      </w:r>
      <w:r>
        <w:rPr>
          <w:rFonts w:cs="Arial" w:ascii="Arial" w:hAnsi="Arial"/>
          <w:b/>
        </w:rPr>
        <w:t>статьи 14</w:t>
      </w:r>
      <w:r>
        <w:rPr>
          <w:rFonts w:cs="Arial" w:ascii="Arial" w:hAnsi="Arial"/>
        </w:rPr>
        <w:t xml:space="preserve"> слова «если федеральным законом» заменить словами «если федеральными законами»;</w:t>
      </w:r>
    </w:p>
    <w:p>
      <w:pPr>
        <w:pStyle w:val="Normal"/>
        <w:spacing w:lineRule="atLeast" w:line="240" w:before="0" w:after="1"/>
        <w:ind w:firstLine="540"/>
        <w:jc w:val="both"/>
        <w:rPr>
          <w:rFonts w:ascii="Arial" w:hAnsi="Arial" w:cs="Arial"/>
        </w:rPr>
      </w:pPr>
      <w:r>
        <w:rPr>
          <w:rFonts w:cs="Arial" w:ascii="Arial" w:hAnsi="Arial"/>
        </w:rPr>
      </w:r>
    </w:p>
    <w:p>
      <w:pPr>
        <w:pStyle w:val="Normal"/>
        <w:spacing w:lineRule="atLeast" w:line="240" w:before="0" w:after="1"/>
        <w:ind w:firstLine="540"/>
        <w:jc w:val="both"/>
        <w:rPr/>
      </w:pPr>
      <w:r>
        <w:rPr>
          <w:rFonts w:cs="Arial" w:ascii="Arial" w:hAnsi="Arial"/>
        </w:rPr>
        <w:t xml:space="preserve">5) часть 8 </w:t>
      </w:r>
      <w:r>
        <w:rPr>
          <w:rFonts w:cs="Arial" w:ascii="Arial" w:hAnsi="Arial"/>
          <w:b/>
        </w:rPr>
        <w:t>статьи 16</w:t>
      </w:r>
      <w:r>
        <w:rPr>
          <w:rFonts w:cs="Arial" w:ascii="Arial" w:hAnsi="Arial"/>
        </w:rPr>
        <w:t xml:space="preserve">  дополнить словами «(далее также - комиссия)»;</w:t>
      </w:r>
    </w:p>
    <w:p>
      <w:pPr>
        <w:pStyle w:val="Normal"/>
        <w:spacing w:lineRule="atLeast" w:line="240" w:before="240" w:after="1"/>
        <w:ind w:firstLine="540"/>
        <w:jc w:val="both"/>
        <w:rPr/>
      </w:pPr>
      <w:r>
        <w:rPr>
          <w:rFonts w:cs="Arial" w:ascii="Arial" w:hAnsi="Arial"/>
        </w:rPr>
        <w:t xml:space="preserve">6) в </w:t>
      </w:r>
      <w:r>
        <w:rPr>
          <w:rFonts w:cs="Arial" w:ascii="Arial" w:hAnsi="Arial"/>
          <w:b/>
        </w:rPr>
        <w:t>статье 21</w:t>
      </w:r>
      <w:r>
        <w:rPr>
          <w:rFonts w:cs="Arial" w:ascii="Arial" w:hAnsi="Arial"/>
        </w:rPr>
        <w:t xml:space="preserve">:                                                                   </w:t>
      </w:r>
    </w:p>
    <w:p>
      <w:pPr>
        <w:pStyle w:val="Normal"/>
        <w:spacing w:lineRule="atLeast" w:line="200" w:before="0" w:after="1"/>
        <w:jc w:val="both"/>
        <w:rPr/>
      </w:pPr>
      <w:r>
        <w:rPr>
          <w:rFonts w:eastAsia="Arial" w:cs="Arial" w:ascii="Arial" w:hAnsi="Arial"/>
        </w:rPr>
        <w:t xml:space="preserve">   </w:t>
      </w:r>
      <w:r>
        <w:rPr>
          <w:rFonts w:cs="Arial" w:ascii="Arial" w:hAnsi="Arial"/>
        </w:rPr>
        <w:t>а)  в  пункте 3 части 1 слова «12 и 13» заменить словами «12, 13, 13</w:t>
      </w:r>
      <w:r>
        <w:rPr>
          <w:rFonts w:cs="Arial" w:ascii="Arial" w:hAnsi="Arial"/>
          <w:vertAlign w:val="superscript"/>
        </w:rPr>
        <w:t>1</w:t>
      </w:r>
      <w:r>
        <w:rPr>
          <w:rFonts w:cs="Arial" w:ascii="Arial" w:hAnsi="Arial"/>
        </w:rPr>
        <w:t xml:space="preserve">  и 14»;</w:t>
      </w:r>
    </w:p>
    <w:p>
      <w:pPr>
        <w:pStyle w:val="Normal"/>
        <w:spacing w:lineRule="atLeast" w:line="240" w:before="0" w:after="1"/>
        <w:ind w:firstLine="540"/>
        <w:jc w:val="both"/>
        <w:rPr>
          <w:rFonts w:ascii="Arial" w:hAnsi="Arial" w:cs="Arial"/>
        </w:rPr>
      </w:pPr>
      <w:r>
        <w:rPr>
          <w:rFonts w:cs="Arial" w:ascii="Arial" w:hAnsi="Arial"/>
        </w:rPr>
        <w:t>б) часть 2 изложить в следующей редакции:</w:t>
      </w:r>
    </w:p>
    <w:p>
      <w:pPr>
        <w:pStyle w:val="Normal"/>
        <w:spacing w:lineRule="atLeast" w:line="240" w:before="0" w:after="1"/>
        <w:ind w:firstLine="540"/>
        <w:jc w:val="both"/>
        <w:rPr>
          <w:rFonts w:ascii="Arial" w:hAnsi="Arial" w:cs="Arial"/>
        </w:rPr>
      </w:pPr>
      <w:r>
        <w:rPr>
          <w:rFonts w:cs="Arial" w:ascii="Arial" w:hAnsi="Arial"/>
        </w:rPr>
        <w:t>«2. Допускается продление срока нахождения на муниципальной службе муниципальных служащих, достигших предельного возраста, установленного для замещения должности муниципальной службы. Однократное продление срока нахождения на муниципальной службе муниципального служащего допускается не более чем на один год.»;</w:t>
      </w:r>
    </w:p>
    <w:p>
      <w:pPr>
        <w:pStyle w:val="Normal"/>
        <w:spacing w:lineRule="atLeast" w:line="240" w:before="240" w:after="1"/>
        <w:ind w:firstLine="540"/>
        <w:jc w:val="both"/>
        <w:rPr/>
      </w:pPr>
      <w:r>
        <w:rPr>
          <w:rFonts w:cs="Arial" w:ascii="Arial" w:hAnsi="Arial"/>
        </w:rPr>
        <w:t xml:space="preserve">7) абзац второй части 2 </w:t>
      </w:r>
      <w:r>
        <w:rPr>
          <w:rFonts w:cs="Arial" w:ascii="Arial" w:hAnsi="Arial"/>
          <w:b/>
        </w:rPr>
        <w:t>статьи 26</w:t>
      </w:r>
      <w:r>
        <w:rPr>
          <w:rFonts w:cs="Arial" w:ascii="Arial" w:hAnsi="Arial"/>
        </w:rPr>
        <w:t xml:space="preserve"> изложить в следующей редакции:</w:t>
      </w:r>
    </w:p>
    <w:p>
      <w:pPr>
        <w:pStyle w:val="Normal"/>
        <w:spacing w:lineRule="atLeast" w:line="240" w:before="0" w:after="1"/>
        <w:ind w:firstLine="540"/>
        <w:jc w:val="both"/>
        <w:rPr/>
      </w:pPr>
      <w:r>
        <w:rPr>
          <w:rFonts w:cs="Arial" w:ascii="Arial" w:hAnsi="Arial"/>
        </w:rPr>
        <w:t xml:space="preserve">«Состав, порядок деятельности комиссии, условия назначения пенсии за выслугу лет, порядок исчисления стажа для назначения пенсии за выслугу лет, размер пенсии за выслугу лет, порядок и сроки назначения, выплаты, перерасчета, индексации и возобновления выплаты пенсии за выслугу лет устанавливаются решением Земского собрания Шарангского муниципального района аналогично правилам назначения пенсии за выслугу лет для лиц, замещавших должности государственной гражданской службы Нижегородской области, установленным </w:t>
      </w:r>
      <w:hyperlink r:id="rId4">
        <w:r>
          <w:rPr>
            <w:rStyle w:val="Style16"/>
            <w:rFonts w:cs="Arial" w:ascii="Arial" w:hAnsi="Arial"/>
          </w:rPr>
          <w:t>Законом</w:t>
        </w:r>
      </w:hyperlink>
      <w:r>
        <w:rPr>
          <w:rFonts w:cs="Arial" w:ascii="Arial" w:hAnsi="Arial"/>
        </w:rPr>
        <w:t xml:space="preserve"> Нижегородской области «О пенсии за выслугу лет лицам, замещавшим государственные должности Нижегородской области и должности государственной гражданской службы Нижегородской области, и иных доплатах к пенсии».»;</w:t>
      </w:r>
    </w:p>
    <w:p>
      <w:pPr>
        <w:pStyle w:val="Normal"/>
        <w:spacing w:lineRule="atLeast" w:line="240" w:before="240" w:after="1"/>
        <w:ind w:firstLine="540"/>
        <w:jc w:val="both"/>
        <w:rPr/>
      </w:pPr>
      <w:r>
        <w:rPr>
          <w:rFonts w:cs="Arial" w:ascii="Arial" w:hAnsi="Arial"/>
        </w:rPr>
        <w:t xml:space="preserve">8)  наименование </w:t>
      </w:r>
      <w:r>
        <w:rPr>
          <w:rFonts w:cs="Arial" w:ascii="Arial" w:hAnsi="Arial"/>
          <w:b/>
        </w:rPr>
        <w:t>статьи 27</w:t>
      </w:r>
      <w:r>
        <w:rPr>
          <w:rFonts w:cs="Arial" w:ascii="Arial" w:hAnsi="Arial"/>
        </w:rPr>
        <w:t xml:space="preserve"> изложить в следующей редакции:</w:t>
      </w:r>
    </w:p>
    <w:p>
      <w:pPr>
        <w:pStyle w:val="Normal"/>
        <w:spacing w:lineRule="atLeast" w:line="240" w:before="0" w:after="1"/>
        <w:ind w:firstLine="540"/>
        <w:jc w:val="both"/>
        <w:rPr>
          <w:rFonts w:ascii="Arial" w:hAnsi="Arial" w:cs="Arial"/>
        </w:rPr>
      </w:pPr>
      <w:r>
        <w:rPr>
          <w:rFonts w:cs="Arial" w:ascii="Arial" w:hAnsi="Arial"/>
        </w:rPr>
        <w:t>«Статья 27. Порядок исчисления стажа муниципальной службы и зачета в него иных периодов трудовой деятельности для установления ежемесячной надбавки к должностному окладу за выслугу лет и определения продолжительности ежегодного дополнительного оплачиваемого отпуска за выслугу лет»;</w:t>
      </w:r>
    </w:p>
    <w:p>
      <w:pPr>
        <w:pStyle w:val="Normal"/>
        <w:spacing w:lineRule="atLeast" w:line="200" w:before="0" w:after="1"/>
        <w:jc w:val="both"/>
        <w:rPr>
          <w:rFonts w:ascii="Arial" w:hAnsi="Arial" w:eastAsia="Arial" w:cs="Arial"/>
        </w:rPr>
      </w:pPr>
      <w:r>
        <w:rPr>
          <w:rFonts w:eastAsia="Arial" w:cs="Arial" w:ascii="Arial" w:hAnsi="Arial"/>
        </w:rPr>
        <w:t xml:space="preserve">                   </w:t>
      </w:r>
    </w:p>
    <w:p>
      <w:pPr>
        <w:pStyle w:val="Normal"/>
        <w:tabs>
          <w:tab w:val="left" w:pos="3510" w:leader="none"/>
        </w:tabs>
        <w:spacing w:lineRule="atLeast" w:line="200" w:before="0" w:after="1"/>
        <w:jc w:val="both"/>
        <w:rPr/>
      </w:pPr>
      <w:r>
        <w:rPr>
          <w:rFonts w:eastAsia="Arial" w:cs="Arial" w:ascii="Arial" w:hAnsi="Arial"/>
        </w:rPr>
        <w:t xml:space="preserve">    </w:t>
      </w:r>
      <w:r>
        <w:rPr>
          <w:rFonts w:cs="Arial" w:ascii="Arial" w:hAnsi="Arial"/>
        </w:rPr>
        <w:t xml:space="preserve">9) </w:t>
      </w:r>
      <w:r>
        <w:rPr>
          <w:rFonts w:cs="Arial" w:ascii="Arial" w:hAnsi="Arial"/>
          <w:b/>
        </w:rPr>
        <w:t>в статье 30</w:t>
      </w:r>
      <w:r>
        <w:rPr>
          <w:rFonts w:cs="Arial" w:ascii="Arial" w:hAnsi="Arial"/>
        </w:rPr>
        <w:t xml:space="preserve"> :</w:t>
        <w:tab/>
      </w:r>
    </w:p>
    <w:p>
      <w:pPr>
        <w:pStyle w:val="Normal"/>
        <w:spacing w:lineRule="atLeast" w:line="240" w:before="0" w:after="1"/>
        <w:ind w:firstLine="540"/>
        <w:jc w:val="both"/>
        <w:rPr/>
      </w:pPr>
      <w:r>
        <w:rPr>
          <w:rFonts w:cs="Arial" w:ascii="Arial" w:hAnsi="Arial"/>
        </w:rPr>
        <w:t>а)  в частях 2, 3 и 4 цифру «13» заменить цифрой «13</w:t>
      </w:r>
      <w:r>
        <w:rPr>
          <w:rFonts w:cs="Arial" w:ascii="Arial" w:hAnsi="Arial"/>
          <w:vertAlign w:val="superscript"/>
        </w:rPr>
        <w:t>1</w:t>
      </w:r>
      <w:r>
        <w:rPr>
          <w:rFonts w:cs="Arial" w:ascii="Arial" w:hAnsi="Arial"/>
        </w:rPr>
        <w:t>»;</w:t>
      </w:r>
    </w:p>
    <w:p>
      <w:pPr>
        <w:pStyle w:val="Normal"/>
        <w:spacing w:lineRule="atLeast" w:line="240" w:before="0" w:after="1"/>
        <w:ind w:firstLine="540"/>
        <w:jc w:val="both"/>
        <w:rPr>
          <w:rFonts w:ascii="Arial" w:hAnsi="Arial" w:cs="Arial"/>
        </w:rPr>
      </w:pPr>
      <w:r>
        <w:rPr>
          <w:rFonts w:cs="Arial" w:ascii="Arial" w:hAnsi="Arial"/>
        </w:rPr>
        <w:t>б) в части 3 слова «федеральным законом» заменить словами «Федеральным законом «О муниципальной службе в Российской Федерации»;</w:t>
      </w:r>
    </w:p>
    <w:p>
      <w:pPr>
        <w:pStyle w:val="Normal"/>
        <w:spacing w:lineRule="atLeast" w:line="240" w:before="0" w:after="1"/>
        <w:ind w:firstLine="540"/>
        <w:jc w:val="both"/>
        <w:rPr>
          <w:rFonts w:ascii="Arial" w:hAnsi="Arial" w:cs="Arial"/>
        </w:rPr>
      </w:pPr>
      <w:r>
        <w:rPr>
          <w:rFonts w:cs="Arial" w:ascii="Arial" w:hAnsi="Arial"/>
        </w:rPr>
        <w:t>в) дополнить частью 8 следующего содержания:</w:t>
      </w:r>
    </w:p>
    <w:p>
      <w:pPr>
        <w:pStyle w:val="Normal"/>
        <w:spacing w:lineRule="atLeast" w:line="240" w:before="0" w:after="1"/>
        <w:ind w:firstLine="540"/>
        <w:jc w:val="both"/>
        <w:rPr>
          <w:rFonts w:ascii="Arial" w:hAnsi="Arial" w:cs="Arial"/>
        </w:rPr>
      </w:pPr>
      <w:r>
        <w:rPr>
          <w:rFonts w:cs="Arial" w:ascii="Arial" w:hAnsi="Arial"/>
        </w:rPr>
        <w:t>«8. Сведения о применении к муниципальному служащему взыскания в виде увольнения в связи с утратой доверия включаются органом местного самоуправления, в котором муниципальный служащий проходил муниципальную службу, в реестр лиц, уволенных в связи с утратой доверия, предусмотренный статьей 15 Федерального закона "О противодействии коррупции.»;</w:t>
      </w:r>
    </w:p>
    <w:p>
      <w:pPr>
        <w:pStyle w:val="Normal"/>
        <w:spacing w:lineRule="atLeast" w:line="200" w:before="0" w:after="1"/>
        <w:jc w:val="both"/>
        <w:rPr>
          <w:rFonts w:ascii="Arial" w:hAnsi="Arial" w:eastAsia="Arial" w:cs="Arial"/>
        </w:rPr>
      </w:pPr>
      <w:r>
        <w:rPr>
          <w:rFonts w:eastAsia="Arial" w:cs="Arial" w:ascii="Arial" w:hAnsi="Arial"/>
        </w:rPr>
        <w:t xml:space="preserve">                             </w:t>
      </w:r>
    </w:p>
    <w:p>
      <w:pPr>
        <w:pStyle w:val="Normal"/>
        <w:spacing w:before="0" w:after="1"/>
        <w:jc w:val="both"/>
        <w:rPr/>
      </w:pPr>
      <w:r>
        <w:rPr>
          <w:rFonts w:eastAsia="Arial" w:cs="Arial" w:ascii="Arial" w:hAnsi="Arial"/>
        </w:rPr>
        <w:t xml:space="preserve">    </w:t>
      </w:r>
      <w:r>
        <w:rPr>
          <w:rFonts w:cs="Arial" w:ascii="Arial" w:hAnsi="Arial"/>
        </w:rPr>
        <w:t xml:space="preserve">10)  часть  1  </w:t>
      </w:r>
      <w:r>
        <w:rPr>
          <w:rFonts w:cs="Arial" w:ascii="Arial" w:hAnsi="Arial"/>
          <w:b/>
        </w:rPr>
        <w:t>статьи  32</w:t>
      </w:r>
      <w:r>
        <w:rPr>
          <w:rFonts w:cs="Arial" w:ascii="Arial" w:hAnsi="Arial"/>
        </w:rPr>
        <w:t xml:space="preserve">   дополнить  словами  «и  с  учетом положений</w:t>
      </w:r>
    </w:p>
    <w:p>
      <w:pPr>
        <w:pStyle w:val="Normal"/>
        <w:spacing w:before="0" w:after="1"/>
        <w:jc w:val="both"/>
        <w:rPr/>
      </w:pPr>
      <w:r>
        <w:rPr>
          <w:rFonts w:cs="Arial" w:ascii="Arial" w:hAnsi="Arial"/>
        </w:rPr>
        <w:t xml:space="preserve">Закона Нижегородской области </w:t>
      </w:r>
      <w:r>
        <w:rPr>
          <w:rFonts w:cs="Arial" w:ascii="Arial" w:hAnsi="Arial"/>
          <w:color w:val="000000"/>
        </w:rPr>
        <w:t>«О муниципальной службе в Нижегородской области»</w:t>
      </w:r>
      <w:r>
        <w:rPr>
          <w:rFonts w:cs="Arial" w:ascii="Arial" w:hAnsi="Arial"/>
        </w:rPr>
        <w:t>».</w:t>
      </w:r>
    </w:p>
    <w:p>
      <w:pPr>
        <w:pStyle w:val="Normal"/>
        <w:spacing w:lineRule="atLeast" w:line="240" w:before="0" w:after="1"/>
        <w:ind w:firstLine="540"/>
        <w:jc w:val="both"/>
        <w:rPr>
          <w:rFonts w:ascii="Arial" w:hAnsi="Arial" w:cs="Arial"/>
        </w:rPr>
      </w:pPr>
      <w:r>
        <w:rPr>
          <w:rFonts w:cs="Arial" w:ascii="Arial" w:hAnsi="Arial"/>
        </w:rPr>
      </w:r>
    </w:p>
    <w:p>
      <w:pPr>
        <w:pStyle w:val="Normal"/>
        <w:autoSpaceDE w:val="false"/>
        <w:jc w:val="both"/>
        <w:rPr>
          <w:rFonts w:ascii="Arial" w:hAnsi="Arial" w:cs="Arial"/>
          <w:bCs/>
        </w:rPr>
      </w:pPr>
      <w:r>
        <w:rPr>
          <w:rFonts w:cs="Arial" w:ascii="Arial" w:hAnsi="Arial"/>
          <w:bCs/>
        </w:rPr>
      </w:r>
    </w:p>
    <w:sectPr>
      <w:type w:val="nextPage"/>
      <w:pgSz w:w="11906" w:h="16838"/>
      <w:pgMar w:left="964" w:right="567" w:header="0" w:top="737"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character" w:styleId="Style16">
    <w:name w:val="Интернет-ссылка"/>
    <w:rPr>
      <w:color w:val="000080"/>
      <w:u w:val="single"/>
      <w:lang w:val="zxx" w:eastAsia="zxx" w:bidi="zxx"/>
    </w:rPr>
  </w:style>
  <w:style w:type="paragraph" w:styleId="Style17">
    <w:name w:val="Заголовок"/>
    <w:basedOn w:val="Normal"/>
    <w:next w:val="Style18"/>
    <w:qFormat/>
    <w:pPr>
      <w:keepNext w:val="true"/>
      <w:spacing w:before="240" w:after="120"/>
    </w:pPr>
    <w:rPr>
      <w:rFonts w:ascii="Liberation Sans" w:hAnsi="Liberation Sans" w:eastAsia="Microsoft YaHei" w:cs="Mangal"/>
      <w:sz w:val="28"/>
      <w:szCs w:val="28"/>
    </w:rPr>
  </w:style>
  <w:style w:type="paragraph" w:styleId="Style18">
    <w:name w:val="Body Text"/>
    <w:basedOn w:val="Normal"/>
    <w:pPr>
      <w:jc w:val="center"/>
    </w:pPr>
    <w:rPr>
      <w:b/>
      <w:bCs/>
      <w:sz w:val="28"/>
    </w:rPr>
  </w:style>
  <w:style w:type="paragraph" w:styleId="Style19">
    <w:name w:val="List"/>
    <w:basedOn w:val="Style18"/>
    <w:pPr/>
    <w:rPr>
      <w:rFonts w:cs="Mangal"/>
    </w:rPr>
  </w:style>
  <w:style w:type="paragraph" w:styleId="Style20">
    <w:name w:val="Caption"/>
    <w:basedOn w:val="Normal"/>
    <w:qFormat/>
    <w:pPr>
      <w:suppressLineNumbers/>
      <w:spacing w:before="120" w:after="120"/>
    </w:pPr>
    <w:rPr>
      <w:rFonts w:cs="Mangal"/>
      <w:i/>
      <w:iCs/>
      <w:sz w:val="24"/>
      <w:szCs w:val="24"/>
    </w:rPr>
  </w:style>
  <w:style w:type="paragraph" w:styleId="Style21">
    <w:name w:val="Указатель"/>
    <w:basedOn w:val="Normal"/>
    <w:qFormat/>
    <w:pPr>
      <w:suppressLineNumbers/>
    </w:pPr>
    <w:rPr>
      <w:rFonts w:cs="Mangal"/>
    </w:rPr>
  </w:style>
  <w:style w:type="paragraph" w:styleId="Style22">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23">
    <w:name w:val="Текст выноски"/>
    <w:basedOn w:val="Normal"/>
    <w:qFormat/>
    <w:pPr/>
    <w:rPr>
      <w:rFonts w:ascii="Tahoma" w:hAnsi="Tahoma" w:cs="Tahoma"/>
      <w:sz w:val="16"/>
      <w:szCs w:val="16"/>
    </w:rPr>
  </w:style>
  <w:style w:type="paragraph" w:styleId="ConsNormal">
    <w:name w:val="ConsNormal"/>
    <w:qFormat/>
    <w:pPr>
      <w:widowControl/>
      <w:autoSpaceDE w:val="false"/>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4">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Style25">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uto" w:before="300" w:after="420"/>
      <w:jc w:val="right"/>
    </w:pPr>
    <w:rPr>
      <w:rFonts w:ascii="Calibri" w:hAnsi="Calibri" w:eastAsia="Calibri" w:cs="Calibri"/>
      <w:sz w:val="28"/>
      <w:szCs w:val="28"/>
    </w:rPr>
  </w:style>
  <w:style w:type="paragraph" w:styleId="Style26">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consultantplus://offline/ref=78682E79D350A0A48676C6285329A5B56FFC7ED6F37C31C8075A0299A47AF8BEB61E0CE301104F4Az8gFI" TargetMode="External"/><Relationship Id="rId4" Type="http://schemas.openxmlformats.org/officeDocument/2006/relationships/hyperlink" Target="consultantplus://offline/ref=DB971956CF7F02FE1949B842AC000A8EC23636C0A423DE79CA969DB642A48DE044xDm4I"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214</TotalTime>
  <Application>LibreOffice/6.0.2.1$Windows_x86 LibreOffice_project/f7f06a8f319e4b62f9bc5095aa112a65d2f3ac89</Application>
  <Pages>3</Pages>
  <Words>787</Words>
  <Characters>5306</Characters>
  <CharactersWithSpaces>6407</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2017-03-12T13:58:00Z</dcterms:created>
  <dc:creator>Home</dc:creator>
  <dc:description/>
  <cp:keywords/>
  <dc:language>ru-RU</dc:language>
  <cp:lastModifiedBy>Саша</cp:lastModifiedBy>
  <cp:lastPrinted>2017-03-17T08:12:00Z</cp:lastPrinted>
  <dcterms:modified xsi:type="dcterms:W3CDTF">2018-03-11T20:50:00Z</dcterms:modified>
  <cp:revision>11</cp:revision>
  <dc:subject/>
  <dc:title/>
</cp:coreProperties>
</file>