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Pr="00E74D4C" w:rsidRDefault="00CA3545" w:rsidP="00E74D4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8D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0F0950" w:rsidRPr="00E74D4C" w:rsidRDefault="000F0950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2D448D" w:rsidRPr="00E74D4C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D448D" w:rsidRPr="00E74D4C" w:rsidRDefault="002D448D" w:rsidP="00E74D4C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2D448D" w:rsidRPr="00E74D4C" w:rsidRDefault="000D6EEA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448D" w:rsidRPr="00E74D4C" w:rsidRDefault="002D448D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1C44EE">
        <w:rPr>
          <w:rFonts w:ascii="Arial" w:hAnsi="Arial" w:cs="Arial"/>
          <w:sz w:val="24"/>
          <w:szCs w:val="24"/>
        </w:rPr>
        <w:t>от</w:t>
      </w:r>
      <w:r w:rsidR="00A52384" w:rsidRPr="001C44EE">
        <w:rPr>
          <w:rFonts w:ascii="Arial" w:hAnsi="Arial" w:cs="Arial"/>
          <w:sz w:val="24"/>
          <w:szCs w:val="24"/>
        </w:rPr>
        <w:t xml:space="preserve"> </w:t>
      </w:r>
      <w:r w:rsidR="00604F24">
        <w:rPr>
          <w:rFonts w:ascii="Arial" w:hAnsi="Arial" w:cs="Arial"/>
          <w:sz w:val="24"/>
          <w:szCs w:val="24"/>
        </w:rPr>
        <w:t>14.03</w:t>
      </w:r>
      <w:r w:rsidR="0056792D" w:rsidRPr="001C44EE">
        <w:rPr>
          <w:rFonts w:ascii="Arial" w:hAnsi="Arial" w:cs="Arial"/>
          <w:sz w:val="24"/>
          <w:szCs w:val="24"/>
        </w:rPr>
        <w:t>.2017</w:t>
      </w:r>
      <w:r w:rsidRPr="001C44EE">
        <w:rPr>
          <w:rFonts w:ascii="Arial" w:hAnsi="Arial" w:cs="Arial"/>
          <w:sz w:val="24"/>
          <w:szCs w:val="24"/>
        </w:rPr>
        <w:tab/>
      </w:r>
      <w:r w:rsidR="00E74D4C" w:rsidRPr="001C44EE">
        <w:rPr>
          <w:rFonts w:ascii="Arial" w:hAnsi="Arial" w:cs="Arial"/>
          <w:sz w:val="24"/>
          <w:szCs w:val="24"/>
        </w:rPr>
        <w:tab/>
      </w:r>
      <w:r w:rsidR="00E74D4C" w:rsidRPr="001C44EE">
        <w:rPr>
          <w:rFonts w:ascii="Arial" w:hAnsi="Arial" w:cs="Arial"/>
          <w:sz w:val="24"/>
          <w:szCs w:val="24"/>
        </w:rPr>
        <w:tab/>
      </w:r>
      <w:r w:rsidR="00E74D4C" w:rsidRPr="001C44EE">
        <w:rPr>
          <w:rFonts w:ascii="Arial" w:hAnsi="Arial" w:cs="Arial"/>
          <w:sz w:val="24"/>
          <w:szCs w:val="24"/>
        </w:rPr>
        <w:tab/>
      </w:r>
      <w:r w:rsidR="00E74D4C" w:rsidRPr="001C44EE">
        <w:rPr>
          <w:rFonts w:ascii="Arial" w:hAnsi="Arial" w:cs="Arial"/>
          <w:sz w:val="24"/>
          <w:szCs w:val="24"/>
        </w:rPr>
        <w:tab/>
      </w:r>
      <w:r w:rsidR="00E74D4C" w:rsidRPr="001C44EE">
        <w:rPr>
          <w:rFonts w:ascii="Arial" w:hAnsi="Arial" w:cs="Arial"/>
          <w:sz w:val="24"/>
          <w:szCs w:val="24"/>
        </w:rPr>
        <w:tab/>
      </w:r>
      <w:r w:rsidR="00E74D4C" w:rsidRPr="001C44EE">
        <w:rPr>
          <w:rFonts w:ascii="Arial" w:hAnsi="Arial" w:cs="Arial"/>
          <w:sz w:val="24"/>
          <w:szCs w:val="24"/>
        </w:rPr>
        <w:tab/>
      </w:r>
      <w:r w:rsidR="00D1763F" w:rsidRPr="001C44EE">
        <w:rPr>
          <w:rFonts w:ascii="Arial" w:hAnsi="Arial" w:cs="Arial"/>
          <w:sz w:val="24"/>
          <w:szCs w:val="24"/>
          <w:lang w:val="en-US"/>
        </w:rPr>
        <w:t>N</w:t>
      </w:r>
      <w:r w:rsidR="00423407" w:rsidRPr="001C44EE">
        <w:rPr>
          <w:rFonts w:ascii="Arial" w:hAnsi="Arial" w:cs="Arial"/>
          <w:sz w:val="24"/>
          <w:szCs w:val="24"/>
        </w:rPr>
        <w:t xml:space="preserve"> </w:t>
      </w:r>
      <w:r w:rsidR="00604F24">
        <w:rPr>
          <w:rFonts w:ascii="Arial" w:hAnsi="Arial" w:cs="Arial"/>
          <w:sz w:val="24"/>
          <w:szCs w:val="24"/>
        </w:rPr>
        <w:t>23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24AB8" w:rsidRDefault="0021005E" w:rsidP="00424A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B77C0F">
        <w:rPr>
          <w:rFonts w:ascii="Arial" w:hAnsi="Arial" w:cs="Arial"/>
          <w:b/>
          <w:bCs/>
          <w:sz w:val="32"/>
          <w:szCs w:val="32"/>
        </w:rPr>
        <w:t>состава комиссии  по жилищным вопросам при</w:t>
      </w:r>
      <w:r>
        <w:rPr>
          <w:rFonts w:ascii="Arial" w:hAnsi="Arial" w:cs="Arial"/>
          <w:b/>
          <w:bCs/>
          <w:sz w:val="32"/>
          <w:szCs w:val="32"/>
        </w:rPr>
        <w:t xml:space="preserve"> администрации рабочего поселка Шаранга Шарангского муниципального района Нижегородской области</w:t>
      </w:r>
    </w:p>
    <w:p w:rsidR="00A477FA" w:rsidRPr="00424AB8" w:rsidRDefault="00A477FA" w:rsidP="00E74D4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F0950" w:rsidRPr="00B77C0F" w:rsidRDefault="00760200" w:rsidP="00760200">
      <w:pPr>
        <w:pStyle w:val="ConsPlusNormal"/>
        <w:ind w:firstLine="567"/>
        <w:jc w:val="both"/>
        <w:rPr>
          <w:sz w:val="24"/>
          <w:szCs w:val="24"/>
        </w:rPr>
      </w:pPr>
      <w:r w:rsidRPr="00B77C0F">
        <w:rPr>
          <w:sz w:val="24"/>
          <w:szCs w:val="24"/>
        </w:rPr>
        <w:t xml:space="preserve">        </w:t>
      </w:r>
      <w:r w:rsidR="0021005E" w:rsidRPr="00B77C0F">
        <w:rPr>
          <w:sz w:val="24"/>
          <w:szCs w:val="24"/>
        </w:rPr>
        <w:t xml:space="preserve">В соответствии </w:t>
      </w:r>
      <w:r w:rsidR="00B77C0F" w:rsidRPr="00B77C0F">
        <w:rPr>
          <w:sz w:val="24"/>
          <w:szCs w:val="24"/>
        </w:rPr>
        <w:t xml:space="preserve">с 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B77C0F">
        <w:rPr>
          <w:sz w:val="24"/>
          <w:szCs w:val="24"/>
        </w:rPr>
        <w:t xml:space="preserve">рабочего поселка Шаранга </w:t>
      </w:r>
      <w:r w:rsidR="00B77C0F" w:rsidRPr="00B77C0F">
        <w:rPr>
          <w:sz w:val="24"/>
          <w:szCs w:val="24"/>
        </w:rPr>
        <w:t>Шарангского муниципального района</w:t>
      </w:r>
      <w:r w:rsidR="00B77C0F">
        <w:rPr>
          <w:sz w:val="24"/>
          <w:szCs w:val="24"/>
        </w:rPr>
        <w:t xml:space="preserve"> Нижегородской области</w:t>
      </w:r>
      <w:r w:rsidR="0021005E" w:rsidRPr="00B77C0F">
        <w:rPr>
          <w:sz w:val="24"/>
          <w:szCs w:val="24"/>
        </w:rPr>
        <w:t xml:space="preserve">, </w:t>
      </w:r>
      <w:r w:rsidR="000F0950" w:rsidRPr="00B77C0F">
        <w:rPr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 w:rsidR="00423407" w:rsidRPr="00424AB8" w:rsidRDefault="00423407" w:rsidP="00E74D4C">
      <w:pPr>
        <w:pStyle w:val="ConsPlusNormal"/>
        <w:ind w:firstLine="567"/>
        <w:jc w:val="both"/>
        <w:rPr>
          <w:b/>
          <w:sz w:val="24"/>
          <w:szCs w:val="24"/>
        </w:rPr>
      </w:pPr>
      <w:r w:rsidRPr="00424AB8">
        <w:rPr>
          <w:sz w:val="24"/>
          <w:szCs w:val="24"/>
        </w:rPr>
        <w:t xml:space="preserve"> </w:t>
      </w:r>
      <w:r w:rsidRPr="00424AB8">
        <w:rPr>
          <w:b/>
          <w:sz w:val="24"/>
          <w:szCs w:val="24"/>
        </w:rPr>
        <w:t>п о с т а н о в л я е т:</w:t>
      </w:r>
    </w:p>
    <w:p w:rsidR="0021005E" w:rsidRPr="0021005E" w:rsidRDefault="0021005E" w:rsidP="002100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1005E">
        <w:rPr>
          <w:rFonts w:ascii="Arial" w:hAnsi="Arial" w:cs="Arial"/>
          <w:sz w:val="24"/>
          <w:szCs w:val="24"/>
        </w:rPr>
        <w:t>1. Утвердить прилагаемы</w:t>
      </w:r>
      <w:r w:rsidR="00B77C0F">
        <w:rPr>
          <w:rFonts w:ascii="Arial" w:hAnsi="Arial" w:cs="Arial"/>
          <w:sz w:val="24"/>
          <w:szCs w:val="24"/>
        </w:rPr>
        <w:t xml:space="preserve">й состав комиссии по жилищным вопросам </w:t>
      </w:r>
      <w:r w:rsidRPr="0021005E">
        <w:rPr>
          <w:rFonts w:ascii="Arial" w:hAnsi="Arial" w:cs="Arial"/>
          <w:sz w:val="24"/>
          <w:szCs w:val="24"/>
        </w:rPr>
        <w:t xml:space="preserve"> </w:t>
      </w:r>
      <w:r w:rsidR="00B77C0F">
        <w:rPr>
          <w:rFonts w:ascii="Arial" w:hAnsi="Arial" w:cs="Arial"/>
          <w:sz w:val="24"/>
          <w:szCs w:val="24"/>
        </w:rPr>
        <w:t>при</w:t>
      </w:r>
      <w:r w:rsidRPr="0021005E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рабочего поселка Шаранга Шарангского муниципального района Нижегородской области</w:t>
      </w:r>
      <w:r w:rsidRPr="0021005E">
        <w:rPr>
          <w:rFonts w:ascii="Arial" w:hAnsi="Arial" w:cs="Arial"/>
          <w:sz w:val="24"/>
          <w:szCs w:val="24"/>
        </w:rPr>
        <w:t>.</w:t>
      </w:r>
    </w:p>
    <w:p w:rsidR="0021005E" w:rsidRPr="0021005E" w:rsidRDefault="0021005E" w:rsidP="0021005E">
      <w:pPr>
        <w:spacing w:after="1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1005E">
        <w:rPr>
          <w:rFonts w:ascii="Arial" w:hAnsi="Arial" w:cs="Arial"/>
          <w:sz w:val="24"/>
          <w:szCs w:val="24"/>
        </w:rPr>
        <w:t xml:space="preserve">2. </w:t>
      </w:r>
      <w:r w:rsidR="00B77C0F" w:rsidRPr="0021005E">
        <w:rPr>
          <w:rFonts w:ascii="Arial" w:hAnsi="Arial" w:cs="Arial"/>
          <w:sz w:val="24"/>
          <w:szCs w:val="24"/>
        </w:rPr>
        <w:t>Утвердить прилагаем</w:t>
      </w:r>
      <w:r w:rsidR="00B77C0F">
        <w:rPr>
          <w:rFonts w:ascii="Arial" w:hAnsi="Arial" w:cs="Arial"/>
          <w:sz w:val="24"/>
          <w:szCs w:val="24"/>
        </w:rPr>
        <w:t xml:space="preserve">ое Положение о комиссии по жилищным вопросам </w:t>
      </w:r>
      <w:r w:rsidR="00B77C0F" w:rsidRPr="0021005E">
        <w:rPr>
          <w:rFonts w:ascii="Arial" w:hAnsi="Arial" w:cs="Arial"/>
          <w:sz w:val="24"/>
          <w:szCs w:val="24"/>
        </w:rPr>
        <w:t xml:space="preserve"> </w:t>
      </w:r>
      <w:r w:rsidR="00B77C0F">
        <w:rPr>
          <w:rFonts w:ascii="Arial" w:hAnsi="Arial" w:cs="Arial"/>
          <w:sz w:val="24"/>
          <w:szCs w:val="24"/>
        </w:rPr>
        <w:t>при</w:t>
      </w:r>
      <w:r w:rsidR="00B77C0F" w:rsidRPr="0021005E">
        <w:rPr>
          <w:rFonts w:ascii="Arial" w:hAnsi="Arial" w:cs="Arial"/>
          <w:sz w:val="24"/>
          <w:szCs w:val="24"/>
        </w:rPr>
        <w:t xml:space="preserve"> администрации </w:t>
      </w:r>
      <w:r w:rsidR="00B77C0F">
        <w:rPr>
          <w:rFonts w:ascii="Arial" w:hAnsi="Arial" w:cs="Arial"/>
          <w:sz w:val="24"/>
          <w:szCs w:val="24"/>
        </w:rPr>
        <w:t>рабочего поселка Шаранга Шарангского муниципального района Нижегородской области</w:t>
      </w:r>
      <w:r w:rsidR="00B77C0F" w:rsidRPr="0021005E">
        <w:rPr>
          <w:rFonts w:ascii="Arial" w:hAnsi="Arial" w:cs="Arial"/>
          <w:sz w:val="24"/>
          <w:szCs w:val="24"/>
        </w:rPr>
        <w:t>.</w:t>
      </w:r>
    </w:p>
    <w:p w:rsidR="0021005E" w:rsidRPr="0021005E" w:rsidRDefault="00B77C0F" w:rsidP="002100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005E" w:rsidRPr="0021005E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оставляю за собой. </w:t>
      </w:r>
    </w:p>
    <w:p w:rsidR="00424AB8" w:rsidRDefault="00424AB8" w:rsidP="00424AB8">
      <w:pPr>
        <w:jc w:val="both"/>
        <w:rPr>
          <w:sz w:val="24"/>
          <w:szCs w:val="24"/>
          <w:lang w:eastAsia="ar-SA"/>
        </w:rPr>
      </w:pPr>
    </w:p>
    <w:p w:rsidR="00604F24" w:rsidRPr="003553B1" w:rsidRDefault="00604F24" w:rsidP="00424AB8">
      <w:pPr>
        <w:jc w:val="both"/>
        <w:rPr>
          <w:sz w:val="24"/>
          <w:szCs w:val="24"/>
          <w:lang w:eastAsia="ar-SA"/>
        </w:rPr>
      </w:pPr>
    </w:p>
    <w:p w:rsidR="00B7589D" w:rsidRDefault="006978F4" w:rsidP="00E74D4C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F5622">
        <w:rPr>
          <w:rFonts w:ascii="Arial" w:hAnsi="Arial" w:cs="Arial"/>
          <w:sz w:val="24"/>
          <w:szCs w:val="24"/>
        </w:rPr>
        <w:t xml:space="preserve"> </w:t>
      </w:r>
      <w:r w:rsidR="0056792D">
        <w:rPr>
          <w:rFonts w:ascii="Arial" w:hAnsi="Arial" w:cs="Arial"/>
          <w:sz w:val="24"/>
          <w:szCs w:val="24"/>
        </w:rPr>
        <w:t>администрации</w:t>
      </w:r>
      <w:r w:rsidR="0056792D">
        <w:rPr>
          <w:rFonts w:ascii="Arial" w:hAnsi="Arial" w:cs="Arial"/>
          <w:sz w:val="24"/>
          <w:szCs w:val="24"/>
        </w:rPr>
        <w:tab/>
        <w:t>С.В.Краев</w:t>
      </w:r>
    </w:p>
    <w:p w:rsidR="0021005E" w:rsidRDefault="0021005E" w:rsidP="00E74D4C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1005E" w:rsidRDefault="0021005E" w:rsidP="00E74D4C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77C0F" w:rsidRDefault="0021005E" w:rsidP="0021005E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</w:rPr>
      </w:pPr>
      <w:r w:rsidRPr="00EE3ED1">
        <w:rPr>
          <w:rFonts w:ascii="Arial" w:hAnsi="Arial" w:cs="Arial"/>
          <w:sz w:val="22"/>
          <w:szCs w:val="22"/>
        </w:rPr>
        <w:t>Утвержден</w:t>
      </w:r>
    </w:p>
    <w:p w:rsidR="0021005E" w:rsidRPr="00EE3ED1" w:rsidRDefault="0021005E" w:rsidP="0021005E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</w:rPr>
      </w:pPr>
      <w:r w:rsidRPr="00EE3ED1">
        <w:rPr>
          <w:rFonts w:ascii="Arial" w:hAnsi="Arial" w:cs="Arial"/>
          <w:sz w:val="22"/>
          <w:szCs w:val="22"/>
        </w:rPr>
        <w:t xml:space="preserve">постановлением администрации </w:t>
      </w:r>
    </w:p>
    <w:p w:rsidR="00EE3ED1" w:rsidRDefault="0021005E" w:rsidP="0021005E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</w:rPr>
      </w:pPr>
      <w:r w:rsidRPr="00EE3ED1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21005E" w:rsidRPr="00EE3ED1" w:rsidRDefault="0021005E" w:rsidP="0021005E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</w:rPr>
      </w:pPr>
      <w:r w:rsidRPr="00EE3ED1">
        <w:rPr>
          <w:rFonts w:ascii="Arial" w:hAnsi="Arial" w:cs="Arial"/>
          <w:sz w:val="22"/>
          <w:szCs w:val="22"/>
        </w:rPr>
        <w:t xml:space="preserve">Шарангского района </w:t>
      </w:r>
    </w:p>
    <w:p w:rsidR="0021005E" w:rsidRPr="00EE3ED1" w:rsidRDefault="0021005E" w:rsidP="0021005E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</w:rPr>
      </w:pPr>
      <w:r w:rsidRPr="00EE3ED1">
        <w:rPr>
          <w:rFonts w:ascii="Arial" w:hAnsi="Arial" w:cs="Arial"/>
          <w:sz w:val="22"/>
          <w:szCs w:val="22"/>
        </w:rPr>
        <w:t>Нижегородской области</w:t>
      </w:r>
    </w:p>
    <w:p w:rsidR="0021005E" w:rsidRPr="0021005E" w:rsidRDefault="001C44EE" w:rsidP="0021005E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о</w:t>
      </w:r>
      <w:r w:rsidR="0021005E" w:rsidRPr="00EE3ED1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</w:t>
      </w:r>
      <w:r w:rsidR="00604F24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.0</w:t>
      </w:r>
      <w:r w:rsidR="00604F2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.2017 </w:t>
      </w:r>
      <w:r w:rsidR="0021005E" w:rsidRPr="00EE3ED1">
        <w:rPr>
          <w:rFonts w:ascii="Arial" w:hAnsi="Arial" w:cs="Arial"/>
          <w:sz w:val="22"/>
          <w:szCs w:val="22"/>
        </w:rPr>
        <w:t>№</w:t>
      </w:r>
      <w:r w:rsidR="00604F24">
        <w:rPr>
          <w:rFonts w:ascii="Arial" w:hAnsi="Arial" w:cs="Arial"/>
          <w:sz w:val="22"/>
          <w:szCs w:val="22"/>
        </w:rPr>
        <w:t>23</w:t>
      </w:r>
      <w:r w:rsidR="0021005E" w:rsidRPr="0021005E">
        <w:rPr>
          <w:rFonts w:ascii="Arial" w:hAnsi="Arial" w:cs="Arial"/>
          <w:sz w:val="24"/>
          <w:szCs w:val="24"/>
        </w:rPr>
        <w:t xml:space="preserve"> </w:t>
      </w:r>
    </w:p>
    <w:p w:rsidR="00B77C0F" w:rsidRDefault="00B77C0F" w:rsidP="0021005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1005E" w:rsidRPr="00B77C0F" w:rsidRDefault="00B77C0F" w:rsidP="002100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7C0F">
        <w:rPr>
          <w:rFonts w:ascii="Arial" w:hAnsi="Arial" w:cs="Arial"/>
          <w:b/>
          <w:sz w:val="24"/>
          <w:szCs w:val="24"/>
        </w:rPr>
        <w:t>СОСТАВ</w:t>
      </w:r>
    </w:p>
    <w:p w:rsidR="0021005E" w:rsidRPr="00B77C0F" w:rsidRDefault="00B77C0F" w:rsidP="002100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7C0F">
        <w:rPr>
          <w:rFonts w:ascii="Arial" w:hAnsi="Arial" w:cs="Arial"/>
          <w:b/>
          <w:sz w:val="22"/>
          <w:szCs w:val="22"/>
        </w:rPr>
        <w:t>комиссии по жилищным вопросам  при</w:t>
      </w:r>
      <w:r w:rsidR="0021005E" w:rsidRPr="00B77C0F">
        <w:rPr>
          <w:rFonts w:ascii="Arial" w:hAnsi="Arial" w:cs="Arial"/>
          <w:b/>
          <w:sz w:val="22"/>
          <w:szCs w:val="22"/>
        </w:rPr>
        <w:t xml:space="preserve"> администрации </w:t>
      </w:r>
      <w:r w:rsidR="00A718E4" w:rsidRPr="00B77C0F">
        <w:rPr>
          <w:rFonts w:ascii="Arial" w:hAnsi="Arial" w:cs="Arial"/>
          <w:b/>
          <w:sz w:val="22"/>
          <w:szCs w:val="22"/>
        </w:rPr>
        <w:t>рабочего поселка Шаранга Шарангского муниципального района Нижегородской области</w:t>
      </w:r>
    </w:p>
    <w:p w:rsidR="00B77C0F" w:rsidRDefault="00B77C0F" w:rsidP="0021005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10140" w:type="dxa"/>
        <w:tblInd w:w="93" w:type="dxa"/>
        <w:tblLook w:val="04A0"/>
      </w:tblPr>
      <w:tblGrid>
        <w:gridCol w:w="1858"/>
        <w:gridCol w:w="1884"/>
        <w:gridCol w:w="6398"/>
      </w:tblGrid>
      <w:tr w:rsidR="00B77C0F" w:rsidRPr="00D14772" w:rsidTr="001B160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0F" w:rsidRPr="00D14772" w:rsidRDefault="00B77C0F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C0F" w:rsidRPr="00D14772" w:rsidRDefault="00B77C0F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C0F" w:rsidRPr="00D14772" w:rsidRDefault="00B77C0F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  <w:p w:rsidR="00B77C0F" w:rsidRPr="00D14772" w:rsidRDefault="00B77C0F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7C0F" w:rsidRPr="00D14772" w:rsidTr="001B1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0F" w:rsidRPr="00D14772" w:rsidRDefault="00B77C0F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C0F" w:rsidRPr="00D14772" w:rsidRDefault="00B77C0F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</w:rPr>
              <w:t>Краев Сергей Валентинович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C0F" w:rsidRPr="00D14772" w:rsidRDefault="00B77C0F" w:rsidP="001B1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</w:rPr>
              <w:t>глава администрации рабочего поселка Шаранга Шарангского муниципального района Нижегородской области</w:t>
            </w:r>
          </w:p>
          <w:p w:rsidR="00B77C0F" w:rsidRPr="00D14772" w:rsidRDefault="00B77C0F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7C0F" w:rsidRPr="00D14772" w:rsidTr="001B1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0F" w:rsidRPr="00D14772" w:rsidRDefault="00B77C0F" w:rsidP="001B1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</w:rPr>
              <w:lastRenderedPageBreak/>
              <w:t>Секретарь комиссии</w:t>
            </w:r>
          </w:p>
          <w:p w:rsidR="00B77C0F" w:rsidRPr="00D14772" w:rsidRDefault="00B77C0F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C0F" w:rsidRPr="00D14772" w:rsidRDefault="00B77C0F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</w:rPr>
              <w:t>Яморзова Елена Витальевна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C0F" w:rsidRPr="00D14772" w:rsidRDefault="00B77C0F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D1477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14772">
              <w:rPr>
                <w:rFonts w:ascii="Arial" w:hAnsi="Arial" w:cs="Arial"/>
                <w:sz w:val="24"/>
                <w:szCs w:val="24"/>
              </w:rPr>
              <w:t xml:space="preserve">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 w:rsidR="00B77C0F" w:rsidRPr="00D14772" w:rsidTr="001B160F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0F" w:rsidRPr="00D14772" w:rsidRDefault="00B77C0F" w:rsidP="00B77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</w:rPr>
              <w:t xml:space="preserve">Члены </w:t>
            </w:r>
            <w:r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C0F" w:rsidRPr="00D14772" w:rsidRDefault="008A3770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Шуркина Вера Васильевна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C0F" w:rsidRPr="00D14772" w:rsidRDefault="008A3770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D1477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14772">
              <w:rPr>
                <w:rFonts w:ascii="Arial" w:hAnsi="Arial" w:cs="Arial"/>
                <w:sz w:val="24"/>
                <w:szCs w:val="24"/>
              </w:rPr>
              <w:t xml:space="preserve">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 w:rsidR="008A3770" w:rsidRPr="00D14772" w:rsidTr="001B160F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0" w:rsidRPr="00D14772" w:rsidRDefault="008A3770" w:rsidP="00B7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70" w:rsidRDefault="00623497" w:rsidP="001B1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Чеснокова Тамара Федоровна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70" w:rsidRPr="00D14772" w:rsidRDefault="00623497" w:rsidP="00623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 детский садом «Теремок»</w:t>
            </w:r>
            <w:r w:rsidR="008A377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депутат поселкового Совета </w:t>
            </w:r>
            <w:r w:rsidR="008A3770" w:rsidRPr="00D14772">
              <w:rPr>
                <w:rFonts w:ascii="Arial" w:hAnsi="Arial" w:cs="Arial"/>
                <w:sz w:val="24"/>
                <w:szCs w:val="24"/>
              </w:rPr>
              <w:t>рабочего поселка Шаранга Шарангского муниципального района Нижегородской области</w:t>
            </w:r>
            <w:r w:rsidR="008A377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8A3770" w:rsidRPr="00D14772" w:rsidTr="001B160F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0" w:rsidRPr="00D14772" w:rsidRDefault="008A3770" w:rsidP="00B77C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70" w:rsidRPr="00D14772" w:rsidRDefault="008A3770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Жилина Ольга Николаевна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70" w:rsidRPr="00D14772" w:rsidRDefault="008A3770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</w:rPr>
              <w:t>Ведущий специалист по жилищной политике администрации Шарангского муниципального района Нижегородской области  (по согласованию)</w:t>
            </w:r>
          </w:p>
        </w:tc>
      </w:tr>
      <w:tr w:rsidR="008A3770" w:rsidRPr="00D14772" w:rsidTr="001B160F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0" w:rsidRPr="00D14772" w:rsidRDefault="008A3770" w:rsidP="001B1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70" w:rsidRPr="00D14772" w:rsidRDefault="008A3770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</w:rPr>
              <w:t>Саркисова Татьяна Владимировна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70" w:rsidRPr="00D14772" w:rsidRDefault="008A3770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sz w:val="24"/>
                <w:szCs w:val="24"/>
              </w:rPr>
              <w:t>Заведующая организационно-правовым отделом   администрации Шарангского муниципального района Нижегородской области  (по согласованию)</w:t>
            </w:r>
          </w:p>
        </w:tc>
      </w:tr>
      <w:tr w:rsidR="008A3770" w:rsidRPr="00D14772" w:rsidTr="001B160F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0" w:rsidRPr="00D14772" w:rsidRDefault="008A3770" w:rsidP="001B1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70" w:rsidRPr="00D14772" w:rsidRDefault="008A3770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color w:val="000000"/>
                <w:sz w:val="24"/>
                <w:szCs w:val="24"/>
              </w:rPr>
              <w:t>Долинина Таисия Павловна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70" w:rsidRPr="00D14772" w:rsidRDefault="008A3770" w:rsidP="001B1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772">
              <w:rPr>
                <w:rFonts w:ascii="Arial" w:hAnsi="Arial" w:cs="Arial"/>
                <w:color w:val="000000"/>
                <w:sz w:val="24"/>
                <w:szCs w:val="24"/>
              </w:rPr>
              <w:t>бухгалтер ООО «Спектр» ( по согласованию)</w:t>
            </w:r>
          </w:p>
        </w:tc>
      </w:tr>
    </w:tbl>
    <w:p w:rsidR="00B77C0F" w:rsidRPr="00D14772" w:rsidRDefault="00B77C0F" w:rsidP="00B77C0F">
      <w:pPr>
        <w:jc w:val="center"/>
        <w:rPr>
          <w:rFonts w:ascii="Arial" w:hAnsi="Arial" w:cs="Arial"/>
          <w:bCs/>
          <w:sz w:val="24"/>
          <w:szCs w:val="24"/>
        </w:rPr>
      </w:pPr>
    </w:p>
    <w:p w:rsidR="00B77C0F" w:rsidRDefault="00604F24" w:rsidP="00B77C0F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7C0F" w:rsidRPr="00EE3ED1">
        <w:rPr>
          <w:rFonts w:ascii="Arial" w:hAnsi="Arial" w:cs="Arial"/>
          <w:sz w:val="22"/>
          <w:szCs w:val="22"/>
        </w:rPr>
        <w:t>Утвержден</w:t>
      </w:r>
      <w:r w:rsidR="00B77C0F">
        <w:rPr>
          <w:rFonts w:ascii="Arial" w:hAnsi="Arial" w:cs="Arial"/>
          <w:sz w:val="22"/>
          <w:szCs w:val="22"/>
        </w:rPr>
        <w:t>о</w:t>
      </w:r>
    </w:p>
    <w:p w:rsidR="00B77C0F" w:rsidRPr="00EE3ED1" w:rsidRDefault="00B77C0F" w:rsidP="00B77C0F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</w:rPr>
      </w:pPr>
      <w:r w:rsidRPr="00EE3ED1">
        <w:rPr>
          <w:rFonts w:ascii="Arial" w:hAnsi="Arial" w:cs="Arial"/>
          <w:sz w:val="22"/>
          <w:szCs w:val="22"/>
        </w:rPr>
        <w:t xml:space="preserve">постановлением администрации </w:t>
      </w:r>
    </w:p>
    <w:p w:rsidR="00B77C0F" w:rsidRDefault="00B77C0F" w:rsidP="00B77C0F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</w:rPr>
      </w:pPr>
      <w:r w:rsidRPr="00EE3ED1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B77C0F" w:rsidRPr="00EE3ED1" w:rsidRDefault="00B77C0F" w:rsidP="00B77C0F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</w:rPr>
      </w:pPr>
      <w:r w:rsidRPr="00EE3ED1">
        <w:rPr>
          <w:rFonts w:ascii="Arial" w:hAnsi="Arial" w:cs="Arial"/>
          <w:sz w:val="22"/>
          <w:szCs w:val="22"/>
        </w:rPr>
        <w:t xml:space="preserve">Шарангского района </w:t>
      </w:r>
    </w:p>
    <w:p w:rsidR="00B77C0F" w:rsidRPr="00EE3ED1" w:rsidRDefault="00B77C0F" w:rsidP="00B77C0F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</w:rPr>
      </w:pPr>
      <w:r w:rsidRPr="00EE3ED1">
        <w:rPr>
          <w:rFonts w:ascii="Arial" w:hAnsi="Arial" w:cs="Arial"/>
          <w:sz w:val="22"/>
          <w:szCs w:val="22"/>
        </w:rPr>
        <w:t>Нижегородской области</w:t>
      </w:r>
    </w:p>
    <w:p w:rsidR="00B77C0F" w:rsidRPr="0021005E" w:rsidRDefault="00B77C0F" w:rsidP="00B77C0F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о</w:t>
      </w:r>
      <w:r w:rsidRPr="00EE3ED1">
        <w:rPr>
          <w:rFonts w:ascii="Arial" w:hAnsi="Arial" w:cs="Arial"/>
          <w:sz w:val="22"/>
          <w:szCs w:val="22"/>
        </w:rPr>
        <w:t>т</w:t>
      </w:r>
      <w:r w:rsidR="00604F24">
        <w:rPr>
          <w:rFonts w:ascii="Arial" w:hAnsi="Arial" w:cs="Arial"/>
          <w:sz w:val="22"/>
          <w:szCs w:val="22"/>
        </w:rPr>
        <w:t xml:space="preserve"> 14.03</w:t>
      </w:r>
      <w:r>
        <w:rPr>
          <w:rFonts w:ascii="Arial" w:hAnsi="Arial" w:cs="Arial"/>
          <w:sz w:val="22"/>
          <w:szCs w:val="22"/>
        </w:rPr>
        <w:t xml:space="preserve">.2017 </w:t>
      </w:r>
      <w:r w:rsidRPr="00EE3ED1">
        <w:rPr>
          <w:rFonts w:ascii="Arial" w:hAnsi="Arial" w:cs="Arial"/>
          <w:sz w:val="22"/>
          <w:szCs w:val="22"/>
        </w:rPr>
        <w:t>№</w:t>
      </w:r>
      <w:r w:rsidR="00604F24">
        <w:rPr>
          <w:rFonts w:ascii="Arial" w:hAnsi="Arial" w:cs="Arial"/>
          <w:sz w:val="22"/>
          <w:szCs w:val="22"/>
        </w:rPr>
        <w:t>23</w:t>
      </w:r>
    </w:p>
    <w:p w:rsidR="00B77C0F" w:rsidRPr="002A0EFB" w:rsidRDefault="00B77C0F" w:rsidP="00B77C0F">
      <w:pPr>
        <w:autoSpaceDE w:val="0"/>
        <w:autoSpaceDN w:val="0"/>
        <w:adjustRightInd w:val="0"/>
        <w:jc w:val="center"/>
        <w:rPr>
          <w:b/>
          <w:bCs/>
        </w:rPr>
      </w:pPr>
    </w:p>
    <w:p w:rsidR="00B77C0F" w:rsidRPr="00B77C0F" w:rsidRDefault="00B77C0F" w:rsidP="00B77C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77C0F">
        <w:rPr>
          <w:rFonts w:ascii="Arial" w:hAnsi="Arial" w:cs="Arial"/>
          <w:b/>
          <w:bCs/>
          <w:sz w:val="24"/>
          <w:szCs w:val="24"/>
        </w:rPr>
        <w:t>Положение</w:t>
      </w:r>
      <w:r w:rsidRPr="00B77C0F">
        <w:rPr>
          <w:rFonts w:ascii="Arial" w:hAnsi="Arial" w:cs="Arial"/>
          <w:b/>
          <w:bCs/>
          <w:sz w:val="24"/>
          <w:szCs w:val="24"/>
        </w:rPr>
        <w:br/>
        <w:t xml:space="preserve">о комиссии по жилищным вопросам при  </w:t>
      </w:r>
      <w:r w:rsidRPr="00B77C0F">
        <w:rPr>
          <w:rFonts w:ascii="Arial" w:hAnsi="Arial" w:cs="Arial"/>
          <w:b/>
          <w:sz w:val="24"/>
          <w:szCs w:val="24"/>
        </w:rPr>
        <w:t>администрации рабочего поселка Шаранга Шарангского муниципального района Нижегородской области</w:t>
      </w:r>
    </w:p>
    <w:p w:rsidR="00B77C0F" w:rsidRPr="00B77C0F" w:rsidRDefault="00B77C0F" w:rsidP="00B77C0F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7C0F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1344EA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 xml:space="preserve">1.1. Настоящее Положение определяет цели, задачи, порядок работы и полномочия комиссии по жилищным вопросам при администрации рабочего поселка Шаранга Шарангского муниципального района Нижегородской области (далее - Комиссия), на которой рассматриваются вопросы организации и порядка учета граждан, нуждающихся в улучшении жилищных условий, предоставления по договорам социального найма жилых помещений на территории администрации рабочего поселка Шаранга Шарангского муниципального района Нижегородской области, реализации жилищных прав граждан, проживающих на территории </w:t>
      </w:r>
      <w:r w:rsidRPr="001344EA">
        <w:rPr>
          <w:rFonts w:ascii="Arial" w:hAnsi="Arial" w:cs="Arial"/>
          <w:sz w:val="24"/>
          <w:szCs w:val="24"/>
        </w:rPr>
        <w:t>администрации рабочего поселка Шаранга Шарангского муниципального района Нижегородской области,</w:t>
      </w:r>
      <w:r w:rsidRPr="00B77C0F">
        <w:rPr>
          <w:rFonts w:ascii="Arial" w:hAnsi="Arial" w:cs="Arial"/>
          <w:sz w:val="24"/>
          <w:szCs w:val="24"/>
        </w:rPr>
        <w:t xml:space="preserve"> в соответствии с жилищным законодательством, отнесенных к компетенции органов местного </w:t>
      </w:r>
      <w:r w:rsidRPr="001344EA">
        <w:rPr>
          <w:rFonts w:ascii="Arial" w:hAnsi="Arial" w:cs="Arial"/>
          <w:sz w:val="24"/>
          <w:szCs w:val="24"/>
        </w:rPr>
        <w:t xml:space="preserve">самоуправления </w:t>
      </w:r>
      <w:r w:rsidR="001344EA" w:rsidRPr="001344EA">
        <w:rPr>
          <w:rFonts w:ascii="Arial" w:hAnsi="Arial" w:cs="Arial"/>
          <w:sz w:val="24"/>
          <w:szCs w:val="24"/>
        </w:rPr>
        <w:t>рабочего поселка Шаранга Шарангского муниципального района Нижегородской области.</w:t>
      </w:r>
      <w:r w:rsidR="001344EA" w:rsidRPr="00B77C0F">
        <w:rPr>
          <w:rFonts w:ascii="Arial" w:hAnsi="Arial" w:cs="Arial"/>
          <w:sz w:val="24"/>
          <w:szCs w:val="24"/>
        </w:rPr>
        <w:t xml:space="preserve"> 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 xml:space="preserve">1.2. Комиссия в своей работе руководствуется законами Российской Федерации, указами Президента Российской Федерации, нормативно-правовыми </w:t>
      </w:r>
      <w:r w:rsidRPr="001344EA">
        <w:rPr>
          <w:rFonts w:ascii="Arial" w:hAnsi="Arial" w:cs="Arial"/>
          <w:sz w:val="24"/>
          <w:szCs w:val="24"/>
        </w:rPr>
        <w:t>актами Нижегородской  области, администрации</w:t>
      </w:r>
      <w:r w:rsidR="001344EA" w:rsidRPr="001344EA">
        <w:rPr>
          <w:rFonts w:ascii="Arial" w:hAnsi="Arial" w:cs="Arial"/>
          <w:sz w:val="24"/>
          <w:szCs w:val="24"/>
        </w:rPr>
        <w:t xml:space="preserve"> рабочего поселка Шаранга Шарангского муниципального района Нижегородской области</w:t>
      </w:r>
      <w:r w:rsidRPr="001344EA">
        <w:rPr>
          <w:rFonts w:ascii="Arial" w:hAnsi="Arial" w:cs="Arial"/>
          <w:sz w:val="24"/>
          <w:szCs w:val="24"/>
        </w:rPr>
        <w:t>, настоящим Положением.</w:t>
      </w:r>
    </w:p>
    <w:p w:rsidR="00B77C0F" w:rsidRPr="001344EA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344EA">
        <w:rPr>
          <w:rFonts w:ascii="Arial" w:hAnsi="Arial" w:cs="Arial"/>
          <w:sz w:val="24"/>
          <w:szCs w:val="24"/>
        </w:rPr>
        <w:t xml:space="preserve">1.3. Комиссия состоит из председателя Комиссии, секретаря, членов Комиссии. Состав комиссии и Положение утверждаются постановлением главы администрации </w:t>
      </w:r>
      <w:r w:rsidR="001344EA" w:rsidRPr="001344EA">
        <w:rPr>
          <w:rFonts w:ascii="Arial" w:hAnsi="Arial" w:cs="Arial"/>
          <w:sz w:val="24"/>
          <w:szCs w:val="24"/>
        </w:rPr>
        <w:t>рабочего поселка Шаранга Шарангского муниципального района Нижегородской области</w:t>
      </w:r>
      <w:r w:rsidRPr="001344EA">
        <w:rPr>
          <w:rFonts w:ascii="Arial" w:hAnsi="Arial" w:cs="Arial"/>
          <w:sz w:val="24"/>
          <w:szCs w:val="24"/>
        </w:rPr>
        <w:t>.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lastRenderedPageBreak/>
        <w:t xml:space="preserve">1.4. В состав Комиссии входят должностные лица администрации </w:t>
      </w:r>
      <w:r w:rsidR="001344EA" w:rsidRPr="001344EA">
        <w:rPr>
          <w:rFonts w:ascii="Arial" w:hAnsi="Arial" w:cs="Arial"/>
          <w:sz w:val="24"/>
          <w:szCs w:val="24"/>
        </w:rPr>
        <w:t>рабочего поселка Шаранга Шарангского муниципального района Нижегородской области</w:t>
      </w:r>
      <w:r w:rsidRPr="001344EA">
        <w:rPr>
          <w:rFonts w:ascii="Arial" w:hAnsi="Arial" w:cs="Arial"/>
          <w:sz w:val="24"/>
          <w:szCs w:val="24"/>
        </w:rPr>
        <w:t xml:space="preserve">, депутаты </w:t>
      </w:r>
      <w:r w:rsidR="001344EA" w:rsidRPr="001344EA">
        <w:rPr>
          <w:rFonts w:ascii="Arial" w:hAnsi="Arial" w:cs="Arial"/>
          <w:sz w:val="24"/>
          <w:szCs w:val="24"/>
        </w:rPr>
        <w:t>поселкового</w:t>
      </w:r>
      <w:r w:rsidRPr="001344EA">
        <w:rPr>
          <w:rFonts w:ascii="Arial" w:hAnsi="Arial" w:cs="Arial"/>
          <w:sz w:val="24"/>
          <w:szCs w:val="24"/>
        </w:rPr>
        <w:t xml:space="preserve"> Совета</w:t>
      </w:r>
      <w:r w:rsidR="001344EA" w:rsidRPr="001344EA">
        <w:rPr>
          <w:rFonts w:ascii="Arial" w:hAnsi="Arial" w:cs="Arial"/>
          <w:sz w:val="24"/>
          <w:szCs w:val="24"/>
        </w:rPr>
        <w:t xml:space="preserve"> рабочего поселка Шаранга Шарангского муниципального района Нижегородской области</w:t>
      </w:r>
      <w:r w:rsidRPr="001344EA">
        <w:rPr>
          <w:rFonts w:ascii="Arial" w:hAnsi="Arial" w:cs="Arial"/>
          <w:sz w:val="24"/>
          <w:szCs w:val="24"/>
        </w:rPr>
        <w:t>, представ</w:t>
      </w:r>
      <w:r w:rsidR="00623497">
        <w:rPr>
          <w:rFonts w:ascii="Arial" w:hAnsi="Arial" w:cs="Arial"/>
          <w:sz w:val="24"/>
          <w:szCs w:val="24"/>
        </w:rPr>
        <w:t>ители предприятий и организаций, сотрудники администрации Шарангского муниципального района Нижегородской области (по согласованию).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1.5. Основными принципами деятельности Комиссии являются законность, единство требований, объективность оценок, гласность.</w:t>
      </w:r>
    </w:p>
    <w:p w:rsidR="00B77C0F" w:rsidRPr="00B77C0F" w:rsidRDefault="00B77C0F" w:rsidP="00B77C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77C0F">
        <w:rPr>
          <w:rFonts w:ascii="Arial" w:hAnsi="Arial" w:cs="Arial"/>
          <w:b/>
          <w:bCs/>
          <w:sz w:val="24"/>
          <w:szCs w:val="24"/>
        </w:rPr>
        <w:t>2. Основные цели и задачи Комиссии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2.1. Основными задачами Комиссии являются: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признание граждан малоимущими в целях постановки на учет в качестве нуждающихся в жилых помещениях, предоставляемых по договорам социального найма;</w:t>
      </w:r>
    </w:p>
    <w:p w:rsidR="00B77C0F" w:rsidRPr="00B77C0F" w:rsidRDefault="00B77C0F" w:rsidP="00B77C0F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постановка на учет в качестве нуждающихся в жилых помещениях, предоставляемых по договору социального найма;</w:t>
      </w:r>
    </w:p>
    <w:p w:rsidR="00B77C0F" w:rsidRPr="00B77C0F" w:rsidRDefault="00B77C0F" w:rsidP="00B77C0F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предоставление гражданам жилых помещений по договорам социального найма.</w:t>
      </w:r>
    </w:p>
    <w:p w:rsidR="00B77C0F" w:rsidRPr="00B77C0F" w:rsidRDefault="00B77C0F" w:rsidP="00B77C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2.2. Основными функциями Комиссии являются:</w:t>
      </w:r>
    </w:p>
    <w:p w:rsidR="00B77C0F" w:rsidRPr="00B77C0F" w:rsidRDefault="00B77C0F" w:rsidP="00B77C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рассмотрение и проверка документов и содержащихся в них сведениях, предоставляемых в комиссию;</w:t>
      </w:r>
    </w:p>
    <w:p w:rsidR="00B77C0F" w:rsidRPr="00B77C0F" w:rsidRDefault="00B77C0F" w:rsidP="00B77C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принятие решений о признании граждан нуждающимися в улучшении жилищных условий (жилых помещениях), о постановке граждан, детей-сирот и детей, оставшихся без попечения родителей на учет в качестве нуждающихся в жилых помещениях, предоставляемых по договору социального найма, о постановке  на учет  граждан – участников жилищных программ, о снятии с учета граждан,  нуждающихся  в улучшении жилищных условий (жилых помещениях);</w:t>
      </w:r>
    </w:p>
    <w:p w:rsidR="00B77C0F" w:rsidRPr="00B77C0F" w:rsidRDefault="00B77C0F" w:rsidP="00B77C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проведение перерегистрации граждан, вставших на учет в качестве нуждающихся  в жилых помещениях, предоставляемых по договору социального найма, после 1 марта 2005 года – один раз в два года;</w:t>
      </w:r>
    </w:p>
    <w:p w:rsidR="00B77C0F" w:rsidRPr="00B77C0F" w:rsidRDefault="00B77C0F" w:rsidP="00B77C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внеочередное предоставление гражданам, а также детям-сиротам и детям, оставшимся без попечения родителей, освободившихся жилых помещений муниципального жилого фонда.</w:t>
      </w:r>
    </w:p>
    <w:p w:rsidR="00B77C0F" w:rsidRPr="00B77C0F" w:rsidRDefault="00B77C0F" w:rsidP="00B77C0F">
      <w:pPr>
        <w:tabs>
          <w:tab w:val="left" w:pos="310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77C0F">
        <w:rPr>
          <w:rFonts w:ascii="Arial" w:hAnsi="Arial" w:cs="Arial"/>
          <w:b/>
          <w:bCs/>
          <w:sz w:val="24"/>
          <w:szCs w:val="24"/>
        </w:rPr>
        <w:t>3.Права комиссии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3.1.Комиссия имеет право: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рассматривать на своих заседаниях вопросы, отнесенные к ее компетенции;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запрашивать в установленном порядке у органов государственной власти, органов местного самоуправления, учреждений, организаций и граждан документы и информацию, необходимые для работы Комиссии;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приглашать на заседания Комиссии заинтересованных лиц;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проверять жилищные условия заявителей, очередников с выходом на место;</w:t>
      </w:r>
    </w:p>
    <w:p w:rsidR="00B77C0F" w:rsidRPr="001344EA" w:rsidRDefault="001344EA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344EA">
        <w:rPr>
          <w:rFonts w:ascii="Arial" w:hAnsi="Arial" w:cs="Arial"/>
          <w:sz w:val="24"/>
          <w:szCs w:val="24"/>
        </w:rPr>
        <w:t>-</w:t>
      </w:r>
      <w:r w:rsidR="00B77C0F" w:rsidRPr="001344EA">
        <w:rPr>
          <w:rFonts w:ascii="Arial" w:hAnsi="Arial" w:cs="Arial"/>
          <w:sz w:val="24"/>
          <w:szCs w:val="24"/>
        </w:rPr>
        <w:t xml:space="preserve">подготавливать главе администрации </w:t>
      </w:r>
      <w:r w:rsidRPr="001344EA">
        <w:rPr>
          <w:rFonts w:ascii="Arial" w:hAnsi="Arial" w:cs="Arial"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 w:rsidR="00B77C0F" w:rsidRPr="001344EA">
        <w:rPr>
          <w:rFonts w:ascii="Arial" w:hAnsi="Arial" w:cs="Arial"/>
          <w:sz w:val="24"/>
          <w:szCs w:val="24"/>
        </w:rPr>
        <w:t>предложения по вопросам, отнесенным к ее компетенции;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осуществлять иные действия, вытекающие из задач и полномочий Комиссии.</w:t>
      </w:r>
    </w:p>
    <w:p w:rsidR="00B77C0F" w:rsidRPr="00B77C0F" w:rsidRDefault="00B77C0F" w:rsidP="00B77C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77C0F">
        <w:rPr>
          <w:rFonts w:ascii="Arial" w:hAnsi="Arial" w:cs="Arial"/>
          <w:b/>
          <w:bCs/>
          <w:sz w:val="24"/>
          <w:szCs w:val="24"/>
        </w:rPr>
        <w:t>4. Организация работы Комиссии и порядок принятия решений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4.1. Члены Комиссии работают в ее составе на общественных началах.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4.2. Работой Комиссии руководит председатель Комиссии.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4.3. На секретаря Комиссии возлагается организация заседаний Комиссии, ведение необходимой переписки, оформление протоколов заседаний и других документов Комиссии, обеспечение сохранности материалов Комиссии, подготовка проекта плана работы Комиссии.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4.4. Члены Комиссии имеют право: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знакомиться со всеми предоставленными на комиссию материалами и заявлениями;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lastRenderedPageBreak/>
        <w:t>- ставить вопрос о предоставлении дополнительной информации и документов для рассмотрения вопросов, вынесенных на Комиссию;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при необходимости требовать проведения проверки предоставленных гражданами документов, подтверждающих право состоять на учете в качестве нуждающихся в жилых помещениях, предоставляемых по договорам социального найма.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4.5. Члены Комиссии обязаны: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принимать участие в заседаниях Комиссии;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строго руководствоваться действующим законодательством при принятии решений;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 xml:space="preserve">- не разглашать конфиденциальной информации Комиссии; 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- не предавать гласности свои выводы и информацию о ходе проводимых мероприятий до их завершения.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 xml:space="preserve">4.6. </w:t>
      </w:r>
      <w:r w:rsidRPr="001344EA">
        <w:rPr>
          <w:rFonts w:ascii="Arial" w:hAnsi="Arial" w:cs="Arial"/>
          <w:sz w:val="24"/>
          <w:szCs w:val="24"/>
        </w:rPr>
        <w:t xml:space="preserve">Вся документация, связанная с выполнением Комиссией своей деятельности, хранится в администрации </w:t>
      </w:r>
      <w:r w:rsidR="001344EA" w:rsidRPr="001344EA">
        <w:rPr>
          <w:rFonts w:ascii="Arial" w:hAnsi="Arial" w:cs="Arial"/>
          <w:sz w:val="24"/>
          <w:szCs w:val="24"/>
        </w:rPr>
        <w:t>рабочего поселка Шаранга Шарангского муниципального района Нижегородской области</w:t>
      </w:r>
      <w:r w:rsidRPr="001344EA">
        <w:rPr>
          <w:rFonts w:ascii="Arial" w:hAnsi="Arial" w:cs="Arial"/>
          <w:sz w:val="24"/>
          <w:szCs w:val="24"/>
        </w:rPr>
        <w:t>.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4.7. Заседания Комиссии проводятся по мере необходимости, но не реже одного раза в квартал.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 xml:space="preserve">4.8. 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 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4.9. Решения Комиссии оформляются протоколом заседания, который подписывается всеми членами Комиссии, присутствующими на заседании. В протоколе должно быть отражено: наименование Комиссии, дата и место проведения заседания, номер протокола, число членов Комиссии, присутствующих на заседании, повестка дня. В протокол заносится краткое содержание рассматриваемых вопросов, принятое по ним решение, особое мнение членов Комиссии по конкретным вопросам.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4.10. На заседание Комиссии могут быть приглашены представители предприятий, организаций, учреждений и отдельные граждане, чьи материалы вынесены на рассмотрение Комиссии.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 xml:space="preserve">4.11. Решения Комиссии носят рекомендательный характер и могут быть положены в </w:t>
      </w:r>
      <w:r w:rsidRPr="008A3770">
        <w:rPr>
          <w:rFonts w:ascii="Arial" w:hAnsi="Arial" w:cs="Arial"/>
          <w:sz w:val="24"/>
          <w:szCs w:val="24"/>
        </w:rPr>
        <w:t xml:space="preserve">основу проекта постановления (распоряжения) администрации по вопросу, рассмотренному Комиссией, или письменного ответа от имени администрации </w:t>
      </w:r>
      <w:r w:rsidR="008A3770" w:rsidRPr="008A3770">
        <w:rPr>
          <w:rFonts w:ascii="Arial" w:hAnsi="Arial" w:cs="Arial"/>
          <w:sz w:val="24"/>
          <w:szCs w:val="24"/>
        </w:rPr>
        <w:t xml:space="preserve">рабочего поселка Шаранга Шарангского муниципального района Нижегородской области </w:t>
      </w:r>
      <w:r w:rsidRPr="008A3770">
        <w:rPr>
          <w:rFonts w:ascii="Arial" w:hAnsi="Arial" w:cs="Arial"/>
          <w:sz w:val="24"/>
          <w:szCs w:val="24"/>
        </w:rPr>
        <w:t>в адрес заявителя.</w:t>
      </w:r>
    </w:p>
    <w:p w:rsidR="00B77C0F" w:rsidRPr="00B77C0F" w:rsidRDefault="00B77C0F" w:rsidP="00B77C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77C0F">
        <w:rPr>
          <w:rFonts w:ascii="Arial" w:hAnsi="Arial" w:cs="Arial"/>
          <w:sz w:val="24"/>
          <w:szCs w:val="24"/>
        </w:rPr>
        <w:t>4.12. Решения Комиссии могут быть обжалованы в судебном порядке.</w:t>
      </w:r>
    </w:p>
    <w:p w:rsidR="00B77C0F" w:rsidRPr="008A3770" w:rsidRDefault="00B77C0F" w:rsidP="00B77C0F">
      <w:pPr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3770">
        <w:rPr>
          <w:rFonts w:ascii="Arial" w:hAnsi="Arial" w:cs="Arial"/>
          <w:b/>
          <w:sz w:val="24"/>
          <w:szCs w:val="24"/>
        </w:rPr>
        <w:t>5.Прекращение деятельности комиссии</w:t>
      </w:r>
    </w:p>
    <w:p w:rsidR="00B77C0F" w:rsidRPr="00B77C0F" w:rsidRDefault="00B77C0F" w:rsidP="00B77C0F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A3770">
        <w:rPr>
          <w:rFonts w:ascii="Arial" w:hAnsi="Arial" w:cs="Arial"/>
          <w:sz w:val="24"/>
          <w:szCs w:val="24"/>
        </w:rPr>
        <w:t xml:space="preserve">5.1. Решение о прекращении деятельности Комиссии производится постановлением главы </w:t>
      </w:r>
      <w:r w:rsidR="008A3770" w:rsidRPr="008A3770">
        <w:rPr>
          <w:rFonts w:ascii="Arial" w:hAnsi="Arial" w:cs="Arial"/>
          <w:sz w:val="24"/>
          <w:szCs w:val="24"/>
        </w:rPr>
        <w:t>администрации рабочего поселка Шаранга Шарангского муниципального района Нижегородской области.</w:t>
      </w:r>
    </w:p>
    <w:p w:rsidR="00B77C0F" w:rsidRPr="00B77C0F" w:rsidRDefault="00B77C0F" w:rsidP="00B77C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B77C0F" w:rsidRPr="00B77C0F" w:rsidSect="007268B9">
      <w:pgSz w:w="11907" w:h="16840"/>
      <w:pgMar w:top="851" w:right="850" w:bottom="993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D9" w:rsidRDefault="00C974D9">
      <w:r>
        <w:separator/>
      </w:r>
    </w:p>
  </w:endnote>
  <w:endnote w:type="continuationSeparator" w:id="0">
    <w:p w:rsidR="00C974D9" w:rsidRDefault="00C9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D9" w:rsidRDefault="00C974D9">
      <w:r>
        <w:separator/>
      </w:r>
    </w:p>
  </w:footnote>
  <w:footnote w:type="continuationSeparator" w:id="0">
    <w:p w:rsidR="00C974D9" w:rsidRDefault="00C97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860753"/>
    <w:multiLevelType w:val="hybridMultilevel"/>
    <w:tmpl w:val="FE4E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0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FDD040A"/>
    <w:multiLevelType w:val="hybridMultilevel"/>
    <w:tmpl w:val="547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4"/>
  </w:num>
  <w:num w:numId="6">
    <w:abstractNumId w:val="16"/>
  </w:num>
  <w:num w:numId="7">
    <w:abstractNumId w:val="5"/>
  </w:num>
  <w:num w:numId="8">
    <w:abstractNumId w:val="1"/>
  </w:num>
  <w:num w:numId="9">
    <w:abstractNumId w:val="18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8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6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11F41"/>
    <w:rsid w:val="0001509D"/>
    <w:rsid w:val="000165C3"/>
    <w:rsid w:val="00020169"/>
    <w:rsid w:val="000211A3"/>
    <w:rsid w:val="00023998"/>
    <w:rsid w:val="000331F3"/>
    <w:rsid w:val="00041F26"/>
    <w:rsid w:val="000445CB"/>
    <w:rsid w:val="00045493"/>
    <w:rsid w:val="00045D47"/>
    <w:rsid w:val="00054D80"/>
    <w:rsid w:val="00056FAB"/>
    <w:rsid w:val="00057181"/>
    <w:rsid w:val="00066E86"/>
    <w:rsid w:val="00070F1C"/>
    <w:rsid w:val="00071901"/>
    <w:rsid w:val="0007539A"/>
    <w:rsid w:val="00084D06"/>
    <w:rsid w:val="00085976"/>
    <w:rsid w:val="00091ED2"/>
    <w:rsid w:val="0009792D"/>
    <w:rsid w:val="000A48D7"/>
    <w:rsid w:val="000A64C6"/>
    <w:rsid w:val="000A6B75"/>
    <w:rsid w:val="000B0D1F"/>
    <w:rsid w:val="000B1393"/>
    <w:rsid w:val="000C1D6B"/>
    <w:rsid w:val="000C2B44"/>
    <w:rsid w:val="000C3E13"/>
    <w:rsid w:val="000C578D"/>
    <w:rsid w:val="000D0465"/>
    <w:rsid w:val="000D1F45"/>
    <w:rsid w:val="000D6EEA"/>
    <w:rsid w:val="000D7AFC"/>
    <w:rsid w:val="000E3A8D"/>
    <w:rsid w:val="000E6484"/>
    <w:rsid w:val="000F0950"/>
    <w:rsid w:val="000F0BE6"/>
    <w:rsid w:val="000F7E2D"/>
    <w:rsid w:val="00102BCA"/>
    <w:rsid w:val="00103011"/>
    <w:rsid w:val="00111A4A"/>
    <w:rsid w:val="00116C96"/>
    <w:rsid w:val="00120500"/>
    <w:rsid w:val="00134157"/>
    <w:rsid w:val="001344EA"/>
    <w:rsid w:val="00134777"/>
    <w:rsid w:val="001360D0"/>
    <w:rsid w:val="0014668F"/>
    <w:rsid w:val="00150377"/>
    <w:rsid w:val="001513D0"/>
    <w:rsid w:val="001544F7"/>
    <w:rsid w:val="00157478"/>
    <w:rsid w:val="00161503"/>
    <w:rsid w:val="001615DD"/>
    <w:rsid w:val="00165952"/>
    <w:rsid w:val="00170F5D"/>
    <w:rsid w:val="00172909"/>
    <w:rsid w:val="001854D1"/>
    <w:rsid w:val="00185FF3"/>
    <w:rsid w:val="00192D00"/>
    <w:rsid w:val="001936B4"/>
    <w:rsid w:val="00195008"/>
    <w:rsid w:val="001952DC"/>
    <w:rsid w:val="001A185C"/>
    <w:rsid w:val="001A549B"/>
    <w:rsid w:val="001A7466"/>
    <w:rsid w:val="001B160F"/>
    <w:rsid w:val="001B2612"/>
    <w:rsid w:val="001B5FE0"/>
    <w:rsid w:val="001C1E51"/>
    <w:rsid w:val="001C32BC"/>
    <w:rsid w:val="001C4047"/>
    <w:rsid w:val="001C44EE"/>
    <w:rsid w:val="001C7999"/>
    <w:rsid w:val="001C7BDD"/>
    <w:rsid w:val="001D2D0F"/>
    <w:rsid w:val="001D4D24"/>
    <w:rsid w:val="001D5650"/>
    <w:rsid w:val="001D6DF8"/>
    <w:rsid w:val="001E34A7"/>
    <w:rsid w:val="001E785C"/>
    <w:rsid w:val="001F3318"/>
    <w:rsid w:val="002008AA"/>
    <w:rsid w:val="0021005E"/>
    <w:rsid w:val="0021047C"/>
    <w:rsid w:val="00224B68"/>
    <w:rsid w:val="00225BA0"/>
    <w:rsid w:val="00225FA6"/>
    <w:rsid w:val="002269A4"/>
    <w:rsid w:val="00230B78"/>
    <w:rsid w:val="00237481"/>
    <w:rsid w:val="00244DE1"/>
    <w:rsid w:val="0026100B"/>
    <w:rsid w:val="00266159"/>
    <w:rsid w:val="00274316"/>
    <w:rsid w:val="002765F3"/>
    <w:rsid w:val="002771A1"/>
    <w:rsid w:val="0028017C"/>
    <w:rsid w:val="002832C3"/>
    <w:rsid w:val="002A0246"/>
    <w:rsid w:val="002A1F44"/>
    <w:rsid w:val="002A2BCD"/>
    <w:rsid w:val="002A4140"/>
    <w:rsid w:val="002B7BD6"/>
    <w:rsid w:val="002D448D"/>
    <w:rsid w:val="002D7048"/>
    <w:rsid w:val="002E3723"/>
    <w:rsid w:val="002F0095"/>
    <w:rsid w:val="002F5622"/>
    <w:rsid w:val="0030426E"/>
    <w:rsid w:val="003063D4"/>
    <w:rsid w:val="003107F7"/>
    <w:rsid w:val="00311195"/>
    <w:rsid w:val="0031246F"/>
    <w:rsid w:val="00321E5B"/>
    <w:rsid w:val="00330B4A"/>
    <w:rsid w:val="00332775"/>
    <w:rsid w:val="00343E23"/>
    <w:rsid w:val="00344C07"/>
    <w:rsid w:val="00360A38"/>
    <w:rsid w:val="00360BBE"/>
    <w:rsid w:val="00372C58"/>
    <w:rsid w:val="00372EFB"/>
    <w:rsid w:val="00377446"/>
    <w:rsid w:val="00380B46"/>
    <w:rsid w:val="00385571"/>
    <w:rsid w:val="003871EA"/>
    <w:rsid w:val="003908F1"/>
    <w:rsid w:val="003935B2"/>
    <w:rsid w:val="00393F20"/>
    <w:rsid w:val="0039533C"/>
    <w:rsid w:val="003957A3"/>
    <w:rsid w:val="003B06E8"/>
    <w:rsid w:val="003B4DAE"/>
    <w:rsid w:val="003C08FC"/>
    <w:rsid w:val="003C6111"/>
    <w:rsid w:val="003C71E8"/>
    <w:rsid w:val="003D0A4F"/>
    <w:rsid w:val="003D2B4A"/>
    <w:rsid w:val="003D44FF"/>
    <w:rsid w:val="003E42A9"/>
    <w:rsid w:val="003F49F7"/>
    <w:rsid w:val="003F4CB6"/>
    <w:rsid w:val="003F4E6A"/>
    <w:rsid w:val="00406CA1"/>
    <w:rsid w:val="00406E6D"/>
    <w:rsid w:val="0041099F"/>
    <w:rsid w:val="004111B1"/>
    <w:rsid w:val="00414E40"/>
    <w:rsid w:val="00423407"/>
    <w:rsid w:val="00423718"/>
    <w:rsid w:val="00424596"/>
    <w:rsid w:val="00424AB8"/>
    <w:rsid w:val="00426F39"/>
    <w:rsid w:val="00461FAF"/>
    <w:rsid w:val="0046200E"/>
    <w:rsid w:val="0048409D"/>
    <w:rsid w:val="00490C32"/>
    <w:rsid w:val="00492D9F"/>
    <w:rsid w:val="004A3865"/>
    <w:rsid w:val="004A3AF4"/>
    <w:rsid w:val="004A619C"/>
    <w:rsid w:val="004A7168"/>
    <w:rsid w:val="004A730D"/>
    <w:rsid w:val="004C478C"/>
    <w:rsid w:val="004C4885"/>
    <w:rsid w:val="004D126A"/>
    <w:rsid w:val="004D3249"/>
    <w:rsid w:val="004D48D0"/>
    <w:rsid w:val="004E6355"/>
    <w:rsid w:val="004F5878"/>
    <w:rsid w:val="00500BE7"/>
    <w:rsid w:val="0050162F"/>
    <w:rsid w:val="00501AFA"/>
    <w:rsid w:val="00505C49"/>
    <w:rsid w:val="00525C66"/>
    <w:rsid w:val="005376A4"/>
    <w:rsid w:val="00545112"/>
    <w:rsid w:val="00561641"/>
    <w:rsid w:val="005673BD"/>
    <w:rsid w:val="0056792D"/>
    <w:rsid w:val="005820C7"/>
    <w:rsid w:val="00586C08"/>
    <w:rsid w:val="0059704B"/>
    <w:rsid w:val="005A2159"/>
    <w:rsid w:val="005A50A0"/>
    <w:rsid w:val="005A7CF4"/>
    <w:rsid w:val="005D0142"/>
    <w:rsid w:val="005E5F5F"/>
    <w:rsid w:val="005E6A69"/>
    <w:rsid w:val="005F4081"/>
    <w:rsid w:val="005F7239"/>
    <w:rsid w:val="00604F24"/>
    <w:rsid w:val="00615372"/>
    <w:rsid w:val="00623497"/>
    <w:rsid w:val="00631BC5"/>
    <w:rsid w:val="006351FB"/>
    <w:rsid w:val="00635266"/>
    <w:rsid w:val="00643FA0"/>
    <w:rsid w:val="0064453B"/>
    <w:rsid w:val="00654026"/>
    <w:rsid w:val="00665EBC"/>
    <w:rsid w:val="0067282E"/>
    <w:rsid w:val="00691850"/>
    <w:rsid w:val="006978F4"/>
    <w:rsid w:val="006A49CC"/>
    <w:rsid w:val="006B4EEB"/>
    <w:rsid w:val="006B5582"/>
    <w:rsid w:val="006B7079"/>
    <w:rsid w:val="006C1151"/>
    <w:rsid w:val="006C513E"/>
    <w:rsid w:val="006D228E"/>
    <w:rsid w:val="006E2DCA"/>
    <w:rsid w:val="006F2C57"/>
    <w:rsid w:val="006F561F"/>
    <w:rsid w:val="006F71C4"/>
    <w:rsid w:val="00700424"/>
    <w:rsid w:val="0070061F"/>
    <w:rsid w:val="00710A10"/>
    <w:rsid w:val="00713DF2"/>
    <w:rsid w:val="00714BB8"/>
    <w:rsid w:val="00714C12"/>
    <w:rsid w:val="007200C3"/>
    <w:rsid w:val="0072618C"/>
    <w:rsid w:val="007268B9"/>
    <w:rsid w:val="00731B5D"/>
    <w:rsid w:val="00737437"/>
    <w:rsid w:val="00741221"/>
    <w:rsid w:val="00744720"/>
    <w:rsid w:val="007520B0"/>
    <w:rsid w:val="00754095"/>
    <w:rsid w:val="00757700"/>
    <w:rsid w:val="007577DE"/>
    <w:rsid w:val="00760200"/>
    <w:rsid w:val="00765B22"/>
    <w:rsid w:val="00766D1C"/>
    <w:rsid w:val="00775FB0"/>
    <w:rsid w:val="00791E7C"/>
    <w:rsid w:val="007947B2"/>
    <w:rsid w:val="00795299"/>
    <w:rsid w:val="007C5195"/>
    <w:rsid w:val="007D1D8F"/>
    <w:rsid w:val="007E0680"/>
    <w:rsid w:val="007F0444"/>
    <w:rsid w:val="007F0C86"/>
    <w:rsid w:val="007F1EEE"/>
    <w:rsid w:val="007F3889"/>
    <w:rsid w:val="007F7043"/>
    <w:rsid w:val="008065E6"/>
    <w:rsid w:val="0081151E"/>
    <w:rsid w:val="00812BAF"/>
    <w:rsid w:val="00815863"/>
    <w:rsid w:val="008170F0"/>
    <w:rsid w:val="00826B97"/>
    <w:rsid w:val="00836FDF"/>
    <w:rsid w:val="0084063F"/>
    <w:rsid w:val="008420BA"/>
    <w:rsid w:val="00843D23"/>
    <w:rsid w:val="008515B1"/>
    <w:rsid w:val="008556C6"/>
    <w:rsid w:val="00855824"/>
    <w:rsid w:val="0086183D"/>
    <w:rsid w:val="008864CB"/>
    <w:rsid w:val="008943D1"/>
    <w:rsid w:val="008A1BF9"/>
    <w:rsid w:val="008A3175"/>
    <w:rsid w:val="008A3770"/>
    <w:rsid w:val="008A5E13"/>
    <w:rsid w:val="008B0826"/>
    <w:rsid w:val="008B3AD0"/>
    <w:rsid w:val="008D0FB0"/>
    <w:rsid w:val="008D798F"/>
    <w:rsid w:val="008E6ED1"/>
    <w:rsid w:val="008E791D"/>
    <w:rsid w:val="008F1FCA"/>
    <w:rsid w:val="008F41F1"/>
    <w:rsid w:val="008F7330"/>
    <w:rsid w:val="00901132"/>
    <w:rsid w:val="00905ED1"/>
    <w:rsid w:val="009071CC"/>
    <w:rsid w:val="00917F8E"/>
    <w:rsid w:val="009266A3"/>
    <w:rsid w:val="00926BD0"/>
    <w:rsid w:val="00937C8F"/>
    <w:rsid w:val="00941B7C"/>
    <w:rsid w:val="0094526A"/>
    <w:rsid w:val="00947215"/>
    <w:rsid w:val="009505B4"/>
    <w:rsid w:val="00951892"/>
    <w:rsid w:val="009533A8"/>
    <w:rsid w:val="00955022"/>
    <w:rsid w:val="00960E71"/>
    <w:rsid w:val="009808B0"/>
    <w:rsid w:val="009837B3"/>
    <w:rsid w:val="00990175"/>
    <w:rsid w:val="009A504D"/>
    <w:rsid w:val="009A672E"/>
    <w:rsid w:val="009B66E0"/>
    <w:rsid w:val="009C196E"/>
    <w:rsid w:val="009D12FC"/>
    <w:rsid w:val="009D7021"/>
    <w:rsid w:val="009E7A82"/>
    <w:rsid w:val="009F38C5"/>
    <w:rsid w:val="00A01D55"/>
    <w:rsid w:val="00A05B4D"/>
    <w:rsid w:val="00A15B36"/>
    <w:rsid w:val="00A251F9"/>
    <w:rsid w:val="00A26F5B"/>
    <w:rsid w:val="00A27216"/>
    <w:rsid w:val="00A477FA"/>
    <w:rsid w:val="00A52384"/>
    <w:rsid w:val="00A67CAA"/>
    <w:rsid w:val="00A718E4"/>
    <w:rsid w:val="00A74541"/>
    <w:rsid w:val="00A9656D"/>
    <w:rsid w:val="00AA132B"/>
    <w:rsid w:val="00AA7C4E"/>
    <w:rsid w:val="00AB080A"/>
    <w:rsid w:val="00AB5BCD"/>
    <w:rsid w:val="00AB5FBF"/>
    <w:rsid w:val="00AC73CA"/>
    <w:rsid w:val="00AD0EED"/>
    <w:rsid w:val="00AD6F3F"/>
    <w:rsid w:val="00AE3C16"/>
    <w:rsid w:val="00AE786E"/>
    <w:rsid w:val="00AF0FEE"/>
    <w:rsid w:val="00AF29C4"/>
    <w:rsid w:val="00AF3AA1"/>
    <w:rsid w:val="00AF532D"/>
    <w:rsid w:val="00B06C0E"/>
    <w:rsid w:val="00B12808"/>
    <w:rsid w:val="00B1453A"/>
    <w:rsid w:val="00B22ABA"/>
    <w:rsid w:val="00B33BA3"/>
    <w:rsid w:val="00B368C0"/>
    <w:rsid w:val="00B4599E"/>
    <w:rsid w:val="00B51328"/>
    <w:rsid w:val="00B515EB"/>
    <w:rsid w:val="00B53A53"/>
    <w:rsid w:val="00B70C74"/>
    <w:rsid w:val="00B7589D"/>
    <w:rsid w:val="00B77C0F"/>
    <w:rsid w:val="00B82BDA"/>
    <w:rsid w:val="00B96731"/>
    <w:rsid w:val="00BA00AC"/>
    <w:rsid w:val="00BA10FC"/>
    <w:rsid w:val="00BA21B9"/>
    <w:rsid w:val="00BA60AA"/>
    <w:rsid w:val="00BA7800"/>
    <w:rsid w:val="00BB0A73"/>
    <w:rsid w:val="00BB4F0F"/>
    <w:rsid w:val="00BB4F25"/>
    <w:rsid w:val="00BB7A20"/>
    <w:rsid w:val="00BC1533"/>
    <w:rsid w:val="00BC2189"/>
    <w:rsid w:val="00BC4AFA"/>
    <w:rsid w:val="00BC5D1C"/>
    <w:rsid w:val="00BD0AD4"/>
    <w:rsid w:val="00BD3870"/>
    <w:rsid w:val="00BD5890"/>
    <w:rsid w:val="00BD6DA5"/>
    <w:rsid w:val="00BE0063"/>
    <w:rsid w:val="00BE11FE"/>
    <w:rsid w:val="00BE4722"/>
    <w:rsid w:val="00BF0421"/>
    <w:rsid w:val="00BF67B9"/>
    <w:rsid w:val="00C0035B"/>
    <w:rsid w:val="00C04EFA"/>
    <w:rsid w:val="00C04F6E"/>
    <w:rsid w:val="00C1505A"/>
    <w:rsid w:val="00C15CB5"/>
    <w:rsid w:val="00C16F4A"/>
    <w:rsid w:val="00C20256"/>
    <w:rsid w:val="00C20918"/>
    <w:rsid w:val="00C210AB"/>
    <w:rsid w:val="00C432FA"/>
    <w:rsid w:val="00C47654"/>
    <w:rsid w:val="00C479A3"/>
    <w:rsid w:val="00C66764"/>
    <w:rsid w:val="00C76844"/>
    <w:rsid w:val="00C77E1E"/>
    <w:rsid w:val="00C77E39"/>
    <w:rsid w:val="00C82313"/>
    <w:rsid w:val="00C84542"/>
    <w:rsid w:val="00C85D0D"/>
    <w:rsid w:val="00C974D9"/>
    <w:rsid w:val="00CA3545"/>
    <w:rsid w:val="00CA364F"/>
    <w:rsid w:val="00CA5478"/>
    <w:rsid w:val="00CC1E02"/>
    <w:rsid w:val="00CD1E9F"/>
    <w:rsid w:val="00CE4C43"/>
    <w:rsid w:val="00CF24E7"/>
    <w:rsid w:val="00CF5279"/>
    <w:rsid w:val="00D00FFE"/>
    <w:rsid w:val="00D014D7"/>
    <w:rsid w:val="00D05921"/>
    <w:rsid w:val="00D06E40"/>
    <w:rsid w:val="00D15DB2"/>
    <w:rsid w:val="00D1763F"/>
    <w:rsid w:val="00D34E82"/>
    <w:rsid w:val="00D371D4"/>
    <w:rsid w:val="00D4221E"/>
    <w:rsid w:val="00D46754"/>
    <w:rsid w:val="00D60B95"/>
    <w:rsid w:val="00D61866"/>
    <w:rsid w:val="00D65C9B"/>
    <w:rsid w:val="00D81B2A"/>
    <w:rsid w:val="00D851A7"/>
    <w:rsid w:val="00D931F9"/>
    <w:rsid w:val="00DA1711"/>
    <w:rsid w:val="00DA2416"/>
    <w:rsid w:val="00DA2B8C"/>
    <w:rsid w:val="00DA62AA"/>
    <w:rsid w:val="00DA68D5"/>
    <w:rsid w:val="00DB03C9"/>
    <w:rsid w:val="00DB3F7B"/>
    <w:rsid w:val="00DB5508"/>
    <w:rsid w:val="00DC2B02"/>
    <w:rsid w:val="00DD5D14"/>
    <w:rsid w:val="00DD7740"/>
    <w:rsid w:val="00E01E10"/>
    <w:rsid w:val="00E1297D"/>
    <w:rsid w:val="00E2125A"/>
    <w:rsid w:val="00E23688"/>
    <w:rsid w:val="00E3346E"/>
    <w:rsid w:val="00E34862"/>
    <w:rsid w:val="00E357EC"/>
    <w:rsid w:val="00E35CF0"/>
    <w:rsid w:val="00E426DD"/>
    <w:rsid w:val="00E428B3"/>
    <w:rsid w:val="00E52E55"/>
    <w:rsid w:val="00E5682C"/>
    <w:rsid w:val="00E639B3"/>
    <w:rsid w:val="00E652D6"/>
    <w:rsid w:val="00E6761E"/>
    <w:rsid w:val="00E72C51"/>
    <w:rsid w:val="00E72DC0"/>
    <w:rsid w:val="00E74D4C"/>
    <w:rsid w:val="00E826F1"/>
    <w:rsid w:val="00E82882"/>
    <w:rsid w:val="00EA7606"/>
    <w:rsid w:val="00EB5B52"/>
    <w:rsid w:val="00EC1AB4"/>
    <w:rsid w:val="00EC3E87"/>
    <w:rsid w:val="00ED1E1B"/>
    <w:rsid w:val="00ED5184"/>
    <w:rsid w:val="00EE1FA2"/>
    <w:rsid w:val="00EE3ED1"/>
    <w:rsid w:val="00EE7876"/>
    <w:rsid w:val="00F00EF9"/>
    <w:rsid w:val="00F04AF4"/>
    <w:rsid w:val="00F13B5F"/>
    <w:rsid w:val="00F1775F"/>
    <w:rsid w:val="00F17839"/>
    <w:rsid w:val="00F431C8"/>
    <w:rsid w:val="00F83EF3"/>
    <w:rsid w:val="00FA1E52"/>
    <w:rsid w:val="00FC1186"/>
    <w:rsid w:val="00FD0A73"/>
    <w:rsid w:val="00FD0CEB"/>
    <w:rsid w:val="00FE29B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C4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A185C"/>
  </w:style>
  <w:style w:type="paragraph" w:customStyle="1" w:styleId="ConsPlusNormal">
    <w:name w:val="ConsPlusNormal"/>
    <w:link w:val="ConsPlusNormal0"/>
    <w:rsid w:val="000D6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D6EEA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39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423407"/>
    <w:rPr>
      <w:rFonts w:ascii="Arial" w:hAnsi="Arial" w:cs="Arial"/>
      <w:lang w:val="ru-RU" w:eastAsia="ru-RU" w:bidi="ar-SA"/>
    </w:rPr>
  </w:style>
  <w:style w:type="paragraph" w:customStyle="1" w:styleId="ae">
    <w:name w:val="Нормальный"/>
    <w:rsid w:val="00423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аголовок"/>
    <w:uiPriority w:val="99"/>
    <w:rsid w:val="0042340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1AB4"/>
  </w:style>
  <w:style w:type="paragraph" w:styleId="af0">
    <w:name w:val="Normal (Web)"/>
    <w:basedOn w:val="a"/>
    <w:uiPriority w:val="99"/>
    <w:unhideWhenUsed/>
    <w:rsid w:val="00424AB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424AB8"/>
    <w:rPr>
      <w:b/>
      <w:bCs/>
    </w:rPr>
  </w:style>
  <w:style w:type="character" w:customStyle="1" w:styleId="FontStyle14">
    <w:name w:val="Font Style14"/>
    <w:basedOn w:val="a0"/>
    <w:rsid w:val="002100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D47AB-8845-4234-9C8B-E25A2081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2017-03-15T13:41:00Z</cp:lastPrinted>
  <dcterms:created xsi:type="dcterms:W3CDTF">2017-08-03T08:03:00Z</dcterms:created>
  <dcterms:modified xsi:type="dcterms:W3CDTF">2017-08-03T08:03:00Z</dcterms:modified>
</cp:coreProperties>
</file>