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4"/>
          <w:szCs w:val="24"/>
        </w:rPr>
      </w:pPr>
      <w:r>
        <w:rPr>
          <w:rFonts w:cs="Arial" w:ascii="Arial" w:hAnsi="Arial"/>
          <w:b/>
          <w:kern w:val="2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14.11.2017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101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Об </w:t>
      </w:r>
      <w:r>
        <w:rPr>
          <w:rFonts w:cs="Arial" w:ascii="Arial" w:hAnsi="Arial"/>
          <w:b/>
          <w:sz w:val="32"/>
          <w:szCs w:val="32"/>
        </w:rPr>
        <w:t xml:space="preserve">утверждении Положения 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проведении конкурса на лучшее новогоднее световое оформление «Новогодний серпантин»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целях новогоднего оформления и улучшения внешнего облика зданий, улиц и площадей посёлка, повышения эстетической культуры, создания праздничной атмосферы и выявления лучших исполнителей образцового цветового и светового решения в оформлении объектов в преддверии Нового 2018 года и Рождества Христова, 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ConsPlusTitle"/>
        <w:widowControl/>
        <w:ind w:firstLine="851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1.Провести на территории рабочего посёлка Шаранга Шарангского муниципального района Нижегородской области с 01 декабря 2017 года по 10 января 2018 года конкурс на лучшее новогоднее световое и цветовое оформление «Новогодний серпантин».</w:t>
      </w:r>
    </w:p>
    <w:p>
      <w:pPr>
        <w:pStyle w:val="Normal"/>
        <w:widowControl w:val="false"/>
        <w:shd w:fill="FFFFFF" w:val="clear"/>
        <w:autoSpaceDE w:val="false"/>
        <w:ind w:right="28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 xml:space="preserve">2.Утвердить Положение о порядке </w:t>
      </w:r>
      <w:r>
        <w:rPr>
          <w:rFonts w:cs="Arial" w:ascii="Arial" w:hAnsi="Arial"/>
          <w:spacing w:val="-2"/>
          <w:sz w:val="24"/>
          <w:szCs w:val="24"/>
        </w:rPr>
        <w:t xml:space="preserve">проведения </w:t>
      </w:r>
      <w:r>
        <w:rPr>
          <w:rFonts w:cs="Arial" w:ascii="Arial" w:hAnsi="Arial"/>
          <w:sz w:val="24"/>
          <w:szCs w:val="24"/>
        </w:rPr>
        <w:t>конкурса на лучшее новогоднее световое и цветовое оформление «Новогодний серпантин»  согласно приложению.</w:t>
      </w:r>
    </w:p>
    <w:p>
      <w:pPr>
        <w:pStyle w:val="Normal"/>
        <w:widowControl w:val="false"/>
        <w:shd w:fill="FFFFFF" w:val="clear"/>
        <w:autoSpaceDE w:val="false"/>
        <w:ind w:right="28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3.Утвердить состав комиссии по подведению итогов конкурса на лучшее новогоднее световое и цветовое оформление «Новогодний серпантин»  согласно приложению.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 администрации</w:t>
        <w:tab/>
        <w:t>С.В.Краев</w:t>
      </w:r>
    </w:p>
    <w:p>
      <w:pPr>
        <w:pStyle w:val="Normal"/>
        <w:tabs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655" w:leader="none"/>
        </w:tabs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 w:ascii="Arial" w:hAnsi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-52705</wp:posOffset>
                </wp:positionH>
                <wp:positionV relativeFrom="paragraph">
                  <wp:posOffset>8413115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Краев С.В.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>
                                <w:b w:val="false"/>
                                <w:b w:val="false"/>
                                <w:bCs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2-11-20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 –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argin-top:662.45pt;mso-position-vertical-relative:text;margin-left:-4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Краев С.В.</w:t>
                      </w:r>
                    </w:p>
                    <w:p>
                      <w:pPr>
                        <w:pStyle w:val="14"/>
                        <w:jc w:val="left"/>
                        <w:rPr>
                          <w:b w:val="false"/>
                          <w:b w:val="false"/>
                          <w:bCs/>
                          <w:kern w:val="2"/>
                          <w:szCs w:val="28"/>
                        </w:rPr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2-11-20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Зав. орг. –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14.11.2017 №101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ПОЛОЖЕНИЕ</w:t>
      </w:r>
    </w:p>
    <w:p>
      <w:pPr>
        <w:pStyle w:val="Normal"/>
        <w:widowControl w:val="false"/>
        <w:autoSpaceDE w:val="false"/>
        <w:ind w:firstLine="540"/>
        <w:jc w:val="center"/>
        <w:rPr/>
      </w:pPr>
      <w:r>
        <w:rPr>
          <w:rFonts w:cs="Arial" w:ascii="Arial" w:hAnsi="Arial"/>
          <w:b/>
          <w:spacing w:val="-2"/>
          <w:sz w:val="22"/>
          <w:szCs w:val="22"/>
        </w:rPr>
        <w:t xml:space="preserve">о порядке проведения </w:t>
      </w:r>
      <w:r>
        <w:rPr>
          <w:rFonts w:cs="Arial" w:ascii="Arial" w:hAnsi="Arial"/>
          <w:b/>
          <w:sz w:val="22"/>
          <w:szCs w:val="22"/>
        </w:rPr>
        <w:t>конкурса на лучшее новогоднее световое оформление  «Новогодний серпантин»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 Общие положения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1.1. Настоящее положение определяет порядок, условия организации и проведения конкурса на лучшее новогоднее световое и цветовое оформление бюджетных организаций, предприятий торговли и общественного питания, коммерческих структур, образовательных учреждений,  предприятий различных  форм собственности, жителей посёлка к празднованию Нового 2018 года и Рождества Христова.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1.2. Конкурс проводится  администрацией рабочего поселка Шаранга Шарангского муниципального района Нижегородской области.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Основные цели и задачи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2.1.Подготовка бюджетных организаций, предприятий торговли и общественного питания, коммерческих структур, образовательных учреждений,  предприятий различных  форм собственности, жителей посёлка к празднованию Нового 2018 года и Рождества Христова.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2.2. Формирование праздничного настроения у жителей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2.3. Создание праздничного облика посёлка в преддверии и в период проведения новогодних и рождественских праздников.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2.4. Выявление лучшего образцового, цветового и светового решения новогоднего оформления фасадов и территорий, расположенных в посёлке Шаранга.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2.5.Повышение уровня эстетической выразительности фасадов зданий и прилегающих к ним территорий, входных зон.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2.6. Повышение уровня благоустройства территории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2.7. Развитие творческой и общественной активности населения.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Условия конкурса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3.1.Участники конкурса должны своевременно спланировать, организовать и выполнить работы по декоративному освещению и праздничному новогоднему световому и цветовое оформлению своей территории, зданий и сооружений.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3.2.Новогоднее оформление выполняется с обязательным применением иллюминации - современных светотехнических средств (типа неона) и композиций из них, светового дождя, гирлянд, в том числе сеток – гирлянд для декорирования деревьев или кустарников, «бегущих огней», импульсных лампочек, готовых светодинамических конструкций (композиций типа «фонтан», «фейерверк», «снежинка», изображений новогодней атрибутики и  т.п.). В оформлении приветствуется  использование декоративных панно,  поздравительных плакатов с новогодней  символикой и тематикой, различных объёмных фигур сказочных персонажей  с отражением темы Нового года – Деда Мороза, Снегурочки, Снеговика и т.д., скульптур и новогодних ёлок (надувных, ледовых, снежных и т.д.). При этом должна быть выполненной и исправно работающей в течение тёмного времени суток архитектурная  подсветка зданий и сооружений.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 Основными показателями при подведении итогов конкурса будут комплексный подход к оформлению территорий, зданий и сооружений в дневное и вечернее время, создание новых и  наиболее интересных художественных композиций.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 Участники конкурса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Участники конкурса: бюджетные организации, предприятия торговли и общественного питания, коммерческие структуры, образовательные учреждения,  предприятия различных  форм собственности, жители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Сроки проведения конкурса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Начало конкурса – 01 декабря 2017 года.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Итоги конкурса подводятся -  10 января 2018 года.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 Подведение итогов конкурса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6.1. Победители конкурса номинируются по шести категориям: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1 номинация- бюджетные организации.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2 номинация- предприятия торговли и общественного питания.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3 номинация – коммерческие структуры.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4 номинация – образовательные учреждения.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5 номинация- предприятия различных форм собственности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6 номинация – жители посёлка.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6.2. Для подведения итогов конкурса создается конкурсная комиссия. В состав комиссии входят квалифицированные специалисты в области дизайна, журналистики, представители органов  муниципальной  власти.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6.3.Во время проведения конкурса члены комиссии производят осмотр оформленных  территорий, зданий предприятий, учреждений, организаций, жилых домов,   сооружений посёлка, отмечают наиболее интересные работы и оценивают их с учётом выполнения условий конкурса и с точки зрения художественного восприятия.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6.4.  При оценке праздничного оформления учитываются: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оригинальность и выразительность оформления;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гармоничное единство оформления с окружающей застройкой и природной средой;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 масштабы оформления;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-наличие элементов праздничного оформления ( новогодней ели, декоративной композиции, праздничной иллюминации, декоративной подсветки и др.).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-соответствие техническим требованиям, СНиП и требованиям пожарной безопасности.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6.5. Решение  комиссией принимается большинством голосов, при равенстве голосов «за» и «против» голос председателя комиссии  является решающим.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6.6. По итогам конкурса присуждаются 1, 2, 3 места, победители награждаются дипломами и ценными подарками.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6.7.По решению комиссии могут быть предусмотрены дополнительные номинации, победители в которых отмечены дипломами и ценными подарками.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6.8. Ход и итоги конкурса  освещаются в районной газете «Знамя победы», на местном телевидении «Истоки», на радио.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/>
      </w:pPr>
      <w:r>
        <w:rPr>
          <w:sz w:val="22"/>
          <w:szCs w:val="22"/>
        </w:rPr>
        <w:t>от  14.11.2017 №101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СОСТАВ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pacing w:val="-2"/>
          <w:sz w:val="24"/>
          <w:szCs w:val="24"/>
        </w:rPr>
        <w:t xml:space="preserve">комиссии по подведению итогов конкурса </w:t>
      </w:r>
      <w:r>
        <w:rPr>
          <w:rFonts w:cs="Arial" w:ascii="Arial" w:hAnsi="Arial"/>
          <w:b/>
          <w:sz w:val="24"/>
          <w:szCs w:val="24"/>
        </w:rPr>
        <w:t>на лучшее новогоднее световое оформление  «Новогодний серпантин»</w:t>
      </w:r>
    </w:p>
    <w:p>
      <w:pPr>
        <w:pStyle w:val="Normal"/>
        <w:shd w:fill="FFFFFF" w:val="clear"/>
        <w:ind w:right="28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150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0"/>
        <w:gridCol w:w="3960"/>
        <w:gridCol w:w="5770"/>
      </w:tblGrid>
      <w:tr>
        <w:trPr>
          <w:trHeight w:val="30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должность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Краев Сергей Валентинович, председатель комиссии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Глава администрации рабочего посёлка Шаранга Шарангского муниципального района  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Кудрявцева Ольга Юрьевна, член комиссии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Социальный педагог Шарангской средней школы (по согласованию)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Бахтина Ольга Борисовна, 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Преподаватель художественного отделения школы искусств  (по согласованию)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Ермолина Надежда Леонидовна, член комиссии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Главный редактор районной газеты «Знамя победы» (по согласованию)</w:t>
            </w:r>
          </w:p>
        </w:tc>
      </w:tr>
      <w:tr>
        <w:trPr>
          <w:trHeight w:val="637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Киселева Надежда Витальевна, член комиссии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Телевидение «Истоки» (по согласованию)</w:t>
            </w:r>
          </w:p>
        </w:tc>
      </w:tr>
      <w:tr>
        <w:trPr>
          <w:trHeight w:val="464" w:hRule="atLeast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Михеева Марина Васильевна, член комиссии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Директор Шарангской средней школы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>
      <w:pPr>
        <w:pStyle w:val="Normal"/>
        <w:tabs>
          <w:tab w:val="center" w:pos="4677" w:leader="none"/>
        </w:tabs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sectPr>
      <w:type w:val="nextPage"/>
      <w:pgSz w:w="11906" w:h="16838"/>
      <w:pgMar w:left="1418" w:right="850" w:header="0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paragraph" w:styleId="Style14">
    <w:name w:val="Заголовок"/>
    <w:next w:val="Style15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264</TotalTime>
  <Application>LibreOffice/5.4.3.2$Windows_x86 LibreOffice_project/92a7159f7e4af62137622921e809f8546db437e5</Application>
  <Pages>5</Pages>
  <Words>858</Words>
  <Characters>6353</Characters>
  <CharactersWithSpaces>7285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dc:language>ru-RU</dc:language>
  <cp:lastModifiedBy>Admin</cp:lastModifiedBy>
  <cp:lastPrinted>2017-11-15T16:16:00Z</cp:lastPrinted>
  <dcterms:modified xsi:type="dcterms:W3CDTF">2017-11-15T15:24:00Z</dcterms:modified>
  <cp:revision>27</cp:revision>
  <dc:subject/>
  <dc:title>ПОСТАНОВЛЕНИЕ</dc:title>
</cp:coreProperties>
</file>