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ПОСТАНОВЛЕНИЕ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25.11.2016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 xml:space="preserve"> 75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/>
      </w:pPr>
      <w:r>
        <w:rPr>
          <w:rFonts w:cs="Arial" w:ascii="Arial" w:hAnsi="Arial"/>
          <w:b/>
          <w:bCs/>
          <w:sz w:val="24"/>
          <w:szCs w:val="24"/>
        </w:rPr>
        <w:t>О внесении изменений в постановление администрации рабочего поселка Шаранга Шарангского муниципального района Нижегородской области от 11.08.2014 №54  «</w:t>
      </w:r>
      <w:r>
        <w:rPr>
          <w:rFonts w:cs="Arial" w:ascii="Arial" w:hAnsi="Arial"/>
          <w:b/>
          <w:sz w:val="24"/>
          <w:szCs w:val="24"/>
        </w:rPr>
        <w:t>Об утверждении административного регламента</w:t>
      </w:r>
    </w:p>
    <w:p>
      <w:pPr>
        <w:pStyle w:val="Normal"/>
        <w:jc w:val="center"/>
        <w:rPr/>
      </w:pPr>
      <w:r>
        <w:rPr>
          <w:rFonts w:cs="Arial" w:ascii="Arial" w:hAnsi="Arial"/>
          <w:b/>
          <w:sz w:val="24"/>
          <w:szCs w:val="24"/>
        </w:rPr>
        <w:t>по  предоставлению  муниципальной услуги «Выдача характеристик с места жительства администрацией рабочего посёлка Шаранга Шарангского муниципального района Нижегородской области»</w:t>
      </w:r>
    </w:p>
    <w:p>
      <w:pPr>
        <w:pStyle w:val="Normal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ConsPlusNormal1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   </w:t>
      </w:r>
      <w:r>
        <w:rPr>
          <w:sz w:val="24"/>
          <w:szCs w:val="24"/>
        </w:rPr>
        <w:t xml:space="preserve">В целях реализации  Федерального закона от 01.12.2014 года № 419 «О внесении изменений в  отдельные законодательные акты </w:t>
      </w:r>
      <w:r>
        <w:rPr>
          <w:rFonts w:eastAsia="Calibri"/>
          <w:sz w:val="24"/>
          <w:szCs w:val="24"/>
          <w:lang w:eastAsia="en-US"/>
        </w:rPr>
        <w:t xml:space="preserve">Российской Федерации по вопросам социальной защиты инвалидов в связи с ратификацией Конвенции о правах инвалидов», </w:t>
      </w:r>
      <w:r>
        <w:rPr>
          <w:sz w:val="24"/>
          <w:szCs w:val="24"/>
        </w:rPr>
        <w:t xml:space="preserve">администрация рабочего посёлка Шаранга Шарангского муниципального района Нижегородской области (далее – администрация р.п.Шаранга)  </w:t>
      </w:r>
    </w:p>
    <w:p>
      <w:pPr>
        <w:pStyle w:val="ConsPlusNormal1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</w:t>
      </w:r>
      <w:r>
        <w:rPr>
          <w:b/>
          <w:sz w:val="24"/>
          <w:szCs w:val="24"/>
        </w:rPr>
        <w:t>п о с т а н о в л я е т:</w:t>
      </w:r>
    </w:p>
    <w:p>
      <w:pPr>
        <w:pStyle w:val="ConsPlusNormal1"/>
        <w:ind w:firstLine="567"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  <w:lang w:eastAsia="en-US"/>
        </w:rPr>
        <w:t xml:space="preserve">         </w:t>
      </w:r>
      <w:r>
        <w:rPr>
          <w:rFonts w:eastAsia="Calibri" w:cs="Arial" w:ascii="Arial" w:hAnsi="Arial"/>
          <w:sz w:val="24"/>
          <w:szCs w:val="24"/>
          <w:lang w:eastAsia="en-US"/>
        </w:rPr>
        <w:t>Внести в административный регламент по предоставлению муниципальной услуги «</w:t>
      </w:r>
      <w:r>
        <w:rPr>
          <w:rFonts w:cs="Arial" w:ascii="Arial" w:hAnsi="Arial"/>
          <w:sz w:val="24"/>
          <w:szCs w:val="24"/>
        </w:rPr>
        <w:t>Выдача характеристик с места жительства администрацией рабочего посёлка Шаранга Шарангского муниципального района Нижегородской области</w:t>
      </w:r>
      <w:r>
        <w:rPr>
          <w:rFonts w:eastAsia="Calibri" w:cs="Arial" w:ascii="Arial" w:hAnsi="Arial"/>
          <w:sz w:val="24"/>
          <w:szCs w:val="24"/>
          <w:lang w:eastAsia="en-US"/>
        </w:rPr>
        <w:t>», утвержденный постановлением администрации рабочего поселка Шаранга Шарангского муниципального района Нижегородской области  от 11.08.2014 №54 следующие дополнения:</w:t>
      </w:r>
    </w:p>
    <w:p>
      <w:pPr>
        <w:pStyle w:val="Style27"/>
        <w:widowControl w:val="false"/>
        <w:autoSpaceDE w:val="false"/>
        <w:spacing w:lineRule="auto" w:line="240" w:before="0" w:after="0"/>
        <w:ind w:left="0" w:hanging="0"/>
        <w:contextualSpacing/>
        <w:jc w:val="both"/>
        <w:rPr>
          <w:rFonts w:ascii="Arial" w:hAnsi="Arial" w:cs="Arial"/>
          <w:color w:val="FF0000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</w:t>
      </w:r>
      <w:r>
        <w:rPr>
          <w:rFonts w:cs="Arial" w:ascii="Arial" w:hAnsi="Arial"/>
          <w:sz w:val="24"/>
          <w:szCs w:val="24"/>
        </w:rPr>
        <w:t>1.Пункт</w:t>
      </w:r>
      <w:r>
        <w:rPr>
          <w:rFonts w:cs="Arial" w:ascii="Arial" w:hAnsi="Arial"/>
          <w:color w:val="FF000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2.5 </w:t>
      </w:r>
      <w:r>
        <w:rPr>
          <w:rFonts w:cs="Arial" w:ascii="Arial" w:hAnsi="Arial"/>
          <w:color w:val="000000"/>
          <w:sz w:val="24"/>
          <w:szCs w:val="24"/>
        </w:rPr>
        <w:t>дополнить подпунктами следующего содержания:</w:t>
      </w:r>
    </w:p>
    <w:p>
      <w:pPr>
        <w:pStyle w:val="Style27"/>
        <w:spacing w:lineRule="auto" w:line="240"/>
        <w:ind w:left="0" w:right="-1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2.5.11. Федеральный закон  от 24 ноября 1995 г. № 181-ФЗ «О социальной защите инвалидов в Российской Федерации»</w:t>
      </w:r>
    </w:p>
    <w:p>
      <w:pPr>
        <w:pStyle w:val="Style27"/>
        <w:spacing w:lineRule="auto" w:line="240"/>
        <w:ind w:left="0" w:right="-1" w:hanging="0"/>
        <w:jc w:val="both"/>
        <w:rPr/>
      </w:pPr>
      <w:r>
        <w:rPr>
          <w:rFonts w:cs="Arial" w:ascii="Arial" w:hAnsi="Arial"/>
          <w:sz w:val="24"/>
          <w:szCs w:val="24"/>
        </w:rPr>
        <w:t>2.5.12.Приказ  Министерства труда и социальной защиты Российской Федерации от 22.06.2015 г. № 386н «Об утверждении формы документа, подтверждающего специальное обучение собаки-проводника, и порядка его выдачи»</w:t>
      </w:r>
    </w:p>
    <w:p>
      <w:pPr>
        <w:pStyle w:val="Style27"/>
        <w:spacing w:lineRule="auto" w:line="240"/>
        <w:ind w:left="0" w:right="-1" w:hanging="0"/>
        <w:jc w:val="both"/>
        <w:rPr/>
      </w:pPr>
      <w:r>
        <w:rPr>
          <w:rFonts w:cs="Arial" w:ascii="Arial" w:hAnsi="Arial"/>
          <w:sz w:val="24"/>
          <w:szCs w:val="24"/>
        </w:rPr>
        <w:t>2.5.13.Закон  Нижегородской области от 05.03.2009 г. № 21-З «О безбарьерной среде для маломобильных граждан на территории Нижегородской области».».</w:t>
      </w:r>
    </w:p>
    <w:p>
      <w:pPr>
        <w:pStyle w:val="Style27"/>
        <w:spacing w:lineRule="auto" w:line="240"/>
        <w:ind w:left="0" w:right="-1" w:hanging="0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</w:t>
      </w:r>
      <w:r>
        <w:rPr>
          <w:rFonts w:cs="Arial" w:ascii="Arial" w:hAnsi="Arial"/>
          <w:sz w:val="24"/>
          <w:szCs w:val="24"/>
        </w:rPr>
        <w:t>2. Пункт 2.15. дополнить подпунктом 2.15.4 следующего содержания: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«В целях организации беспрепятственного доступа инвалидов (включая инвалидов, использующих кресла-коляски и собак-проводников) к месту предоставления муниципальной услуги им обеспечиваются: 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51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1) условия для беспрепятственного доступа к объекту (зданию, помещению), в котором предоставляется муниципальная услуга; 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2) возможность самостоятельного передвижения по территории, на которой расположены объекты (здания, помещения), в которых предоставляется муниципальная услуга, а также входа в такие объекты и выхода из них, посадки в транспортное средство и высадки из него, в том числе с использованием кресла- коляски;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3) сопровождение инвалидов, имеющих стойкие расстройства функции зрения и самостоятельного передвижения; 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4) надлежащее размещение оборудования и носителей информации, необходимых для обеспечения беспрепятственного доступа инвалидов к объектам (зданиям, помещениям), в которых предоставляется муниципальная услуга, с учетом ограничения их возможности; 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51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5) 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 </w:t>
      </w:r>
    </w:p>
    <w:p>
      <w:pPr>
        <w:pStyle w:val="Style27"/>
        <w:numPr>
          <w:ilvl w:val="0"/>
          <w:numId w:val="0"/>
        </w:numPr>
        <w:spacing w:lineRule="auto" w:line="240"/>
        <w:ind w:left="862" w:hanging="0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6) допуск сурдопереводчика и тифлосурдопереводчика;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7) допуск собаки-проводника на объекты (здания, помещения), в которых предоставляется муниципальная услуга, при наличии документа, подтверждающего ее специальное обучение и выдаваемого по форме и в порядке, которые установлены приказом Министерства труда и социальной защиты Российской Федерации от 22 июня 2015 г. № 386н «Об утверждении формы документа, подтверждающего специальное обучение собаки-проводника, и порядка его выдачи»;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/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8) оказание инвалидам помощи в преодолении барьеров, мешающих получению ими муниципальной услуги наравне с другими лицами.  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/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В случае невозможности полностью приспособить объект с учетом потребности инвалида собственник объекта обеспечивает инвалиду доступ к месту предоставления муниципальной услуги, либо, когда это возможно, ее предоставление по месту жительства инвалида или в дистанционном режиме.».</w:t>
      </w:r>
    </w:p>
    <w:p>
      <w:pPr>
        <w:pStyle w:val="Style27"/>
        <w:widowControl w:val="false"/>
        <w:numPr>
          <w:ilvl w:val="0"/>
          <w:numId w:val="0"/>
        </w:numPr>
        <w:autoSpaceDE w:val="false"/>
        <w:spacing w:lineRule="auto" w:line="240" w:before="0" w:after="0"/>
        <w:ind w:left="284" w:hanging="0"/>
        <w:contextualSpacing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</w:t>
      </w:r>
      <w:r>
        <w:rPr>
          <w:rFonts w:cs="Arial" w:ascii="Arial" w:hAnsi="Arial"/>
          <w:sz w:val="24"/>
          <w:szCs w:val="24"/>
        </w:rPr>
        <w:t>3.Контроль за выполнением настоящего постановления оставляю за собой.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Normal"/>
        <w:tabs>
          <w:tab w:val="clear" w:pos="720"/>
          <w:tab w:val="left" w:pos="7655" w:leader="none"/>
        </w:tabs>
        <w:ind w:firstLine="567"/>
        <w:rPr>
          <w:rFonts w:ascii="Arial" w:hAnsi="Arial" w:cs="Arial"/>
          <w:bCs/>
          <w:sz w:val="24"/>
          <w:szCs w:val="24"/>
          <w:lang w:val="ru-RU" w:eastAsia="ru-RU"/>
        </w:rPr>
      </w:pPr>
      <w:r>
        <w:rPr>
          <w:rFonts w:cs="Arial" w:ascii="Arial" w:hAnsi="Arial"/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3">
                <wp:simplePos x="0" y="0"/>
                <wp:positionH relativeFrom="column">
                  <wp:posOffset>-52705</wp:posOffset>
                </wp:positionH>
                <wp:positionV relativeFrom="paragraph">
                  <wp:posOffset>8413115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Краев С.В.</w:t>
                            </w:r>
                          </w:p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2-11-20</w:t>
                            </w:r>
                          </w:p>
                          <w:p>
                            <w:pPr>
                              <w:pStyle w:val="Normal"/>
                              <w:rPr>
                                <w:b/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Normal"/>
                              <w:rPr/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Зав. орг. – прав. отделом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662.45pt;mso-position-vertical-relative:text;margin-left:-4.1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Краев С.В.</w:t>
                      </w:r>
                    </w:p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2-11-20</w:t>
                      </w:r>
                    </w:p>
                    <w:p>
                      <w:pPr>
                        <w:pStyle w:val="Normal"/>
                        <w:rPr>
                          <w:b/>
                          <w:b/>
                          <w:bCs/>
                          <w:kern w:val="2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kern w:val="2"/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Normal"/>
                        <w:rPr/>
                      </w:pPr>
                      <w:r>
                        <w:rPr>
                          <w:sz w:val="28"/>
                          <w:szCs w:val="28"/>
                        </w:rPr>
                        <w:t>Зав. орг. – прав. отделом</w:t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ConsPlusNormal1"/>
        <w:numPr>
          <w:ilvl w:val="0"/>
          <w:numId w:val="0"/>
        </w:numPr>
        <w:ind w:left="4536" w:firstLine="567"/>
        <w:jc w:val="right"/>
        <w:outlineLvl w:val="0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</w:t>
      </w:r>
    </w:p>
    <w:p>
      <w:pPr>
        <w:pStyle w:val="ConsPlusNormal1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2z0">
    <w:name w:val="WW8Num22z0"/>
    <w:qFormat/>
    <w:rPr>
      <w:rFonts w:ascii="Times New Roman" w:hAnsi="Times New Roman" w:eastAsia="Times New Roman" w:cs="Times New Roman"/>
    </w:rPr>
  </w:style>
  <w:style w:type="character" w:styleId="WW8Num22z1">
    <w:name w:val="WW8Num22z1"/>
    <w:qFormat/>
    <w:rPr>
      <w:rFonts w:ascii="Courier New" w:hAnsi="Courier New" w:cs="Courier New"/>
    </w:rPr>
  </w:style>
  <w:style w:type="character" w:styleId="WW8Num22z2">
    <w:name w:val="WW8Num22z2"/>
    <w:qFormat/>
    <w:rPr>
      <w:rFonts w:ascii="Wingdings" w:hAnsi="Wingdings" w:cs="Wingdings"/>
    </w:rPr>
  </w:style>
  <w:style w:type="character" w:styleId="WW8Num22z3">
    <w:name w:val="WW8Num22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paragraph" w:styleId="Style14">
    <w:name w:val="Заголовок"/>
    <w:next w:val="Style15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5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19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0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1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2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5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6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7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8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29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454</TotalTime>
  <Application>LibreOffice/7.0.5.2$Windows_X86_64 LibreOffice_project/64390860c6cd0aca4beafafcfd84613dd9dfb63a</Application>
  <AppVersion>15.0000</AppVersion>
  <Pages>2</Pages>
  <Words>486</Words>
  <Characters>3568</Characters>
  <CharactersWithSpaces>4093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> </cp:keywords>
  <dc:language>ru-RU</dc:language>
  <cp:lastModifiedBy>Admin</cp:lastModifiedBy>
  <cp:lastPrinted>2016-11-29T09:40:00Z</cp:lastPrinted>
  <dcterms:modified xsi:type="dcterms:W3CDTF">2016-11-29T08:41:00Z</dcterms:modified>
  <cp:revision>73</cp:revision>
  <dc:subject/>
  <dc:title>ПОСТАНОВЛЕНИЕ</dc:title>
</cp:coreProperties>
</file>