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25.11.2016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74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11.08.2014 №53  «</w:t>
      </w:r>
      <w:r>
        <w:rPr>
          <w:rFonts w:cs="Arial" w:ascii="Arial" w:hAnsi="Arial"/>
          <w:b/>
          <w:sz w:val="24"/>
          <w:szCs w:val="24"/>
        </w:rPr>
        <w:t>Об утверждении административного регламента по  предоставлению  муниципальной услуги «Выдача документов (справок о составе семьи , справок с места жительства и иных справок) администрацией рабочего посёлка Шаранга Шарангского муниципального района Нижегородской области» в новой редакции»</w:t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 xml:space="preserve">В целях реализации  Федерального закона от 01.12.2014 года № 419 «О внесении изменений в  отдельные законодательные акты </w:t>
      </w:r>
      <w:r>
        <w:rPr>
          <w:rFonts w:eastAsia="Calibri"/>
          <w:sz w:val="24"/>
          <w:szCs w:val="24"/>
          <w:lang w:eastAsia="en-US"/>
        </w:rPr>
        <w:t xml:space="preserve">Российской Федерации по вопросам социальной защиты инвалидов в связи с ратификацией Конвенции о правах инвалидов», </w:t>
      </w:r>
      <w:r>
        <w:rPr>
          <w:sz w:val="24"/>
          <w:szCs w:val="24"/>
        </w:rPr>
        <w:t xml:space="preserve">администрация рабочего посёлка Шаранга Шарангского муниципального района Нижегородской области (далее – администрация р.п.Шаранга)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  <w:lang w:eastAsia="en-US"/>
        </w:rPr>
        <w:t xml:space="preserve">         </w:t>
      </w:r>
      <w:r>
        <w:rPr>
          <w:rFonts w:eastAsia="Calibri" w:cs="Arial" w:ascii="Arial" w:hAnsi="Arial"/>
          <w:sz w:val="24"/>
          <w:szCs w:val="24"/>
          <w:lang w:eastAsia="en-US"/>
        </w:rPr>
        <w:t>Внести в административный регламент по предоставлению муниципальной услуги «</w:t>
      </w:r>
      <w:r>
        <w:rPr>
          <w:rFonts w:cs="Arial" w:ascii="Arial" w:hAnsi="Arial"/>
          <w:sz w:val="24"/>
          <w:szCs w:val="24"/>
        </w:rPr>
        <w:t>Выдача документов (справок о составе семьи , справок с места жительства и иных справок) администрацией рабочего посёлка Шаранга Шарангского муниципального района Нижегородской области</w:t>
      </w:r>
      <w:r>
        <w:rPr>
          <w:rFonts w:eastAsia="Calibri" w:cs="Arial" w:ascii="Arial" w:hAnsi="Arial"/>
          <w:sz w:val="24"/>
          <w:szCs w:val="24"/>
          <w:lang w:eastAsia="en-US"/>
        </w:rPr>
        <w:t>», утвержденный постановлением администрации рабочего поселка Шаранга Шарангского муниципального района Нижегородской области  от 11.08.2014 №53 следующие дополнения:</w:t>
      </w:r>
    </w:p>
    <w:p>
      <w:pPr>
        <w:pStyle w:val="Style27"/>
        <w:widowControl w:val="false"/>
        <w:autoSpaceDE w:val="false"/>
        <w:spacing w:lineRule="auto" w:line="240" w:before="0" w:after="0"/>
        <w:ind w:left="0" w:hanging="0"/>
        <w:contextualSpacing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1.Пункт</w:t>
      </w:r>
      <w:r>
        <w:rPr>
          <w:rFonts w:cs="Arial" w:ascii="Arial" w:hAnsi="Arial"/>
          <w:color w:val="FF0000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2.5 </w:t>
      </w:r>
      <w:r>
        <w:rPr>
          <w:rFonts w:cs="Arial" w:ascii="Arial" w:hAnsi="Arial"/>
          <w:color w:val="000000"/>
          <w:sz w:val="24"/>
          <w:szCs w:val="24"/>
        </w:rPr>
        <w:t>дополнить подпунктами следующего содержания:</w:t>
      </w:r>
    </w:p>
    <w:p>
      <w:pPr>
        <w:pStyle w:val="Style27"/>
        <w:spacing w:lineRule="auto" w:line="240"/>
        <w:ind w:left="0" w:right="-1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2.5.11. Федеральный закон  от 24 ноября 1995 г. № 181-ФЗ «О социальной защите инвалидов в Российской Федерации»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2.5.12.Приказ  Министерства труда и социальной защиты Российской Федерации от 22.06.2015 г. № 386н «Об утверждении формы документа, подтверждающего специальное обучение собаки-проводника, и порядка его выдачи»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cs="Arial" w:ascii="Arial" w:hAnsi="Arial"/>
          <w:sz w:val="24"/>
          <w:szCs w:val="24"/>
        </w:rPr>
        <w:t>2.5.13.Закон  Нижегородской области от 05.03.2009 г. № 21-З «О безбарьерной среде для маломобильных граждан на территории Нижегородской области».».</w:t>
      </w:r>
    </w:p>
    <w:p>
      <w:pPr>
        <w:pStyle w:val="Style27"/>
        <w:spacing w:lineRule="auto" w:line="240"/>
        <w:ind w:left="0" w:right="-1" w:hanging="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2. Пункт 2.15. дополнить подпунктом 2.15.4 следующего содержания: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«В целях организации беспрепятственного доступа инвалидов (включая инвалидов, использующих кресла-коляски и собак-проводников) к месту предоставления муниципальной услуги им обеспечиваются: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1) условия для беспрепятственного доступа к объекту (зданию, помещению), в котором предоставляется муниципальная услуга;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2) возможность самостоятельного передвижения по территории, на которой расположены объекты (здания, помещения),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использованием кресла- коляски;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3) сопровождение инвалидов, имеющих стойкие расстройства функции зрения и самостоятельного передвижения;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4) 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муниципальная услуга, с учетом ограничения их возможности;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51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5)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>
      <w:pPr>
        <w:pStyle w:val="Style27"/>
        <w:numPr>
          <w:ilvl w:val="0"/>
          <w:numId w:val="0"/>
        </w:numPr>
        <w:spacing w:lineRule="auto" w:line="240"/>
        <w:ind w:left="862" w:hanging="0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6) допуск сурдопереводчика и тифлосурдопереводчика;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7) допуск собаки-проводника на объекты (здания, помещения), в которых предоставляется муниципальная услуга, при наличии документа, подтверждающего ее специальное обучение и выдаваемого по форме и в порядке, которые установлены приказом Министерства труда и социальной защиты Российской Федерации от 22 июня 2015 г. № 386н «Об утверждении формы документа, подтверждающего специальное обучение собаки-проводника, и порядка его выдачи»;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8) оказание инвалидам помощи в преодолении барьеров, мешающих получению ими муниципальной услуги наравне с другими лицами.  </w:t>
      </w:r>
    </w:p>
    <w:p>
      <w:pPr>
        <w:pStyle w:val="Style27"/>
        <w:numPr>
          <w:ilvl w:val="0"/>
          <w:numId w:val="0"/>
        </w:numPr>
        <w:spacing w:lineRule="auto" w:line="240"/>
        <w:ind w:left="0" w:firstLine="862"/>
        <w:jc w:val="both"/>
        <w:outlineLvl w:val="2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В случае невозможности полностью приспособить объект с учетом потребности инвалида собственник объекта обеспечивает инвалиду доступ к месту предоставления муниципальной услуги, либо, когда это возможно, ее предоставление по месту жительства инвалида или в дистанционном режиме.».</w:t>
      </w:r>
    </w:p>
    <w:p>
      <w:pPr>
        <w:pStyle w:val="Style27"/>
        <w:widowControl w:val="false"/>
        <w:numPr>
          <w:ilvl w:val="0"/>
          <w:numId w:val="0"/>
        </w:numPr>
        <w:autoSpaceDE w:val="false"/>
        <w:spacing w:lineRule="auto" w:line="240" w:before="0" w:after="0"/>
        <w:ind w:left="284" w:hanging="0"/>
        <w:contextualSpacing/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</w:t>
      </w:r>
      <w:r>
        <w:rPr>
          <w:rFonts w:cs="Arial" w:ascii="Arial" w:hAnsi="Arial"/>
          <w:sz w:val="24"/>
          <w:szCs w:val="24"/>
        </w:rPr>
        <w:t>3.Контроль за выполнением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numPr>
          <w:ilvl w:val="0"/>
          <w:numId w:val="0"/>
        </w:numPr>
        <w:ind w:left="4536" w:firstLine="567"/>
        <w:jc w:val="right"/>
        <w:outlineLvl w:val="0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>
      <w:rFonts w:ascii="Times New Roman" w:hAnsi="Times New Roman" w:eastAsia="Times New Roman" w:cs="Times New Roman"/>
    </w:rPr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2z2">
    <w:name w:val="WW8Num22z2"/>
    <w:qFormat/>
    <w:rPr>
      <w:rFonts w:ascii="Wingdings" w:hAnsi="Wingdings" w:cs="Wingdings"/>
    </w:rPr>
  </w:style>
  <w:style w:type="character" w:styleId="WW8Num22z3">
    <w:name w:val="WW8Num22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458</TotalTime>
  <Application>LibreOffice/7.0.5.2$Windows_X86_64 LibreOffice_project/64390860c6cd0aca4beafafcfd84613dd9dfb63a</Application>
  <AppVersion>15.0000</AppVersion>
  <Pages>2</Pages>
  <Words>507</Words>
  <Characters>3661</Characters>
  <CharactersWithSpaces>4208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2016-11-29T09:36:00Z</cp:lastPrinted>
  <dcterms:modified xsi:type="dcterms:W3CDTF">2016-11-29T08:38:00Z</dcterms:modified>
  <cp:revision>72</cp:revision>
  <dc:subject/>
  <dc:title>ПОСТАНОВЛЕНИЕ</dc:title>
</cp:coreProperties>
</file>