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25.11.2016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73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11.08.2014 №52  «</w:t>
      </w:r>
      <w:r>
        <w:rPr>
          <w:rFonts w:cs="Arial" w:ascii="Arial" w:hAnsi="Arial"/>
          <w:b/>
          <w:sz w:val="24"/>
          <w:szCs w:val="24"/>
        </w:rPr>
        <w:t>Об утверждении административного регламента по  предоставлению  муниципальной услуги «Предоставление информации об очередности предоставления жилых помещений на условиях социального найма на территории рабочего посёлка Шаранга Шарангского муниципального районаНижегородской области» в новой редакции»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целях реализации  Федерального закона от 01.12.2014 года № 419 «О внесении изменений в  отдельные законодательные акты </w:t>
      </w:r>
      <w:r>
        <w:rPr>
          <w:rFonts w:eastAsia="Calibri"/>
          <w:sz w:val="24"/>
          <w:szCs w:val="24"/>
          <w:lang w:eastAsia="en-US"/>
        </w:rPr>
        <w:t xml:space="preserve">Российской Федерации по вопросам социальной защиты инвалидов в связи с ратификацией Конвенции о правах инвалидов», </w:t>
      </w:r>
      <w:r>
        <w:rPr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en-US"/>
        </w:rPr>
        <w:t xml:space="preserve">         </w:t>
      </w:r>
      <w:r>
        <w:rPr>
          <w:rFonts w:eastAsia="Calibri" w:cs="Arial" w:ascii="Arial" w:hAnsi="Arial"/>
          <w:sz w:val="24"/>
          <w:szCs w:val="24"/>
          <w:lang w:eastAsia="en-US"/>
        </w:rPr>
        <w:t>Внести в административный регламент по предоставлению муниципальной услуги «</w:t>
      </w:r>
      <w:r>
        <w:rPr>
          <w:rFonts w:cs="Arial" w:ascii="Arial" w:hAnsi="Arial"/>
          <w:sz w:val="24"/>
          <w:szCs w:val="24"/>
        </w:rPr>
        <w:t>Предоставление информации об очередности предоставления жилых помещений на условиях социального найма на территории рабочего посёлка   Шаранга Шарангского муниципального района  Нижегородской области</w:t>
      </w:r>
      <w:r>
        <w:rPr>
          <w:rFonts w:eastAsia="Calibri" w:cs="Arial" w:ascii="Arial" w:hAnsi="Arial"/>
          <w:sz w:val="24"/>
          <w:szCs w:val="24"/>
          <w:lang w:eastAsia="en-US"/>
        </w:rPr>
        <w:t>», утвержденный постановлением администрации рабочего поселка Шаранга Шарангского муниципального района Нижегородской области  от 11.08.2014 №52 следующие дополнения:</w:t>
      </w:r>
    </w:p>
    <w:p>
      <w:pPr>
        <w:pStyle w:val="Style27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1.Пункт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2.5 </w:t>
      </w:r>
      <w:r>
        <w:rPr>
          <w:rFonts w:cs="Arial" w:ascii="Arial" w:hAnsi="Arial"/>
          <w:color w:val="000000"/>
          <w:sz w:val="24"/>
          <w:szCs w:val="24"/>
        </w:rPr>
        <w:t>дополнить подпунктами следующего содержания:</w:t>
      </w:r>
    </w:p>
    <w:p>
      <w:pPr>
        <w:pStyle w:val="Style27"/>
        <w:spacing w:lineRule="auto" w:line="240"/>
        <w:ind w:left="0" w:right="-1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2.5.11. Федеральный закон  от 24 ноября 1995 г. № 181-ФЗ «О социальной защите инвалидов в Российской Федерации»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2.5.12.Приказ  Министерства труда и социальной защиты Российской Федерации от 22.06.2015 г. № 386н «Об утверждении формы документа, подтверждающего специальное обучение собаки-проводника, и порядка его выдачи»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2.5.13.Закон  Нижегородской области от 05.03.2009 г. № 21-З «О безбарьерной среде для маломобильных граждан на территории Нижегородской области».».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 Пункт 2.15. дополнить подпунктом 2.15.4 следующего содержания: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условия для беспрепятственного доступа к объекту (зданию, помещению), в котором предоставляется муниципальная услуга;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 коляски;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3) сопровождение инвалидов, имеющих стойкие расстройства функции зрения и самостоятельного передвижения;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ограничения их возможности;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>
      <w:pPr>
        <w:pStyle w:val="Style27"/>
        <w:numPr>
          <w:ilvl w:val="0"/>
          <w:numId w:val="0"/>
        </w:numPr>
        <w:spacing w:lineRule="auto" w:line="240"/>
        <w:ind w:left="862" w:hanging="0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допуск сурдопереводчика и тифлосурдопереводчика;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8) оказание инвалидам помощи в преодолении барьеров, мешающих получению ими муниципальной услуги наравне с другими лицами. 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случае невозможности полностью приспособить объект с учетом потребности инвалида собственник объекта обеспечивает инвалиду доступ к месту предоставления муниципальной услуги, либо, когда это возможно, ее предоставление по месту жительства инвалида или в дистанционном режиме.».</w:t>
      </w:r>
    </w:p>
    <w:p>
      <w:pPr>
        <w:pStyle w:val="Style27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284" w:hanging="0"/>
        <w:contextualSpacing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3.Контроль за выполнением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449</TotalTime>
  <Application>LibreOffice/7.0.5.2$Windows_X86_64 LibreOffice_project/64390860c6cd0aca4beafafcfd84613dd9dfb63a</Application>
  <AppVersion>15.0000</AppVersion>
  <Pages>2</Pages>
  <Words>502</Words>
  <Characters>3691</Characters>
  <CharactersWithSpaces>4236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2016-11-29T08:53:00Z</cp:lastPrinted>
  <dcterms:modified xsi:type="dcterms:W3CDTF">2016-11-29T07:54:00Z</dcterms:modified>
  <cp:revision>69</cp:revision>
  <dc:subject/>
  <dc:title>ПОСТАНОВЛЕНИЕ</dc:title>
</cp:coreProperties>
</file>