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6D6" w:rsidRDefault="002846D6" w:rsidP="00DC1910">
      <w:pPr>
        <w:spacing w:after="0" w:line="240" w:lineRule="auto"/>
        <w:rPr>
          <w:rFonts w:ascii="Times New Roman" w:hAnsi="Times New Roman"/>
          <w:b/>
          <w:sz w:val="36"/>
          <w:szCs w:val="36"/>
        </w:rPr>
      </w:pPr>
    </w:p>
    <w:p w:rsidR="002846D6" w:rsidRDefault="00B31FDC">
      <w:pPr>
        <w:spacing w:after="0" w:line="240" w:lineRule="auto"/>
        <w:jc w:val="center"/>
        <w:rPr>
          <w:rFonts w:ascii="Times New Roman" w:hAnsi="Times New Roman"/>
          <w:b/>
          <w:spacing w:val="40"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Комиссия по бюджетной, финансовой и налоговой социально-экономической политике сельского Совета </w:t>
      </w:r>
      <w:r w:rsidR="003E1C94">
        <w:rPr>
          <w:rFonts w:ascii="Times New Roman" w:hAnsi="Times New Roman"/>
          <w:b/>
          <w:sz w:val="36"/>
          <w:szCs w:val="36"/>
        </w:rPr>
        <w:t>Кушнурского</w:t>
      </w:r>
      <w:r>
        <w:rPr>
          <w:rFonts w:ascii="Times New Roman" w:hAnsi="Times New Roman"/>
          <w:b/>
          <w:sz w:val="36"/>
          <w:szCs w:val="36"/>
        </w:rPr>
        <w:t xml:space="preserve"> сельсовета Шарангского</w:t>
      </w:r>
      <w:r>
        <w:rPr>
          <w:rFonts w:ascii="Times New Roman" w:hAnsi="Times New Roman"/>
          <w:b/>
          <w:spacing w:val="40"/>
          <w:sz w:val="36"/>
          <w:szCs w:val="36"/>
        </w:rPr>
        <w:t xml:space="preserve"> муниципального района</w:t>
      </w:r>
    </w:p>
    <w:p w:rsidR="002846D6" w:rsidRDefault="00B31FDC">
      <w:pPr>
        <w:spacing w:after="0" w:line="240" w:lineRule="auto"/>
        <w:jc w:val="center"/>
        <w:rPr>
          <w:rFonts w:ascii="Times New Roman" w:hAnsi="Times New Roman"/>
          <w:b/>
          <w:spacing w:val="40"/>
          <w:sz w:val="36"/>
          <w:szCs w:val="36"/>
        </w:rPr>
      </w:pPr>
      <w:r>
        <w:rPr>
          <w:rFonts w:ascii="Times New Roman" w:hAnsi="Times New Roman"/>
          <w:b/>
          <w:spacing w:val="40"/>
          <w:sz w:val="36"/>
          <w:szCs w:val="36"/>
        </w:rPr>
        <w:t>Нижегородской области</w:t>
      </w:r>
    </w:p>
    <w:p w:rsidR="002846D6" w:rsidRDefault="002846D6">
      <w:pPr>
        <w:spacing w:after="0" w:line="240" w:lineRule="auto"/>
        <w:rPr>
          <w:rFonts w:ascii="Times New Roman" w:hAnsi="Times New Roman"/>
          <w:b/>
          <w:spacing w:val="40"/>
          <w:sz w:val="36"/>
          <w:szCs w:val="36"/>
        </w:rPr>
      </w:pPr>
    </w:p>
    <w:p w:rsidR="002846D6" w:rsidRDefault="00B31FDC">
      <w:pPr>
        <w:spacing w:after="0" w:line="240" w:lineRule="auto"/>
        <w:jc w:val="center"/>
        <w:rPr>
          <w:rFonts w:ascii="Times New Roman" w:hAnsi="Times New Roman"/>
          <w:b/>
          <w:spacing w:val="40"/>
          <w:sz w:val="36"/>
          <w:szCs w:val="36"/>
        </w:rPr>
      </w:pPr>
      <w:r>
        <w:rPr>
          <w:rFonts w:ascii="Times New Roman" w:hAnsi="Times New Roman"/>
          <w:b/>
          <w:spacing w:val="40"/>
          <w:sz w:val="36"/>
          <w:szCs w:val="36"/>
        </w:rPr>
        <w:t>заключение</w:t>
      </w:r>
    </w:p>
    <w:p w:rsidR="002846D6" w:rsidRDefault="00B31FDC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по результатам внешней проверки годового отчёта об исполнении бюджета </w:t>
      </w:r>
      <w:r w:rsidR="003E1C94">
        <w:rPr>
          <w:rFonts w:ascii="Times New Roman" w:hAnsi="Times New Roman"/>
          <w:b/>
          <w:sz w:val="28"/>
          <w:szCs w:val="28"/>
        </w:rPr>
        <w:t>Кушнурского</w:t>
      </w:r>
      <w:r>
        <w:rPr>
          <w:rFonts w:ascii="Times New Roman" w:hAnsi="Times New Roman"/>
          <w:b/>
          <w:sz w:val="28"/>
          <w:szCs w:val="28"/>
        </w:rPr>
        <w:t xml:space="preserve"> сельского поселения Шарангского муниципального района Нижегородской области за 2021 год</w:t>
      </w:r>
    </w:p>
    <w:p w:rsidR="002846D6" w:rsidRDefault="002846D6" w:rsidP="00DC191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846D6" w:rsidRDefault="00B31FDC" w:rsidP="00DC1910">
      <w:pPr>
        <w:tabs>
          <w:tab w:val="left" w:pos="7435"/>
        </w:tabs>
        <w:spacing w:line="240" w:lineRule="auto"/>
        <w:jc w:val="right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с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r w:rsidR="003E1C94">
        <w:rPr>
          <w:rFonts w:ascii="Times New Roman" w:hAnsi="Times New Roman"/>
          <w:sz w:val="28"/>
          <w:szCs w:val="28"/>
        </w:rPr>
        <w:t>К</w:t>
      </w:r>
      <w:proofErr w:type="gramEnd"/>
      <w:r w:rsidR="003E1C94">
        <w:rPr>
          <w:rFonts w:ascii="Times New Roman" w:hAnsi="Times New Roman"/>
          <w:sz w:val="28"/>
          <w:szCs w:val="28"/>
        </w:rPr>
        <w:t>ушнур</w:t>
      </w:r>
      <w:proofErr w:type="spellEnd"/>
      <w:r>
        <w:rPr>
          <w:rFonts w:ascii="Times New Roman" w:hAnsi="Times New Roman"/>
          <w:sz w:val="28"/>
          <w:szCs w:val="28"/>
        </w:rPr>
        <w:tab/>
        <w:t xml:space="preserve">   2</w:t>
      </w:r>
      <w:r w:rsidR="003E1C94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.0</w:t>
      </w:r>
      <w:r w:rsidR="003E1C94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.2022 г.</w:t>
      </w:r>
    </w:p>
    <w:p w:rsidR="002846D6" w:rsidRDefault="00B31FDC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1.Общие положения</w:t>
      </w:r>
    </w:p>
    <w:p w:rsidR="002846D6" w:rsidRDefault="002846D6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2846D6" w:rsidRDefault="00B31FDC">
      <w:pPr>
        <w:spacing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Заключение на отчёт об исполнении бюджета </w:t>
      </w:r>
      <w:r w:rsidR="003E1C94">
        <w:rPr>
          <w:rFonts w:ascii="Times New Roman" w:hAnsi="Times New Roman"/>
          <w:sz w:val="28"/>
          <w:szCs w:val="28"/>
        </w:rPr>
        <w:t>Кушнурского</w:t>
      </w:r>
      <w:r>
        <w:rPr>
          <w:rFonts w:ascii="Times New Roman" w:hAnsi="Times New Roman"/>
          <w:sz w:val="28"/>
          <w:szCs w:val="28"/>
        </w:rPr>
        <w:t xml:space="preserve"> сельского поселения Шарангского муниципального района Нижегородской области за 2021 год (далее – отчёт) подготовлено в соответствии с Бюджетным кодексом Российской Федерации (далее – БК РФ), Положением «О бюджетном процессе в </w:t>
      </w:r>
      <w:proofErr w:type="spellStart"/>
      <w:r w:rsidR="005E5A73">
        <w:rPr>
          <w:rFonts w:ascii="Times New Roman" w:hAnsi="Times New Roman"/>
          <w:sz w:val="28"/>
          <w:szCs w:val="28"/>
        </w:rPr>
        <w:t>Кушнурском</w:t>
      </w:r>
      <w:proofErr w:type="spellEnd"/>
      <w:r>
        <w:rPr>
          <w:rFonts w:ascii="Times New Roman" w:hAnsi="Times New Roman"/>
          <w:sz w:val="28"/>
          <w:szCs w:val="28"/>
        </w:rPr>
        <w:t xml:space="preserve">  сельсовете Шарангского муниципального района» (далее – положение о бюджетном процессе)</w:t>
      </w:r>
      <w:r>
        <w:rPr>
          <w:sz w:val="28"/>
          <w:szCs w:val="28"/>
        </w:rPr>
        <w:t xml:space="preserve">,  </w:t>
      </w:r>
      <w:r>
        <w:rPr>
          <w:rFonts w:ascii="Times New Roman" w:hAnsi="Times New Roman"/>
          <w:sz w:val="28"/>
          <w:szCs w:val="28"/>
        </w:rPr>
        <w:t>инструкции о порядке составления и предоставления годовой, квартальной и месячной отчётности об исполнении бюджетов бюджетной</w:t>
      </w:r>
      <w:proofErr w:type="gramEnd"/>
      <w:r>
        <w:rPr>
          <w:rFonts w:ascii="Times New Roman" w:hAnsi="Times New Roman"/>
          <w:sz w:val="28"/>
          <w:szCs w:val="28"/>
        </w:rPr>
        <w:t xml:space="preserve"> системы РФ, утверждённой приказом Минфина РФ от 28.12.2010 г. № 191н (далее Инструкция № 191н)</w:t>
      </w:r>
      <w:proofErr w:type="gramStart"/>
      <w:r>
        <w:rPr>
          <w:rFonts w:ascii="Times New Roman" w:hAnsi="Times New Roman"/>
          <w:sz w:val="28"/>
          <w:szCs w:val="28"/>
        </w:rPr>
        <w:t>,и</w:t>
      </w:r>
      <w:proofErr w:type="gramEnd"/>
      <w:r>
        <w:rPr>
          <w:rFonts w:ascii="Times New Roman" w:hAnsi="Times New Roman"/>
          <w:sz w:val="28"/>
          <w:szCs w:val="28"/>
        </w:rPr>
        <w:t>ных нормативных правовых актов.</w:t>
      </w:r>
    </w:p>
    <w:p w:rsidR="002846D6" w:rsidRDefault="00B31FD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Целью внешней проверки является:</w:t>
      </w:r>
    </w:p>
    <w:p w:rsidR="002846D6" w:rsidRDefault="00B31FDC">
      <w:pPr>
        <w:pStyle w:val="1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Контроль соответствия плановых показателей, указанных в годовой бюджетной отчётности за 2021 год, показателям решения сельского Совета </w:t>
      </w:r>
      <w:r w:rsidR="003E1C94">
        <w:rPr>
          <w:sz w:val="28"/>
          <w:szCs w:val="28"/>
        </w:rPr>
        <w:t>Кушнурского</w:t>
      </w:r>
      <w:r>
        <w:rPr>
          <w:sz w:val="28"/>
          <w:szCs w:val="28"/>
        </w:rPr>
        <w:t xml:space="preserve"> сельского поселения Шарангского  муниципального района Нижегородской области (далее – сельский Совет) от 2</w:t>
      </w:r>
      <w:r w:rsidR="003E1C94">
        <w:rPr>
          <w:sz w:val="28"/>
          <w:szCs w:val="28"/>
        </w:rPr>
        <w:t>3</w:t>
      </w:r>
      <w:r>
        <w:rPr>
          <w:sz w:val="28"/>
          <w:szCs w:val="28"/>
        </w:rPr>
        <w:t xml:space="preserve"> декабря 2020 года № </w:t>
      </w:r>
      <w:r w:rsidR="003E1C94">
        <w:rPr>
          <w:sz w:val="28"/>
          <w:szCs w:val="28"/>
        </w:rPr>
        <w:t>19</w:t>
      </w:r>
      <w:r>
        <w:rPr>
          <w:sz w:val="28"/>
          <w:szCs w:val="28"/>
        </w:rPr>
        <w:t xml:space="preserve"> «О бюджете </w:t>
      </w:r>
      <w:r w:rsidR="003E1C94">
        <w:rPr>
          <w:sz w:val="28"/>
          <w:szCs w:val="28"/>
        </w:rPr>
        <w:t>Кушнурского</w:t>
      </w:r>
      <w:r>
        <w:rPr>
          <w:sz w:val="28"/>
          <w:szCs w:val="28"/>
        </w:rPr>
        <w:t xml:space="preserve"> сельсовета Шарангского муниципального района Нижегородской области на 2021 год» с изменениями, (далее – бюджет поселения)</w:t>
      </w:r>
    </w:p>
    <w:p w:rsidR="002846D6" w:rsidRDefault="00B31FDC">
      <w:pPr>
        <w:pStyle w:val="1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Оценка фактического исполнения бюджета поселения по отношению к показателям, утверждённым решением сельского Совета о бюджете поселения на соответствующий финансовый год с изменениями, причин неисполнения утверждённых назначений. </w:t>
      </w:r>
    </w:p>
    <w:p w:rsidR="002846D6" w:rsidRDefault="00B31FDC">
      <w:pPr>
        <w:pStyle w:val="1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Анализ структуры доходов бюджета поселения, их соответствия кодам бюджетной классификации.</w:t>
      </w:r>
    </w:p>
    <w:p w:rsidR="002846D6" w:rsidRDefault="002846D6">
      <w:pPr>
        <w:pStyle w:val="1"/>
        <w:tabs>
          <w:tab w:val="left" w:pos="993"/>
        </w:tabs>
        <w:ind w:left="709"/>
        <w:jc w:val="both"/>
        <w:rPr>
          <w:sz w:val="28"/>
          <w:szCs w:val="28"/>
        </w:rPr>
      </w:pPr>
    </w:p>
    <w:p w:rsidR="002846D6" w:rsidRDefault="00B31FDC">
      <w:pPr>
        <w:pStyle w:val="1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Анализ структуры расходов бюджета поселения, их соответствия кодам бюджетной классификации. </w:t>
      </w:r>
    </w:p>
    <w:p w:rsidR="002846D6" w:rsidRDefault="00B31FDC">
      <w:pPr>
        <w:pStyle w:val="1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Анализ дефицита бюджета поселения и источников его финансирования. </w:t>
      </w:r>
    </w:p>
    <w:p w:rsidR="002846D6" w:rsidRDefault="00B31FDC">
      <w:pPr>
        <w:pStyle w:val="1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Соблюдение внутренней согласованности соответствующих форм отчётности (контрольных соотношений) между показателями различных форм отчётности об исполнении бюджета за 2021 год и пояснительной записки.</w:t>
      </w:r>
    </w:p>
    <w:p w:rsidR="002846D6" w:rsidRDefault="00B31FDC">
      <w:pPr>
        <w:pStyle w:val="1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Анализ полноты и достоверности годового отчёта об исполнении бюджета поселения на основании показателей форм бюджетной отчётности.</w:t>
      </w:r>
    </w:p>
    <w:p w:rsidR="002846D6" w:rsidRDefault="00B31FDC">
      <w:pPr>
        <w:pStyle w:val="1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Соблюдение сроков подготовки и сдачи годовой отчётности об исполнении бюджета за 2021 год.</w:t>
      </w:r>
    </w:p>
    <w:p w:rsidR="002846D6" w:rsidRDefault="002846D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846D6" w:rsidRDefault="00B31FD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Отчёт,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согласованный с финансовым управлением администрации Шарангского муниципального района Нижегородской области </w:t>
      </w:r>
      <w:r>
        <w:rPr>
          <w:rFonts w:ascii="Times New Roman" w:hAnsi="Times New Roman"/>
          <w:sz w:val="28"/>
          <w:szCs w:val="28"/>
        </w:rPr>
        <w:t xml:space="preserve">представлен в постоянную комиссию по бюджетной, финансовой и налоговой социально-экономической политике сельского Совета </w:t>
      </w:r>
      <w:r w:rsidR="003E1C94">
        <w:rPr>
          <w:rFonts w:ascii="Times New Roman" w:hAnsi="Times New Roman"/>
          <w:sz w:val="28"/>
          <w:szCs w:val="28"/>
        </w:rPr>
        <w:t>Кушнурского</w:t>
      </w:r>
      <w:r>
        <w:rPr>
          <w:rFonts w:ascii="Times New Roman" w:hAnsi="Times New Roman"/>
          <w:sz w:val="28"/>
          <w:szCs w:val="28"/>
        </w:rPr>
        <w:t xml:space="preserve"> сельсовета Шарангского муниципального района Нижегородской области.</w:t>
      </w:r>
    </w:p>
    <w:p w:rsidR="002846D6" w:rsidRDefault="00B31FDC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Согласно части 1 ст. 264.4. БК РФ, внешняя проверка отчёта об исполнении бюджета включает в себя внешнюю проверку бюджетной отчётности главных администраторов бюджетных средств.</w:t>
      </w:r>
    </w:p>
    <w:p w:rsidR="002846D6" w:rsidRDefault="00B31FDC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Согласно части 3 ст. 264.1. БК РФ, бюджетная отчётность включает в себя:</w:t>
      </w:r>
    </w:p>
    <w:p w:rsidR="002846D6" w:rsidRDefault="00B31FD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отчёт об исполнении бюджета;</w:t>
      </w:r>
    </w:p>
    <w:p w:rsidR="002846D6" w:rsidRDefault="00B31FD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баланс исполнения бюджета;</w:t>
      </w:r>
    </w:p>
    <w:p w:rsidR="002846D6" w:rsidRDefault="00B31FD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отчёт о финансовых результатах деятельности;</w:t>
      </w:r>
    </w:p>
    <w:p w:rsidR="002846D6" w:rsidRDefault="00B31FD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отчёт о движении денежных средств;</w:t>
      </w:r>
    </w:p>
    <w:p w:rsidR="002846D6" w:rsidRDefault="00B31FD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пояснительную записку.</w:t>
      </w:r>
    </w:p>
    <w:p w:rsidR="002846D6" w:rsidRDefault="002846D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846D6" w:rsidRDefault="00B31FDC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1.1.Внешняя проверка годовой бюджетной отчётности </w:t>
      </w:r>
    </w:p>
    <w:p w:rsidR="002846D6" w:rsidRDefault="00B31FDC">
      <w:pPr>
        <w:shd w:val="clear" w:color="auto" w:fill="FFFFFF"/>
        <w:spacing w:before="108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pacing w:val="-6"/>
          <w:sz w:val="28"/>
          <w:szCs w:val="28"/>
        </w:rPr>
        <w:t>Внешняя проверка годового отчёта об исполнении бюджета включает в себя:</w:t>
      </w:r>
    </w:p>
    <w:p w:rsidR="002846D6" w:rsidRDefault="00B31FDC">
      <w:pPr>
        <w:widowControl w:val="0"/>
        <w:numPr>
          <w:ilvl w:val="0"/>
          <w:numId w:val="2"/>
        </w:numPr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left="22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pacing w:val="-5"/>
          <w:sz w:val="28"/>
          <w:szCs w:val="28"/>
        </w:rPr>
        <w:t>внешнюю проверку проекта решения сельского Совета</w:t>
      </w:r>
      <w:r>
        <w:rPr>
          <w:rFonts w:ascii="Times New Roman" w:hAnsi="Times New Roman"/>
          <w:color w:val="000000"/>
          <w:spacing w:val="-8"/>
          <w:sz w:val="28"/>
          <w:szCs w:val="28"/>
        </w:rPr>
        <w:t xml:space="preserve"> об исполнении бюджета поселения за отчётный финансовый год и прилагаемых документов</w:t>
      </w:r>
      <w:r>
        <w:rPr>
          <w:rFonts w:ascii="Times New Roman" w:hAnsi="Times New Roman"/>
          <w:color w:val="000000"/>
          <w:spacing w:val="-5"/>
          <w:sz w:val="28"/>
          <w:szCs w:val="28"/>
        </w:rPr>
        <w:t>;</w:t>
      </w:r>
    </w:p>
    <w:p w:rsidR="002846D6" w:rsidRDefault="00B31FDC">
      <w:pPr>
        <w:widowControl w:val="0"/>
        <w:numPr>
          <w:ilvl w:val="0"/>
          <w:numId w:val="2"/>
        </w:numPr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left="22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pacing w:val="-7"/>
          <w:sz w:val="28"/>
          <w:szCs w:val="28"/>
        </w:rPr>
        <w:t>подготовку заключения на годовой отчёт об исполнении бюджета.</w:t>
      </w:r>
    </w:p>
    <w:p w:rsidR="002846D6" w:rsidRDefault="002846D6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left="22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2846D6" w:rsidRDefault="00B31FDC">
      <w:pPr>
        <w:shd w:val="clear" w:color="auto" w:fill="FFFFFF"/>
        <w:spacing w:line="240" w:lineRule="auto"/>
        <w:ind w:left="770" w:right="1094" w:hanging="367"/>
        <w:rPr>
          <w:rFonts w:ascii="Times New Roman" w:hAnsi="Times New Roman"/>
          <w:color w:val="000000"/>
          <w:spacing w:val="-10"/>
          <w:sz w:val="28"/>
          <w:szCs w:val="28"/>
        </w:rPr>
      </w:pPr>
      <w:r>
        <w:rPr>
          <w:rFonts w:ascii="Times New Roman" w:hAnsi="Times New Roman"/>
          <w:color w:val="000000"/>
          <w:spacing w:val="-10"/>
          <w:sz w:val="28"/>
          <w:szCs w:val="28"/>
        </w:rPr>
        <w:t>Для подготовки заключения были приложены следующие документы:</w:t>
      </w:r>
    </w:p>
    <w:p w:rsidR="002846D6" w:rsidRDefault="00B31FDC">
      <w:pPr>
        <w:numPr>
          <w:ilvl w:val="0"/>
          <w:numId w:val="3"/>
        </w:numPr>
        <w:tabs>
          <w:tab w:val="left" w:pos="426"/>
          <w:tab w:val="left" w:pos="567"/>
          <w:tab w:val="left" w:pos="993"/>
          <w:tab w:val="left" w:pos="1560"/>
        </w:tabs>
        <w:spacing w:after="0" w:line="240" w:lineRule="auto"/>
        <w:jc w:val="both"/>
        <w:rPr>
          <w:rFonts w:ascii="Times New Roman" w:hAnsi="Times New Roman"/>
          <w:color w:val="000000"/>
          <w:spacing w:val="-8"/>
          <w:sz w:val="28"/>
          <w:szCs w:val="28"/>
        </w:rPr>
      </w:pPr>
      <w:r>
        <w:rPr>
          <w:rFonts w:ascii="Times New Roman" w:hAnsi="Times New Roman"/>
          <w:color w:val="000000"/>
          <w:spacing w:val="-8"/>
          <w:sz w:val="28"/>
          <w:szCs w:val="28"/>
        </w:rPr>
        <w:t xml:space="preserve">Проект решения об исполнении бюджета </w:t>
      </w:r>
      <w:r w:rsidR="003E1C94">
        <w:rPr>
          <w:rFonts w:ascii="Times New Roman" w:hAnsi="Times New Roman"/>
          <w:color w:val="000000"/>
          <w:spacing w:val="-8"/>
          <w:sz w:val="28"/>
          <w:szCs w:val="28"/>
        </w:rPr>
        <w:t>Кушнурского</w:t>
      </w:r>
      <w:r>
        <w:rPr>
          <w:rFonts w:ascii="Times New Roman" w:hAnsi="Times New Roman"/>
          <w:color w:val="000000"/>
          <w:spacing w:val="-8"/>
          <w:sz w:val="28"/>
          <w:szCs w:val="28"/>
        </w:rPr>
        <w:t xml:space="preserve"> сельского поселения за отчётный финансовый год.</w:t>
      </w:r>
    </w:p>
    <w:p w:rsidR="002846D6" w:rsidRDefault="00B31FDC">
      <w:pPr>
        <w:numPr>
          <w:ilvl w:val="0"/>
          <w:numId w:val="3"/>
        </w:numPr>
        <w:tabs>
          <w:tab w:val="left" w:pos="426"/>
          <w:tab w:val="left" w:pos="567"/>
          <w:tab w:val="left" w:pos="993"/>
          <w:tab w:val="left" w:pos="1560"/>
        </w:tabs>
        <w:spacing w:after="0" w:line="240" w:lineRule="auto"/>
        <w:jc w:val="both"/>
        <w:rPr>
          <w:rFonts w:ascii="Times New Roman" w:hAnsi="Times New Roman"/>
          <w:color w:val="000000"/>
          <w:spacing w:val="-8"/>
          <w:sz w:val="28"/>
          <w:szCs w:val="28"/>
        </w:rPr>
      </w:pPr>
      <w:r>
        <w:rPr>
          <w:rFonts w:ascii="Times New Roman" w:hAnsi="Times New Roman"/>
          <w:color w:val="000000"/>
          <w:spacing w:val="-8"/>
          <w:sz w:val="28"/>
          <w:szCs w:val="28"/>
        </w:rPr>
        <w:t>Баланс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(ф.0503130).</w:t>
      </w:r>
    </w:p>
    <w:p w:rsidR="002846D6" w:rsidRDefault="00B31FDC">
      <w:pPr>
        <w:numPr>
          <w:ilvl w:val="0"/>
          <w:numId w:val="3"/>
        </w:numPr>
        <w:tabs>
          <w:tab w:val="left" w:pos="426"/>
          <w:tab w:val="left" w:pos="567"/>
          <w:tab w:val="left" w:pos="993"/>
          <w:tab w:val="left" w:pos="1560"/>
        </w:tabs>
        <w:spacing w:after="0" w:line="240" w:lineRule="auto"/>
        <w:jc w:val="both"/>
        <w:rPr>
          <w:rFonts w:ascii="Times New Roman" w:hAnsi="Times New Roman"/>
          <w:color w:val="000000"/>
          <w:spacing w:val="-8"/>
          <w:sz w:val="28"/>
          <w:szCs w:val="28"/>
        </w:rPr>
      </w:pPr>
      <w:r>
        <w:rPr>
          <w:rFonts w:ascii="Times New Roman" w:hAnsi="Times New Roman"/>
          <w:color w:val="000000"/>
          <w:spacing w:val="-8"/>
          <w:sz w:val="28"/>
          <w:szCs w:val="28"/>
        </w:rPr>
        <w:t xml:space="preserve">Отчёт о финансовых результатах деятельности (ф.0503121). </w:t>
      </w:r>
    </w:p>
    <w:p w:rsidR="002846D6" w:rsidRDefault="00B31FDC">
      <w:pPr>
        <w:numPr>
          <w:ilvl w:val="0"/>
          <w:numId w:val="3"/>
        </w:numPr>
        <w:tabs>
          <w:tab w:val="left" w:pos="426"/>
          <w:tab w:val="left" w:pos="567"/>
          <w:tab w:val="left" w:pos="993"/>
          <w:tab w:val="left" w:pos="1560"/>
        </w:tabs>
        <w:spacing w:after="0" w:line="240" w:lineRule="auto"/>
        <w:jc w:val="both"/>
        <w:rPr>
          <w:rFonts w:ascii="Times New Roman" w:hAnsi="Times New Roman"/>
          <w:color w:val="000000"/>
          <w:spacing w:val="-8"/>
          <w:sz w:val="28"/>
          <w:szCs w:val="28"/>
        </w:rPr>
      </w:pPr>
      <w:r>
        <w:rPr>
          <w:rFonts w:ascii="Times New Roman" w:hAnsi="Times New Roman"/>
          <w:color w:val="000000"/>
          <w:spacing w:val="-8"/>
          <w:sz w:val="28"/>
          <w:szCs w:val="28"/>
        </w:rPr>
        <w:t>Отчёт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(ф.0503127).</w:t>
      </w:r>
    </w:p>
    <w:p w:rsidR="002846D6" w:rsidRDefault="00B31FDC">
      <w:pPr>
        <w:numPr>
          <w:ilvl w:val="0"/>
          <w:numId w:val="3"/>
        </w:numPr>
        <w:tabs>
          <w:tab w:val="left" w:pos="426"/>
          <w:tab w:val="left" w:pos="567"/>
          <w:tab w:val="left" w:pos="993"/>
          <w:tab w:val="left" w:pos="1560"/>
        </w:tabs>
        <w:spacing w:after="0" w:line="240" w:lineRule="auto"/>
        <w:jc w:val="both"/>
        <w:rPr>
          <w:rFonts w:ascii="Times New Roman" w:hAnsi="Times New Roman"/>
          <w:color w:val="000000"/>
          <w:spacing w:val="-8"/>
          <w:sz w:val="28"/>
          <w:szCs w:val="28"/>
        </w:rPr>
      </w:pPr>
      <w:r>
        <w:rPr>
          <w:rFonts w:ascii="Times New Roman" w:hAnsi="Times New Roman"/>
          <w:color w:val="000000"/>
          <w:spacing w:val="-8"/>
          <w:sz w:val="28"/>
          <w:szCs w:val="28"/>
        </w:rPr>
        <w:t>Отчёт о состоянии муниципального долга.</w:t>
      </w:r>
    </w:p>
    <w:p w:rsidR="002846D6" w:rsidRDefault="00B31FDC">
      <w:pPr>
        <w:numPr>
          <w:ilvl w:val="0"/>
          <w:numId w:val="3"/>
        </w:numPr>
        <w:tabs>
          <w:tab w:val="left" w:pos="426"/>
          <w:tab w:val="left" w:pos="567"/>
          <w:tab w:val="left" w:pos="993"/>
          <w:tab w:val="left" w:pos="1560"/>
        </w:tabs>
        <w:spacing w:after="0" w:line="240" w:lineRule="auto"/>
        <w:jc w:val="both"/>
        <w:rPr>
          <w:rFonts w:ascii="Times New Roman" w:hAnsi="Times New Roman"/>
          <w:color w:val="000000"/>
          <w:spacing w:val="-8"/>
          <w:sz w:val="28"/>
          <w:szCs w:val="28"/>
        </w:rPr>
      </w:pPr>
      <w:r>
        <w:rPr>
          <w:rFonts w:ascii="Times New Roman" w:hAnsi="Times New Roman"/>
          <w:color w:val="000000"/>
          <w:spacing w:val="-8"/>
          <w:sz w:val="28"/>
          <w:szCs w:val="28"/>
        </w:rPr>
        <w:lastRenderedPageBreak/>
        <w:t>Отчёт об исполнении бюджета (0503164).</w:t>
      </w:r>
    </w:p>
    <w:p w:rsidR="002846D6" w:rsidRDefault="00B31FDC">
      <w:pPr>
        <w:numPr>
          <w:ilvl w:val="0"/>
          <w:numId w:val="3"/>
        </w:numPr>
        <w:tabs>
          <w:tab w:val="left" w:pos="426"/>
          <w:tab w:val="left" w:pos="567"/>
          <w:tab w:val="left" w:pos="993"/>
          <w:tab w:val="left" w:pos="1560"/>
        </w:tabs>
        <w:spacing w:after="0" w:line="240" w:lineRule="auto"/>
        <w:jc w:val="both"/>
        <w:rPr>
          <w:rFonts w:ascii="Times New Roman" w:hAnsi="Times New Roman"/>
          <w:color w:val="000000"/>
          <w:spacing w:val="-8"/>
          <w:sz w:val="28"/>
          <w:szCs w:val="28"/>
        </w:rPr>
      </w:pPr>
      <w:r>
        <w:rPr>
          <w:rFonts w:ascii="Times New Roman" w:hAnsi="Times New Roman"/>
          <w:color w:val="000000"/>
          <w:spacing w:val="-8"/>
          <w:sz w:val="28"/>
          <w:szCs w:val="28"/>
        </w:rPr>
        <w:t xml:space="preserve">Сведения о дебиторской и кредиторской задолженности (ф.0503169). </w:t>
      </w:r>
    </w:p>
    <w:p w:rsidR="002846D6" w:rsidRDefault="002846D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846D6" w:rsidRDefault="00B31FD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Внешняя проверка отчёта об исполнении бюджета проведена в соответствии с требованиями статей 157. и 264.4. Бюджетного кодекса Российской Федерации и пункта 1 части 1 статьи 10 Положения о контрольно-счётной инспекции. Отчёт составлен в соответствии с той же структурой и бюджетной классификацией, которые применялись при утверждении бюджета поселения. </w:t>
      </w:r>
    </w:p>
    <w:p w:rsidR="002846D6" w:rsidRDefault="002846D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846D6" w:rsidRDefault="00B31FDC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2.Анализ изменений основных показателей бюджета поселения</w:t>
      </w:r>
    </w:p>
    <w:p w:rsidR="002846D6" w:rsidRDefault="00B31FDC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2021 году</w:t>
      </w:r>
    </w:p>
    <w:p w:rsidR="002846D6" w:rsidRDefault="002846D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846D6" w:rsidRDefault="00B31FD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 решение сельского Совета от 2</w:t>
      </w:r>
      <w:r w:rsidR="003E1C94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декабря 2020 года № </w:t>
      </w:r>
      <w:r w:rsidR="003E1C94">
        <w:rPr>
          <w:rFonts w:ascii="Times New Roman" w:hAnsi="Times New Roman"/>
          <w:sz w:val="28"/>
          <w:szCs w:val="28"/>
        </w:rPr>
        <w:t>19</w:t>
      </w:r>
      <w:r>
        <w:rPr>
          <w:rFonts w:ascii="Times New Roman" w:hAnsi="Times New Roman"/>
          <w:sz w:val="28"/>
          <w:szCs w:val="28"/>
        </w:rPr>
        <w:t xml:space="preserve"> «О бюджете </w:t>
      </w:r>
      <w:r w:rsidR="005E5A73">
        <w:rPr>
          <w:rFonts w:ascii="Times New Roman" w:hAnsi="Times New Roman"/>
          <w:sz w:val="28"/>
          <w:szCs w:val="28"/>
        </w:rPr>
        <w:t>Кушнурского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сельсовета Шарангского муниципального района Нижегородской области на 2021 год» в течение 2021 года на заседаниях сельского Совета </w:t>
      </w:r>
      <w:r w:rsidR="003E1C94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раза вносились изменения (решения сельского Совета №</w:t>
      </w:r>
      <w:r w:rsidR="003E1C94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 от </w:t>
      </w:r>
      <w:r w:rsidR="003E1C94">
        <w:rPr>
          <w:rFonts w:ascii="Times New Roman" w:hAnsi="Times New Roman"/>
          <w:sz w:val="28"/>
          <w:szCs w:val="28"/>
        </w:rPr>
        <w:t>23.03</w:t>
      </w:r>
      <w:r>
        <w:rPr>
          <w:rFonts w:ascii="Times New Roman" w:hAnsi="Times New Roman"/>
          <w:sz w:val="28"/>
          <w:szCs w:val="28"/>
        </w:rPr>
        <w:t>.2021г., №1</w:t>
      </w:r>
      <w:r w:rsidR="003E1C94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от </w:t>
      </w:r>
      <w:r w:rsidR="003E1C94">
        <w:rPr>
          <w:rFonts w:ascii="Times New Roman" w:hAnsi="Times New Roman"/>
          <w:sz w:val="28"/>
          <w:szCs w:val="28"/>
        </w:rPr>
        <w:t>09.07</w:t>
      </w:r>
      <w:r>
        <w:rPr>
          <w:rFonts w:ascii="Times New Roman" w:hAnsi="Times New Roman"/>
          <w:sz w:val="28"/>
          <w:szCs w:val="28"/>
        </w:rPr>
        <w:t>.2021г., №</w:t>
      </w:r>
      <w:r w:rsidR="003E1C94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2 от </w:t>
      </w:r>
      <w:r w:rsidR="003E1C94">
        <w:rPr>
          <w:rFonts w:ascii="Times New Roman" w:hAnsi="Times New Roman"/>
          <w:sz w:val="28"/>
          <w:szCs w:val="28"/>
        </w:rPr>
        <w:t>26.11</w:t>
      </w:r>
      <w:r>
        <w:rPr>
          <w:rFonts w:ascii="Times New Roman" w:hAnsi="Times New Roman"/>
          <w:sz w:val="28"/>
          <w:szCs w:val="28"/>
        </w:rPr>
        <w:t>.2021г.</w:t>
      </w:r>
      <w:r w:rsidR="003E1C94">
        <w:rPr>
          <w:rFonts w:ascii="Times New Roman" w:hAnsi="Times New Roman"/>
          <w:sz w:val="28"/>
          <w:szCs w:val="28"/>
        </w:rPr>
        <w:t>№ 29от 10.12.2021</w:t>
      </w:r>
      <w:r>
        <w:rPr>
          <w:rFonts w:ascii="Times New Roman" w:hAnsi="Times New Roman"/>
          <w:sz w:val="28"/>
          <w:szCs w:val="28"/>
        </w:rPr>
        <w:t xml:space="preserve">). </w:t>
      </w:r>
      <w:proofErr w:type="gramEnd"/>
    </w:p>
    <w:p w:rsidR="002846D6" w:rsidRDefault="002846D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2846D6" w:rsidRDefault="00B31FD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Изменения основных параметров бюджета поселения представлены в таблице:</w:t>
      </w:r>
    </w:p>
    <w:p w:rsidR="002846D6" w:rsidRDefault="00B31FDC">
      <w:pPr>
        <w:spacing w:after="0" w:line="240" w:lineRule="auto"/>
        <w:ind w:left="778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(тыс. руб.)</w:t>
      </w:r>
    </w:p>
    <w:tbl>
      <w:tblPr>
        <w:tblW w:w="9989" w:type="dxa"/>
        <w:tblCellSpacing w:w="20" w:type="dxa"/>
        <w:tblInd w:w="-1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/>
      </w:tblPr>
      <w:tblGrid>
        <w:gridCol w:w="3710"/>
        <w:gridCol w:w="2122"/>
        <w:gridCol w:w="1687"/>
        <w:gridCol w:w="2470"/>
      </w:tblGrid>
      <w:tr w:rsidR="002846D6">
        <w:trPr>
          <w:trHeight w:val="1114"/>
          <w:tblCellSpacing w:w="20" w:type="dxa"/>
        </w:trPr>
        <w:tc>
          <w:tcPr>
            <w:tcW w:w="3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846D6" w:rsidRDefault="00B31FDC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Наименование</w:t>
            </w:r>
          </w:p>
          <w:p w:rsidR="002846D6" w:rsidRDefault="002846D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846D6" w:rsidRDefault="00B31FD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Первоначально утверждённый бюджет</w:t>
            </w:r>
          </w:p>
        </w:tc>
        <w:tc>
          <w:tcPr>
            <w:tcW w:w="16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846D6" w:rsidRDefault="00B31FD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Бюджет с учётом изменений 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846D6" w:rsidRDefault="00B31FD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Отклонение </w:t>
            </w:r>
          </w:p>
          <w:p w:rsidR="002846D6" w:rsidRDefault="00B31FD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(«+»увеличение,</w:t>
            </w:r>
            <w:proofErr w:type="gramEnd"/>
          </w:p>
          <w:p w:rsidR="002846D6" w:rsidRDefault="00B31FD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«-»уменьшение)</w:t>
            </w:r>
          </w:p>
        </w:tc>
      </w:tr>
      <w:tr w:rsidR="002846D6">
        <w:trPr>
          <w:trHeight w:val="783"/>
          <w:tblCellSpacing w:w="20" w:type="dxa"/>
        </w:trPr>
        <w:tc>
          <w:tcPr>
            <w:tcW w:w="3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846D6" w:rsidRDefault="00B31FD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Общий объем доходов бюджета поселения</w:t>
            </w:r>
          </w:p>
        </w:tc>
        <w:tc>
          <w:tcPr>
            <w:tcW w:w="20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846D6" w:rsidRDefault="003E1C9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5893,4</w:t>
            </w:r>
          </w:p>
        </w:tc>
        <w:tc>
          <w:tcPr>
            <w:tcW w:w="16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846D6" w:rsidRDefault="003E1C94" w:rsidP="003E1C9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6735,0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846D6" w:rsidRDefault="003E1C9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841,6</w:t>
            </w:r>
          </w:p>
        </w:tc>
      </w:tr>
      <w:tr w:rsidR="002846D6">
        <w:trPr>
          <w:tblCellSpacing w:w="20" w:type="dxa"/>
        </w:trPr>
        <w:tc>
          <w:tcPr>
            <w:tcW w:w="3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846D6" w:rsidRDefault="00B31FD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Общий объем расходов бюджета поселения </w:t>
            </w:r>
          </w:p>
        </w:tc>
        <w:tc>
          <w:tcPr>
            <w:tcW w:w="20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846D6" w:rsidRDefault="003E1C9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5893,4</w:t>
            </w:r>
          </w:p>
        </w:tc>
        <w:tc>
          <w:tcPr>
            <w:tcW w:w="16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846D6" w:rsidRDefault="003E1C9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6949,4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846D6" w:rsidRDefault="003E1C9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1056,0</w:t>
            </w:r>
          </w:p>
        </w:tc>
      </w:tr>
      <w:tr w:rsidR="002846D6">
        <w:trPr>
          <w:trHeight w:val="519"/>
          <w:tblCellSpacing w:w="20" w:type="dxa"/>
        </w:trPr>
        <w:tc>
          <w:tcPr>
            <w:tcW w:w="3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846D6" w:rsidRDefault="00B31FD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(Дефицит «-», </w:t>
            </w:r>
            <w:proofErr w:type="gramEnd"/>
          </w:p>
          <w:p w:rsidR="002846D6" w:rsidRDefault="00B31FD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Профицит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«+»)</w:t>
            </w:r>
            <w:proofErr w:type="gramEnd"/>
          </w:p>
        </w:tc>
        <w:tc>
          <w:tcPr>
            <w:tcW w:w="20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846D6" w:rsidRDefault="00B31FDC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0,0</w:t>
            </w:r>
          </w:p>
        </w:tc>
        <w:tc>
          <w:tcPr>
            <w:tcW w:w="16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846D6" w:rsidRDefault="00B31FDC" w:rsidP="003E1C9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3E1C94">
              <w:rPr>
                <w:rFonts w:ascii="Times New Roman" w:hAnsi="Times New Roman"/>
                <w:sz w:val="28"/>
                <w:szCs w:val="28"/>
              </w:rPr>
              <w:t>214,4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846D6" w:rsidRDefault="00B31FDC" w:rsidP="003E1C9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3E1C94">
              <w:rPr>
                <w:rFonts w:ascii="Times New Roman" w:hAnsi="Times New Roman"/>
                <w:sz w:val="28"/>
                <w:szCs w:val="28"/>
              </w:rPr>
              <w:t>214,4</w:t>
            </w:r>
          </w:p>
        </w:tc>
      </w:tr>
    </w:tbl>
    <w:p w:rsidR="002846D6" w:rsidRDefault="002846D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846D6" w:rsidRDefault="00B31FD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Объем бюджета поселения, по сравнению с первоначально утверждённым уровнем, изменился в течение 2021 года следующим образом:</w:t>
      </w:r>
    </w:p>
    <w:p w:rsidR="002846D6" w:rsidRDefault="00B31FD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по доходам - увеличился на сумму </w:t>
      </w:r>
      <w:r w:rsidR="003E1C94">
        <w:rPr>
          <w:rFonts w:ascii="Times New Roman" w:hAnsi="Times New Roman"/>
          <w:sz w:val="28"/>
          <w:szCs w:val="28"/>
        </w:rPr>
        <w:t xml:space="preserve">841,6 </w:t>
      </w:r>
      <w:r>
        <w:rPr>
          <w:rFonts w:ascii="Times New Roman" w:hAnsi="Times New Roman"/>
          <w:sz w:val="28"/>
          <w:szCs w:val="28"/>
        </w:rPr>
        <w:t xml:space="preserve">тыс. руб. составил </w:t>
      </w:r>
      <w:r w:rsidR="003E1C94">
        <w:rPr>
          <w:rFonts w:ascii="Times New Roman" w:hAnsi="Times New Roman"/>
          <w:sz w:val="28"/>
          <w:szCs w:val="28"/>
        </w:rPr>
        <w:t>6735,0</w:t>
      </w:r>
      <w:r>
        <w:rPr>
          <w:rFonts w:ascii="Times New Roman" w:hAnsi="Times New Roman"/>
          <w:sz w:val="28"/>
          <w:szCs w:val="28"/>
        </w:rPr>
        <w:t xml:space="preserve"> тыс. руб.;</w:t>
      </w:r>
    </w:p>
    <w:p w:rsidR="002846D6" w:rsidRDefault="00B31FD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по расходам – увеличился на сумму </w:t>
      </w:r>
      <w:r w:rsidR="003E1C94">
        <w:rPr>
          <w:rFonts w:ascii="Times New Roman" w:hAnsi="Times New Roman"/>
          <w:sz w:val="28"/>
          <w:szCs w:val="28"/>
        </w:rPr>
        <w:t xml:space="preserve">1056,0 </w:t>
      </w:r>
      <w:r>
        <w:rPr>
          <w:rFonts w:ascii="Times New Roman" w:hAnsi="Times New Roman"/>
          <w:sz w:val="28"/>
          <w:szCs w:val="28"/>
        </w:rPr>
        <w:t xml:space="preserve">тыс. руб., и составил </w:t>
      </w:r>
      <w:r w:rsidR="003E1C94">
        <w:rPr>
          <w:rFonts w:ascii="Times New Roman" w:hAnsi="Times New Roman"/>
          <w:sz w:val="28"/>
          <w:szCs w:val="28"/>
        </w:rPr>
        <w:t xml:space="preserve">6949,4 </w:t>
      </w:r>
      <w:r>
        <w:rPr>
          <w:rFonts w:ascii="Times New Roman" w:hAnsi="Times New Roman"/>
          <w:sz w:val="28"/>
          <w:szCs w:val="28"/>
        </w:rPr>
        <w:t>тыс. руб.</w:t>
      </w:r>
    </w:p>
    <w:p w:rsidR="002846D6" w:rsidRDefault="00B31FD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Первоначально запланирован бездефицитный бюджет, в результате внесённых изменений бюджет поселения принят с превышением расходов над доходами в сумме </w:t>
      </w:r>
      <w:r w:rsidR="003E1C94">
        <w:rPr>
          <w:rFonts w:ascii="Times New Roman" w:hAnsi="Times New Roman"/>
          <w:sz w:val="28"/>
          <w:szCs w:val="28"/>
        </w:rPr>
        <w:t>214,4</w:t>
      </w:r>
      <w:r>
        <w:rPr>
          <w:rFonts w:ascii="Times New Roman" w:hAnsi="Times New Roman"/>
          <w:sz w:val="28"/>
          <w:szCs w:val="28"/>
        </w:rPr>
        <w:t xml:space="preserve"> тыс. руб. </w:t>
      </w:r>
    </w:p>
    <w:p w:rsidR="002846D6" w:rsidRDefault="00B31FD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Основные показатели бюджета поселения за 2021 год исполнены:</w:t>
      </w:r>
    </w:p>
    <w:p w:rsidR="002846D6" w:rsidRDefault="002846D6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CF7F8E" w:rsidRDefault="00B31FDC" w:rsidP="009B35D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F7F8E">
        <w:rPr>
          <w:rFonts w:ascii="Times New Roman" w:hAnsi="Times New Roman"/>
          <w:sz w:val="28"/>
          <w:szCs w:val="28"/>
        </w:rPr>
        <w:t xml:space="preserve">по доходам на сумму </w:t>
      </w:r>
      <w:r w:rsidR="003E1C94" w:rsidRPr="00CF7F8E">
        <w:rPr>
          <w:rFonts w:ascii="Times New Roman" w:hAnsi="Times New Roman"/>
          <w:sz w:val="28"/>
          <w:szCs w:val="28"/>
        </w:rPr>
        <w:t>6735,0</w:t>
      </w:r>
      <w:r w:rsidRPr="00CF7F8E">
        <w:rPr>
          <w:rFonts w:ascii="Times New Roman" w:hAnsi="Times New Roman"/>
          <w:sz w:val="28"/>
          <w:szCs w:val="28"/>
        </w:rPr>
        <w:t xml:space="preserve"> тыс. рублей, или на 9</w:t>
      </w:r>
      <w:r w:rsidR="00CF7F8E" w:rsidRPr="00CF7F8E">
        <w:rPr>
          <w:rFonts w:ascii="Times New Roman" w:hAnsi="Times New Roman"/>
          <w:sz w:val="28"/>
          <w:szCs w:val="28"/>
        </w:rPr>
        <w:t>9,5</w:t>
      </w:r>
      <w:r w:rsidRPr="00CF7F8E">
        <w:rPr>
          <w:rFonts w:ascii="Times New Roman" w:hAnsi="Times New Roman"/>
          <w:sz w:val="28"/>
          <w:szCs w:val="28"/>
        </w:rPr>
        <w:t>% к уточнённому плану</w:t>
      </w:r>
      <w:r w:rsidR="00CF7F8E">
        <w:rPr>
          <w:rFonts w:ascii="Times New Roman" w:hAnsi="Times New Roman"/>
          <w:sz w:val="28"/>
          <w:szCs w:val="28"/>
        </w:rPr>
        <w:t>.</w:t>
      </w:r>
    </w:p>
    <w:p w:rsidR="002846D6" w:rsidRPr="00CF7F8E" w:rsidRDefault="00B31FDC" w:rsidP="009B35D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F7F8E">
        <w:rPr>
          <w:rFonts w:ascii="Times New Roman" w:hAnsi="Times New Roman"/>
          <w:sz w:val="28"/>
          <w:szCs w:val="28"/>
        </w:rPr>
        <w:lastRenderedPageBreak/>
        <w:t xml:space="preserve"> по расходам на сумму </w:t>
      </w:r>
      <w:r w:rsidR="00CF7F8E">
        <w:rPr>
          <w:rFonts w:ascii="Times New Roman" w:hAnsi="Times New Roman"/>
          <w:sz w:val="28"/>
          <w:szCs w:val="28"/>
        </w:rPr>
        <w:t>6949,4</w:t>
      </w:r>
      <w:r w:rsidRPr="00CF7F8E">
        <w:rPr>
          <w:rFonts w:ascii="Times New Roman" w:hAnsi="Times New Roman"/>
          <w:sz w:val="28"/>
          <w:szCs w:val="28"/>
        </w:rPr>
        <w:t xml:space="preserve"> тыс. рублей, или на 95,1% к уточнённому плану. </w:t>
      </w:r>
    </w:p>
    <w:p w:rsidR="002846D6" w:rsidRDefault="00B31FD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дефицит бюджета  составил  </w:t>
      </w:r>
      <w:r w:rsidR="00CF7F8E">
        <w:rPr>
          <w:rFonts w:ascii="Times New Roman" w:hAnsi="Times New Roman"/>
          <w:sz w:val="28"/>
          <w:szCs w:val="28"/>
        </w:rPr>
        <w:t>45,8</w:t>
      </w:r>
      <w:r>
        <w:rPr>
          <w:rFonts w:ascii="Times New Roman" w:hAnsi="Times New Roman"/>
          <w:sz w:val="28"/>
          <w:szCs w:val="28"/>
        </w:rPr>
        <w:t xml:space="preserve"> тыс</w:t>
      </w:r>
      <w:proofErr w:type="gramStart"/>
      <w:r>
        <w:rPr>
          <w:rFonts w:ascii="Times New Roman" w:hAnsi="Times New Roman"/>
          <w:sz w:val="28"/>
          <w:szCs w:val="28"/>
        </w:rPr>
        <w:t>.р</w:t>
      </w:r>
      <w:proofErr w:type="gramEnd"/>
      <w:r>
        <w:rPr>
          <w:rFonts w:ascii="Times New Roman" w:hAnsi="Times New Roman"/>
          <w:sz w:val="28"/>
          <w:szCs w:val="28"/>
        </w:rPr>
        <w:t>ублей (по данным годового отчёта исполнение по расходам превысило исполнение по доходам).</w:t>
      </w:r>
    </w:p>
    <w:p w:rsidR="002846D6" w:rsidRDefault="002846D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846D6" w:rsidRDefault="00B31FDC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Организация бюджетного процесса</w:t>
      </w:r>
    </w:p>
    <w:p w:rsidR="002846D6" w:rsidRDefault="002846D6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2846D6" w:rsidRDefault="00B31FDC">
      <w:pPr>
        <w:pStyle w:val="CharChar"/>
        <w:spacing w:line="240" w:lineRule="auto"/>
        <w:ind w:firstLine="708"/>
        <w:jc w:val="both"/>
        <w:rPr>
          <w:rFonts w:ascii="Times New Roman" w:hAnsi="Times New Roman" w:cs="Times New Roman"/>
          <w:b w:val="0"/>
          <w:sz w:val="28"/>
          <w:szCs w:val="28"/>
          <w:lang w:val="ru-RU"/>
        </w:rPr>
      </w:pP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Бюджетный процесс в 2021 году в поселении основывался на положениях БК РФ, действующего законодательства Нижегородской области и поселения, Положении о бюджетном процессе. Исполнение бюджета и </w:t>
      </w:r>
      <w:proofErr w:type="gramStart"/>
      <w:r>
        <w:rPr>
          <w:rFonts w:ascii="Times New Roman" w:hAnsi="Times New Roman" w:cs="Times New Roman"/>
          <w:b w:val="0"/>
          <w:sz w:val="28"/>
          <w:szCs w:val="28"/>
          <w:lang w:val="ru-RU"/>
        </w:rPr>
        <w:t>контроль за</w:t>
      </w:r>
      <w:proofErr w:type="gramEnd"/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исполнением бюджета поселения осуществлялся финансовым управлением администрации  Шарангского муниципального района Нижегородской области на основании Соглашения о передаче полномочий. </w:t>
      </w:r>
    </w:p>
    <w:p w:rsidR="002846D6" w:rsidRDefault="00B31FDC">
      <w:pPr>
        <w:pStyle w:val="CharChar"/>
        <w:spacing w:line="240" w:lineRule="auto"/>
        <w:ind w:firstLine="708"/>
        <w:jc w:val="both"/>
        <w:rPr>
          <w:rFonts w:ascii="Times New Roman" w:hAnsi="Times New Roman" w:cs="Times New Roman"/>
          <w:b w:val="0"/>
          <w:sz w:val="28"/>
          <w:szCs w:val="28"/>
          <w:lang w:val="ru-RU"/>
        </w:rPr>
      </w:pPr>
      <w:proofErr w:type="gramStart"/>
      <w:r>
        <w:rPr>
          <w:rFonts w:ascii="Times New Roman" w:hAnsi="Times New Roman" w:cs="Times New Roman"/>
          <w:b w:val="0"/>
          <w:sz w:val="28"/>
          <w:szCs w:val="28"/>
          <w:lang w:val="ru-RU"/>
        </w:rPr>
        <w:t>Исполнение бюджета организовано на основе сводной бюджетной росписи и кассового плана (ст. 217. и 217.1.</w:t>
      </w:r>
      <w:proofErr w:type="gramEnd"/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БК РФ). </w:t>
      </w:r>
      <w:proofErr w:type="gramEnd"/>
    </w:p>
    <w:p w:rsidR="002846D6" w:rsidRDefault="00B31FDC">
      <w:pPr>
        <w:pStyle w:val="CharChar"/>
        <w:spacing w:line="240" w:lineRule="auto"/>
        <w:ind w:firstLine="708"/>
        <w:jc w:val="both"/>
        <w:rPr>
          <w:rFonts w:ascii="Times New Roman" w:hAnsi="Times New Roman" w:cs="Times New Roman"/>
          <w:b w:val="0"/>
          <w:sz w:val="28"/>
          <w:szCs w:val="28"/>
          <w:lang w:val="ru-RU"/>
        </w:rPr>
      </w:pPr>
      <w:r>
        <w:rPr>
          <w:rFonts w:ascii="Times New Roman" w:hAnsi="Times New Roman" w:cs="Times New Roman"/>
          <w:b w:val="0"/>
          <w:sz w:val="28"/>
          <w:szCs w:val="28"/>
          <w:lang w:val="ru-RU"/>
        </w:rPr>
        <w:t>Исполнение бюджета поселения осуществлялось в соответствии с действующим бюджетным законодательством</w:t>
      </w:r>
    </w:p>
    <w:p w:rsidR="002846D6" w:rsidRDefault="00B31FDC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3.Анализ исполнения доходов бюджета поселения </w:t>
      </w:r>
    </w:p>
    <w:p w:rsidR="002846D6" w:rsidRDefault="002846D6">
      <w:pPr>
        <w:spacing w:after="0" w:line="240" w:lineRule="auto"/>
        <w:ind w:firstLine="567"/>
        <w:jc w:val="center"/>
        <w:rPr>
          <w:rFonts w:ascii="Times New Roman" w:hAnsi="Times New Roman"/>
          <w:b/>
          <w:sz w:val="20"/>
          <w:szCs w:val="20"/>
        </w:rPr>
      </w:pPr>
    </w:p>
    <w:p w:rsidR="002846D6" w:rsidRDefault="00B31FDC">
      <w:pPr>
        <w:pStyle w:val="CharChar"/>
        <w:spacing w:line="240" w:lineRule="auto"/>
        <w:ind w:firstLine="708"/>
        <w:jc w:val="both"/>
        <w:rPr>
          <w:rFonts w:ascii="Times New Roman" w:hAnsi="Times New Roman" w:cs="Times New Roman"/>
          <w:b w:val="0"/>
          <w:sz w:val="28"/>
          <w:szCs w:val="28"/>
          <w:lang w:val="ru-RU"/>
        </w:rPr>
      </w:pPr>
      <w:r>
        <w:rPr>
          <w:rFonts w:ascii="Times New Roman" w:hAnsi="Times New Roman" w:cs="Times New Roman"/>
          <w:b w:val="0"/>
          <w:sz w:val="28"/>
          <w:szCs w:val="28"/>
          <w:lang w:val="ru-RU"/>
        </w:rPr>
        <w:t>Доходная часть бюджета поселения сформирована в соответствии с требованиями БК РФ. Виды налогов и сборов, нормативы отчислений от федеральных и региональных налогов и сборов, в том числе налогов, предусмотренных специальными налоговыми режимами, установлены в соответствии ст. 61. и 62. БК РФ.</w:t>
      </w:r>
    </w:p>
    <w:p w:rsidR="002846D6" w:rsidRDefault="002846D6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2846D6" w:rsidRDefault="00B31FDC">
      <w:pPr>
        <w:pStyle w:val="CharChar"/>
        <w:spacing w:line="240" w:lineRule="auto"/>
        <w:ind w:firstLine="708"/>
        <w:jc w:val="both"/>
        <w:rPr>
          <w:rFonts w:ascii="Times New Roman" w:hAnsi="Times New Roman" w:cs="Times New Roman"/>
          <w:b w:val="0"/>
          <w:sz w:val="28"/>
          <w:szCs w:val="28"/>
          <w:lang w:val="ru-RU"/>
        </w:rPr>
      </w:pP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За 2021 год бюджет поселения исполнен по доходам на сумму </w:t>
      </w:r>
      <w:r w:rsidR="00CF7F8E">
        <w:rPr>
          <w:rFonts w:ascii="Times New Roman" w:hAnsi="Times New Roman" w:cs="Times New Roman"/>
          <w:b w:val="0"/>
          <w:sz w:val="28"/>
          <w:szCs w:val="28"/>
          <w:lang w:val="ru-RU"/>
        </w:rPr>
        <w:t>6766,8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тыс. рублей, или на 9</w:t>
      </w:r>
      <w:r w:rsidR="00CF7F8E">
        <w:rPr>
          <w:rFonts w:ascii="Times New Roman" w:hAnsi="Times New Roman" w:cs="Times New Roman"/>
          <w:b w:val="0"/>
          <w:sz w:val="28"/>
          <w:szCs w:val="28"/>
          <w:lang w:val="ru-RU"/>
        </w:rPr>
        <w:t>9,5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% к уточнённому плану</w:t>
      </w:r>
      <w:proofErr w:type="gramStart"/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.</w:t>
      </w:r>
      <w:proofErr w:type="gramEnd"/>
    </w:p>
    <w:p w:rsidR="002846D6" w:rsidRDefault="00B31FDC">
      <w:pPr>
        <w:pStyle w:val="CharChar"/>
        <w:spacing w:line="240" w:lineRule="auto"/>
        <w:jc w:val="both"/>
        <w:rPr>
          <w:rFonts w:ascii="Times New Roman" w:hAnsi="Times New Roman" w:cs="Times New Roman"/>
          <w:b w:val="0"/>
          <w:sz w:val="28"/>
          <w:szCs w:val="28"/>
          <w:lang w:val="ru-RU"/>
        </w:rPr>
      </w:pP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       Фактически безвозмездные поступления – </w:t>
      </w:r>
      <w:r w:rsidR="00CF7F8E">
        <w:rPr>
          <w:rFonts w:ascii="Times New Roman" w:hAnsi="Times New Roman" w:cs="Times New Roman"/>
          <w:b w:val="0"/>
          <w:sz w:val="28"/>
          <w:szCs w:val="28"/>
          <w:lang w:val="ru-RU"/>
        </w:rPr>
        <w:t>5447,5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тыс</w:t>
      </w:r>
      <w:proofErr w:type="gramStart"/>
      <w:r>
        <w:rPr>
          <w:rFonts w:ascii="Times New Roman" w:hAnsi="Times New Roman" w:cs="Times New Roman"/>
          <w:b w:val="0"/>
          <w:sz w:val="28"/>
          <w:szCs w:val="28"/>
          <w:lang w:val="ru-RU"/>
        </w:rPr>
        <w:t>.р</w:t>
      </w:r>
      <w:proofErr w:type="gramEnd"/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уб., или </w:t>
      </w:r>
      <w:r w:rsidR="00CF7F8E">
        <w:rPr>
          <w:rFonts w:ascii="Times New Roman" w:hAnsi="Times New Roman" w:cs="Times New Roman"/>
          <w:b w:val="0"/>
          <w:sz w:val="28"/>
          <w:szCs w:val="28"/>
          <w:lang w:val="ru-RU"/>
        </w:rPr>
        <w:t>99,9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% к уточнённому плану на год, </w:t>
      </w:r>
    </w:p>
    <w:p w:rsidR="002846D6" w:rsidRDefault="00B31FDC">
      <w:pPr>
        <w:pStyle w:val="CharChar"/>
        <w:spacing w:line="240" w:lineRule="auto"/>
        <w:ind w:firstLine="708"/>
        <w:jc w:val="both"/>
        <w:rPr>
          <w:rFonts w:ascii="Times New Roman" w:hAnsi="Times New Roman" w:cs="Times New Roman"/>
          <w:b w:val="0"/>
          <w:sz w:val="28"/>
          <w:szCs w:val="28"/>
          <w:lang w:val="ru-RU"/>
        </w:rPr>
      </w:pPr>
      <w:r>
        <w:rPr>
          <w:rFonts w:ascii="Times New Roman" w:hAnsi="Times New Roman" w:cs="Times New Roman"/>
          <w:b w:val="0"/>
          <w:sz w:val="28"/>
          <w:szCs w:val="28"/>
          <w:lang w:val="ru-RU"/>
        </w:rPr>
        <w:t>Собственные доходы бюджета по уточнённому плану  составили в сумме    </w:t>
      </w:r>
      <w:r w:rsidR="00CF7F8E">
        <w:rPr>
          <w:rFonts w:ascii="Times New Roman" w:hAnsi="Times New Roman" w:cs="Times New Roman"/>
          <w:b w:val="0"/>
          <w:sz w:val="28"/>
          <w:szCs w:val="28"/>
          <w:lang w:val="ru-RU"/>
        </w:rPr>
        <w:t>1319,3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тыс. руб., что составляет 24,3% всех доходов. </w:t>
      </w:r>
    </w:p>
    <w:p w:rsidR="002846D6" w:rsidRDefault="00B31FDC">
      <w:pPr>
        <w:pStyle w:val="CharChar"/>
        <w:spacing w:line="240" w:lineRule="auto"/>
        <w:ind w:firstLine="708"/>
        <w:jc w:val="both"/>
        <w:rPr>
          <w:rFonts w:ascii="Times New Roman" w:hAnsi="Times New Roman" w:cs="Times New Roman"/>
          <w:b w:val="0"/>
          <w:sz w:val="28"/>
          <w:szCs w:val="28"/>
          <w:lang w:val="ru-RU"/>
        </w:rPr>
      </w:pP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Фактически поступило собственных доходов </w:t>
      </w:r>
      <w:r w:rsidR="00CF7F8E">
        <w:rPr>
          <w:rFonts w:ascii="Times New Roman" w:hAnsi="Times New Roman" w:cs="Times New Roman"/>
          <w:b w:val="0"/>
          <w:sz w:val="28"/>
          <w:szCs w:val="28"/>
          <w:lang w:val="ru-RU"/>
        </w:rPr>
        <w:t>1319,3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тыс. руб., удельный вес в доходах 24,7%. Процент исполнения – </w:t>
      </w:r>
      <w:r w:rsidR="00CF7F8E">
        <w:rPr>
          <w:rFonts w:ascii="Times New Roman" w:hAnsi="Times New Roman" w:cs="Times New Roman"/>
          <w:b w:val="0"/>
          <w:sz w:val="28"/>
          <w:szCs w:val="28"/>
          <w:lang w:val="ru-RU"/>
        </w:rPr>
        <w:t>94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>,4% к уточнённому плану 2021 года.</w:t>
      </w:r>
    </w:p>
    <w:p w:rsidR="002846D6" w:rsidRDefault="00B31FDC">
      <w:pPr>
        <w:pStyle w:val="CharChar"/>
        <w:spacing w:line="240" w:lineRule="auto"/>
        <w:jc w:val="both"/>
        <w:rPr>
          <w:rFonts w:ascii="Times New Roman" w:hAnsi="Times New Roman" w:cs="Times New Roman"/>
          <w:b w:val="0"/>
          <w:sz w:val="28"/>
          <w:szCs w:val="28"/>
          <w:lang w:val="ru-RU"/>
        </w:rPr>
      </w:pP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        В том числе налоговых доходов получено  </w:t>
      </w:r>
      <w:r w:rsidR="00CF7F8E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1155,6 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>тыс</w:t>
      </w:r>
      <w:proofErr w:type="gramStart"/>
      <w:r>
        <w:rPr>
          <w:rFonts w:ascii="Times New Roman" w:hAnsi="Times New Roman" w:cs="Times New Roman"/>
          <w:b w:val="0"/>
          <w:sz w:val="28"/>
          <w:szCs w:val="28"/>
          <w:lang w:val="ru-RU"/>
        </w:rPr>
        <w:t>.р</w:t>
      </w:r>
      <w:proofErr w:type="gramEnd"/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уб. Неналоговых доходов   получено </w:t>
      </w:r>
      <w:r w:rsidR="00CF7F8E">
        <w:rPr>
          <w:rFonts w:ascii="Times New Roman" w:hAnsi="Times New Roman" w:cs="Times New Roman"/>
          <w:b w:val="0"/>
          <w:sz w:val="28"/>
          <w:szCs w:val="28"/>
          <w:lang w:val="ru-RU"/>
        </w:rPr>
        <w:t>131,0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тыс.руб.</w:t>
      </w:r>
    </w:p>
    <w:p w:rsidR="002846D6" w:rsidRDefault="002846D6" w:rsidP="00DC1910">
      <w:pPr>
        <w:pStyle w:val="CharChar"/>
        <w:spacing w:line="240" w:lineRule="auto"/>
        <w:jc w:val="both"/>
        <w:rPr>
          <w:rFonts w:ascii="Times New Roman" w:hAnsi="Times New Roman" w:cs="Times New Roman"/>
          <w:b w:val="0"/>
          <w:sz w:val="28"/>
          <w:szCs w:val="28"/>
          <w:lang w:val="ru-RU"/>
        </w:rPr>
      </w:pPr>
    </w:p>
    <w:p w:rsidR="002846D6" w:rsidRDefault="00B31FDC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4.Анализ исполнения расходов бюджета поселения </w:t>
      </w:r>
    </w:p>
    <w:p w:rsidR="002846D6" w:rsidRDefault="002846D6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2846D6" w:rsidRDefault="00B31FD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Исполнение расходов бюджета поселения за 2021 год по разделам и подразделам представлено в следующей таблице:</w:t>
      </w:r>
    </w:p>
    <w:p w:rsidR="002846D6" w:rsidRDefault="002846D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9207" w:type="dxa"/>
        <w:tblInd w:w="89" w:type="dxa"/>
        <w:tblLook w:val="04A0"/>
      </w:tblPr>
      <w:tblGrid>
        <w:gridCol w:w="1651"/>
        <w:gridCol w:w="3974"/>
        <w:gridCol w:w="1173"/>
        <w:gridCol w:w="1231"/>
        <w:gridCol w:w="1178"/>
      </w:tblGrid>
      <w:tr w:rsidR="004D70A1" w:rsidTr="004D70A1">
        <w:trPr>
          <w:trHeight w:val="315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:rsidR="004D70A1" w:rsidRDefault="004D70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(тыс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уб.)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70A1" w:rsidTr="004D70A1">
        <w:trPr>
          <w:trHeight w:val="1275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Код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0"/>
                <w:szCs w:val="20"/>
              </w:rPr>
              <w:t>бюджет-ной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классификации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расходов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proofErr w:type="gramStart"/>
            <w:r>
              <w:rPr>
                <w:rFonts w:ascii="Times New Roman" w:hAnsi="Times New Roman"/>
                <w:b/>
              </w:rPr>
              <w:t>Уточнен-ный</w:t>
            </w:r>
            <w:proofErr w:type="spellEnd"/>
            <w:proofErr w:type="gramEnd"/>
            <w:r>
              <w:rPr>
                <w:rFonts w:ascii="Times New Roman" w:hAnsi="Times New Roman"/>
                <w:b/>
              </w:rPr>
              <w:t xml:space="preserve"> план 2021г.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proofErr w:type="gramStart"/>
            <w:r>
              <w:rPr>
                <w:rFonts w:ascii="Times New Roman" w:hAnsi="Times New Roman"/>
                <w:b/>
              </w:rPr>
              <w:t>Исполне-но</w:t>
            </w:r>
            <w:proofErr w:type="spellEnd"/>
            <w:proofErr w:type="gramEnd"/>
            <w:r>
              <w:rPr>
                <w:rFonts w:ascii="Times New Roman" w:hAnsi="Times New Roman"/>
                <w:b/>
              </w:rPr>
              <w:t xml:space="preserve"> за 2021г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% </w:t>
            </w:r>
            <w:proofErr w:type="spellStart"/>
            <w:proofErr w:type="gramStart"/>
            <w:r>
              <w:rPr>
                <w:rFonts w:ascii="Times New Roman" w:hAnsi="Times New Roman"/>
                <w:b/>
              </w:rPr>
              <w:t>исполне-ния</w:t>
            </w:r>
            <w:proofErr w:type="spellEnd"/>
            <w:proofErr w:type="gramEnd"/>
            <w:r>
              <w:rPr>
                <w:rFonts w:ascii="Times New Roman" w:hAnsi="Times New Roman"/>
                <w:b/>
              </w:rPr>
              <w:t xml:space="preserve"> к плану 2021г.</w:t>
            </w:r>
          </w:p>
        </w:tc>
      </w:tr>
      <w:tr w:rsidR="004D70A1" w:rsidTr="004D70A1">
        <w:trPr>
          <w:trHeight w:val="315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01 00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0A1" w:rsidRDefault="004D70A1" w:rsidP="0079587D">
            <w:pPr>
              <w:spacing w:after="0" w:line="240" w:lineRule="auto"/>
              <w:ind w:leftChars="-17" w:left="2" w:hangingChars="16" w:hanging="39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1. Общегосударственные вопросы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2395,1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2376,4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 w:rsidP="004D70A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99,2</w:t>
            </w:r>
          </w:p>
        </w:tc>
      </w:tr>
      <w:tr w:rsidR="004D70A1" w:rsidTr="004D70A1">
        <w:trPr>
          <w:trHeight w:val="1575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01 04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0A1" w:rsidRDefault="004D70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1531,9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1519,5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 w:rsidP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99,2</w:t>
            </w:r>
          </w:p>
        </w:tc>
      </w:tr>
      <w:tr w:rsidR="004D70A1" w:rsidTr="004D70A1">
        <w:trPr>
          <w:trHeight w:val="343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01 11 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0A1" w:rsidRDefault="004D70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1.2.Резервные фонды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D70A1" w:rsidTr="004D70A1">
        <w:trPr>
          <w:trHeight w:val="315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01 13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1.3. Другие общегосударственные вопросы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860,2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856,9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99,6</w:t>
            </w:r>
          </w:p>
        </w:tc>
      </w:tr>
      <w:tr w:rsidR="004D70A1" w:rsidTr="004D70A1">
        <w:trPr>
          <w:trHeight w:val="315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02 00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0A1" w:rsidRDefault="004D70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2. Национальная оборона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68,6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68,6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100,0</w:t>
            </w:r>
          </w:p>
        </w:tc>
      </w:tr>
      <w:tr w:rsidR="004D70A1" w:rsidTr="004D70A1">
        <w:trPr>
          <w:trHeight w:val="630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02 03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0A1" w:rsidRDefault="004D70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2.1.Мобилизационная и вневойсковая подготовка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 w:rsidP="004D70A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68,6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68,6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100,0</w:t>
            </w:r>
          </w:p>
        </w:tc>
      </w:tr>
      <w:tr w:rsidR="004D70A1" w:rsidTr="004D70A1">
        <w:trPr>
          <w:trHeight w:val="630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03 00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0A1" w:rsidRDefault="004D70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З.Национальная безопасность и правоохранительная деятельность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642,9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642,1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99,8</w:t>
            </w:r>
          </w:p>
        </w:tc>
      </w:tr>
      <w:tr w:rsidR="004D70A1" w:rsidTr="004D70A1">
        <w:trPr>
          <w:trHeight w:val="637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03 10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0A1" w:rsidRDefault="004D70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642,9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642,1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99,8</w:t>
            </w:r>
          </w:p>
        </w:tc>
      </w:tr>
      <w:tr w:rsidR="004D70A1" w:rsidTr="004D70A1">
        <w:trPr>
          <w:trHeight w:val="315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04 00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0A1" w:rsidRDefault="004D70A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4.Национальная экономика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597,6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470,2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023D9A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78,7</w:t>
            </w:r>
          </w:p>
        </w:tc>
      </w:tr>
      <w:tr w:rsidR="004D70A1" w:rsidTr="004D70A1">
        <w:trPr>
          <w:trHeight w:val="630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04 09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0A1" w:rsidRDefault="004D70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4.1.Дорожное хозяйство (дорожные фонды)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597,6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470,2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023D9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78,7</w:t>
            </w:r>
          </w:p>
        </w:tc>
      </w:tr>
      <w:tr w:rsidR="004D70A1" w:rsidTr="004D70A1">
        <w:trPr>
          <w:trHeight w:val="505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05 00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0A1" w:rsidRDefault="004D70A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5.Жилищно-коммунальное хозяйство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922,3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840,7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023D9A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91,1</w:t>
            </w:r>
          </w:p>
        </w:tc>
      </w:tr>
      <w:tr w:rsidR="004D70A1" w:rsidTr="004D70A1">
        <w:trPr>
          <w:trHeight w:val="315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05 01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0A1" w:rsidRDefault="004D70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5.1.Жилищное хозяйство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33,0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31,9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023D9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96,7</w:t>
            </w:r>
          </w:p>
        </w:tc>
      </w:tr>
      <w:tr w:rsidR="004D70A1" w:rsidTr="004D70A1">
        <w:trPr>
          <w:trHeight w:val="315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05 03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0A1" w:rsidRDefault="004D70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5.2. Благоустройство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889,3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 w:rsidP="00023D9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808,8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023D9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90,9</w:t>
            </w:r>
          </w:p>
        </w:tc>
      </w:tr>
      <w:tr w:rsidR="004D70A1" w:rsidTr="004D70A1">
        <w:trPr>
          <w:trHeight w:val="315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08 00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0A1" w:rsidRDefault="004D70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6.Культура, кинематография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2316,8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2316,8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100,0</w:t>
            </w:r>
          </w:p>
        </w:tc>
      </w:tr>
      <w:tr w:rsidR="004D70A1" w:rsidTr="004D70A1">
        <w:trPr>
          <w:trHeight w:val="315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08 01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0A1" w:rsidRDefault="004D70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6.1Культура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2316,8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2316,8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100,0</w:t>
            </w:r>
          </w:p>
        </w:tc>
      </w:tr>
      <w:tr w:rsidR="004D70A1" w:rsidTr="004D70A1">
        <w:trPr>
          <w:trHeight w:val="315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10 00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0A1" w:rsidRDefault="004D70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7.Социальная политика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6,0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6,0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023D9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100,0</w:t>
            </w:r>
          </w:p>
        </w:tc>
      </w:tr>
      <w:tr w:rsidR="004D70A1" w:rsidTr="004D70A1">
        <w:trPr>
          <w:trHeight w:val="315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10 06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0A1" w:rsidRDefault="004D70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7.1Другие вопросы в области социальной политики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023D9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100,0</w:t>
            </w:r>
          </w:p>
        </w:tc>
      </w:tr>
      <w:tr w:rsidR="004D70A1" w:rsidTr="004D70A1">
        <w:trPr>
          <w:trHeight w:val="315"/>
        </w:trPr>
        <w:tc>
          <w:tcPr>
            <w:tcW w:w="1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D70A1" w:rsidRDefault="004D70A1" w:rsidP="0079587D">
            <w:pPr>
              <w:spacing w:after="0" w:line="240" w:lineRule="auto"/>
              <w:ind w:firstLineChars="400" w:firstLine="96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ВСЕГО РАСХОДОВ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6949,4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6721,0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D70A1" w:rsidRDefault="00023D9A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96,7</w:t>
            </w:r>
          </w:p>
        </w:tc>
      </w:tr>
      <w:tr w:rsidR="004D70A1" w:rsidTr="004D70A1">
        <w:trPr>
          <w:trHeight w:val="315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70A1" w:rsidRDefault="004D70A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0A1" w:rsidRDefault="004D70A1">
            <w:pPr>
              <w:spacing w:after="0" w:line="240" w:lineRule="auto"/>
              <w:ind w:firstLineChars="400" w:firstLine="96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 том числе, текущие расходы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6949,4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6721,0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D70A1" w:rsidRDefault="004D70A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:rsidR="002846D6" w:rsidRDefault="002846D6">
      <w:pPr>
        <w:pStyle w:val="CharChar"/>
        <w:spacing w:line="240" w:lineRule="auto"/>
        <w:jc w:val="both"/>
        <w:rPr>
          <w:rFonts w:ascii="Times New Roman" w:hAnsi="Times New Roman" w:cs="Times New Roman"/>
          <w:b w:val="0"/>
          <w:sz w:val="28"/>
          <w:szCs w:val="28"/>
          <w:lang w:val="ru-RU"/>
        </w:rPr>
      </w:pPr>
    </w:p>
    <w:p w:rsidR="002846D6" w:rsidRDefault="00B31FDC">
      <w:pPr>
        <w:pStyle w:val="CharChar"/>
        <w:spacing w:line="240" w:lineRule="auto"/>
        <w:ind w:firstLine="708"/>
        <w:jc w:val="both"/>
        <w:rPr>
          <w:rFonts w:ascii="Times New Roman" w:hAnsi="Times New Roman" w:cs="Times New Roman"/>
          <w:b w:val="0"/>
          <w:sz w:val="28"/>
          <w:szCs w:val="28"/>
          <w:lang w:val="ru-RU"/>
        </w:rPr>
      </w:pPr>
      <w:r>
        <w:rPr>
          <w:rFonts w:ascii="Times New Roman" w:hAnsi="Times New Roman" w:cs="Times New Roman"/>
          <w:b w:val="0"/>
          <w:sz w:val="28"/>
          <w:szCs w:val="28"/>
          <w:lang w:val="ru-RU"/>
        </w:rPr>
        <w:lastRenderedPageBreak/>
        <w:t xml:space="preserve">За 2021 год бюджет поселения исполнен по расходам на сумму </w:t>
      </w:r>
      <w:r w:rsidR="004D70A1">
        <w:rPr>
          <w:rFonts w:ascii="Times New Roman" w:hAnsi="Times New Roman" w:cs="Times New Roman"/>
          <w:b w:val="0"/>
          <w:sz w:val="28"/>
          <w:szCs w:val="28"/>
          <w:lang w:val="ru-RU"/>
        </w:rPr>
        <w:t>6721,0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>тыс. рублей, или на 95,1% к уточнённому плану.</w:t>
      </w:r>
    </w:p>
    <w:p w:rsidR="002846D6" w:rsidRDefault="00B31FDC">
      <w:pPr>
        <w:pStyle w:val="CharChar"/>
        <w:spacing w:line="240" w:lineRule="auto"/>
        <w:ind w:firstLine="708"/>
        <w:jc w:val="both"/>
        <w:rPr>
          <w:rFonts w:ascii="Times New Roman" w:hAnsi="Times New Roman" w:cs="Times New Roman"/>
          <w:b w:val="0"/>
          <w:sz w:val="28"/>
          <w:szCs w:val="28"/>
          <w:lang w:val="ru-RU"/>
        </w:rPr>
      </w:pPr>
      <w:r>
        <w:rPr>
          <w:rFonts w:ascii="Times New Roman" w:hAnsi="Times New Roman" w:cs="Times New Roman"/>
          <w:b w:val="0"/>
          <w:sz w:val="28"/>
          <w:szCs w:val="28"/>
          <w:lang w:val="ru-RU"/>
        </w:rPr>
        <w:t>Анализ исполнения расходов в разрезе разделов функциональной классификации показывает, что в анализируемом периоде в полном объёме профинансированы разделы «</w:t>
      </w:r>
      <w:r>
        <w:rPr>
          <w:rFonts w:ascii="Times New Roman" w:hAnsi="Times New Roman"/>
          <w:b w:val="0"/>
          <w:sz w:val="28"/>
          <w:szCs w:val="28"/>
          <w:lang w:val="ru-RU"/>
        </w:rPr>
        <w:t>Культура, кинематография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>» -100,0%, «Национальная оборона» -100,0%</w:t>
      </w:r>
    </w:p>
    <w:p w:rsidR="002846D6" w:rsidRDefault="00B31FDC">
      <w:pPr>
        <w:tabs>
          <w:tab w:val="left" w:pos="2363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  <w:lang w:eastAsia="de-DE"/>
        </w:rPr>
        <w:tab/>
      </w:r>
      <w:r>
        <w:rPr>
          <w:rFonts w:ascii="Times New Roman" w:hAnsi="Times New Roman"/>
          <w:b/>
          <w:bCs/>
          <w:sz w:val="28"/>
          <w:szCs w:val="28"/>
          <w:lang w:eastAsia="de-DE"/>
        </w:rPr>
        <w:t>5</w:t>
      </w:r>
      <w:r>
        <w:rPr>
          <w:rFonts w:ascii="Times New Roman" w:hAnsi="Times New Roman"/>
          <w:bCs/>
          <w:sz w:val="28"/>
          <w:szCs w:val="28"/>
          <w:lang w:eastAsia="de-DE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Анализ расходования фондов</w:t>
      </w:r>
    </w:p>
    <w:p w:rsidR="002846D6" w:rsidRDefault="002846D6">
      <w:pPr>
        <w:tabs>
          <w:tab w:val="left" w:pos="2363"/>
        </w:tabs>
        <w:spacing w:after="0" w:line="240" w:lineRule="auto"/>
        <w:rPr>
          <w:rFonts w:ascii="Times New Roman" w:hAnsi="Times New Roman"/>
          <w:bCs/>
          <w:sz w:val="28"/>
          <w:szCs w:val="28"/>
          <w:lang w:eastAsia="de-DE"/>
        </w:rPr>
      </w:pPr>
    </w:p>
    <w:p w:rsidR="002846D6" w:rsidRDefault="00B31FD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5.1.Анализ расходования резервного фонда</w:t>
      </w:r>
    </w:p>
    <w:p w:rsidR="002846D6" w:rsidRDefault="00B31FDC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Первоначально средства резервного фонда в бюджете поселения  на 2021год были запланированы в сумме 3,0 тыс. руб. В течение 2021 года средства резервного фонда не использованы.</w:t>
      </w:r>
    </w:p>
    <w:p w:rsidR="002846D6" w:rsidRDefault="00B31FDC">
      <w:pPr>
        <w:spacing w:line="240" w:lineRule="auto"/>
        <w:jc w:val="center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5.2.Анализрасходования средств дорожного фонда</w:t>
      </w:r>
      <w:r>
        <w:rPr>
          <w:sz w:val="28"/>
          <w:szCs w:val="28"/>
        </w:rPr>
        <w:t>.</w:t>
      </w:r>
    </w:p>
    <w:p w:rsidR="002846D6" w:rsidRDefault="00B31FDC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Плановые назначения бюджета сумма дорожного фонда составила </w:t>
      </w:r>
      <w:r w:rsidR="00CF7F8E">
        <w:rPr>
          <w:rFonts w:ascii="Times New Roman" w:hAnsi="Times New Roman"/>
          <w:sz w:val="28"/>
          <w:szCs w:val="28"/>
        </w:rPr>
        <w:t>597,6</w:t>
      </w:r>
      <w:r>
        <w:rPr>
          <w:rFonts w:ascii="Times New Roman" w:hAnsi="Times New Roman"/>
          <w:sz w:val="28"/>
          <w:szCs w:val="28"/>
        </w:rPr>
        <w:t xml:space="preserve">тыс. руб. Поступило акцизов </w:t>
      </w:r>
      <w:r w:rsidR="00CF7F8E">
        <w:rPr>
          <w:rFonts w:ascii="Times New Roman" w:hAnsi="Times New Roman"/>
          <w:sz w:val="28"/>
          <w:szCs w:val="28"/>
        </w:rPr>
        <w:t>644,5</w:t>
      </w:r>
      <w:r>
        <w:rPr>
          <w:rFonts w:ascii="Times New Roman" w:hAnsi="Times New Roman"/>
          <w:sz w:val="28"/>
          <w:szCs w:val="28"/>
        </w:rPr>
        <w:t xml:space="preserve"> тыс</w:t>
      </w:r>
      <w:proofErr w:type="gramStart"/>
      <w:r>
        <w:rPr>
          <w:rFonts w:ascii="Times New Roman" w:hAnsi="Times New Roman"/>
          <w:sz w:val="28"/>
          <w:szCs w:val="28"/>
        </w:rPr>
        <w:t>.р</w:t>
      </w:r>
      <w:proofErr w:type="gramEnd"/>
      <w:r>
        <w:rPr>
          <w:rFonts w:ascii="Times New Roman" w:hAnsi="Times New Roman"/>
          <w:sz w:val="28"/>
          <w:szCs w:val="28"/>
        </w:rPr>
        <w:t>уб.</w:t>
      </w:r>
    </w:p>
    <w:p w:rsidR="002846D6" w:rsidRDefault="00B31FDC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Исполнение расходов дорожного фонда составило </w:t>
      </w:r>
      <w:r w:rsidR="009A33E3">
        <w:rPr>
          <w:rFonts w:ascii="Times New Roman" w:hAnsi="Times New Roman"/>
          <w:sz w:val="28"/>
          <w:szCs w:val="28"/>
        </w:rPr>
        <w:t>470,2</w:t>
      </w:r>
      <w:r>
        <w:rPr>
          <w:rFonts w:ascii="Times New Roman" w:hAnsi="Times New Roman"/>
          <w:sz w:val="28"/>
          <w:szCs w:val="28"/>
        </w:rPr>
        <w:t xml:space="preserve"> тыс. руб. или 85,9% за счёт акцизов, поступивших в местный бюджет. По итогу года остаток денежных средств дорожного фонда составил </w:t>
      </w:r>
      <w:r w:rsidR="009A33E3">
        <w:rPr>
          <w:rFonts w:ascii="Times New Roman" w:hAnsi="Times New Roman"/>
          <w:sz w:val="28"/>
          <w:szCs w:val="28"/>
        </w:rPr>
        <w:t xml:space="preserve">127,4 </w:t>
      </w:r>
      <w:r>
        <w:rPr>
          <w:rFonts w:ascii="Times New Roman" w:hAnsi="Times New Roman"/>
          <w:sz w:val="28"/>
          <w:szCs w:val="28"/>
        </w:rPr>
        <w:t xml:space="preserve">тыс. руб. </w:t>
      </w:r>
    </w:p>
    <w:p w:rsidR="002846D6" w:rsidRDefault="00B31FDC">
      <w:pPr>
        <w:spacing w:line="240" w:lineRule="auto"/>
        <w:ind w:firstLine="70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6.Анализдебиторской и кредиторской задолженности</w:t>
      </w:r>
    </w:p>
    <w:p w:rsidR="002846D6" w:rsidRDefault="00B31FD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01.01.2022года  дебиторская задолженность </w:t>
      </w:r>
      <w:r w:rsidR="009A33E3">
        <w:rPr>
          <w:rFonts w:ascii="Times New Roman" w:hAnsi="Times New Roman" w:cs="Times New Roman"/>
          <w:sz w:val="28"/>
          <w:szCs w:val="28"/>
        </w:rPr>
        <w:t>составила318,3</w:t>
      </w:r>
      <w:r>
        <w:rPr>
          <w:rFonts w:ascii="Times New Roman" w:hAnsi="Times New Roman" w:cs="Times New Roman"/>
          <w:sz w:val="28"/>
          <w:szCs w:val="28"/>
        </w:rPr>
        <w:t xml:space="preserve"> тыс. руб., кредиторская задолженность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на  конец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2021 года,  составила</w:t>
      </w:r>
      <w:r w:rsidR="009A33E3">
        <w:rPr>
          <w:rFonts w:ascii="Times New Roman" w:hAnsi="Times New Roman" w:cs="Times New Roman"/>
          <w:sz w:val="28"/>
          <w:szCs w:val="28"/>
        </w:rPr>
        <w:t xml:space="preserve"> 133,1</w:t>
      </w:r>
      <w:r>
        <w:rPr>
          <w:rFonts w:ascii="Times New Roman" w:hAnsi="Times New Roman" w:cs="Times New Roman"/>
          <w:sz w:val="28"/>
          <w:szCs w:val="28"/>
        </w:rPr>
        <w:t xml:space="preserve"> тыс. руб. </w:t>
      </w:r>
    </w:p>
    <w:p w:rsidR="002846D6" w:rsidRDefault="002846D6" w:rsidP="00DC1910">
      <w:pPr>
        <w:tabs>
          <w:tab w:val="left" w:pos="2849"/>
        </w:tabs>
        <w:jc w:val="both"/>
        <w:rPr>
          <w:rFonts w:ascii="Times New Roman" w:hAnsi="Times New Roman"/>
          <w:sz w:val="28"/>
          <w:szCs w:val="28"/>
        </w:rPr>
      </w:pPr>
    </w:p>
    <w:p w:rsidR="002846D6" w:rsidRDefault="00B31FDC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7.Анализ дефицита бюджета поселения и источников его финансирования</w:t>
      </w:r>
    </w:p>
    <w:p w:rsidR="002846D6" w:rsidRDefault="00B31FDC">
      <w:pPr>
        <w:shd w:val="clear" w:color="auto" w:fill="FFFFFF"/>
        <w:spacing w:before="310" w:line="240" w:lineRule="auto"/>
        <w:ind w:left="29" w:right="7" w:firstLine="67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Первоначальный бюджет </w:t>
      </w:r>
      <w:r>
        <w:rPr>
          <w:rFonts w:ascii="Times New Roman" w:hAnsi="Times New Roman"/>
          <w:sz w:val="28"/>
          <w:szCs w:val="28"/>
        </w:rPr>
        <w:t>поселения</w:t>
      </w:r>
      <w:r>
        <w:rPr>
          <w:rFonts w:ascii="Times New Roman" w:hAnsi="Times New Roman"/>
          <w:color w:val="000000"/>
          <w:sz w:val="28"/>
          <w:szCs w:val="28"/>
        </w:rPr>
        <w:t xml:space="preserve"> запланирован без дефицита. </w:t>
      </w:r>
    </w:p>
    <w:p w:rsidR="002846D6" w:rsidRDefault="00B31FDC">
      <w:pPr>
        <w:shd w:val="clear" w:color="auto" w:fill="FFFFFF"/>
        <w:spacing w:before="310" w:line="240" w:lineRule="auto"/>
        <w:ind w:right="7" w:firstLineChars="250" w:firstLine="70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 уточнённом бюджете на конец года запланирован дефицит в сумме </w:t>
      </w:r>
      <w:r w:rsidR="009A33E3">
        <w:rPr>
          <w:rFonts w:ascii="Times New Roman" w:hAnsi="Times New Roman"/>
          <w:color w:val="000000"/>
          <w:sz w:val="28"/>
          <w:szCs w:val="28"/>
        </w:rPr>
        <w:t>45,8</w:t>
      </w:r>
      <w:r>
        <w:rPr>
          <w:rFonts w:ascii="Times New Roman" w:hAnsi="Times New Roman"/>
          <w:color w:val="000000"/>
          <w:sz w:val="28"/>
          <w:szCs w:val="28"/>
        </w:rPr>
        <w:t xml:space="preserve"> тыс. рублей, с учётом остатков денежных средств, сложившихся на счетах бюджета на 01 января 2021 года. </w:t>
      </w:r>
    </w:p>
    <w:p w:rsidR="002846D6" w:rsidRDefault="00B31FDC">
      <w:pPr>
        <w:shd w:val="clear" w:color="auto" w:fill="FFFFFF"/>
        <w:spacing w:before="310" w:line="240" w:lineRule="auto"/>
        <w:ind w:left="29" w:right="7" w:firstLine="67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По отчёту за год бюджет </w:t>
      </w:r>
      <w:r>
        <w:rPr>
          <w:rFonts w:ascii="Times New Roman" w:hAnsi="Times New Roman"/>
          <w:sz w:val="28"/>
          <w:szCs w:val="28"/>
        </w:rPr>
        <w:t>поселения</w:t>
      </w:r>
      <w:r>
        <w:rPr>
          <w:rFonts w:ascii="Times New Roman" w:hAnsi="Times New Roman"/>
          <w:color w:val="000000"/>
          <w:sz w:val="28"/>
          <w:szCs w:val="28"/>
        </w:rPr>
        <w:t xml:space="preserve"> исполнен с дефицитом</w:t>
      </w:r>
      <w:r>
        <w:rPr>
          <w:rFonts w:ascii="Times New Roman" w:hAnsi="Times New Roman"/>
          <w:sz w:val="28"/>
          <w:szCs w:val="28"/>
        </w:rPr>
        <w:t xml:space="preserve"> в сумме  </w:t>
      </w:r>
      <w:r w:rsidR="009A33E3">
        <w:rPr>
          <w:rFonts w:ascii="Times New Roman" w:hAnsi="Times New Roman"/>
          <w:sz w:val="28"/>
          <w:szCs w:val="28"/>
        </w:rPr>
        <w:t>214,4</w:t>
      </w:r>
      <w:r>
        <w:rPr>
          <w:rFonts w:ascii="Times New Roman" w:hAnsi="Times New Roman"/>
          <w:sz w:val="28"/>
          <w:szCs w:val="28"/>
        </w:rPr>
        <w:t> тыс</w:t>
      </w:r>
      <w:proofErr w:type="gramStart"/>
      <w:r>
        <w:rPr>
          <w:rFonts w:ascii="Times New Roman" w:hAnsi="Times New Roman"/>
          <w:sz w:val="28"/>
          <w:szCs w:val="28"/>
        </w:rPr>
        <w:t>.р</w:t>
      </w:r>
      <w:proofErr w:type="gramEnd"/>
      <w:r>
        <w:rPr>
          <w:rFonts w:ascii="Times New Roman" w:hAnsi="Times New Roman"/>
          <w:sz w:val="28"/>
          <w:szCs w:val="28"/>
        </w:rPr>
        <w:t xml:space="preserve">уб. (по данным годового отчёта исполнение по расходам превысило исполнение над доходами). </w:t>
      </w:r>
    </w:p>
    <w:p w:rsidR="002846D6" w:rsidRDefault="00B31FDC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8.Анализ изменения остатков средств бюджета </w:t>
      </w:r>
    </w:p>
    <w:p w:rsidR="002846D6" w:rsidRDefault="00B31FDC">
      <w:pPr>
        <w:shd w:val="clear" w:color="auto" w:fill="FFFFFF"/>
        <w:spacing w:before="310" w:line="240" w:lineRule="auto"/>
        <w:ind w:left="29" w:right="7" w:firstLine="67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На конец года на лицевых счетах бюджета поселения сложился остаток в сумме   </w:t>
      </w:r>
      <w:r w:rsidR="009A33E3">
        <w:rPr>
          <w:rFonts w:ascii="Times New Roman" w:hAnsi="Times New Roman"/>
          <w:color w:val="000000"/>
          <w:sz w:val="28"/>
          <w:szCs w:val="28"/>
        </w:rPr>
        <w:t>794,9</w:t>
      </w:r>
      <w:r>
        <w:rPr>
          <w:rFonts w:ascii="Times New Roman" w:hAnsi="Times New Roman"/>
          <w:color w:val="000000"/>
          <w:sz w:val="28"/>
          <w:szCs w:val="28"/>
        </w:rPr>
        <w:t>тыс. рублей, (на начало года –   </w:t>
      </w:r>
      <w:r w:rsidR="009A33E3">
        <w:rPr>
          <w:rFonts w:ascii="Times New Roman" w:hAnsi="Times New Roman"/>
          <w:color w:val="000000"/>
          <w:sz w:val="28"/>
          <w:szCs w:val="28"/>
        </w:rPr>
        <w:t>749,1</w:t>
      </w:r>
      <w:r>
        <w:rPr>
          <w:rFonts w:ascii="Times New Roman" w:hAnsi="Times New Roman"/>
          <w:color w:val="000000"/>
          <w:sz w:val="28"/>
          <w:szCs w:val="28"/>
        </w:rPr>
        <w:t xml:space="preserve"> тыс. рублей). </w:t>
      </w:r>
    </w:p>
    <w:p w:rsidR="002846D6" w:rsidRDefault="002846D6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DC1910" w:rsidRDefault="00DC1910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2846D6" w:rsidRDefault="00B31FDC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9.Выводы и предложения</w:t>
      </w:r>
    </w:p>
    <w:p w:rsidR="002846D6" w:rsidRDefault="00B31FDC">
      <w:pPr>
        <w:shd w:val="clear" w:color="auto" w:fill="FFFFFF"/>
        <w:spacing w:before="310" w:line="240" w:lineRule="auto"/>
        <w:ind w:left="29" w:right="7" w:firstLine="67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Выводы:</w:t>
      </w:r>
    </w:p>
    <w:p w:rsidR="002846D6" w:rsidRDefault="00B31FDC">
      <w:pPr>
        <w:widowControl w:val="0"/>
        <w:numPr>
          <w:ilvl w:val="0"/>
          <w:numId w:val="5"/>
        </w:numPr>
        <w:shd w:val="clear" w:color="auto" w:fill="FFFFFF"/>
        <w:tabs>
          <w:tab w:val="left" w:pos="274"/>
        </w:tabs>
        <w:autoSpaceDE w:val="0"/>
        <w:autoSpaceDN w:val="0"/>
        <w:adjustRightInd w:val="0"/>
        <w:spacing w:before="266" w:after="0" w:line="240" w:lineRule="auto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Исполнение бюджета </w:t>
      </w:r>
      <w:r>
        <w:rPr>
          <w:rFonts w:ascii="Times New Roman" w:hAnsi="Times New Roman"/>
          <w:sz w:val="28"/>
          <w:szCs w:val="28"/>
        </w:rPr>
        <w:t>поселения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осуществлялось в соответствии с действующим бюджетным законодательством.</w:t>
      </w:r>
    </w:p>
    <w:p w:rsidR="002846D6" w:rsidRDefault="00B31FDC">
      <w:pPr>
        <w:widowControl w:val="0"/>
        <w:numPr>
          <w:ilvl w:val="0"/>
          <w:numId w:val="5"/>
        </w:numPr>
        <w:shd w:val="clear" w:color="auto" w:fill="FFFFFF"/>
        <w:tabs>
          <w:tab w:val="left" w:pos="274"/>
        </w:tabs>
        <w:autoSpaceDE w:val="0"/>
        <w:autoSpaceDN w:val="0"/>
        <w:adjustRightInd w:val="0"/>
        <w:spacing w:before="266" w:after="0" w:line="240" w:lineRule="auto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Предельные параметры дефицита бюджета </w:t>
      </w:r>
      <w:r>
        <w:rPr>
          <w:rFonts w:ascii="Times New Roman" w:hAnsi="Times New Roman"/>
          <w:sz w:val="28"/>
          <w:szCs w:val="28"/>
        </w:rPr>
        <w:t>поселения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соответствуют бюджетному законодательству. </w:t>
      </w:r>
    </w:p>
    <w:p w:rsidR="002846D6" w:rsidRDefault="00B31FDC">
      <w:pPr>
        <w:widowControl w:val="0"/>
        <w:numPr>
          <w:ilvl w:val="0"/>
          <w:numId w:val="5"/>
        </w:numPr>
        <w:shd w:val="clear" w:color="auto" w:fill="FFFFFF"/>
        <w:tabs>
          <w:tab w:val="left" w:pos="274"/>
        </w:tabs>
        <w:autoSpaceDE w:val="0"/>
        <w:autoSpaceDN w:val="0"/>
        <w:adjustRightInd w:val="0"/>
        <w:spacing w:before="266" w:after="0" w:line="240" w:lineRule="auto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По результатам внешней проверки отчёта об исполнении бюджета </w:t>
      </w:r>
      <w:r>
        <w:rPr>
          <w:rFonts w:ascii="Times New Roman" w:hAnsi="Times New Roman"/>
          <w:sz w:val="28"/>
          <w:szCs w:val="28"/>
        </w:rPr>
        <w:t>поселения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за 2021 год, </w:t>
      </w:r>
      <w:r>
        <w:rPr>
          <w:rFonts w:ascii="Times New Roman" w:hAnsi="Times New Roman"/>
          <w:sz w:val="28"/>
          <w:szCs w:val="28"/>
        </w:rPr>
        <w:t xml:space="preserve">комиссии по бюджетной, финансовой и налоговой социально-экономической политике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не выявлено нарушений бюджетного законодательства и муниципальных правовых актов. Данные отчёта об исполнении бюджета </w:t>
      </w:r>
      <w:r>
        <w:rPr>
          <w:rFonts w:ascii="Times New Roman" w:hAnsi="Times New Roman"/>
          <w:sz w:val="28"/>
          <w:szCs w:val="28"/>
        </w:rPr>
        <w:t>поселения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в целом признаны достоверными и являются основанием для его законодательного утверждения. </w:t>
      </w:r>
    </w:p>
    <w:p w:rsidR="002846D6" w:rsidRDefault="00B31FDC">
      <w:pPr>
        <w:shd w:val="clear" w:color="auto" w:fill="FFFFFF"/>
        <w:spacing w:before="310" w:line="240" w:lineRule="auto"/>
        <w:ind w:left="29" w:right="7" w:firstLine="67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Предложения:</w:t>
      </w:r>
    </w:p>
    <w:p w:rsidR="002846D6" w:rsidRDefault="00B31FDC">
      <w:pPr>
        <w:widowControl w:val="0"/>
        <w:numPr>
          <w:ilvl w:val="0"/>
          <w:numId w:val="6"/>
        </w:numPr>
        <w:shd w:val="clear" w:color="auto" w:fill="FFFFFF"/>
        <w:tabs>
          <w:tab w:val="left" w:pos="274"/>
        </w:tabs>
        <w:autoSpaceDE w:val="0"/>
        <w:autoSpaceDN w:val="0"/>
        <w:adjustRightInd w:val="0"/>
        <w:spacing w:before="266" w:after="0" w:line="240" w:lineRule="auto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Организовать исполнение расходной части бюджета с учётом фактических полученных доходов, а также остатков средств на счетах бюджета. </w:t>
      </w:r>
    </w:p>
    <w:p w:rsidR="002846D6" w:rsidRDefault="002846D6">
      <w:pPr>
        <w:widowControl w:val="0"/>
        <w:shd w:val="clear" w:color="auto" w:fill="FFFFFF"/>
        <w:tabs>
          <w:tab w:val="left" w:pos="274"/>
        </w:tabs>
        <w:autoSpaceDE w:val="0"/>
        <w:autoSpaceDN w:val="0"/>
        <w:adjustRightInd w:val="0"/>
        <w:spacing w:before="266" w:after="0" w:line="240" w:lineRule="auto"/>
        <w:ind w:left="340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2846D6" w:rsidRDefault="00B31FDC">
      <w:pPr>
        <w:shd w:val="clear" w:color="auto" w:fill="FFFFFF"/>
        <w:spacing w:before="310" w:line="240" w:lineRule="auto"/>
        <w:ind w:left="29" w:right="7" w:firstLine="67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Учитывая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вышеизложенное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комиссия по бюджетной, финансовой и налоговой социально-экономической политике </w:t>
      </w:r>
      <w:r>
        <w:rPr>
          <w:rFonts w:ascii="Times New Roman" w:hAnsi="Times New Roman"/>
          <w:color w:val="000000"/>
          <w:sz w:val="28"/>
          <w:szCs w:val="28"/>
        </w:rPr>
        <w:t xml:space="preserve">предлагает сельскому Совету </w:t>
      </w:r>
      <w:r w:rsidR="009A33E3">
        <w:rPr>
          <w:rFonts w:ascii="Times New Roman" w:hAnsi="Times New Roman"/>
          <w:color w:val="000000"/>
          <w:sz w:val="28"/>
          <w:szCs w:val="28"/>
        </w:rPr>
        <w:t>Кушнурского</w:t>
      </w:r>
      <w:r>
        <w:rPr>
          <w:rFonts w:ascii="Times New Roman" w:hAnsi="Times New Roman"/>
          <w:color w:val="000000"/>
          <w:sz w:val="28"/>
          <w:szCs w:val="28"/>
        </w:rPr>
        <w:t xml:space="preserve"> сельсовета Шарангского муниципального района Нижегородской  области утвердить отчёт об исполнении бюджета поселения за 2021 год.</w:t>
      </w:r>
    </w:p>
    <w:p w:rsidR="002846D6" w:rsidRDefault="002846D6">
      <w:pPr>
        <w:shd w:val="clear" w:color="auto" w:fill="FFFFFF"/>
        <w:spacing w:before="310" w:line="240" w:lineRule="auto"/>
        <w:ind w:left="29" w:right="7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2846D6" w:rsidRDefault="00B31FDC">
      <w:pPr>
        <w:shd w:val="clear" w:color="auto" w:fill="FFFFFF"/>
        <w:spacing w:line="240" w:lineRule="auto"/>
        <w:ind w:left="14"/>
        <w:jc w:val="both"/>
        <w:rPr>
          <w:rFonts w:ascii="Times New Roman" w:hAnsi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/>
          <w:color w:val="000000"/>
          <w:spacing w:val="-3"/>
          <w:sz w:val="28"/>
          <w:szCs w:val="28"/>
        </w:rPr>
        <w:t xml:space="preserve">Председатель </w:t>
      </w:r>
      <w:r>
        <w:rPr>
          <w:rFonts w:ascii="Times New Roman" w:hAnsi="Times New Roman"/>
          <w:sz w:val="28"/>
          <w:szCs w:val="28"/>
        </w:rPr>
        <w:t>комиссии</w:t>
      </w:r>
      <w:r>
        <w:rPr>
          <w:rFonts w:ascii="Times New Roman" w:hAnsi="Times New Roman"/>
          <w:color w:val="000000"/>
          <w:spacing w:val="-3"/>
          <w:sz w:val="28"/>
          <w:szCs w:val="28"/>
        </w:rPr>
        <w:tab/>
      </w:r>
      <w:r w:rsidR="00DC1910">
        <w:rPr>
          <w:rFonts w:ascii="Times New Roman" w:hAnsi="Times New Roman"/>
          <w:color w:val="000000"/>
          <w:spacing w:val="-3"/>
          <w:sz w:val="28"/>
          <w:szCs w:val="28"/>
        </w:rPr>
        <w:t xml:space="preserve">         Печорина В.П.</w:t>
      </w:r>
    </w:p>
    <w:p w:rsidR="002846D6" w:rsidRDefault="002846D6"/>
    <w:sectPr w:rsidR="002846D6" w:rsidSect="00DC1910">
      <w:footerReference w:type="even" r:id="rId7"/>
      <w:footerReference w:type="default" r:id="rId8"/>
      <w:pgSz w:w="11906" w:h="16838"/>
      <w:pgMar w:top="851" w:right="851" w:bottom="851" w:left="1418" w:header="709" w:footer="709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3ADD" w:rsidRDefault="00383ADD">
      <w:pPr>
        <w:spacing w:line="240" w:lineRule="auto"/>
      </w:pPr>
      <w:r>
        <w:separator/>
      </w:r>
    </w:p>
  </w:endnote>
  <w:endnote w:type="continuationSeparator" w:id="1">
    <w:p w:rsidR="00383ADD" w:rsidRDefault="00383AD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46D6" w:rsidRDefault="0079587D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 w:rsidR="00B31FDC"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2846D6" w:rsidRDefault="002846D6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46D6" w:rsidRDefault="0079587D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 w:rsidR="00B31FDC">
      <w:rPr>
        <w:rStyle w:val="a3"/>
      </w:rPr>
      <w:instrText xml:space="preserve">PAGE  </w:instrText>
    </w:r>
    <w:r>
      <w:rPr>
        <w:rStyle w:val="a3"/>
      </w:rPr>
      <w:fldChar w:fldCharType="separate"/>
    </w:r>
    <w:r w:rsidR="00DC1910">
      <w:rPr>
        <w:rStyle w:val="a3"/>
        <w:noProof/>
      </w:rPr>
      <w:t>7</w:t>
    </w:r>
    <w:r>
      <w:rPr>
        <w:rStyle w:val="a3"/>
      </w:rPr>
      <w:fldChar w:fldCharType="end"/>
    </w:r>
  </w:p>
  <w:p w:rsidR="002846D6" w:rsidRDefault="002846D6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3ADD" w:rsidRDefault="00383ADD">
      <w:pPr>
        <w:spacing w:after="0"/>
      </w:pPr>
      <w:r>
        <w:separator/>
      </w:r>
    </w:p>
  </w:footnote>
  <w:footnote w:type="continuationSeparator" w:id="1">
    <w:p w:rsidR="00383ADD" w:rsidRDefault="00383ADD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E"/>
    <w:lvl w:ilvl="0">
      <w:numFmt w:val="bullet"/>
      <w:lvlText w:val="*"/>
      <w:lvlJc w:val="left"/>
    </w:lvl>
  </w:abstractNum>
  <w:abstractNum w:abstractNumId="1">
    <w:nsid w:val="2CD17C58"/>
    <w:multiLevelType w:val="multilevel"/>
    <w:tmpl w:val="2CD17C58"/>
    <w:lvl w:ilvl="0">
      <w:start w:val="1"/>
      <w:numFmt w:val="decimal"/>
      <w:lvlText w:val="%1."/>
      <w:lvlJc w:val="left"/>
      <w:pPr>
        <w:tabs>
          <w:tab w:val="left" w:pos="340"/>
        </w:tabs>
        <w:ind w:left="0" w:firstLine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">
    <w:nsid w:val="31500805"/>
    <w:multiLevelType w:val="multilevel"/>
    <w:tmpl w:val="31500805"/>
    <w:lvl w:ilvl="0">
      <w:start w:val="1"/>
      <w:numFmt w:val="decimal"/>
      <w:lvlText w:val="%1."/>
      <w:lvlJc w:val="left"/>
      <w:pPr>
        <w:tabs>
          <w:tab w:val="left" w:pos="851"/>
        </w:tabs>
        <w:ind w:left="0" w:firstLine="56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">
    <w:nsid w:val="39CD1BE0"/>
    <w:multiLevelType w:val="multilevel"/>
    <w:tmpl w:val="39CD1BE0"/>
    <w:lvl w:ilvl="0">
      <w:start w:val="1"/>
      <w:numFmt w:val="decimal"/>
      <w:lvlText w:val="%1."/>
      <w:lvlJc w:val="left"/>
      <w:pPr>
        <w:tabs>
          <w:tab w:val="left" w:pos="340"/>
        </w:tabs>
        <w:ind w:left="0" w:firstLine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4">
    <w:nsid w:val="43E61EBE"/>
    <w:multiLevelType w:val="multilevel"/>
    <w:tmpl w:val="43E61EBE"/>
    <w:lvl w:ilvl="0">
      <w:start w:val="1"/>
      <w:numFmt w:val="bullet"/>
      <w:lvlText w:val=""/>
      <w:lvlJc w:val="left"/>
      <w:pPr>
        <w:tabs>
          <w:tab w:val="left" w:pos="567"/>
        </w:tabs>
        <w:ind w:left="0" w:firstLine="284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D9A4460"/>
    <w:multiLevelType w:val="multilevel"/>
    <w:tmpl w:val="7D9A4460"/>
    <w:lvl w:ilvl="0">
      <w:start w:val="1"/>
      <w:numFmt w:val="decimal"/>
      <w:lvlText w:val="%1."/>
      <w:lvlJc w:val="left"/>
      <w:pPr>
        <w:ind w:left="2136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2856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3576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4296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5016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736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6456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7176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896" w:hanging="180"/>
      </w:pPr>
      <w:rPr>
        <w:rFonts w:cs="Times New Roman"/>
      </w:rPr>
    </w:lvl>
  </w:abstractNum>
  <w:num w:numId="1">
    <w:abstractNumId w:val="5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5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708"/>
  <w:drawingGridHorizontalSpacing w:val="11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846D6"/>
    <w:rsid w:val="00023D9A"/>
    <w:rsid w:val="002846D6"/>
    <w:rsid w:val="00383ADD"/>
    <w:rsid w:val="003E1C94"/>
    <w:rsid w:val="004D70A1"/>
    <w:rsid w:val="005E5A73"/>
    <w:rsid w:val="00763704"/>
    <w:rsid w:val="0079587D"/>
    <w:rsid w:val="00865A00"/>
    <w:rsid w:val="009A33E3"/>
    <w:rsid w:val="00B31FDC"/>
    <w:rsid w:val="00CF7F8E"/>
    <w:rsid w:val="00D96AD1"/>
    <w:rsid w:val="00DC1910"/>
    <w:rsid w:val="093846AC"/>
    <w:rsid w:val="251B0269"/>
    <w:rsid w:val="469F40E7"/>
    <w:rsid w:val="56B005CB"/>
    <w:rsid w:val="5A3F77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SimSun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9587D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79587D"/>
  </w:style>
  <w:style w:type="paragraph" w:styleId="2">
    <w:name w:val="Body Text 2"/>
    <w:basedOn w:val="a"/>
    <w:rsid w:val="0079587D"/>
    <w:pPr>
      <w:spacing w:after="120" w:line="480" w:lineRule="auto"/>
    </w:pPr>
  </w:style>
  <w:style w:type="paragraph" w:styleId="a4">
    <w:name w:val="footer"/>
    <w:basedOn w:val="a"/>
    <w:qFormat/>
    <w:rsid w:val="0079587D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1">
    <w:name w:val="Абзац списка1"/>
    <w:basedOn w:val="a"/>
    <w:qFormat/>
    <w:rsid w:val="0079587D"/>
    <w:pPr>
      <w:spacing w:after="0" w:line="240" w:lineRule="auto"/>
      <w:ind w:left="720"/>
    </w:pPr>
    <w:rPr>
      <w:rFonts w:ascii="Times New Roman" w:hAnsi="Times New Roman"/>
      <w:sz w:val="24"/>
      <w:szCs w:val="24"/>
    </w:rPr>
  </w:style>
  <w:style w:type="paragraph" w:customStyle="1" w:styleId="CharChar">
    <w:name w:val="Char Char Знак Знак Знак"/>
    <w:basedOn w:val="a"/>
    <w:qFormat/>
    <w:rsid w:val="0079587D"/>
    <w:pPr>
      <w:autoSpaceDE w:val="0"/>
      <w:autoSpaceDN w:val="0"/>
      <w:spacing w:after="160" w:line="240" w:lineRule="exact"/>
    </w:pPr>
    <w:rPr>
      <w:rFonts w:ascii="Arial" w:hAnsi="Arial" w:cs="Arial"/>
      <w:b/>
      <w:bCs/>
      <w:sz w:val="20"/>
      <w:szCs w:val="20"/>
      <w:lang w:val="en-US" w:eastAsia="de-DE"/>
    </w:rPr>
  </w:style>
  <w:style w:type="paragraph" w:customStyle="1" w:styleId="ConsPlusNormal">
    <w:name w:val="ConsPlusNormal"/>
    <w:qFormat/>
    <w:rsid w:val="0079587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7</Pages>
  <Words>1546</Words>
  <Characters>10689</Characters>
  <Application>Microsoft Office Word</Application>
  <DocSecurity>0</DocSecurity>
  <Lines>89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Специалист</cp:lastModifiedBy>
  <cp:revision>10</cp:revision>
  <dcterms:created xsi:type="dcterms:W3CDTF">2021-04-30T08:59:00Z</dcterms:created>
  <dcterms:modified xsi:type="dcterms:W3CDTF">2022-05-25T08:16:00Z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1049-11.2.0.11074</vt:lpwstr>
  </property>
  <property fmtid="{D5CDD505-2E9C-101B-9397-08002B2CF9AE}" pid="3" name="ICV">
    <vt:lpwstr>3473E0396ED74B3EB9F74EA9CBCFDEA1</vt:lpwstr>
  </property>
</Properties>
</file>