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0F05" w:rsidRDefault="002B0F05" w:rsidP="00DE6B59">
      <w:pPr>
        <w:jc w:val="center"/>
        <w:rPr>
          <w:rFonts w:ascii="Arial" w:hAnsi="Arial" w:cs="Arial"/>
        </w:rPr>
      </w:pPr>
    </w:p>
    <w:p w:rsidR="00DE6B59" w:rsidRDefault="00DE6B59" w:rsidP="00DE6B59">
      <w:pPr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57225" cy="628650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B59" w:rsidRDefault="00DE6B59" w:rsidP="00DE6B59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КУШНУРСКОГО СЕЛЬСОВЕТА</w:t>
      </w:r>
    </w:p>
    <w:p w:rsidR="00DE6B59" w:rsidRDefault="00DE6B59" w:rsidP="00DE6B59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ШАРАНГСКОГО МУНИЦИПАЛЬНОГО РАЙОНА</w:t>
      </w:r>
    </w:p>
    <w:p w:rsidR="00DE6B59" w:rsidRDefault="00DE6B59" w:rsidP="00DE6B59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DE6B59" w:rsidRDefault="00DE6B59" w:rsidP="00DE6B59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110A8D" w:rsidRDefault="00DE6B59">
      <w:r>
        <w:t xml:space="preserve">От  </w:t>
      </w:r>
      <w:r w:rsidR="007425A3">
        <w:t>19.03.2020 года</w:t>
      </w:r>
      <w:r>
        <w:t xml:space="preserve">                                                                                                                                                  №</w:t>
      </w:r>
      <w:r w:rsidR="007425A3">
        <w:t xml:space="preserve"> 5</w:t>
      </w:r>
    </w:p>
    <w:p w:rsidR="008D2D43" w:rsidRPr="008D2D43" w:rsidRDefault="008D2D43" w:rsidP="008D2D43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 w:rsidRPr="008D2D43">
        <w:rPr>
          <w:rFonts w:ascii="Arial" w:hAnsi="Arial" w:cs="Arial"/>
          <w:b/>
          <w:sz w:val="32"/>
          <w:szCs w:val="32"/>
        </w:rPr>
        <w:t>О внесении изменений в решение сельского Совета Кушнурского сельсовета от</w:t>
      </w:r>
      <w:r w:rsidR="001C5D67">
        <w:rPr>
          <w:rFonts w:ascii="Arial" w:hAnsi="Arial" w:cs="Arial"/>
          <w:b/>
          <w:sz w:val="32"/>
          <w:szCs w:val="32"/>
        </w:rPr>
        <w:t xml:space="preserve"> </w:t>
      </w:r>
      <w:r w:rsidRPr="008D2D43">
        <w:rPr>
          <w:rFonts w:ascii="Arial" w:hAnsi="Arial" w:cs="Arial"/>
          <w:b/>
          <w:sz w:val="32"/>
          <w:szCs w:val="32"/>
        </w:rPr>
        <w:t>23.12.2019 года № 16</w:t>
      </w:r>
    </w:p>
    <w:p w:rsidR="008D2D43" w:rsidRDefault="008D2D43" w:rsidP="008D2D43">
      <w:pPr>
        <w:pStyle w:val="a4"/>
        <w:jc w:val="center"/>
        <w:rPr>
          <w:rFonts w:ascii="Arial" w:hAnsi="Arial" w:cs="Arial"/>
          <w:b/>
          <w:sz w:val="32"/>
          <w:szCs w:val="32"/>
        </w:rPr>
      </w:pPr>
      <w:r w:rsidRPr="008D2D43">
        <w:rPr>
          <w:rFonts w:ascii="Arial" w:hAnsi="Arial" w:cs="Arial"/>
          <w:b/>
          <w:sz w:val="32"/>
          <w:szCs w:val="32"/>
        </w:rPr>
        <w:t>«О бюджете поселения на 2020 год»</w:t>
      </w:r>
    </w:p>
    <w:p w:rsidR="008D2D43" w:rsidRDefault="008D2D43" w:rsidP="008D2D43">
      <w:pPr>
        <w:pStyle w:val="a4"/>
        <w:jc w:val="center"/>
        <w:rPr>
          <w:rFonts w:ascii="Arial" w:hAnsi="Arial" w:cs="Arial"/>
          <w:b/>
          <w:sz w:val="32"/>
          <w:szCs w:val="32"/>
        </w:rPr>
      </w:pPr>
    </w:p>
    <w:p w:rsidR="00E9131C" w:rsidRDefault="00E9131C" w:rsidP="00E9131C">
      <w:pPr>
        <w:pStyle w:val="a7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Статья 1. </w:t>
      </w:r>
      <w:r>
        <w:rPr>
          <w:rFonts w:ascii="Arial" w:hAnsi="Arial" w:cs="Arial"/>
        </w:rPr>
        <w:t>Внести в решение Кушнурского сельсовета от 23.12.2019 г. №16 «О бюджете поселения на 2020 год» следующие изменения:</w:t>
      </w:r>
    </w:p>
    <w:p w:rsidR="00E9131C" w:rsidRDefault="00E9131C" w:rsidP="00E9131C">
      <w:pPr>
        <w:pStyle w:val="a7"/>
        <w:jc w:val="both"/>
        <w:rPr>
          <w:rFonts w:ascii="Arial" w:hAnsi="Arial" w:cs="Arial"/>
          <w:b/>
        </w:rPr>
      </w:pPr>
    </w:p>
    <w:p w:rsidR="00E9131C" w:rsidRDefault="001C5D67" w:rsidP="00E913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E9131C">
        <w:rPr>
          <w:rFonts w:ascii="Arial" w:hAnsi="Arial" w:cs="Arial"/>
          <w:sz w:val="24"/>
          <w:szCs w:val="24"/>
        </w:rPr>
        <w:t xml:space="preserve"> Статью 1 изложить в следующей редакции:</w:t>
      </w:r>
    </w:p>
    <w:p w:rsidR="00E9131C" w:rsidRDefault="00E9131C" w:rsidP="00E913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 Статья» 1</w:t>
      </w:r>
      <w:proofErr w:type="gramStart"/>
      <w:r>
        <w:rPr>
          <w:rFonts w:ascii="Arial" w:hAnsi="Arial" w:cs="Arial"/>
          <w:sz w:val="24"/>
          <w:szCs w:val="24"/>
        </w:rPr>
        <w:t xml:space="preserve"> У</w:t>
      </w:r>
      <w:proofErr w:type="gramEnd"/>
      <w:r>
        <w:rPr>
          <w:rFonts w:ascii="Arial" w:hAnsi="Arial" w:cs="Arial"/>
          <w:sz w:val="24"/>
          <w:szCs w:val="24"/>
        </w:rPr>
        <w:t>т</w:t>
      </w:r>
      <w:r w:rsidR="001C5D67">
        <w:rPr>
          <w:rFonts w:ascii="Arial" w:hAnsi="Arial" w:cs="Arial"/>
          <w:sz w:val="24"/>
          <w:szCs w:val="24"/>
        </w:rPr>
        <w:t>вердить основные характеристики</w:t>
      </w:r>
      <w:r>
        <w:rPr>
          <w:rFonts w:ascii="Arial" w:hAnsi="Arial" w:cs="Arial"/>
          <w:sz w:val="24"/>
          <w:szCs w:val="24"/>
        </w:rPr>
        <w:t xml:space="preserve"> бюджета поселения на 2019 год:</w:t>
      </w:r>
    </w:p>
    <w:tbl>
      <w:tblPr>
        <w:tblW w:w="14589" w:type="dxa"/>
        <w:tblInd w:w="-714" w:type="dxa"/>
        <w:tblLook w:val="04A0"/>
      </w:tblPr>
      <w:tblGrid>
        <w:gridCol w:w="113"/>
        <w:gridCol w:w="567"/>
        <w:gridCol w:w="7088"/>
        <w:gridCol w:w="2387"/>
        <w:gridCol w:w="23"/>
        <w:gridCol w:w="410"/>
        <w:gridCol w:w="4001"/>
      </w:tblGrid>
      <w:tr w:rsidR="00E9131C" w:rsidRPr="00E9131C" w:rsidTr="00E9131C">
        <w:trPr>
          <w:gridBefore w:val="1"/>
          <w:gridAfter w:val="1"/>
          <w:wBefore w:w="113" w:type="dxa"/>
          <w:wAfter w:w="4001" w:type="dxa"/>
          <w:trHeight w:val="253"/>
        </w:trPr>
        <w:tc>
          <w:tcPr>
            <w:tcW w:w="10475" w:type="dxa"/>
            <w:gridSpan w:val="5"/>
            <w:vAlign w:val="bottom"/>
          </w:tcPr>
          <w:p w:rsidR="00E9131C" w:rsidRPr="00E9131C" w:rsidRDefault="00E9131C" w:rsidP="00E9131C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 xml:space="preserve">           1)Общий объем доходов в сумме 7057,7 тыс</w:t>
            </w:r>
            <w:proofErr w:type="gramStart"/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.р</w:t>
            </w:r>
            <w:proofErr w:type="gramEnd"/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ублей;</w:t>
            </w:r>
          </w:p>
          <w:p w:rsidR="00E9131C" w:rsidRPr="00E9131C" w:rsidRDefault="00E9131C" w:rsidP="00E9131C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 xml:space="preserve">           2)Общий объем расходов в сумме 7057,7 тыс</w:t>
            </w:r>
            <w:proofErr w:type="gramStart"/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.р</w:t>
            </w:r>
            <w:proofErr w:type="gramEnd"/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ублей.</w:t>
            </w:r>
          </w:p>
          <w:p w:rsidR="00E9131C" w:rsidRPr="00E9131C" w:rsidRDefault="00E9131C" w:rsidP="00E9131C">
            <w:pPr>
              <w:spacing w:after="0" w:line="240" w:lineRule="auto"/>
              <w:contextualSpacing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 xml:space="preserve">           3)Размер дефицита 32,9 тыс</w:t>
            </w:r>
            <w:proofErr w:type="gramStart"/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.р</w:t>
            </w:r>
            <w:proofErr w:type="gramEnd"/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ублей.»;</w:t>
            </w:r>
          </w:p>
          <w:p w:rsidR="00E9131C" w:rsidRPr="00E9131C" w:rsidRDefault="005D5C82">
            <w:pPr>
              <w:pStyle w:val="a4"/>
              <w:spacing w:line="25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          4)</w:t>
            </w:r>
            <w:r w:rsidR="00E9131C" w:rsidRPr="00E9131C">
              <w:rPr>
                <w:rFonts w:ascii="Arial" w:hAnsi="Arial" w:cs="Arial"/>
                <w:sz w:val="24"/>
                <w:szCs w:val="24"/>
                <w:lang w:eastAsia="en-US"/>
              </w:rPr>
              <w:t>Приложение 3</w:t>
            </w:r>
            <w:r w:rsidR="00E9131C" w:rsidRPr="00E9131C">
              <w:rPr>
                <w:rFonts w:ascii="Arial" w:hAnsi="Arial" w:cs="Arial"/>
                <w:b/>
                <w:sz w:val="24"/>
                <w:szCs w:val="24"/>
                <w:lang w:eastAsia="en-US"/>
              </w:rPr>
              <w:t xml:space="preserve"> «</w:t>
            </w:r>
            <w:r w:rsidR="00E9131C" w:rsidRPr="00E9131C">
              <w:rPr>
                <w:rFonts w:ascii="Arial" w:hAnsi="Arial" w:cs="Arial"/>
                <w:sz w:val="24"/>
                <w:szCs w:val="24"/>
                <w:lang w:eastAsia="en-US"/>
              </w:rPr>
              <w:t>Поступление доходов по группам, подгруппам и статьям</w:t>
            </w:r>
            <w:proofErr w:type="gramStart"/>
            <w:r w:rsidR="00E9131C" w:rsidRPr="00E9131C">
              <w:rPr>
                <w:rFonts w:ascii="Arial" w:hAnsi="Arial" w:cs="Arial"/>
                <w:sz w:val="24"/>
                <w:szCs w:val="24"/>
                <w:lang w:eastAsia="en-US"/>
              </w:rPr>
              <w:t>»б</w:t>
            </w:r>
            <w:proofErr w:type="gramEnd"/>
            <w:r w:rsidR="00E9131C" w:rsidRPr="00E9131C">
              <w:rPr>
                <w:rFonts w:ascii="Arial" w:hAnsi="Arial" w:cs="Arial"/>
                <w:sz w:val="24"/>
                <w:szCs w:val="24"/>
                <w:lang w:eastAsia="en-US"/>
              </w:rPr>
              <w:t xml:space="preserve">юджетной классификации на 2020 год» </w:t>
            </w:r>
          </w:p>
          <w:p w:rsidR="00E9131C" w:rsidRPr="00E9131C" w:rsidRDefault="00E9131C">
            <w:pPr>
              <w:pStyle w:val="a7"/>
              <w:spacing w:line="256" w:lineRule="auto"/>
              <w:rPr>
                <w:rFonts w:ascii="Arial" w:hAnsi="Arial" w:cs="Arial"/>
                <w:lang w:eastAsia="en-US"/>
              </w:rPr>
            </w:pPr>
          </w:p>
          <w:p w:rsidR="00E9131C" w:rsidRPr="00E9131C" w:rsidRDefault="00E9131C">
            <w:pPr>
              <w:pStyle w:val="a4"/>
              <w:spacing w:line="256" w:lineRule="auto"/>
              <w:jc w:val="right"/>
              <w:rPr>
                <w:rFonts w:ascii="Arial" w:hAnsi="Arial" w:cs="Arial"/>
                <w:b/>
                <w:sz w:val="32"/>
                <w:szCs w:val="32"/>
                <w:lang w:eastAsia="en-US"/>
              </w:rPr>
            </w:pPr>
            <w:r w:rsidRPr="00E9131C">
              <w:rPr>
                <w:rFonts w:ascii="Arial" w:hAnsi="Arial" w:cs="Arial"/>
                <w:b/>
                <w:sz w:val="32"/>
                <w:szCs w:val="32"/>
                <w:lang w:eastAsia="en-US"/>
              </w:rPr>
              <w:t>Приложение 3</w:t>
            </w:r>
          </w:p>
          <w:p w:rsidR="00E9131C" w:rsidRPr="00E9131C" w:rsidRDefault="00E9131C">
            <w:pPr>
              <w:pStyle w:val="a4"/>
              <w:spacing w:line="25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к решению сельского Совета</w:t>
            </w:r>
          </w:p>
          <w:p w:rsidR="00E9131C" w:rsidRPr="00E9131C" w:rsidRDefault="00E9131C">
            <w:pPr>
              <w:pStyle w:val="a4"/>
              <w:spacing w:line="25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Кушнурского сельсовета</w:t>
            </w:r>
          </w:p>
          <w:p w:rsidR="00E9131C" w:rsidRPr="00E9131C" w:rsidRDefault="00E9131C">
            <w:pPr>
              <w:pStyle w:val="a4"/>
              <w:spacing w:line="25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Шарангского муниципального района</w:t>
            </w:r>
          </w:p>
          <w:p w:rsidR="00E9131C" w:rsidRPr="00E9131C" w:rsidRDefault="00E9131C" w:rsidP="00E9131C">
            <w:pPr>
              <w:pStyle w:val="a4"/>
              <w:spacing w:line="25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«О бюджете поселения на 2020 год»</w:t>
            </w:r>
          </w:p>
          <w:p w:rsidR="00E9131C" w:rsidRPr="00E9131C" w:rsidRDefault="00E9131C">
            <w:pPr>
              <w:pStyle w:val="a4"/>
              <w:spacing w:line="256" w:lineRule="auto"/>
              <w:jc w:val="center"/>
              <w:rPr>
                <w:rFonts w:ascii="Arial" w:hAnsi="Arial" w:cs="Arial"/>
                <w:b/>
                <w:sz w:val="32"/>
                <w:szCs w:val="32"/>
                <w:lang w:eastAsia="en-US"/>
              </w:rPr>
            </w:pPr>
            <w:r w:rsidRPr="00E9131C">
              <w:rPr>
                <w:rFonts w:ascii="Arial" w:hAnsi="Arial" w:cs="Arial"/>
                <w:b/>
                <w:sz w:val="32"/>
                <w:szCs w:val="32"/>
                <w:lang w:eastAsia="en-US"/>
              </w:rPr>
              <w:t>Поступление доходов по группам, подгруппам и статьям</w:t>
            </w:r>
          </w:p>
          <w:p w:rsidR="00E9131C" w:rsidRPr="00E9131C" w:rsidRDefault="00E9131C">
            <w:pPr>
              <w:pStyle w:val="a4"/>
              <w:spacing w:line="256" w:lineRule="auto"/>
              <w:jc w:val="center"/>
              <w:rPr>
                <w:rFonts w:ascii="Arial" w:hAnsi="Arial" w:cs="Arial"/>
                <w:sz w:val="32"/>
                <w:szCs w:val="32"/>
                <w:lang w:eastAsia="en-US"/>
              </w:rPr>
            </w:pPr>
            <w:r w:rsidRPr="00E9131C">
              <w:rPr>
                <w:rFonts w:ascii="Arial" w:hAnsi="Arial" w:cs="Arial"/>
                <w:b/>
                <w:sz w:val="32"/>
                <w:szCs w:val="32"/>
                <w:lang w:eastAsia="en-US"/>
              </w:rPr>
              <w:t>бюджетной классификации на 2020 год</w:t>
            </w:r>
          </w:p>
          <w:p w:rsidR="00E9131C" w:rsidRPr="00E9131C" w:rsidRDefault="00E9131C">
            <w:pPr>
              <w:tabs>
                <w:tab w:val="left" w:pos="5442"/>
              </w:tabs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(тыс. рублей)</w:t>
            </w:r>
          </w:p>
          <w:tbl>
            <w:tblPr>
              <w:tblW w:w="0" w:type="auto"/>
              <w:tblLook w:val="04A0"/>
            </w:tblPr>
            <w:tblGrid>
              <w:gridCol w:w="2511"/>
              <w:gridCol w:w="6104"/>
              <w:gridCol w:w="1530"/>
            </w:tblGrid>
            <w:tr w:rsidR="00E9131C" w:rsidRPr="00E9131C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Код бюджетной классификации Российской Федерации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Наименование доходов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napToGrid w:val="0"/>
                    <w:ind w:left="52" w:hanging="52"/>
                    <w:jc w:val="center"/>
                    <w:rPr>
                      <w:rFonts w:ascii="Arial" w:eastAsia="Times New Roman" w:hAnsi="Arial" w:cs="Arial"/>
                      <w:sz w:val="24"/>
                      <w:szCs w:val="24"/>
                      <w:lang w:eastAsia="zh-CN"/>
                    </w:rPr>
                  </w:pPr>
                </w:p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сумма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10000000000000000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1. Налоговые и неналоговые доходы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1307,6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10100000000000000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1.1. Налоги на прибыль, доходы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157,8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10102000010000110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1.1.1. Налог на доходы физических лиц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157,8</w:t>
                  </w:r>
                </w:p>
              </w:tc>
            </w:tr>
            <w:tr w:rsidR="00E9131C" w:rsidRPr="00E9131C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lastRenderedPageBreak/>
                    <w:t>10102010010000110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157,8</w:t>
                  </w:r>
                </w:p>
              </w:tc>
            </w:tr>
            <w:tr w:rsidR="00E9131C" w:rsidRPr="00E9131C">
              <w:trPr>
                <w:trHeight w:val="67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10300000000000000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1.2. Налоги на товары (работы, услуги), реализуемые на территории Российской Федерации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660,4</w:t>
                  </w:r>
                </w:p>
              </w:tc>
            </w:tr>
            <w:tr w:rsidR="00E9131C" w:rsidRPr="00E9131C">
              <w:trPr>
                <w:trHeight w:val="53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10302000010000110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1.2.1. Акцизы по подакцизным товарам (продукции), производимым на территории Российской Федерации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660,4</w:t>
                  </w:r>
                </w:p>
              </w:tc>
            </w:tr>
            <w:tr w:rsidR="00E9131C" w:rsidRPr="00E9131C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9131C" w:rsidRPr="00E9131C" w:rsidRDefault="00E9131C">
                  <w:pPr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1030223010000110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771A78" w:rsidRDefault="00771A78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771A78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300,2</w:t>
                  </w:r>
                </w:p>
              </w:tc>
            </w:tr>
            <w:tr w:rsidR="00E9131C" w:rsidRPr="00E9131C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9131C" w:rsidRPr="00E9131C" w:rsidRDefault="00E9131C">
                  <w:pPr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1030224010000110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1.2.1.2.Доходы от уплаты акцизов на моторные масла для дизельных и (или) карбюраторных (</w:t>
                  </w:r>
                  <w:proofErr w:type="spellStart"/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инжекторных</w:t>
                  </w:r>
                  <w:proofErr w:type="spellEnd"/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2,</w:t>
                  </w:r>
                  <w:r w:rsidR="00771A78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</w:tr>
            <w:tr w:rsidR="00E9131C" w:rsidRPr="00E9131C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9131C" w:rsidRPr="00E9131C" w:rsidRDefault="00E9131C">
                  <w:pPr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1030225010000110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      </w:r>
                  <w:proofErr w:type="gramStart"/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ы(</w:t>
                  </w:r>
                  <w:proofErr w:type="gramEnd"/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 w:rsidP="00771A78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40</w:t>
                  </w:r>
                  <w:r w:rsidR="00771A78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3</w:t>
                  </w: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,</w:t>
                  </w:r>
                  <w:r w:rsidR="00771A78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</w:tr>
            <w:tr w:rsidR="00E9131C" w:rsidRPr="00E9131C">
              <w:trPr>
                <w:trHeight w:val="86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vAlign w:val="center"/>
                  <w:hideMark/>
                </w:tcPr>
                <w:p w:rsidR="00E9131C" w:rsidRPr="00E9131C" w:rsidRDefault="00E9131C">
                  <w:pPr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lastRenderedPageBreak/>
                    <w:t>1030226010000110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1.2.1.4.Доходы от уплаты акцизов на прямогонный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</w:t>
                  </w:r>
                  <w:proofErr w:type="gramStart"/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ы(</w:t>
                  </w:r>
                  <w:proofErr w:type="gramEnd"/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 w:rsidP="00771A78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-4</w:t>
                  </w:r>
                  <w:r w:rsidR="00771A78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5</w:t>
                  </w: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,</w:t>
                  </w:r>
                  <w:r w:rsidR="00771A78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10600000000000000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1.3. Налоги на имущество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397,1</w:t>
                  </w:r>
                </w:p>
              </w:tc>
            </w:tr>
            <w:tr w:rsidR="00E9131C" w:rsidRPr="00E9131C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10601030100000110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35,0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10606000000000110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1.3.2. Земельный налог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362,1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10606030000000110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1.3.2.1. Земельный налог с организаций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180,7</w:t>
                  </w:r>
                </w:p>
              </w:tc>
            </w:tr>
            <w:tr w:rsidR="00E9131C" w:rsidRPr="00E9131C">
              <w:trPr>
                <w:trHeight w:val="1126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10606033100000110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1.3.2.1.1. Земельный налог с организаций, обладающих земельным участком, расположенным в границах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180,7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10606040000000110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1.3.2.2.  Земельный налог с физических лиц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181,4</w:t>
                  </w:r>
                </w:p>
              </w:tc>
            </w:tr>
            <w:tr w:rsidR="00E9131C" w:rsidRPr="00E9131C">
              <w:trPr>
                <w:trHeight w:val="111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10606043100000110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1.3.2.2.1. Земельный налог с физических лиц, обладающих земельным участком, расположенным в границах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181,4</w:t>
                  </w:r>
                </w:p>
              </w:tc>
            </w:tr>
            <w:tr w:rsidR="00E9131C" w:rsidRPr="00E9131C">
              <w:trPr>
                <w:trHeight w:val="550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10800000000000000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1.4. Государственная пошлина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2,4</w:t>
                  </w:r>
                </w:p>
              </w:tc>
            </w:tr>
            <w:tr w:rsidR="00E9131C" w:rsidRPr="00E9131C">
              <w:trPr>
                <w:trHeight w:val="53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pStyle w:val="ConsPlusCell"/>
                    <w:spacing w:line="256" w:lineRule="auto"/>
                    <w:rPr>
                      <w:rFonts w:ascii="Arial" w:hAnsi="Arial" w:cs="Arial"/>
                    </w:rPr>
                  </w:pPr>
                  <w:r w:rsidRPr="00E9131C">
                    <w:rPr>
                      <w:rFonts w:ascii="Arial" w:hAnsi="Arial" w:cs="Arial"/>
                    </w:rPr>
                    <w:t>10804000010000110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pStyle w:val="ConsPlusCell"/>
                    <w:spacing w:line="256" w:lineRule="auto"/>
                    <w:rPr>
                      <w:rFonts w:ascii="Arial" w:hAnsi="Arial" w:cs="Arial"/>
                    </w:rPr>
                  </w:pPr>
                  <w:r w:rsidRPr="00E9131C">
                    <w:rPr>
                      <w:rFonts w:ascii="Arial" w:hAnsi="Arial" w:cs="Arial"/>
                    </w:rPr>
                    <w:t xml:space="preserve">1.4.1.Государственная пошлина за совершение  нотариальных действий (за исключением действий, совершаемых консульскими учреждениями РФ)        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2,4</w:t>
                  </w:r>
                </w:p>
              </w:tc>
            </w:tr>
            <w:tr w:rsidR="00E9131C" w:rsidRPr="00E9131C">
              <w:trPr>
                <w:trHeight w:val="204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10804020010000110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2,4</w:t>
                  </w:r>
                </w:p>
              </w:tc>
            </w:tr>
            <w:tr w:rsidR="00E9131C" w:rsidRPr="00E9131C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11300000000000000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1.5. Доходы от оказания платных услуг (работ) и компенсации затрат государства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74,9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11301000000000130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1.5.1. Доходы от оказания платных услуг (работ)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31,7</w:t>
                  </w:r>
                </w:p>
              </w:tc>
            </w:tr>
            <w:tr w:rsidR="00E9131C" w:rsidRPr="00E9131C">
              <w:trPr>
                <w:trHeight w:val="1126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11301995100000130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1.5.1.1. Прочие доходы от оказания платных услуг (работ) получателями средств бюджетов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31,7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lastRenderedPageBreak/>
                    <w:t>11302000000000130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1.5.2. Доходы от компенсации затрат государства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43,2</w:t>
                  </w:r>
                </w:p>
              </w:tc>
            </w:tr>
            <w:tr w:rsidR="00E9131C" w:rsidRPr="00E9131C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11302995100000130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1.5.2.1. Прочие доходы от компенсации затрат бюджетов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43,2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11705000000000180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1.6. Прочие неналоговые доходы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15,0</w:t>
                  </w:r>
                </w:p>
              </w:tc>
            </w:tr>
            <w:tr w:rsidR="00E9131C" w:rsidRPr="00E9131C">
              <w:trPr>
                <w:trHeight w:val="81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11705050100000180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1.6.1. Прочие неналоговые доходы бюджетов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15,0</w:t>
                  </w:r>
                </w:p>
              </w:tc>
            </w:tr>
            <w:tr w:rsidR="00E9131C" w:rsidRPr="00E9131C">
              <w:trPr>
                <w:trHeight w:val="497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20000000000000000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2. Безвозмездные поступления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5750,1</w:t>
                  </w:r>
                </w:p>
              </w:tc>
            </w:tr>
            <w:tr w:rsidR="00E9131C" w:rsidRPr="00E9131C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20200000000000000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2.1. Безвозмездные поступления от других бюджетов бюджетной системы Российской Федерации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5750,1</w:t>
                  </w:r>
                </w:p>
              </w:tc>
            </w:tr>
            <w:tr w:rsidR="00E9131C" w:rsidRPr="00E9131C">
              <w:trPr>
                <w:trHeight w:val="804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20210000000000150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2.1.1. Дотации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3383,6</w:t>
                  </w:r>
                </w:p>
              </w:tc>
            </w:tr>
            <w:tr w:rsidR="00E9131C" w:rsidRPr="00E9131C">
              <w:trPr>
                <w:trHeight w:val="819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20215001100000150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2.1.1.1. Дотации бюджетам сельских поселений на выравнивание бюджетной обеспеченности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3383,6</w:t>
                  </w:r>
                </w:p>
              </w:tc>
            </w:tr>
            <w:tr w:rsidR="00E9131C" w:rsidRPr="00E9131C">
              <w:trPr>
                <w:trHeight w:val="1111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20230000000000150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2.1.2. Субвенции бюджетам субъектов Российской Федерации и муниципальных образований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59,2</w:t>
                  </w:r>
                </w:p>
              </w:tc>
            </w:tr>
            <w:tr w:rsidR="00E9131C" w:rsidRPr="00E9131C">
              <w:trPr>
                <w:trHeight w:val="1433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20235118100000150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59,2</w:t>
                  </w:r>
                </w:p>
              </w:tc>
            </w:tr>
            <w:tr w:rsidR="00E9131C" w:rsidRPr="00E9131C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20240000000000150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2.1.3. Иные межбюджетные трансферты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2307,3</w:t>
                  </w:r>
                </w:p>
              </w:tc>
            </w:tr>
            <w:tr w:rsidR="00E9131C" w:rsidRPr="00E9131C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20245160100000150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2.1.3.1.Межбюджетные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32,9</w:t>
                  </w:r>
                </w:p>
              </w:tc>
            </w:tr>
            <w:tr w:rsidR="00E9131C" w:rsidRPr="00E9131C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20249999100000150</w:t>
                  </w: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2.1.3.2. Прочие межбюджетные трансферты, передаваемые бюджетам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2274,4</w:t>
                  </w:r>
                </w:p>
              </w:tc>
            </w:tr>
            <w:tr w:rsidR="00E9131C" w:rsidRPr="00E9131C">
              <w:trPr>
                <w:trHeight w:val="365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snapToGrid w:val="0"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2.1.3.1.1. Прочие межбюджетные трансферты на поддержку мер по обеспечению сбалансированности бюджетов сельских поселений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sz w:val="24"/>
                      <w:szCs w:val="24"/>
                      <w:lang w:eastAsia="en-US"/>
                    </w:rPr>
                    <w:t>2274,4</w:t>
                  </w:r>
                </w:p>
              </w:tc>
            </w:tr>
            <w:tr w:rsidR="00E9131C" w:rsidRPr="00E9131C">
              <w:trPr>
                <w:trHeight w:val="482"/>
              </w:trPr>
              <w:tc>
                <w:tcPr>
                  <w:tcW w:w="251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snapToGrid w:val="0"/>
                    <w:jc w:val="both"/>
                    <w:rPr>
                      <w:rFonts w:ascii="Arial" w:hAnsi="Arial" w:cs="Arial"/>
                      <w:b/>
                      <w:sz w:val="24"/>
                      <w:szCs w:val="24"/>
                      <w:lang w:eastAsia="zh-CN"/>
                    </w:rPr>
                  </w:pPr>
                </w:p>
              </w:tc>
              <w:tc>
                <w:tcPr>
                  <w:tcW w:w="610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nil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both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Всего доходов</w:t>
                  </w:r>
                </w:p>
              </w:tc>
              <w:tc>
                <w:tcPr>
                  <w:tcW w:w="153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E9131C" w:rsidRPr="00E9131C" w:rsidRDefault="00E9131C">
                  <w:pPr>
                    <w:tabs>
                      <w:tab w:val="left" w:pos="5442"/>
                    </w:tabs>
                    <w:suppressAutoHyphens/>
                    <w:jc w:val="center"/>
                    <w:rPr>
                      <w:rFonts w:ascii="Arial" w:hAnsi="Arial" w:cs="Arial"/>
                      <w:sz w:val="24"/>
                      <w:szCs w:val="24"/>
                      <w:lang w:eastAsia="zh-CN"/>
                    </w:rPr>
                  </w:pPr>
                  <w:r w:rsidRPr="00E9131C">
                    <w:rPr>
                      <w:rFonts w:ascii="Arial" w:hAnsi="Arial" w:cs="Arial"/>
                      <w:b/>
                      <w:sz w:val="24"/>
                      <w:szCs w:val="24"/>
                      <w:lang w:eastAsia="en-US"/>
                    </w:rPr>
                    <w:t>7057,7</w:t>
                  </w:r>
                </w:p>
              </w:tc>
            </w:tr>
          </w:tbl>
          <w:p w:rsidR="00E9131C" w:rsidRDefault="00E9131C">
            <w:pPr>
              <w:pStyle w:val="a7"/>
              <w:spacing w:line="256" w:lineRule="auto"/>
              <w:rPr>
                <w:rFonts w:ascii="Arial" w:hAnsi="Arial" w:cs="Arial"/>
                <w:lang w:eastAsia="en-US"/>
              </w:rPr>
            </w:pPr>
          </w:p>
          <w:p w:rsidR="005D5C82" w:rsidRPr="005D5C82" w:rsidRDefault="005D5C82" w:rsidP="005D5C82">
            <w:pPr>
              <w:contextualSpacing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5)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Приложение 4 </w:t>
            </w: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«</w:t>
            </w:r>
            <w:r w:rsidRPr="001C5D67">
              <w:rPr>
                <w:rFonts w:ascii="Arial" w:hAnsi="Arial" w:cs="Arial"/>
                <w:b/>
                <w:sz w:val="32"/>
                <w:szCs w:val="32"/>
                <w:lang w:eastAsia="en-US"/>
              </w:rPr>
              <w:t xml:space="preserve"> </w:t>
            </w: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 xml:space="preserve">Источники финансирования дефицита бюджета </w:t>
            </w:r>
          </w:p>
          <w:p w:rsidR="005D5C82" w:rsidRPr="005D5C82" w:rsidRDefault="005D5C82" w:rsidP="005D5C82">
            <w:pPr>
              <w:contextualSpacing/>
              <w:jc w:val="both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 xml:space="preserve"> поселения на 2020 год»</w:t>
            </w:r>
          </w:p>
          <w:p w:rsidR="005D5C82" w:rsidRDefault="00E9131C" w:rsidP="001C5D67">
            <w:pPr>
              <w:pStyle w:val="a9"/>
              <w:ind w:left="4188"/>
              <w:contextualSpacing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 xml:space="preserve"> </w:t>
            </w:r>
          </w:p>
          <w:p w:rsidR="001C5D67" w:rsidRPr="005D5C82" w:rsidRDefault="00E9131C" w:rsidP="005D5C82">
            <w:pPr>
              <w:pStyle w:val="a4"/>
              <w:jc w:val="right"/>
              <w:rPr>
                <w:rFonts w:ascii="Arial" w:hAnsi="Arial" w:cs="Arial"/>
                <w:b/>
                <w:sz w:val="32"/>
                <w:szCs w:val="32"/>
                <w:lang w:eastAsia="en-US"/>
              </w:rPr>
            </w:pPr>
            <w:proofErr w:type="gramStart"/>
            <w:r w:rsidRPr="005D5C82">
              <w:rPr>
                <w:rFonts w:ascii="Arial" w:hAnsi="Arial" w:cs="Arial"/>
                <w:b/>
                <w:sz w:val="32"/>
                <w:szCs w:val="32"/>
                <w:lang w:eastAsia="en-US"/>
              </w:rPr>
              <w:lastRenderedPageBreak/>
              <w:t>Приложении</w:t>
            </w:r>
            <w:proofErr w:type="gramEnd"/>
            <w:r w:rsidRPr="005D5C82">
              <w:rPr>
                <w:rFonts w:ascii="Arial" w:hAnsi="Arial" w:cs="Arial"/>
                <w:b/>
                <w:sz w:val="32"/>
                <w:szCs w:val="32"/>
                <w:lang w:eastAsia="en-US"/>
              </w:rPr>
              <w:t xml:space="preserve"> 4  </w:t>
            </w:r>
          </w:p>
          <w:p w:rsidR="001C5D67" w:rsidRPr="005D5C82" w:rsidRDefault="001C5D67" w:rsidP="005D5C82">
            <w:pPr>
              <w:pStyle w:val="a4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к решению сельского Совета</w:t>
            </w:r>
          </w:p>
          <w:p w:rsidR="001C5D67" w:rsidRPr="005D5C82" w:rsidRDefault="001C5D67" w:rsidP="005D5C82">
            <w:pPr>
              <w:pStyle w:val="a4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Кушнурского сельсовета</w:t>
            </w:r>
          </w:p>
          <w:p w:rsidR="001C5D67" w:rsidRPr="005D5C82" w:rsidRDefault="001C5D67" w:rsidP="005D5C82">
            <w:pPr>
              <w:pStyle w:val="a4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Шарангского муниципального района</w:t>
            </w:r>
          </w:p>
          <w:p w:rsidR="001C5D67" w:rsidRPr="005D5C82" w:rsidRDefault="001C5D67" w:rsidP="005D5C82">
            <w:pPr>
              <w:pStyle w:val="a4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«О бюджете поселения на 2020 год»</w:t>
            </w:r>
          </w:p>
          <w:p w:rsidR="001C5D67" w:rsidRDefault="001C5D67" w:rsidP="001C5D67">
            <w:pPr>
              <w:contextualSpacing/>
              <w:jc w:val="center"/>
              <w:rPr>
                <w:rFonts w:ascii="Arial" w:hAnsi="Arial" w:cs="Arial"/>
                <w:b/>
                <w:sz w:val="32"/>
                <w:szCs w:val="32"/>
                <w:lang w:eastAsia="en-US"/>
              </w:rPr>
            </w:pPr>
            <w:r w:rsidRPr="001C5D67">
              <w:rPr>
                <w:rFonts w:ascii="Arial" w:hAnsi="Arial" w:cs="Arial"/>
                <w:b/>
                <w:sz w:val="32"/>
                <w:szCs w:val="32"/>
                <w:lang w:eastAsia="en-US"/>
              </w:rPr>
              <w:t xml:space="preserve">« Источники финансирования дефицита бюджета </w:t>
            </w:r>
          </w:p>
          <w:p w:rsidR="00E9131C" w:rsidRPr="001C5D67" w:rsidRDefault="001C5D67" w:rsidP="001C5D67">
            <w:pPr>
              <w:contextualSpacing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1C5D67">
              <w:rPr>
                <w:rFonts w:ascii="Arial" w:hAnsi="Arial" w:cs="Arial"/>
                <w:b/>
                <w:sz w:val="32"/>
                <w:szCs w:val="32"/>
                <w:lang w:eastAsia="en-US"/>
              </w:rPr>
              <w:t xml:space="preserve"> поселения на 2020 год»: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</w:t>
            </w:r>
          </w:p>
          <w:p w:rsidR="00E9131C" w:rsidRPr="00E9131C" w:rsidRDefault="00E9131C" w:rsidP="00E9131C">
            <w:pPr>
              <w:pStyle w:val="a7"/>
              <w:spacing w:line="256" w:lineRule="auto"/>
              <w:jc w:val="right"/>
              <w:rPr>
                <w:rFonts w:ascii="Arial" w:hAnsi="Arial" w:cs="Arial"/>
                <w:lang w:eastAsia="en-US"/>
              </w:rPr>
            </w:pPr>
            <w:r w:rsidRPr="00E9131C">
              <w:rPr>
                <w:rFonts w:ascii="Arial" w:hAnsi="Arial" w:cs="Arial"/>
                <w:lang w:eastAsia="en-US"/>
              </w:rPr>
              <w:t>тыс</w:t>
            </w:r>
            <w:proofErr w:type="gramStart"/>
            <w:r w:rsidRPr="00E9131C">
              <w:rPr>
                <w:rFonts w:ascii="Arial" w:hAnsi="Arial" w:cs="Arial"/>
                <w:lang w:eastAsia="en-US"/>
              </w:rPr>
              <w:t>.р</w:t>
            </w:r>
            <w:proofErr w:type="gramEnd"/>
            <w:r w:rsidRPr="00E9131C">
              <w:rPr>
                <w:rFonts w:ascii="Arial" w:hAnsi="Arial" w:cs="Arial"/>
                <w:lang w:eastAsia="en-US"/>
              </w:rPr>
              <w:t>ублей</w:t>
            </w:r>
          </w:p>
        </w:tc>
      </w:tr>
      <w:tr w:rsidR="00E9131C" w:rsidRPr="00E9131C" w:rsidTr="00E9131C">
        <w:tblPrEx>
          <w:tblLook w:val="00A0"/>
        </w:tblPrEx>
        <w:trPr>
          <w:gridBefore w:val="2"/>
          <w:wBefore w:w="680" w:type="dxa"/>
          <w:trHeight w:val="571"/>
          <w:tblHeader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b/>
                <w:sz w:val="24"/>
                <w:szCs w:val="24"/>
                <w:lang w:eastAsia="en-US"/>
              </w:rPr>
              <w:lastRenderedPageBreak/>
              <w:t>Наименование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Pr="00E9131C" w:rsidRDefault="00E9131C">
            <w:pPr>
              <w:spacing w:after="0"/>
              <w:ind w:left="175" w:right="-534" w:hanging="175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</w:p>
          <w:p w:rsidR="00E9131C" w:rsidRPr="00E9131C" w:rsidRDefault="00E9131C">
            <w:pPr>
              <w:spacing w:after="0"/>
              <w:jc w:val="center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b/>
                <w:sz w:val="24"/>
                <w:szCs w:val="24"/>
                <w:lang w:eastAsia="en-US"/>
              </w:rPr>
              <w:t xml:space="preserve">сумма </w:t>
            </w:r>
          </w:p>
        </w:tc>
        <w:tc>
          <w:tcPr>
            <w:tcW w:w="4411" w:type="dxa"/>
            <w:gridSpan w:val="2"/>
          </w:tcPr>
          <w:p w:rsidR="00E9131C" w:rsidRPr="00E9131C" w:rsidRDefault="00E9131C">
            <w:pPr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</w:tr>
      <w:tr w:rsidR="00E9131C" w:rsidRPr="00E9131C" w:rsidTr="00E9131C">
        <w:tblPrEx>
          <w:tblLook w:val="00A0"/>
        </w:tblPrEx>
        <w:trPr>
          <w:gridBefore w:val="2"/>
          <w:wBefore w:w="680" w:type="dxa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bCs/>
                <w:sz w:val="24"/>
                <w:szCs w:val="24"/>
                <w:lang w:eastAsia="en-US"/>
              </w:rPr>
              <w:t>Изменение остатков средств на счетах по учету средств бюджета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bCs/>
                <w:sz w:val="24"/>
                <w:szCs w:val="24"/>
                <w:lang w:eastAsia="en-US"/>
              </w:rPr>
              <w:t>32,9</w:t>
            </w:r>
          </w:p>
        </w:tc>
        <w:tc>
          <w:tcPr>
            <w:tcW w:w="4411" w:type="dxa"/>
            <w:gridSpan w:val="2"/>
          </w:tcPr>
          <w:p w:rsidR="00E9131C" w:rsidRPr="00E9131C" w:rsidRDefault="00E9131C">
            <w:pPr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</w:tr>
      <w:tr w:rsidR="00E9131C" w:rsidRPr="00E9131C" w:rsidTr="00E9131C">
        <w:tblPrEx>
          <w:tblLook w:val="00A0"/>
        </w:tblPrEx>
        <w:trPr>
          <w:gridBefore w:val="2"/>
          <w:wBefore w:w="680" w:type="dxa"/>
          <w:trHeight w:val="260"/>
        </w:trPr>
        <w:tc>
          <w:tcPr>
            <w:tcW w:w="7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ВСЕГО источников финансирования дефицита бюджета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32,9</w:t>
            </w:r>
          </w:p>
        </w:tc>
        <w:tc>
          <w:tcPr>
            <w:tcW w:w="4411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E9131C" w:rsidRPr="00E9131C" w:rsidRDefault="00E9131C">
            <w:pPr>
              <w:spacing w:after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</w:tr>
      <w:tr w:rsidR="00E9131C" w:rsidRPr="00E9131C" w:rsidTr="00E9131C">
        <w:tblPrEx>
          <w:tblLook w:val="00A0"/>
        </w:tblPrEx>
        <w:trPr>
          <w:gridAfter w:val="3"/>
          <w:wAfter w:w="4434" w:type="dxa"/>
          <w:trHeight w:val="407"/>
        </w:trPr>
        <w:tc>
          <w:tcPr>
            <w:tcW w:w="10155" w:type="dxa"/>
            <w:gridSpan w:val="4"/>
            <w:vAlign w:val="bottom"/>
            <w:hideMark/>
          </w:tcPr>
          <w:p w:rsidR="00477102" w:rsidRDefault="00477102" w:rsidP="00477102">
            <w:pPr>
              <w:pStyle w:val="a4"/>
              <w:spacing w:line="25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5D5C82" w:rsidRPr="005D5C82" w:rsidRDefault="005D5C82" w:rsidP="005D5C82">
            <w:pPr>
              <w:pStyle w:val="a4"/>
              <w:spacing w:line="25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             6) Приложение 5</w:t>
            </w:r>
            <w:r w:rsidRPr="001C5D67">
              <w:rPr>
                <w:rFonts w:ascii="Arial" w:hAnsi="Arial" w:cs="Arial"/>
                <w:b/>
                <w:sz w:val="32"/>
                <w:szCs w:val="32"/>
                <w:lang w:eastAsia="en-US"/>
              </w:rPr>
              <w:t>«</w:t>
            </w: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Распределение бюджетных ассигнований</w:t>
            </w:r>
          </w:p>
          <w:p w:rsidR="005D5C82" w:rsidRDefault="005D5C82" w:rsidP="005D5C82">
            <w:pPr>
              <w:pStyle w:val="a4"/>
              <w:spacing w:line="25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 xml:space="preserve">по целевым статьям (муниципальным программам и не программным направлениям деятельности), группам </w:t>
            </w:r>
            <w:proofErr w:type="gramStart"/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видов расходов классификации расходов бюджета</w:t>
            </w:r>
            <w:proofErr w:type="gramEnd"/>
            <w:r w:rsidRPr="005D5C82">
              <w:rPr>
                <w:rFonts w:ascii="Arial" w:hAnsi="Arial" w:cs="Arial"/>
                <w:sz w:val="24"/>
                <w:szCs w:val="24"/>
                <w:lang w:eastAsia="en-US"/>
              </w:rPr>
              <w:t>»</w:t>
            </w:r>
          </w:p>
          <w:p w:rsidR="005D5C82" w:rsidRDefault="005D5C82" w:rsidP="005D5C82">
            <w:pPr>
              <w:pStyle w:val="a4"/>
              <w:spacing w:line="256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</w:p>
          <w:p w:rsidR="001C5D67" w:rsidRDefault="00E9131C" w:rsidP="00477102">
            <w:pPr>
              <w:pStyle w:val="a4"/>
              <w:spacing w:line="256" w:lineRule="auto"/>
              <w:ind w:left="4188"/>
              <w:jc w:val="right"/>
              <w:rPr>
                <w:rFonts w:ascii="Arial" w:hAnsi="Arial" w:cs="Arial"/>
                <w:b/>
                <w:sz w:val="28"/>
                <w:szCs w:val="28"/>
                <w:lang w:eastAsia="en-US"/>
              </w:rPr>
            </w:pPr>
            <w:r w:rsidRPr="00477102">
              <w:rPr>
                <w:rFonts w:ascii="Arial" w:hAnsi="Arial" w:cs="Arial"/>
                <w:b/>
                <w:sz w:val="28"/>
                <w:szCs w:val="28"/>
                <w:lang w:eastAsia="en-US"/>
              </w:rPr>
              <w:t>Приложение 5</w:t>
            </w:r>
          </w:p>
          <w:p w:rsidR="001C5D67" w:rsidRPr="00E9131C" w:rsidRDefault="001C5D67" w:rsidP="001C5D67">
            <w:pPr>
              <w:pStyle w:val="a4"/>
              <w:spacing w:line="25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к решению сельского Совета</w:t>
            </w:r>
          </w:p>
          <w:p w:rsidR="001C5D67" w:rsidRPr="00E9131C" w:rsidRDefault="001C5D67" w:rsidP="001C5D67">
            <w:pPr>
              <w:pStyle w:val="a4"/>
              <w:spacing w:line="25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Кушнурского сельсовета</w:t>
            </w:r>
          </w:p>
          <w:p w:rsidR="001C5D67" w:rsidRPr="00E9131C" w:rsidRDefault="001C5D67" w:rsidP="001C5D67">
            <w:pPr>
              <w:pStyle w:val="a4"/>
              <w:spacing w:line="25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Шарангского муниципального района</w:t>
            </w:r>
          </w:p>
          <w:p w:rsidR="00477102" w:rsidRPr="005D5C82" w:rsidRDefault="001C5D67" w:rsidP="005D5C82">
            <w:pPr>
              <w:pStyle w:val="a4"/>
              <w:spacing w:line="256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hAnsi="Arial" w:cs="Arial"/>
                <w:sz w:val="24"/>
                <w:szCs w:val="24"/>
                <w:lang w:eastAsia="en-US"/>
              </w:rPr>
              <w:t>«О бюджете поселения на 2020 год»</w:t>
            </w:r>
            <w:r w:rsidR="00E9131C" w:rsidRPr="00477102">
              <w:rPr>
                <w:rFonts w:ascii="Arial" w:hAnsi="Arial" w:cs="Arial"/>
                <w:b/>
                <w:sz w:val="28"/>
                <w:szCs w:val="28"/>
                <w:lang w:eastAsia="en-US"/>
              </w:rPr>
              <w:t xml:space="preserve"> </w:t>
            </w:r>
          </w:p>
          <w:p w:rsidR="00E9131C" w:rsidRPr="001C5D67" w:rsidRDefault="00477102" w:rsidP="00477102">
            <w:pPr>
              <w:pStyle w:val="a4"/>
              <w:spacing w:line="256" w:lineRule="auto"/>
              <w:rPr>
                <w:rFonts w:ascii="Arial" w:hAnsi="Arial" w:cs="Arial"/>
                <w:b/>
                <w:sz w:val="32"/>
                <w:szCs w:val="32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                        </w:t>
            </w:r>
            <w:r w:rsidR="00E9131C" w:rsidRPr="001C5D67">
              <w:rPr>
                <w:rFonts w:ascii="Arial" w:hAnsi="Arial" w:cs="Arial"/>
                <w:b/>
                <w:sz w:val="32"/>
                <w:szCs w:val="32"/>
                <w:lang w:eastAsia="en-US"/>
              </w:rPr>
              <w:t>«Распределение бюджетных ассигнований</w:t>
            </w:r>
          </w:p>
          <w:p w:rsidR="00E9131C" w:rsidRPr="00E9131C" w:rsidRDefault="00E9131C" w:rsidP="00477102">
            <w:pPr>
              <w:pStyle w:val="a4"/>
              <w:spacing w:line="256" w:lineRule="auto"/>
              <w:ind w:left="885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1C5D67">
              <w:rPr>
                <w:rFonts w:ascii="Arial" w:hAnsi="Arial" w:cs="Arial"/>
                <w:b/>
                <w:sz w:val="32"/>
                <w:szCs w:val="32"/>
                <w:lang w:eastAsia="en-US"/>
              </w:rPr>
              <w:t xml:space="preserve">по целевым статьям (муниципальным программам и не программным направлениям деятельности), группам </w:t>
            </w:r>
            <w:proofErr w:type="gramStart"/>
            <w:r w:rsidRPr="001C5D67">
              <w:rPr>
                <w:rFonts w:ascii="Arial" w:hAnsi="Arial" w:cs="Arial"/>
                <w:b/>
                <w:sz w:val="32"/>
                <w:szCs w:val="32"/>
                <w:lang w:eastAsia="en-US"/>
              </w:rPr>
              <w:t>видов расходов классификации расходов бюджета</w:t>
            </w:r>
            <w:proofErr w:type="gramEnd"/>
            <w:r w:rsidRPr="001C5D67">
              <w:rPr>
                <w:rFonts w:ascii="Arial" w:hAnsi="Arial" w:cs="Arial"/>
                <w:b/>
                <w:sz w:val="32"/>
                <w:szCs w:val="32"/>
                <w:lang w:eastAsia="en-US"/>
              </w:rPr>
              <w:t>»</w:t>
            </w:r>
            <w:bookmarkStart w:id="0" w:name="_GoBack"/>
            <w:bookmarkEnd w:id="0"/>
          </w:p>
        </w:tc>
      </w:tr>
    </w:tbl>
    <w:p w:rsidR="00E9131C" w:rsidRPr="00E9131C" w:rsidRDefault="00E9131C" w:rsidP="00E9131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kern w:val="2"/>
          <w:sz w:val="24"/>
          <w:szCs w:val="24"/>
        </w:rPr>
      </w:pPr>
      <w:r w:rsidRPr="00E9131C">
        <w:rPr>
          <w:rFonts w:ascii="Arial" w:eastAsia="Times New Roman" w:hAnsi="Arial" w:cs="Arial"/>
          <w:kern w:val="2"/>
          <w:sz w:val="24"/>
          <w:szCs w:val="24"/>
        </w:rPr>
        <w:t xml:space="preserve"> (тыс. рублей)</w:t>
      </w:r>
    </w:p>
    <w:tbl>
      <w:tblPr>
        <w:tblW w:w="10065" w:type="dxa"/>
        <w:tblInd w:w="-459" w:type="dxa"/>
        <w:tblLayout w:type="fixed"/>
        <w:tblLook w:val="04A0"/>
      </w:tblPr>
      <w:tblGrid>
        <w:gridCol w:w="5245"/>
        <w:gridCol w:w="1843"/>
        <w:gridCol w:w="1559"/>
        <w:gridCol w:w="1418"/>
      </w:tblGrid>
      <w:tr w:rsidR="00E9131C" w:rsidRPr="00E9131C" w:rsidTr="00E9131C">
        <w:trPr>
          <w:trHeight w:val="143"/>
          <w:tblHeader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Код бюджетной классификации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сумма</w:t>
            </w:r>
          </w:p>
        </w:tc>
      </w:tr>
      <w:tr w:rsidR="00E9131C" w:rsidRPr="00E9131C" w:rsidTr="00E9131C">
        <w:trPr>
          <w:trHeight w:val="315"/>
          <w:tblHeader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Целевая статья расходов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ind w:left="-108" w:right="-108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Вид расходов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Шарангском</w:t>
            </w:r>
            <w:proofErr w:type="spellEnd"/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06 0 00 00000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Шарангском</w:t>
            </w:r>
            <w:proofErr w:type="spellEnd"/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муниципальном</w:t>
            </w:r>
            <w:proofErr w:type="gramEnd"/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062 00 00000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062 02 07080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600,4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062 02 07080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Муниципальная программа "Пожарная безопасность объектов и населенных пунктов Шарангского муниципального </w:t>
            </w: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района на 2018 – 2020 годы"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08 0 00 00000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935,1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lastRenderedPageBreak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935,1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842,5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92,6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14 0 00 00000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92.1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14 2 00 00000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val="en-US"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92.1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</w:t>
            </w:r>
            <w:proofErr w:type="spellStart"/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комисариаты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59,2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42,7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16,5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14 2 20 </w:t>
            </w: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32.9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14 2 20 </w:t>
            </w: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32.9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Муниципальная программа «Экология Шарангского муниципального района на 2018-2020 годы»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17 0 00 00000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8,7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17 3 00 00000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8,7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lastRenderedPageBreak/>
              <w:t>Содержание свалки ТБО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17 3 03 00000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17 3 03 07070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17 3 03 07070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17 3 09 00000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4,7</w:t>
            </w:r>
          </w:p>
        </w:tc>
      </w:tr>
      <w:tr w:rsidR="00E9131C" w:rsidRP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Pr="00E9131C" w:rsidRDefault="00E9131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17 3 09 20401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P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 w:rsidRP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4,7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17 3 09 20401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4,7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5361,4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Непрограммное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направление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5361,4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1556,9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Резервные фонды местных администраций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658,3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511,1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147,2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611,4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611,4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284,2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88 8 01 93990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284,2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88 8  03 00000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Межбюджетные трансферты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88 8 03 02106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Прочие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непрограммные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расходы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350,6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Уличное освещение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246,5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246,5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1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,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3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</w:t>
            </w: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1.3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  <w:t>88 8 06 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2.1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 xml:space="preserve">Закупка товаров, работ и услуг для обеспечения государственных </w:t>
            </w: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  <w:lastRenderedPageBreak/>
              <w:t>88 8 06 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val="en-US" w:eastAsia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2.1</w:t>
            </w:r>
          </w:p>
        </w:tc>
      </w:tr>
      <w:tr w:rsidR="00E9131C" w:rsidTr="00E9131C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lastRenderedPageBreak/>
              <w:t>Всего расходов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7057,7</w:t>
            </w:r>
          </w:p>
        </w:tc>
      </w:tr>
    </w:tbl>
    <w:p w:rsidR="005D5C82" w:rsidRDefault="005D5C82" w:rsidP="005D5C82">
      <w:pPr>
        <w:pStyle w:val="a4"/>
        <w:rPr>
          <w:rFonts w:ascii="Arial" w:eastAsia="Times New Roman" w:hAnsi="Arial" w:cs="Arial"/>
          <w:b/>
          <w:kern w:val="2"/>
          <w:sz w:val="24"/>
          <w:szCs w:val="24"/>
        </w:rPr>
      </w:pPr>
    </w:p>
    <w:p w:rsidR="005D5C82" w:rsidRPr="005D5C82" w:rsidRDefault="005D5C82" w:rsidP="005D5C82">
      <w:pPr>
        <w:pStyle w:val="a4"/>
        <w:rPr>
          <w:rFonts w:ascii="Arial" w:eastAsia="Times New Roman" w:hAnsi="Arial" w:cs="Arial"/>
          <w:kern w:val="2"/>
          <w:sz w:val="24"/>
          <w:szCs w:val="24"/>
        </w:rPr>
      </w:pPr>
      <w:r w:rsidRPr="005D5C82">
        <w:rPr>
          <w:rFonts w:ascii="Arial" w:eastAsia="Times New Roman" w:hAnsi="Arial" w:cs="Arial"/>
          <w:kern w:val="2"/>
          <w:sz w:val="24"/>
          <w:szCs w:val="24"/>
        </w:rPr>
        <w:t>7) Приложение 6«Ведомственная структура расходов бюджета</w:t>
      </w:r>
      <w:r>
        <w:rPr>
          <w:rFonts w:ascii="Arial" w:eastAsia="Times New Roman" w:hAnsi="Arial" w:cs="Arial"/>
          <w:kern w:val="2"/>
          <w:sz w:val="24"/>
          <w:szCs w:val="24"/>
        </w:rPr>
        <w:t xml:space="preserve"> </w:t>
      </w:r>
      <w:r w:rsidRPr="005D5C82">
        <w:rPr>
          <w:rFonts w:ascii="Arial" w:eastAsia="Times New Roman" w:hAnsi="Arial" w:cs="Arial"/>
          <w:kern w:val="2"/>
          <w:sz w:val="24"/>
          <w:szCs w:val="24"/>
        </w:rPr>
        <w:t>поселения на 2020 год»</w:t>
      </w:r>
    </w:p>
    <w:p w:rsidR="005D5C82" w:rsidRPr="005D5C82" w:rsidRDefault="005D5C82" w:rsidP="005D5C82">
      <w:pPr>
        <w:pStyle w:val="a4"/>
        <w:rPr>
          <w:rFonts w:ascii="Arial" w:eastAsia="Times New Roman" w:hAnsi="Arial" w:cs="Arial"/>
          <w:kern w:val="2"/>
          <w:sz w:val="24"/>
          <w:szCs w:val="24"/>
        </w:rPr>
      </w:pPr>
    </w:p>
    <w:p w:rsidR="001C5D67" w:rsidRDefault="00E9131C" w:rsidP="001C5D67">
      <w:pPr>
        <w:pStyle w:val="a4"/>
        <w:jc w:val="right"/>
        <w:rPr>
          <w:rFonts w:ascii="Arial" w:eastAsia="Times New Roman" w:hAnsi="Arial" w:cs="Arial"/>
          <w:kern w:val="2"/>
          <w:sz w:val="24"/>
          <w:szCs w:val="24"/>
        </w:rPr>
      </w:pPr>
      <w:r w:rsidRPr="001C5D67">
        <w:rPr>
          <w:rFonts w:ascii="Arial" w:eastAsia="Times New Roman" w:hAnsi="Arial" w:cs="Arial"/>
          <w:b/>
          <w:kern w:val="2"/>
          <w:sz w:val="32"/>
          <w:szCs w:val="32"/>
        </w:rPr>
        <w:t>Приложение 6</w:t>
      </w:r>
      <w:r>
        <w:rPr>
          <w:rFonts w:ascii="Arial" w:eastAsia="Times New Roman" w:hAnsi="Arial" w:cs="Arial"/>
          <w:kern w:val="2"/>
          <w:sz w:val="24"/>
          <w:szCs w:val="24"/>
        </w:rPr>
        <w:t xml:space="preserve"> </w:t>
      </w:r>
    </w:p>
    <w:p w:rsidR="00E9131C" w:rsidRPr="001C5D67" w:rsidRDefault="00E9131C" w:rsidP="001C5D67">
      <w:pPr>
        <w:pStyle w:val="a4"/>
        <w:jc w:val="center"/>
        <w:rPr>
          <w:rFonts w:ascii="Arial" w:eastAsia="Times New Roman" w:hAnsi="Arial" w:cs="Arial"/>
          <w:b/>
          <w:kern w:val="2"/>
          <w:sz w:val="32"/>
          <w:szCs w:val="32"/>
        </w:rPr>
      </w:pPr>
      <w:r w:rsidRPr="001C5D67">
        <w:rPr>
          <w:rFonts w:ascii="Arial" w:eastAsia="Times New Roman" w:hAnsi="Arial" w:cs="Arial"/>
          <w:b/>
          <w:kern w:val="2"/>
          <w:sz w:val="32"/>
          <w:szCs w:val="32"/>
        </w:rPr>
        <w:t>«Ведомственная структура расходов бюджета</w:t>
      </w:r>
    </w:p>
    <w:p w:rsidR="00E9131C" w:rsidRPr="001C5D67" w:rsidRDefault="00E9131C" w:rsidP="001C5D67">
      <w:pPr>
        <w:pStyle w:val="a4"/>
        <w:ind w:left="885"/>
        <w:jc w:val="center"/>
        <w:rPr>
          <w:rFonts w:ascii="Arial" w:eastAsia="Times New Roman" w:hAnsi="Arial" w:cs="Arial"/>
          <w:b/>
          <w:kern w:val="2"/>
          <w:sz w:val="32"/>
          <w:szCs w:val="32"/>
        </w:rPr>
      </w:pPr>
      <w:r w:rsidRPr="001C5D67">
        <w:rPr>
          <w:rFonts w:ascii="Arial" w:eastAsia="Times New Roman" w:hAnsi="Arial" w:cs="Arial"/>
          <w:b/>
          <w:kern w:val="2"/>
          <w:sz w:val="32"/>
          <w:szCs w:val="32"/>
        </w:rPr>
        <w:t>поселения на 2020 год»</w:t>
      </w:r>
    </w:p>
    <w:tbl>
      <w:tblPr>
        <w:tblW w:w="10065" w:type="dxa"/>
        <w:tblInd w:w="-34" w:type="dxa"/>
        <w:tblLayout w:type="fixed"/>
        <w:tblLook w:val="04A0"/>
      </w:tblPr>
      <w:tblGrid>
        <w:gridCol w:w="3403"/>
        <w:gridCol w:w="299"/>
        <w:gridCol w:w="409"/>
        <w:gridCol w:w="709"/>
        <w:gridCol w:w="839"/>
        <w:gridCol w:w="1854"/>
        <w:gridCol w:w="1276"/>
        <w:gridCol w:w="1276"/>
      </w:tblGrid>
      <w:tr w:rsidR="00E9131C" w:rsidTr="00E9131C">
        <w:trPr>
          <w:trHeight w:val="432"/>
        </w:trPr>
        <w:tc>
          <w:tcPr>
            <w:tcW w:w="3403" w:type="dxa"/>
            <w:vAlign w:val="bottom"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299" w:type="dxa"/>
            <w:vAlign w:val="bottom"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6363" w:type="dxa"/>
            <w:gridSpan w:val="6"/>
            <w:vAlign w:val="bottom"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(тыс. рублей)</w:t>
            </w:r>
          </w:p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</w:tr>
      <w:tr w:rsidR="00E9131C" w:rsidTr="00E9131C">
        <w:trPr>
          <w:trHeight w:val="446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538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Код бюджетной классификации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Сумма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Ведом-ство</w:t>
            </w:r>
            <w:proofErr w:type="spellEnd"/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Подраздел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Целевая статья расходов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Вид расходов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Администрация  Кушнурского сельсовета Шарангского муниципального района Нижегородской области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7024,8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1564,6</w:t>
            </w:r>
          </w:p>
        </w:tc>
      </w:tr>
      <w:tr w:rsidR="00E9131C" w:rsidTr="00E9131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1274,4</w:t>
            </w:r>
          </w:p>
        </w:tc>
      </w:tr>
      <w:tr w:rsidR="00E9131C" w:rsidTr="00E9131C">
        <w:trPr>
          <w:trHeight w:val="127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4,7</w:t>
            </w:r>
          </w:p>
        </w:tc>
      </w:tr>
      <w:tr w:rsidR="00E9131C" w:rsidTr="00E9131C">
        <w:trPr>
          <w:trHeight w:val="857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Охрана окружающей среды от загрязнения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17 3 00 00000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4,7</w:t>
            </w:r>
          </w:p>
        </w:tc>
      </w:tr>
      <w:tr w:rsidR="00E9131C" w:rsidTr="00E9131C">
        <w:trPr>
          <w:trHeight w:val="102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17 3 09 00000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4,7</w:t>
            </w:r>
          </w:p>
        </w:tc>
      </w:tr>
      <w:tr w:rsidR="00E9131C" w:rsidTr="00E9131C">
        <w:trPr>
          <w:trHeight w:val="108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lastRenderedPageBreak/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17 3 09 20401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4,7</w:t>
            </w:r>
          </w:p>
        </w:tc>
      </w:tr>
      <w:tr w:rsidR="00E9131C" w:rsidTr="00E9131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17 3 09 20401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4,7</w:t>
            </w:r>
          </w:p>
        </w:tc>
      </w:tr>
      <w:tr w:rsidR="00E9131C" w:rsidTr="00E9131C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1269,7</w:t>
            </w:r>
          </w:p>
        </w:tc>
      </w:tr>
      <w:tr w:rsidR="00E9131C" w:rsidTr="00E9131C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1269,7</w:t>
            </w:r>
          </w:p>
        </w:tc>
      </w:tr>
      <w:tr w:rsidR="00E9131C" w:rsidTr="00E9131C">
        <w:trPr>
          <w:trHeight w:val="65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ind w:firstLine="34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1269,7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658,3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511,1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88 8 01 20401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147,2</w:t>
            </w:r>
          </w:p>
        </w:tc>
      </w:tr>
      <w:tr w:rsidR="00E9131C" w:rsidTr="00E9131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611,4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88 8 01 20800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611,4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Резервные фонды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344566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lastRenderedPageBreak/>
              <w:t xml:space="preserve">Не </w:t>
            </w:r>
            <w:r w:rsidR="00E9131C"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Резервные фонды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88 8 01 07005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Другие 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287,2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287,2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287,2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284,2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Учреждения по обеспечению хозяйственного обслуживания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284,2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88 8 01 93990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284,2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Прочие выплаты по обязательствам муниципального образования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88 8 06 92035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Национальная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Мобилизация и вневойсковая подготовка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14 0 00 00000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 xml:space="preserve">Подпрограмма «Создание условий для эффективного выполнения собственных </w:t>
            </w: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lastRenderedPageBreak/>
              <w:t>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 xml:space="preserve">03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14 2 00 00000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59,2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14 2 20 51180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42,7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03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14 2 20 51180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16,5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935,1</w:t>
            </w:r>
          </w:p>
        </w:tc>
      </w:tr>
      <w:tr w:rsidR="00E9131C" w:rsidTr="00E9131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9,0</w:t>
            </w:r>
          </w:p>
        </w:tc>
      </w:tr>
      <w:tr w:rsidR="00E9131C" w:rsidTr="00E9131C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9,0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9,0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Закупка товаров, работ и услуг для обеспечения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9,0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Обеспечение пожарной безопасности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926,1</w:t>
            </w:r>
          </w:p>
        </w:tc>
      </w:tr>
      <w:tr w:rsidR="00E9131C" w:rsidTr="00E9131C">
        <w:trPr>
          <w:trHeight w:val="41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Муниципальная программа "Пожарная безопасность объектов и населенных пунктов Шарангского муниципального района на 2018 –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3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3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926,1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926,1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842,5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08 0 03 03000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83,6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Национальная экономика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Дорожное хозяйство (дорожные фонды)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Муниципальная программа «Развитие транспортной системы в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Шарангском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06 0 00 00000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Ремонт и содержание автомобильных дорог общего пользования в </w:t>
            </w:r>
            <w:proofErr w:type="spellStart"/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Шарангском</w:t>
            </w:r>
            <w:proofErr w:type="spellEnd"/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муниципальном</w:t>
            </w:r>
            <w:proofErr w:type="gramEnd"/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06 2 00 00000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автомобильных дорог общего пользования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06 2 02 07080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06 2 02 07080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Жилищно-коммунальное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345,6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Жилищное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жилищного хозяйства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88 8 06 03503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Благоустройство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346,8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Муниципальная программа «Управление муниципальными финансами Шарангского муниципального района»</w:t>
            </w:r>
          </w:p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14 0 00 00000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32.9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14 2 00 00000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32.9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14 2 20 00000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US" w:eastAsia="en-US"/>
              </w:rPr>
              <w:t>32.9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14 2 20 S2190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32.9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14 2 20 S2190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32.9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Муниципальная программа "Экология Шарангского муниципального района на 2018 - 2020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lastRenderedPageBreak/>
              <w:t>Охрана окружающей среды от загрязнения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17 3 00 00000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Содержание свалки ТБО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17 3 03 00000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охраны окружающей среды (кроме органов местного самоуправления)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 xml:space="preserve">05 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17 3 03 07070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17 3 03 07070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4,0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309,9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309,9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309,9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Уличное освещение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246,5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88 8 06 60102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246,5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61,3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88 8 06 60503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61,3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88 8 06 S2190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2.1</w:t>
            </w:r>
          </w:p>
        </w:tc>
      </w:tr>
      <w:tr w:rsidR="00E9131C" w:rsidTr="00E9131C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88 8 06 S2190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val="en-US" w:eastAsia="en-US"/>
              </w:rPr>
              <w:t>2.1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Культура, кинематография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Культура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eastAsia="en-US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88 8 03 00000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Межбюджетные трансферты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88 8 03 02106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Социальная политика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88 0 00 00000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88 8 00 00000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88 8 06 00000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0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Мероприятия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outlineLvl w:val="2"/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88 8 06 14010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Всего расходов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E9131C" w:rsidRDefault="00E9131C">
            <w:pPr>
              <w:spacing w:after="0" w:line="240" w:lineRule="auto"/>
              <w:jc w:val="right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7057,7</w:t>
            </w:r>
          </w:p>
        </w:tc>
      </w:tr>
    </w:tbl>
    <w:p w:rsidR="00E9131C" w:rsidRDefault="00E9131C" w:rsidP="00E9131C">
      <w:pPr>
        <w:rPr>
          <w:rFonts w:ascii="Arial" w:hAnsi="Arial" w:cs="Arial"/>
          <w:sz w:val="24"/>
          <w:szCs w:val="24"/>
        </w:rPr>
      </w:pPr>
    </w:p>
    <w:p w:rsidR="00E9131C" w:rsidRDefault="005D5C82" w:rsidP="005D5C82">
      <w:pPr>
        <w:pStyle w:val="a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8) </w:t>
      </w:r>
      <w:r w:rsidR="00E9131C">
        <w:rPr>
          <w:rFonts w:ascii="Arial" w:hAnsi="Arial" w:cs="Arial"/>
          <w:sz w:val="24"/>
          <w:szCs w:val="24"/>
        </w:rPr>
        <w:t>Приложение 7 «Распределение бюджетных ассигнований по разделам</w:t>
      </w:r>
      <w:proofErr w:type="gramStart"/>
      <w:r w:rsidR="00E9131C">
        <w:rPr>
          <w:rFonts w:ascii="Arial" w:hAnsi="Arial" w:cs="Arial"/>
          <w:sz w:val="24"/>
          <w:szCs w:val="24"/>
        </w:rPr>
        <w:t xml:space="preserve"> ,</w:t>
      </w:r>
      <w:proofErr w:type="gramEnd"/>
      <w:r w:rsidR="00E9131C">
        <w:rPr>
          <w:rFonts w:ascii="Arial" w:hAnsi="Arial" w:cs="Arial"/>
          <w:sz w:val="24"/>
          <w:szCs w:val="24"/>
        </w:rPr>
        <w:t xml:space="preserve"> подразделам, группам видов расходов классификации расходов бюджета  поселения на 2020 год»</w:t>
      </w:r>
    </w:p>
    <w:p w:rsidR="005D5C82" w:rsidRPr="005D5C82" w:rsidRDefault="005D5C82" w:rsidP="005D5C82">
      <w:pPr>
        <w:pStyle w:val="a4"/>
        <w:jc w:val="right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</w:t>
      </w:r>
      <w:r w:rsidRPr="005D5C82">
        <w:rPr>
          <w:rFonts w:ascii="Arial" w:hAnsi="Arial" w:cs="Arial"/>
          <w:b/>
          <w:sz w:val="32"/>
          <w:szCs w:val="32"/>
        </w:rPr>
        <w:t>Приложение 7</w:t>
      </w:r>
      <w:r>
        <w:rPr>
          <w:rFonts w:ascii="Arial" w:hAnsi="Arial" w:cs="Arial"/>
          <w:sz w:val="24"/>
          <w:szCs w:val="24"/>
        </w:rPr>
        <w:t xml:space="preserve"> </w:t>
      </w:r>
      <w:r w:rsidRPr="005D5C82">
        <w:rPr>
          <w:rFonts w:ascii="Arial" w:hAnsi="Arial" w:cs="Arial"/>
          <w:b/>
          <w:sz w:val="32"/>
          <w:szCs w:val="32"/>
        </w:rPr>
        <w:t>«Распределение бюджетных ассигнований по разделам</w:t>
      </w:r>
      <w:proofErr w:type="gramStart"/>
      <w:r w:rsidRPr="005D5C82">
        <w:rPr>
          <w:rFonts w:ascii="Arial" w:hAnsi="Arial" w:cs="Arial"/>
          <w:b/>
          <w:sz w:val="32"/>
          <w:szCs w:val="32"/>
        </w:rPr>
        <w:t xml:space="preserve"> ,</w:t>
      </w:r>
      <w:proofErr w:type="gramEnd"/>
      <w:r w:rsidRPr="005D5C82">
        <w:rPr>
          <w:rFonts w:ascii="Arial" w:hAnsi="Arial" w:cs="Arial"/>
          <w:b/>
          <w:sz w:val="32"/>
          <w:szCs w:val="32"/>
        </w:rPr>
        <w:t xml:space="preserve"> подразделам, группам видов расходов классификации расходов бюджета  поселения на 2020 год»</w:t>
      </w:r>
    </w:p>
    <w:p w:rsidR="00E9131C" w:rsidRDefault="00E9131C" w:rsidP="00E9131C">
      <w:pPr>
        <w:pStyle w:val="a4"/>
        <w:jc w:val="right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(тыс</w:t>
      </w:r>
      <w:proofErr w:type="gramStart"/>
      <w:r>
        <w:rPr>
          <w:rFonts w:ascii="Arial" w:eastAsia="Times New Roman" w:hAnsi="Arial" w:cs="Arial"/>
          <w:sz w:val="24"/>
          <w:szCs w:val="24"/>
        </w:rPr>
        <w:t>.р</w:t>
      </w:r>
      <w:proofErr w:type="gramEnd"/>
      <w:r>
        <w:rPr>
          <w:rFonts w:ascii="Arial" w:eastAsia="Times New Roman" w:hAnsi="Arial" w:cs="Arial"/>
          <w:sz w:val="24"/>
          <w:szCs w:val="24"/>
        </w:rPr>
        <w:t>ублей)</w:t>
      </w:r>
    </w:p>
    <w:tbl>
      <w:tblPr>
        <w:tblW w:w="10016" w:type="dxa"/>
        <w:tblLook w:val="04A0"/>
      </w:tblPr>
      <w:tblGrid>
        <w:gridCol w:w="4557"/>
        <w:gridCol w:w="1068"/>
        <w:gridCol w:w="1526"/>
        <w:gridCol w:w="1357"/>
        <w:gridCol w:w="1508"/>
      </w:tblGrid>
      <w:tr w:rsidR="00E9131C" w:rsidTr="00E9131C">
        <w:trPr>
          <w:trHeight w:val="125"/>
        </w:trPr>
        <w:tc>
          <w:tcPr>
            <w:tcW w:w="46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31C" w:rsidRDefault="00E9131C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</w:p>
          <w:p w:rsidR="00E9131C" w:rsidRDefault="00E9131C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</w:p>
          <w:p w:rsidR="00E9131C" w:rsidRDefault="00E9131C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383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Код бюджетной классификации</w:t>
            </w:r>
          </w:p>
        </w:tc>
        <w:tc>
          <w:tcPr>
            <w:tcW w:w="15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Сумма</w:t>
            </w:r>
          </w:p>
        </w:tc>
      </w:tr>
      <w:tr w:rsidR="00E9131C" w:rsidTr="00E9131C">
        <w:trPr>
          <w:trHeight w:val="12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Раздел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Подраздел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Вид расходов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1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jc w:val="center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5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Общегосударственные вопросы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1564,6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1274,4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1122,5</w:t>
            </w: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151,9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Резервные фонды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Иные бюджетные ассигнования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800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Другие общегосударственные вопросы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287,2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284,2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3,0</w:t>
            </w: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Национальная оборона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sz w:val="24"/>
                <w:szCs w:val="24"/>
                <w:lang w:eastAsia="en-US"/>
              </w:rPr>
              <w:t>Мобилизация и вневойсковая подготовка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59,2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 xml:space="preserve">Расходы на выплаты персоналу в целях обеспечения выполнения функций государственными (муниципальными) органами, </w:t>
            </w: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казенными учреждениями, органами управления государственными внебюджетными фондами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lastRenderedPageBreak/>
              <w:t>02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42,7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02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16,5</w:t>
            </w: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Национальная безопасность и правоохранительная деятельность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935,1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9,0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9,0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Обеспечение пожарной безопасности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926,1</w:t>
            </w: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842,5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4"/>
              <w:rPr>
                <w:rFonts w:ascii="Arial" w:eastAsia="Times New Roman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83,6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Национальная экономика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Дорожное хозяйство (дорожные фонды)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04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09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660,4</w:t>
            </w: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Жилищно-коммунальное хозяйство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378,5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Жилищное хозяйство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31,7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lastRenderedPageBreak/>
              <w:t>Благоустройство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346,8</w:t>
            </w: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05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03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346,8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Культура, кинематография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outlineLvl w:val="0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Культура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Межбюджетные трансферты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08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01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500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3453,9</w:t>
            </w:r>
          </w:p>
        </w:tc>
      </w:tr>
      <w:tr w:rsidR="00E9131C" w:rsidTr="00E9131C">
        <w:trPr>
          <w:trHeight w:val="250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Социальная политика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278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9131C" w:rsidRDefault="00E9131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US"/>
              </w:rPr>
              <w:t>Другие вопросы в области социальной политики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000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outlineLvl w:val="2"/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Times New Roman" w:hAnsi="Arial" w:cs="Arial"/>
                <w:bCs/>
                <w:sz w:val="24"/>
                <w:szCs w:val="24"/>
                <w:lang w:eastAsia="en-US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06</w:t>
            </w: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sz w:val="24"/>
                <w:szCs w:val="24"/>
                <w:lang w:eastAsia="en-US"/>
              </w:rPr>
              <w:t>6,0</w:t>
            </w:r>
          </w:p>
        </w:tc>
      </w:tr>
      <w:tr w:rsidR="00E9131C" w:rsidTr="00E9131C">
        <w:trPr>
          <w:trHeight w:val="264"/>
        </w:trPr>
        <w:tc>
          <w:tcPr>
            <w:tcW w:w="46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Всего расходов</w:t>
            </w:r>
          </w:p>
        </w:tc>
        <w:tc>
          <w:tcPr>
            <w:tcW w:w="10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4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3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31C" w:rsidRDefault="00E9131C">
            <w:pPr>
              <w:rPr>
                <w:rFonts w:ascii="Arial" w:hAnsi="Arial" w:cs="Arial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5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31C" w:rsidRDefault="00E9131C">
            <w:pPr>
              <w:rPr>
                <w:rFonts w:ascii="Arial" w:hAnsi="Arial" w:cs="Arial"/>
                <w:sz w:val="24"/>
                <w:szCs w:val="24"/>
                <w:lang w:eastAsia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eastAsia="en-US"/>
              </w:rPr>
              <w:t>7057,7</w:t>
            </w:r>
          </w:p>
        </w:tc>
      </w:tr>
    </w:tbl>
    <w:p w:rsidR="00E9131C" w:rsidRDefault="00E9131C" w:rsidP="00E9131C">
      <w:pPr>
        <w:rPr>
          <w:rFonts w:ascii="Arial" w:hAnsi="Arial" w:cs="Arial"/>
          <w:sz w:val="24"/>
          <w:szCs w:val="24"/>
        </w:rPr>
      </w:pPr>
    </w:p>
    <w:p w:rsidR="00E9131C" w:rsidRDefault="00E9131C" w:rsidP="00E913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Статья 2.</w:t>
      </w:r>
    </w:p>
    <w:p w:rsidR="00E9131C" w:rsidRDefault="00E9131C" w:rsidP="00E913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Настоящее решение вступает в силу со дня его подписания.</w:t>
      </w:r>
    </w:p>
    <w:p w:rsidR="00E9131C" w:rsidRDefault="00E9131C" w:rsidP="00E9131C">
      <w:pPr>
        <w:rPr>
          <w:rFonts w:ascii="Arial" w:hAnsi="Arial" w:cs="Arial"/>
          <w:sz w:val="24"/>
          <w:szCs w:val="24"/>
        </w:rPr>
      </w:pPr>
    </w:p>
    <w:p w:rsidR="00E9131C" w:rsidRDefault="00E9131C" w:rsidP="00E9131C">
      <w:pPr>
        <w:rPr>
          <w:rFonts w:ascii="Arial" w:hAnsi="Arial" w:cs="Arial"/>
          <w:sz w:val="24"/>
          <w:szCs w:val="24"/>
        </w:rPr>
      </w:pPr>
    </w:p>
    <w:p w:rsidR="00E9131C" w:rsidRDefault="00E9131C" w:rsidP="00E9131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         Г </w:t>
      </w:r>
      <w:proofErr w:type="spellStart"/>
      <w:r>
        <w:rPr>
          <w:rFonts w:ascii="Arial" w:hAnsi="Arial" w:cs="Arial"/>
          <w:sz w:val="24"/>
          <w:szCs w:val="24"/>
        </w:rPr>
        <w:t>В.Падерова</w:t>
      </w:r>
      <w:proofErr w:type="spellEnd"/>
    </w:p>
    <w:p w:rsidR="00E9131C" w:rsidRDefault="00E9131C" w:rsidP="00E9131C">
      <w:pPr>
        <w:rPr>
          <w:rFonts w:ascii="Arial" w:hAnsi="Arial" w:cs="Arial"/>
          <w:sz w:val="24"/>
          <w:szCs w:val="24"/>
        </w:rPr>
      </w:pPr>
    </w:p>
    <w:p w:rsidR="00E9131C" w:rsidRPr="008D2D43" w:rsidRDefault="00E9131C" w:rsidP="00E9131C">
      <w:pPr>
        <w:pStyle w:val="a4"/>
        <w:rPr>
          <w:rFonts w:ascii="Arial" w:hAnsi="Arial" w:cs="Arial"/>
          <w:b/>
          <w:sz w:val="32"/>
          <w:szCs w:val="32"/>
        </w:rPr>
      </w:pPr>
    </w:p>
    <w:sectPr w:rsidR="00E9131C" w:rsidRPr="008D2D43" w:rsidSect="00E9131C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4188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4908" w:hanging="360"/>
      </w:pPr>
    </w:lvl>
    <w:lvl w:ilvl="2">
      <w:start w:val="1"/>
      <w:numFmt w:val="lowerRoman"/>
      <w:lvlText w:val="%3."/>
      <w:lvlJc w:val="right"/>
      <w:pPr>
        <w:ind w:left="5628" w:hanging="180"/>
      </w:pPr>
    </w:lvl>
    <w:lvl w:ilvl="3">
      <w:start w:val="1"/>
      <w:numFmt w:val="decimal"/>
      <w:lvlText w:val="%4."/>
      <w:lvlJc w:val="left"/>
      <w:pPr>
        <w:ind w:left="6348" w:hanging="360"/>
      </w:pPr>
    </w:lvl>
    <w:lvl w:ilvl="4">
      <w:start w:val="1"/>
      <w:numFmt w:val="lowerLetter"/>
      <w:lvlText w:val="%5."/>
      <w:lvlJc w:val="left"/>
      <w:pPr>
        <w:ind w:left="7068" w:hanging="360"/>
      </w:pPr>
    </w:lvl>
    <w:lvl w:ilvl="5">
      <w:start w:val="1"/>
      <w:numFmt w:val="lowerRoman"/>
      <w:lvlText w:val="%6."/>
      <w:lvlJc w:val="right"/>
      <w:pPr>
        <w:ind w:left="7788" w:hanging="180"/>
      </w:pPr>
    </w:lvl>
    <w:lvl w:ilvl="6">
      <w:start w:val="1"/>
      <w:numFmt w:val="decimal"/>
      <w:lvlText w:val="%7."/>
      <w:lvlJc w:val="left"/>
      <w:pPr>
        <w:ind w:left="8508" w:hanging="360"/>
      </w:pPr>
    </w:lvl>
    <w:lvl w:ilvl="7">
      <w:start w:val="1"/>
      <w:numFmt w:val="lowerLetter"/>
      <w:lvlText w:val="%8."/>
      <w:lvlJc w:val="left"/>
      <w:pPr>
        <w:ind w:left="9228" w:hanging="360"/>
      </w:pPr>
    </w:lvl>
    <w:lvl w:ilvl="8">
      <w:start w:val="1"/>
      <w:numFmt w:val="lowerRoman"/>
      <w:lvlText w:val="%9."/>
      <w:lvlJc w:val="right"/>
      <w:pPr>
        <w:ind w:left="9948" w:hanging="180"/>
      </w:pPr>
    </w:lvl>
  </w:abstractNum>
  <w:num w:numId="1">
    <w:abstractNumId w:val="3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E6B59"/>
    <w:rsid w:val="0007656B"/>
    <w:rsid w:val="00110A8D"/>
    <w:rsid w:val="001C5D67"/>
    <w:rsid w:val="001D543D"/>
    <w:rsid w:val="002B0F05"/>
    <w:rsid w:val="002E312F"/>
    <w:rsid w:val="00344360"/>
    <w:rsid w:val="00344566"/>
    <w:rsid w:val="00477102"/>
    <w:rsid w:val="00506A1E"/>
    <w:rsid w:val="00575814"/>
    <w:rsid w:val="005D5C82"/>
    <w:rsid w:val="007425A3"/>
    <w:rsid w:val="00771A78"/>
    <w:rsid w:val="008D2D43"/>
    <w:rsid w:val="00903CC4"/>
    <w:rsid w:val="009B5440"/>
    <w:rsid w:val="00DE6B59"/>
    <w:rsid w:val="00E9131C"/>
    <w:rsid w:val="00E91E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440"/>
  </w:style>
  <w:style w:type="paragraph" w:styleId="4">
    <w:name w:val="heading 4"/>
    <w:basedOn w:val="a"/>
    <w:next w:val="a"/>
    <w:link w:val="40"/>
    <w:semiHidden/>
    <w:unhideWhenUsed/>
    <w:qFormat/>
    <w:rsid w:val="00E9131C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E9131C"/>
    <w:pPr>
      <w:spacing w:before="240" w:after="60"/>
      <w:outlineLvl w:val="4"/>
    </w:pPr>
    <w:rPr>
      <w:rFonts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DE6B59"/>
    <w:rPr>
      <w:rFonts w:ascii="Calibri" w:hAnsi="Calibri"/>
    </w:rPr>
  </w:style>
  <w:style w:type="paragraph" w:styleId="a4">
    <w:name w:val="No Spacing"/>
    <w:link w:val="a3"/>
    <w:uiPriority w:val="1"/>
    <w:qFormat/>
    <w:rsid w:val="00DE6B59"/>
    <w:pPr>
      <w:spacing w:after="0" w:line="240" w:lineRule="auto"/>
    </w:pPr>
    <w:rPr>
      <w:rFonts w:ascii="Calibri" w:hAnsi="Calibri"/>
    </w:rPr>
  </w:style>
  <w:style w:type="paragraph" w:styleId="a5">
    <w:name w:val="Balloon Text"/>
    <w:basedOn w:val="a"/>
    <w:link w:val="a6"/>
    <w:uiPriority w:val="99"/>
    <w:semiHidden/>
    <w:unhideWhenUsed/>
    <w:rsid w:val="00DE6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6B59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semiHidden/>
    <w:qFormat/>
    <w:rsid w:val="00E9131C"/>
    <w:rPr>
      <w:rFonts w:cs="Times New Roman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semiHidden/>
    <w:qFormat/>
    <w:rsid w:val="00E9131C"/>
    <w:rPr>
      <w:rFonts w:cs="Times New Roman"/>
      <w:b/>
      <w:bCs/>
      <w:i/>
      <w:iCs/>
      <w:sz w:val="26"/>
      <w:szCs w:val="26"/>
    </w:rPr>
  </w:style>
  <w:style w:type="paragraph" w:styleId="a7">
    <w:name w:val="Body Text"/>
    <w:basedOn w:val="a"/>
    <w:link w:val="a8"/>
    <w:unhideWhenUsed/>
    <w:rsid w:val="00E9131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rsid w:val="00E9131C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List Paragraph"/>
    <w:basedOn w:val="a"/>
    <w:uiPriority w:val="34"/>
    <w:qFormat/>
    <w:rsid w:val="00E9131C"/>
    <w:pPr>
      <w:ind w:left="708"/>
    </w:pPr>
  </w:style>
  <w:style w:type="paragraph" w:customStyle="1" w:styleId="ConsPlusCell">
    <w:name w:val="ConsPlusCell"/>
    <w:rsid w:val="00E9131C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Normal">
    <w:name w:val="ConsNormal"/>
    <w:rsid w:val="00E9131C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E9131C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paragraph" w:customStyle="1" w:styleId="ConsPlusNormal">
    <w:name w:val="ConsPlusNormal"/>
    <w:rsid w:val="00E9131C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4100</Words>
  <Characters>23371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17</cp:revision>
  <cp:lastPrinted>2020-04-01T13:08:00Z</cp:lastPrinted>
  <dcterms:created xsi:type="dcterms:W3CDTF">2020-03-18T11:31:00Z</dcterms:created>
  <dcterms:modified xsi:type="dcterms:W3CDTF">2020-04-01T13:34:00Z</dcterms:modified>
</cp:coreProperties>
</file>