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sz w:val="28"/>
          <w:szCs w:val="28"/>
        </w:rPr>
      </w:pPr>
      <w:r>
        <w:rPr>
          <w:b/>
          <w:sz w:val="28"/>
          <w:szCs w:val="28"/>
        </w:rPr>
      </w:r>
    </w:p>
    <w:p>
      <w:pPr>
        <w:pStyle w:val="Normal"/>
        <w:jc w:val="center"/>
        <w:rPr>
          <w:rFonts w:ascii="Arial" w:hAnsi="Arial" w:cs="Arial"/>
        </w:rPr>
      </w:pPr>
      <w:r>
        <w:rPr/>
        <w:drawing>
          <wp:inline distT="0" distB="0" distL="0" distR="0">
            <wp:extent cx="609600" cy="60960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tretch>
                      <a:fillRect/>
                    </a:stretch>
                  </pic:blipFill>
                  <pic:spPr bwMode="auto">
                    <a:xfrm>
                      <a:off x="0" y="0"/>
                      <a:ext cx="609600" cy="609600"/>
                    </a:xfrm>
                    <a:prstGeom prst="rect">
                      <a:avLst/>
                    </a:prstGeom>
                  </pic:spPr>
                </pic:pic>
              </a:graphicData>
            </a:graphic>
          </wp:inline>
        </w:drawing>
      </w:r>
    </w:p>
    <w:p>
      <w:pPr>
        <w:pStyle w:val="Normal"/>
        <w:spacing w:lineRule="auto" w:line="216" w:before="40" w:after="0"/>
        <w:jc w:val="center"/>
        <w:rPr>
          <w:rFonts w:ascii="Arial" w:hAnsi="Arial" w:cs="Arial"/>
          <w:b/>
          <w:b/>
          <w:bCs/>
          <w:kern w:val="2"/>
          <w:sz w:val="32"/>
          <w:szCs w:val="32"/>
        </w:rPr>
      </w:pPr>
      <w:r>
        <w:rPr>
          <w:rFonts w:cs="Arial" w:ascii="Arial" w:hAnsi="Arial"/>
          <w:b/>
          <w:bCs/>
          <w:kern w:val="2"/>
          <w:sz w:val="32"/>
          <w:szCs w:val="32"/>
        </w:rPr>
        <w:t>АДМИНИСТРАЦИЯ КУШНУРСКОГО СЕЛЬСОВЕТА</w:t>
      </w:r>
    </w:p>
    <w:p>
      <w:pPr>
        <w:pStyle w:val="Normal"/>
        <w:spacing w:lineRule="auto" w:line="216" w:before="40" w:after="0"/>
        <w:jc w:val="center"/>
        <w:rPr>
          <w:rFonts w:ascii="Arial" w:hAnsi="Arial" w:cs="Arial"/>
          <w:b/>
          <w:b/>
          <w:bCs/>
          <w:kern w:val="2"/>
          <w:sz w:val="32"/>
          <w:szCs w:val="32"/>
        </w:rPr>
      </w:pPr>
      <w:r>
        <w:rPr>
          <w:rFonts w:cs="Arial" w:ascii="Arial" w:hAnsi="Arial"/>
          <w:b/>
          <w:bCs/>
          <w:kern w:val="2"/>
          <w:sz w:val="32"/>
          <w:szCs w:val="32"/>
        </w:rPr>
        <w:t xml:space="preserve">ШАРАНГСКОГО МУНИЦИПАЛЬНОГО РАЙОНА </w:t>
      </w:r>
    </w:p>
    <w:p>
      <w:pPr>
        <w:pStyle w:val="Normal"/>
        <w:spacing w:lineRule="auto" w:line="216" w:before="40" w:after="0"/>
        <w:jc w:val="center"/>
        <w:rPr>
          <w:rFonts w:ascii="Arial" w:hAnsi="Arial" w:cs="Arial"/>
          <w:b/>
          <w:b/>
          <w:sz w:val="32"/>
          <w:szCs w:val="32"/>
        </w:rPr>
      </w:pPr>
      <w:r>
        <w:rPr>
          <w:rFonts w:cs="Arial" w:ascii="Arial" w:hAnsi="Arial"/>
          <w:b/>
          <w:bCs/>
          <w:kern w:val="2"/>
          <w:sz w:val="32"/>
          <w:szCs w:val="32"/>
        </w:rPr>
        <w:t xml:space="preserve"> </w:t>
      </w:r>
      <w:r>
        <w:rPr>
          <w:rFonts w:cs="Arial" w:ascii="Arial" w:hAnsi="Arial"/>
          <w:b/>
          <w:sz w:val="32"/>
          <w:szCs w:val="32"/>
        </w:rPr>
        <w:t>НИЖЕГОРОДСКОЙ ОБЛАСТИ</w:t>
      </w:r>
    </w:p>
    <w:p>
      <w:pPr>
        <w:pStyle w:val="1"/>
        <w:rPr>
          <w:rFonts w:ascii="Arial" w:hAnsi="Arial" w:cs="Arial"/>
          <w:b/>
          <w:b/>
          <w:spacing w:val="60"/>
          <w:szCs w:val="32"/>
        </w:rPr>
      </w:pPr>
      <w:r>
        <w:rPr>
          <w:rFonts w:cs="Arial" w:ascii="Arial" w:hAnsi="Arial"/>
          <w:b/>
          <w:spacing w:val="60"/>
        </w:rPr>
        <w:t>ПОСТАНОВЛЕНИЕ</w:t>
      </w:r>
    </w:p>
    <w:p>
      <w:pPr>
        <w:pStyle w:val="Normal"/>
        <w:ind w:firstLine="567"/>
        <w:jc w:val="both"/>
        <w:rPr>
          <w:color w:val="000000"/>
          <w:sz w:val="28"/>
          <w:szCs w:val="28"/>
        </w:rPr>
      </w:pPr>
      <w:r>
        <w:rPr>
          <w:rFonts w:cs="Arial" w:ascii="Arial" w:hAnsi="Arial"/>
          <w:color w:val="000000"/>
        </w:rPr>
        <w:t>о</w:t>
      </w:r>
      <w:r>
        <w:rPr>
          <w:rFonts w:cs="Arial" w:ascii="Arial" w:hAnsi="Arial"/>
          <w:color w:val="000000"/>
        </w:rPr>
        <w:t xml:space="preserve">т </w:t>
      </w:r>
      <w:r>
        <w:rPr>
          <w:rFonts w:eastAsia="Times New Roman" w:cs="Arial" w:ascii="Arial" w:hAnsi="Arial"/>
          <w:color w:val="000000"/>
          <w:sz w:val="24"/>
          <w:szCs w:val="24"/>
          <w:lang w:eastAsia="ru-RU"/>
        </w:rPr>
        <w:t>2</w:t>
      </w:r>
      <w:r>
        <w:rPr>
          <w:rFonts w:cs="Arial" w:ascii="Arial" w:hAnsi="Arial"/>
          <w:color w:val="000000"/>
        </w:rPr>
        <w:t>8.08.2020 г.</w:t>
        <w:tab/>
        <w:t xml:space="preserve">                                                                                              </w:t>
      </w:r>
      <w:r>
        <w:rPr>
          <w:rFonts w:cs="Arial" w:ascii="Arial" w:hAnsi="Arial"/>
          <w:color w:val="000000"/>
          <w:lang w:val="en-US"/>
        </w:rPr>
        <w:t>N</w:t>
      </w:r>
      <w:r>
        <w:rPr>
          <w:rFonts w:cs="Arial" w:ascii="Arial" w:hAnsi="Arial"/>
          <w:color w:val="000000"/>
        </w:rPr>
        <w:t xml:space="preserve"> 32 </w:t>
      </w:r>
    </w:p>
    <w:p>
      <w:pPr>
        <w:pStyle w:val="15"/>
        <w:jc w:val="center"/>
        <w:rPr>
          <w:rFonts w:ascii="Times New Roman" w:hAnsi="Times New Roman" w:cs="Times New Roman"/>
          <w:sz w:val="24"/>
          <w:szCs w:val="24"/>
        </w:rPr>
      </w:pPr>
      <w:r>
        <w:rPr>
          <w:rFonts w:cs="Times New Roman" w:ascii="Times New Roman" w:hAnsi="Times New Roman"/>
          <w:sz w:val="24"/>
          <w:szCs w:val="24"/>
        </w:rPr>
      </w:r>
    </w:p>
    <w:p>
      <w:pPr>
        <w:pStyle w:val="15"/>
        <w:jc w:val="center"/>
        <w:rPr>
          <w:rFonts w:ascii="Arial" w:hAnsi="Arial" w:cs="Arial"/>
          <w:b/>
          <w:b/>
          <w:bCs/>
          <w:sz w:val="32"/>
          <w:szCs w:val="32"/>
        </w:rPr>
      </w:pPr>
      <w:r>
        <w:rPr>
          <w:rFonts w:cs="Arial" w:ascii="Arial" w:hAnsi="Arial"/>
          <w:b/>
          <w:bCs/>
          <w:sz w:val="32"/>
          <w:szCs w:val="32"/>
        </w:rPr>
        <w:t xml:space="preserve">Об утверждении Административного регламента </w:t>
      </w:r>
    </w:p>
    <w:p>
      <w:pPr>
        <w:pStyle w:val="15"/>
        <w:jc w:val="center"/>
        <w:rPr>
          <w:rFonts w:ascii="Arial" w:hAnsi="Arial" w:cs="Arial"/>
          <w:b/>
          <w:b/>
          <w:bCs/>
          <w:sz w:val="32"/>
          <w:szCs w:val="32"/>
        </w:rPr>
      </w:pPr>
      <w:r>
        <w:rPr>
          <w:rFonts w:cs="Arial" w:ascii="Arial" w:hAnsi="Arial"/>
          <w:b/>
          <w:bCs/>
          <w:sz w:val="32"/>
          <w:szCs w:val="32"/>
        </w:rPr>
        <w:t>по предоставлению муниципальной услуги</w:t>
      </w:r>
    </w:p>
    <w:p>
      <w:pPr>
        <w:pStyle w:val="15"/>
        <w:jc w:val="center"/>
        <w:rPr>
          <w:rFonts w:ascii="Arial" w:hAnsi="Arial" w:cs="Arial"/>
          <w:b/>
          <w:b/>
          <w:sz w:val="32"/>
          <w:szCs w:val="32"/>
        </w:rPr>
      </w:pPr>
      <w:r>
        <w:rPr>
          <w:rFonts w:cs="Arial" w:ascii="Arial" w:hAnsi="Arial"/>
          <w:b/>
          <w:sz w:val="32"/>
          <w:szCs w:val="32"/>
        </w:rPr>
        <w:t>«Дача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Кушнурского сельсовета».</w:t>
      </w:r>
    </w:p>
    <w:p>
      <w:pPr>
        <w:pStyle w:val="15"/>
        <w:jc w:val="center"/>
        <w:rPr>
          <w:rFonts w:ascii="Arial" w:hAnsi="Arial" w:cs="Arial"/>
          <w:b/>
          <w:b/>
          <w:sz w:val="32"/>
          <w:szCs w:val="32"/>
        </w:rPr>
      </w:pPr>
      <w:r>
        <w:rPr>
          <w:rFonts w:cs="Arial" w:ascii="Arial" w:hAnsi="Arial"/>
          <w:b/>
          <w:sz w:val="32"/>
          <w:szCs w:val="32"/>
        </w:rPr>
      </w:r>
    </w:p>
    <w:p>
      <w:pPr>
        <w:pStyle w:val="15"/>
        <w:rPr>
          <w:rFonts w:ascii="Arial" w:hAnsi="Arial" w:cs="Arial"/>
          <w:b/>
          <w:b/>
          <w:sz w:val="24"/>
          <w:szCs w:val="24"/>
        </w:rPr>
      </w:pPr>
      <w:r>
        <w:rPr>
          <w:rFonts w:cs="Arial" w:ascii="Arial" w:hAnsi="Arial"/>
          <w:b/>
          <w:sz w:val="24"/>
          <w:szCs w:val="24"/>
        </w:rPr>
      </w:r>
    </w:p>
    <w:p>
      <w:pPr>
        <w:pStyle w:val="15"/>
        <w:ind w:firstLine="567"/>
        <w:jc w:val="both"/>
        <w:rPr>
          <w:rFonts w:ascii="Arial" w:hAnsi="Arial" w:cs="Arial"/>
          <w:sz w:val="24"/>
          <w:szCs w:val="24"/>
        </w:rPr>
      </w:pPr>
      <w:r>
        <w:rPr>
          <w:rFonts w:cs="Arial" w:ascii="Arial" w:hAnsi="Arial"/>
          <w:sz w:val="24"/>
          <w:szCs w:val="24"/>
        </w:rPr>
        <w:t>В соответствии с Федеральным законом от 27.07.2010 N 210-ФЗ "Об организации предоставления государственных и муниципальных услуг", ст. 34.2 "Налогового кодекса Российской Федерации" в целях повышения качества исполнения и доступности муниципальной услуги,  администрация Кушнурского сельсовета постановляет:</w:t>
      </w:r>
    </w:p>
    <w:p>
      <w:pPr>
        <w:pStyle w:val="15"/>
        <w:ind w:firstLine="567"/>
        <w:jc w:val="both"/>
        <w:rPr>
          <w:rFonts w:ascii="Arial" w:hAnsi="Arial" w:cs="Arial"/>
          <w:sz w:val="24"/>
          <w:szCs w:val="24"/>
        </w:rPr>
      </w:pPr>
      <w:r>
        <w:rPr>
          <w:rFonts w:cs="Arial" w:ascii="Arial" w:hAnsi="Arial"/>
          <w:sz w:val="24"/>
          <w:szCs w:val="24"/>
        </w:rPr>
      </w:r>
    </w:p>
    <w:p>
      <w:pPr>
        <w:pStyle w:val="15"/>
        <w:ind w:firstLine="567"/>
        <w:jc w:val="both"/>
        <w:rPr>
          <w:rFonts w:ascii="Arial" w:hAnsi="Arial" w:cs="Arial"/>
          <w:sz w:val="24"/>
          <w:szCs w:val="24"/>
        </w:rPr>
      </w:pPr>
      <w:r>
        <w:rPr>
          <w:rFonts w:cs="Arial" w:ascii="Arial" w:hAnsi="Arial"/>
          <w:sz w:val="24"/>
          <w:szCs w:val="24"/>
        </w:rPr>
        <w:t xml:space="preserve">1.Утвердить прилагаемый административный регламент по предоставлению муниципальной услуги «Дача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Кушнурского сельсовета». </w:t>
      </w:r>
    </w:p>
    <w:p>
      <w:pPr>
        <w:pStyle w:val="15"/>
        <w:ind w:firstLine="567"/>
        <w:jc w:val="both"/>
        <w:rPr>
          <w:rFonts w:ascii="Arial" w:hAnsi="Arial" w:cs="Arial"/>
          <w:bCs/>
          <w:sz w:val="24"/>
          <w:szCs w:val="24"/>
        </w:rPr>
      </w:pPr>
      <w:r>
        <w:rPr>
          <w:rFonts w:cs="Arial" w:ascii="Arial" w:hAnsi="Arial"/>
          <w:bCs/>
          <w:sz w:val="24"/>
          <w:szCs w:val="24"/>
        </w:rPr>
      </w:r>
    </w:p>
    <w:p>
      <w:pPr>
        <w:pStyle w:val="15"/>
        <w:ind w:firstLine="567"/>
        <w:jc w:val="both"/>
        <w:rPr>
          <w:rFonts w:ascii="Arial" w:hAnsi="Arial" w:cs="Arial"/>
          <w:sz w:val="24"/>
          <w:szCs w:val="24"/>
        </w:rPr>
      </w:pPr>
      <w:r>
        <w:rPr>
          <w:rFonts w:cs="Arial" w:ascii="Arial" w:hAnsi="Arial"/>
          <w:bCs/>
          <w:sz w:val="24"/>
          <w:szCs w:val="24"/>
        </w:rPr>
        <w:t>2. Настоящее постановление обнародовать в порядке, предусмотренном Уставом Кушнурского сельсовета и разместить в информационно-телекоммуникационной сети «Интернет» на официальном сайте-http://www.sharan</w:t>
      </w:r>
      <w:r>
        <w:rPr>
          <w:rFonts w:cs="Arial" w:ascii="Arial" w:hAnsi="Arial"/>
          <w:bCs/>
          <w:sz w:val="24"/>
          <w:szCs w:val="24"/>
          <w:lang w:val="en-US"/>
        </w:rPr>
        <w:t>ga</w:t>
      </w:r>
      <w:r>
        <w:rPr>
          <w:rFonts w:cs="Arial" w:ascii="Arial" w:hAnsi="Arial"/>
          <w:bCs/>
          <w:sz w:val="24"/>
          <w:szCs w:val="24"/>
        </w:rPr>
        <w:t>.</w:t>
      </w:r>
      <w:r>
        <w:rPr>
          <w:rFonts w:cs="Arial" w:ascii="Arial" w:hAnsi="Arial"/>
          <w:bCs/>
          <w:sz w:val="24"/>
          <w:szCs w:val="24"/>
          <w:lang w:val="en-US"/>
        </w:rPr>
        <w:t>nnov</w:t>
      </w:r>
      <w:r>
        <w:rPr>
          <w:rFonts w:cs="Arial" w:ascii="Arial" w:hAnsi="Arial"/>
          <w:bCs/>
          <w:sz w:val="24"/>
          <w:szCs w:val="24"/>
        </w:rPr>
        <w:t>.</w:t>
      </w:r>
      <w:r>
        <w:rPr>
          <w:rFonts w:cs="Arial" w:ascii="Arial" w:hAnsi="Arial"/>
          <w:bCs/>
          <w:sz w:val="24"/>
          <w:szCs w:val="24"/>
          <w:lang w:val="en-US"/>
        </w:rPr>
        <w:t>ru</w:t>
      </w:r>
      <w:r>
        <w:rPr>
          <w:rFonts w:cs="Arial" w:ascii="Arial" w:hAnsi="Arial"/>
          <w:bCs/>
          <w:sz w:val="24"/>
          <w:szCs w:val="24"/>
        </w:rPr>
        <w:t xml:space="preserve"> в разделе «Сельские поселения - Администрация Кушнурский сельсовета».</w:t>
      </w:r>
    </w:p>
    <w:p>
      <w:pPr>
        <w:pStyle w:val="15"/>
        <w:ind w:firstLine="567"/>
        <w:jc w:val="both"/>
        <w:rPr>
          <w:rFonts w:ascii="Arial" w:hAnsi="Arial" w:cs="Arial"/>
          <w:bCs/>
          <w:sz w:val="24"/>
          <w:szCs w:val="24"/>
        </w:rPr>
      </w:pPr>
      <w:r>
        <w:rPr>
          <w:rFonts w:cs="Arial" w:ascii="Arial" w:hAnsi="Arial"/>
          <w:bCs/>
          <w:sz w:val="24"/>
          <w:szCs w:val="24"/>
        </w:rPr>
      </w:r>
    </w:p>
    <w:p>
      <w:pPr>
        <w:pStyle w:val="15"/>
        <w:ind w:firstLine="567"/>
        <w:jc w:val="both"/>
        <w:rPr>
          <w:rFonts w:ascii="Arial" w:hAnsi="Arial" w:cs="Arial"/>
          <w:sz w:val="24"/>
          <w:szCs w:val="24"/>
        </w:rPr>
      </w:pPr>
      <w:r>
        <w:rPr>
          <w:rFonts w:cs="Arial" w:ascii="Arial" w:hAnsi="Arial"/>
          <w:bCs/>
          <w:sz w:val="24"/>
          <w:szCs w:val="24"/>
        </w:rPr>
        <w:t>3. Настоящее постановление вступает в силу его обнародования.</w:t>
      </w:r>
    </w:p>
    <w:p>
      <w:pPr>
        <w:pStyle w:val="15"/>
        <w:ind w:firstLine="567"/>
        <w:jc w:val="both"/>
        <w:rPr>
          <w:rFonts w:ascii="Arial" w:hAnsi="Arial" w:cs="Arial"/>
          <w:bCs/>
          <w:sz w:val="24"/>
          <w:szCs w:val="24"/>
        </w:rPr>
      </w:pPr>
      <w:r>
        <w:rPr>
          <w:rFonts w:cs="Arial" w:ascii="Arial" w:hAnsi="Arial"/>
          <w:bCs/>
          <w:sz w:val="24"/>
          <w:szCs w:val="24"/>
        </w:rPr>
      </w:r>
    </w:p>
    <w:p>
      <w:pPr>
        <w:pStyle w:val="15"/>
        <w:ind w:firstLine="567"/>
        <w:jc w:val="both"/>
        <w:rPr>
          <w:rFonts w:ascii="Arial" w:hAnsi="Arial" w:cs="Arial"/>
          <w:bCs/>
          <w:sz w:val="24"/>
          <w:szCs w:val="24"/>
        </w:rPr>
      </w:pPr>
      <w:r>
        <w:rPr>
          <w:rFonts w:cs="Arial" w:ascii="Arial" w:hAnsi="Arial"/>
          <w:bCs/>
          <w:sz w:val="24"/>
          <w:szCs w:val="24"/>
        </w:rPr>
        <w:t>4. Контроль за исполнением постановления оставляю за собой</w:t>
      </w:r>
    </w:p>
    <w:p>
      <w:pPr>
        <w:pStyle w:val="15"/>
        <w:ind w:firstLine="567"/>
        <w:jc w:val="both"/>
        <w:rPr>
          <w:rFonts w:ascii="Arial" w:hAnsi="Arial" w:cs="Arial"/>
          <w:bCs/>
          <w:sz w:val="24"/>
          <w:szCs w:val="24"/>
        </w:rPr>
      </w:pPr>
      <w:r>
        <w:rPr>
          <w:rFonts w:cs="Arial" w:ascii="Arial" w:hAnsi="Arial"/>
          <w:bCs/>
          <w:sz w:val="24"/>
          <w:szCs w:val="24"/>
        </w:rPr>
      </w:r>
    </w:p>
    <w:p>
      <w:pPr>
        <w:pStyle w:val="15"/>
        <w:ind w:firstLine="567"/>
        <w:jc w:val="both"/>
        <w:rPr>
          <w:rFonts w:ascii="Arial" w:hAnsi="Arial" w:cs="Arial"/>
          <w:bCs/>
          <w:sz w:val="24"/>
          <w:szCs w:val="24"/>
        </w:rPr>
      </w:pPr>
      <w:r>
        <w:rPr>
          <w:rFonts w:cs="Arial" w:ascii="Arial" w:hAnsi="Arial"/>
          <w:bCs/>
          <w:sz w:val="24"/>
          <w:szCs w:val="24"/>
        </w:rPr>
      </w:r>
    </w:p>
    <w:p>
      <w:pPr>
        <w:pStyle w:val="15"/>
        <w:ind w:firstLine="567"/>
        <w:jc w:val="both"/>
        <w:rPr>
          <w:rFonts w:ascii="Arial" w:hAnsi="Arial" w:cs="Arial"/>
          <w:bCs/>
          <w:sz w:val="24"/>
          <w:szCs w:val="24"/>
        </w:rPr>
      </w:pPr>
      <w:r>
        <w:rPr>
          <w:rFonts w:cs="Arial" w:ascii="Arial" w:hAnsi="Arial"/>
          <w:bCs/>
          <w:sz w:val="24"/>
          <w:szCs w:val="24"/>
        </w:rPr>
        <w:t>Глава администрации                                            С.В.Лежнин</w:t>
      </w:r>
    </w:p>
    <w:p>
      <w:pPr>
        <w:pStyle w:val="Normal"/>
        <w:rPr>
          <w:b/>
          <w:b/>
          <w:sz w:val="28"/>
          <w:szCs w:val="28"/>
        </w:rPr>
      </w:pPr>
      <w:r>
        <w:rPr>
          <w:b/>
          <w:sz w:val="28"/>
          <w:szCs w:val="28"/>
        </w:rPr>
      </w:r>
    </w:p>
    <w:p>
      <w:pPr>
        <w:pStyle w:val="Normal"/>
        <w:jc w:val="center"/>
        <w:rPr>
          <w:b/>
          <w:b/>
          <w:sz w:val="28"/>
          <w:szCs w:val="28"/>
        </w:rPr>
      </w:pPr>
      <w:r>
        <w:rPr>
          <w:b/>
          <w:sz w:val="28"/>
          <w:szCs w:val="28"/>
        </w:rPr>
      </w:r>
    </w:p>
    <w:p>
      <w:pPr>
        <w:pStyle w:val="Normal"/>
        <w:jc w:val="center"/>
        <w:rPr>
          <w:b/>
          <w:b/>
          <w:sz w:val="28"/>
          <w:szCs w:val="28"/>
        </w:rPr>
      </w:pPr>
      <w:r>
        <w:rPr>
          <w:b/>
          <w:sz w:val="28"/>
          <w:szCs w:val="28"/>
        </w:rPr>
      </w:r>
    </w:p>
    <w:p>
      <w:pPr>
        <w:pStyle w:val="Normal"/>
        <w:jc w:val="center"/>
        <w:rPr>
          <w:b/>
          <w:b/>
          <w:sz w:val="28"/>
          <w:szCs w:val="28"/>
        </w:rPr>
      </w:pPr>
      <w:r>
        <w:rPr>
          <w:b/>
          <w:sz w:val="28"/>
          <w:szCs w:val="28"/>
        </w:rPr>
      </w:r>
    </w:p>
    <w:p>
      <w:pPr>
        <w:pStyle w:val="Normal"/>
        <w:jc w:val="center"/>
        <w:rPr>
          <w:b/>
          <w:b/>
          <w:sz w:val="28"/>
          <w:szCs w:val="28"/>
        </w:rPr>
      </w:pPr>
      <w:r>
        <w:rPr>
          <w:b/>
          <w:sz w:val="28"/>
          <w:szCs w:val="28"/>
        </w:rPr>
      </w:r>
    </w:p>
    <w:p>
      <w:pPr>
        <w:pStyle w:val="Normal"/>
        <w:jc w:val="center"/>
        <w:rPr>
          <w:b/>
          <w:b/>
          <w:sz w:val="28"/>
          <w:szCs w:val="28"/>
        </w:rPr>
      </w:pPr>
      <w:r>
        <w:rPr>
          <w:b/>
          <w:sz w:val="28"/>
          <w:szCs w:val="28"/>
        </w:rPr>
      </w:r>
    </w:p>
    <w:p>
      <w:pPr>
        <w:pStyle w:val="Normal"/>
        <w:jc w:val="center"/>
        <w:rPr>
          <w:b/>
          <w:b/>
          <w:sz w:val="28"/>
          <w:szCs w:val="28"/>
        </w:rPr>
      </w:pPr>
      <w:r>
        <w:rPr>
          <w:b/>
          <w:sz w:val="28"/>
          <w:szCs w:val="28"/>
        </w:rPr>
      </w:r>
    </w:p>
    <w:p>
      <w:pPr>
        <w:pStyle w:val="NoSpacing"/>
        <w:ind w:left="4535" w:hanging="0"/>
        <w:jc w:val="right"/>
        <w:rPr>
          <w:rFonts w:ascii="Arial" w:hAnsi="Arial" w:cs="Arial"/>
          <w:b/>
          <w:b/>
          <w:color w:val="000000"/>
          <w:sz w:val="32"/>
          <w:szCs w:val="32"/>
        </w:rPr>
      </w:pPr>
      <w:r>
        <w:rPr>
          <w:rFonts w:cs="Arial" w:ascii="Arial" w:hAnsi="Arial"/>
          <w:b/>
          <w:color w:val="000000"/>
          <w:sz w:val="32"/>
          <w:szCs w:val="32"/>
        </w:rPr>
        <w:t>Утвержден</w:t>
      </w:r>
    </w:p>
    <w:p>
      <w:pPr>
        <w:pStyle w:val="NoSpacing"/>
        <w:ind w:left="4535" w:hanging="0"/>
        <w:jc w:val="right"/>
        <w:rPr>
          <w:rFonts w:ascii="Arial" w:hAnsi="Arial" w:cs="Arial"/>
          <w:color w:val="000000"/>
          <w:sz w:val="24"/>
          <w:szCs w:val="24"/>
        </w:rPr>
      </w:pPr>
      <w:r>
        <w:rPr>
          <w:rFonts w:cs="Arial" w:ascii="Arial" w:hAnsi="Arial"/>
          <w:color w:val="000000"/>
          <w:sz w:val="24"/>
          <w:szCs w:val="24"/>
        </w:rPr>
        <w:t xml:space="preserve">постановлением администрации </w:t>
      </w:r>
    </w:p>
    <w:p>
      <w:pPr>
        <w:pStyle w:val="NoSpacing"/>
        <w:ind w:left="4535" w:hanging="0"/>
        <w:jc w:val="right"/>
        <w:rPr>
          <w:rFonts w:ascii="Arial" w:hAnsi="Arial" w:cs="Arial"/>
          <w:color w:val="000000"/>
          <w:sz w:val="24"/>
          <w:szCs w:val="24"/>
        </w:rPr>
      </w:pPr>
      <w:r>
        <w:rPr>
          <w:rFonts w:cs="Arial" w:ascii="Arial" w:hAnsi="Arial"/>
          <w:color w:val="000000"/>
          <w:sz w:val="24"/>
          <w:szCs w:val="24"/>
        </w:rPr>
        <w:t xml:space="preserve"> </w:t>
      </w:r>
      <w:r>
        <w:rPr>
          <w:rFonts w:cs="Arial" w:ascii="Arial" w:hAnsi="Arial"/>
          <w:color w:val="000000"/>
          <w:sz w:val="24"/>
          <w:szCs w:val="24"/>
        </w:rPr>
        <w:t xml:space="preserve">Кушнурского сельсовета </w:t>
      </w:r>
    </w:p>
    <w:p>
      <w:pPr>
        <w:pStyle w:val="NoSpacing"/>
        <w:ind w:left="4535" w:hanging="0"/>
        <w:jc w:val="right"/>
        <w:rPr>
          <w:rFonts w:ascii="Arial" w:hAnsi="Arial" w:cs="Arial"/>
          <w:color w:val="000000"/>
          <w:sz w:val="24"/>
          <w:szCs w:val="24"/>
        </w:rPr>
      </w:pPr>
      <w:r>
        <w:rPr>
          <w:rFonts w:cs="Arial" w:ascii="Arial" w:hAnsi="Arial"/>
          <w:color w:val="000000"/>
          <w:sz w:val="24"/>
          <w:szCs w:val="24"/>
        </w:rPr>
        <w:t xml:space="preserve"> </w:t>
      </w:r>
      <w:r>
        <w:rPr>
          <w:rFonts w:cs="Arial" w:ascii="Arial" w:hAnsi="Arial"/>
          <w:color w:val="000000"/>
          <w:sz w:val="24"/>
          <w:szCs w:val="24"/>
        </w:rPr>
        <w:t xml:space="preserve">от   г. №  </w:t>
      </w:r>
    </w:p>
    <w:p>
      <w:pPr>
        <w:pStyle w:val="Normal"/>
        <w:widowControl w:val="false"/>
        <w:ind w:firstLine="540"/>
        <w:jc w:val="right"/>
        <w:rPr>
          <w:rFonts w:ascii="Arial" w:hAnsi="Arial" w:cs="Arial"/>
          <w:color w:val="000000"/>
        </w:rPr>
      </w:pPr>
      <w:r>
        <w:rPr>
          <w:rFonts w:cs="Arial" w:ascii="Arial" w:hAnsi="Arial"/>
          <w:color w:val="000000"/>
        </w:rPr>
      </w:r>
    </w:p>
    <w:p>
      <w:pPr>
        <w:pStyle w:val="Normal"/>
        <w:jc w:val="center"/>
        <w:rPr>
          <w:rFonts w:ascii="Arial" w:hAnsi="Arial" w:cs="Arial"/>
          <w:b/>
          <w:b/>
          <w:sz w:val="32"/>
          <w:szCs w:val="32"/>
        </w:rPr>
      </w:pPr>
      <w:r>
        <w:rPr>
          <w:rFonts w:cs="Arial" w:ascii="Arial" w:hAnsi="Arial"/>
          <w:b/>
          <w:sz w:val="32"/>
          <w:szCs w:val="32"/>
        </w:rPr>
        <w:t>Административный регламент по предоставлению муниципальной услуги «Дача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Кушнурского сельсовета».</w:t>
      </w:r>
    </w:p>
    <w:p>
      <w:pPr>
        <w:pStyle w:val="ListParagraph"/>
        <w:ind w:left="0" w:firstLine="927"/>
        <w:jc w:val="center"/>
        <w:rPr>
          <w:rFonts w:ascii="Arial" w:hAnsi="Arial" w:cs="Arial"/>
          <w:b/>
          <w:b/>
          <w:sz w:val="24"/>
          <w:szCs w:val="24"/>
        </w:rPr>
      </w:pPr>
      <w:r>
        <w:rPr>
          <w:rFonts w:cs="Arial" w:ascii="Arial" w:hAnsi="Arial"/>
          <w:b/>
          <w:sz w:val="24"/>
          <w:szCs w:val="24"/>
        </w:rPr>
      </w:r>
    </w:p>
    <w:p>
      <w:pPr>
        <w:pStyle w:val="ListParagraph"/>
        <w:numPr>
          <w:ilvl w:val="0"/>
          <w:numId w:val="3"/>
        </w:numPr>
        <w:ind w:left="0" w:firstLine="567"/>
        <w:jc w:val="center"/>
        <w:outlineLvl w:val="1"/>
        <w:rPr>
          <w:rFonts w:ascii="Arial" w:hAnsi="Arial" w:cs="Arial"/>
          <w:b/>
          <w:b/>
          <w:sz w:val="24"/>
          <w:szCs w:val="24"/>
        </w:rPr>
      </w:pPr>
      <w:r>
        <w:rPr>
          <w:rFonts w:cs="Arial" w:ascii="Arial" w:hAnsi="Arial"/>
          <w:b/>
          <w:sz w:val="24"/>
          <w:szCs w:val="24"/>
        </w:rPr>
        <w:t>Общие положения</w:t>
      </w:r>
    </w:p>
    <w:p>
      <w:pPr>
        <w:pStyle w:val="ListParagraph"/>
        <w:numPr>
          <w:ilvl w:val="0"/>
          <w:numId w:val="0"/>
        </w:numPr>
        <w:spacing w:lineRule="auto" w:line="240"/>
        <w:ind w:left="0" w:firstLine="567"/>
        <w:outlineLvl w:val="1"/>
        <w:rPr>
          <w:rFonts w:ascii="Arial" w:hAnsi="Arial" w:cs="Arial"/>
          <w:b/>
          <w:b/>
          <w:sz w:val="24"/>
          <w:szCs w:val="24"/>
        </w:rPr>
      </w:pPr>
      <w:r>
        <w:rPr>
          <w:rFonts w:cs="Arial" w:ascii="Arial" w:hAnsi="Arial"/>
          <w:b/>
          <w:sz w:val="24"/>
          <w:szCs w:val="24"/>
        </w:rPr>
      </w:r>
    </w:p>
    <w:p>
      <w:pPr>
        <w:pStyle w:val="ListParagraph"/>
        <w:keepNext w:val="true"/>
        <w:keepLines/>
        <w:numPr>
          <w:ilvl w:val="1"/>
          <w:numId w:val="2"/>
        </w:numPr>
        <w:tabs>
          <w:tab w:val="clear" w:pos="708"/>
          <w:tab w:val="left" w:pos="993" w:leader="none"/>
        </w:tabs>
        <w:suppressAutoHyphens w:val="true"/>
        <w:spacing w:lineRule="auto" w:line="240" w:before="0" w:after="0"/>
        <w:ind w:left="0" w:firstLine="567"/>
        <w:contextualSpacing/>
        <w:jc w:val="both"/>
        <w:rPr>
          <w:rFonts w:ascii="Arial" w:hAnsi="Arial" w:cs="Arial"/>
          <w:color w:val="000000"/>
          <w:sz w:val="24"/>
          <w:szCs w:val="24"/>
        </w:rPr>
      </w:pPr>
      <w:r>
        <w:rPr>
          <w:rFonts w:cs="Arial" w:ascii="Arial" w:hAnsi="Arial"/>
          <w:color w:val="000000"/>
          <w:sz w:val="24"/>
          <w:szCs w:val="24"/>
        </w:rPr>
        <w:t xml:space="preserve">Административный регламент по предоставлению муниципальной услуги «Дача </w:t>
      </w:r>
      <w:r>
        <w:rPr>
          <w:rFonts w:cs="Arial" w:ascii="Arial" w:hAnsi="Arial"/>
          <w:sz w:val="24"/>
          <w:szCs w:val="24"/>
        </w:rPr>
        <w:t>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Кушнурского сельсовета</w:t>
      </w:r>
      <w:r>
        <w:rPr>
          <w:rFonts w:cs="Arial" w:ascii="Arial" w:hAnsi="Arial"/>
          <w:color w:val="000000"/>
          <w:sz w:val="24"/>
          <w:szCs w:val="24"/>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ListParagraph"/>
        <w:keepNext w:val="true"/>
        <w:keepLines/>
        <w:numPr>
          <w:ilvl w:val="1"/>
          <w:numId w:val="2"/>
        </w:numPr>
        <w:tabs>
          <w:tab w:val="clear" w:pos="708"/>
          <w:tab w:val="left" w:pos="993" w:leader="none"/>
        </w:tabs>
        <w:suppressAutoHyphens w:val="true"/>
        <w:spacing w:lineRule="auto" w:line="240" w:before="0" w:after="0"/>
        <w:ind w:left="0" w:firstLine="567"/>
        <w:contextualSpacing/>
        <w:rPr>
          <w:rFonts w:ascii="Arial" w:hAnsi="Arial" w:cs="Arial"/>
          <w:color w:val="000000"/>
          <w:sz w:val="24"/>
          <w:szCs w:val="24"/>
        </w:rPr>
      </w:pPr>
      <w:r>
        <w:rPr>
          <w:rFonts w:cs="Arial" w:ascii="Arial" w:hAnsi="Arial"/>
          <w:sz w:val="24"/>
          <w:szCs w:val="24"/>
        </w:rPr>
        <w:t xml:space="preserve"> </w:t>
      </w:r>
      <w:r>
        <w:rPr>
          <w:rFonts w:cs="Arial" w:ascii="Arial" w:hAnsi="Arial"/>
          <w:color w:val="000000"/>
          <w:sz w:val="24"/>
          <w:szCs w:val="24"/>
        </w:rPr>
        <w:t>Предмет регулирования административного регламента.</w:t>
      </w:r>
    </w:p>
    <w:p>
      <w:pPr>
        <w:pStyle w:val="Normal"/>
        <w:ind w:firstLine="540"/>
        <w:jc w:val="both"/>
        <w:rPr>
          <w:rFonts w:ascii="Arial" w:hAnsi="Arial" w:cs="Arial"/>
        </w:rPr>
      </w:pPr>
      <w:r>
        <w:rPr>
          <w:rFonts w:cs="Arial" w:ascii="Arial" w:hAnsi="Arial"/>
          <w:color w:val="000000"/>
        </w:rPr>
        <w:t xml:space="preserve">Предметом регулирования административного регламента являются отношения, возникающие между заявителями и администрацией Кушнурского сельсовета, связанные с </w:t>
      </w:r>
      <w:r>
        <w:rPr>
          <w:rFonts w:cs="Arial" w:ascii="Arial" w:hAnsi="Arial"/>
        </w:rPr>
        <w:t>разъяснениями налогоплательщикам по вопросам применения муниципальных нормативных правовых актов о налогах и сборах.</w:t>
      </w:r>
    </w:p>
    <w:p>
      <w:pPr>
        <w:pStyle w:val="ListParagraph"/>
        <w:numPr>
          <w:ilvl w:val="1"/>
          <w:numId w:val="2"/>
        </w:numPr>
        <w:ind w:left="0" w:firstLine="567"/>
        <w:jc w:val="both"/>
        <w:rPr>
          <w:rFonts w:ascii="Arial" w:hAnsi="Arial" w:cs="Arial"/>
          <w:sz w:val="24"/>
          <w:szCs w:val="24"/>
        </w:rPr>
      </w:pPr>
      <w:r>
        <w:rPr>
          <w:rFonts w:cs="Arial" w:ascii="Arial" w:hAnsi="Arial"/>
          <w:color w:val="000000"/>
          <w:sz w:val="24"/>
          <w:szCs w:val="24"/>
        </w:rPr>
        <w:t xml:space="preserve">Круг заявителей. </w:t>
      </w:r>
    </w:p>
    <w:p>
      <w:pPr>
        <w:pStyle w:val="ListParagraph"/>
        <w:ind w:left="0" w:firstLine="567"/>
        <w:jc w:val="both"/>
        <w:rPr>
          <w:rFonts w:ascii="Arial" w:hAnsi="Arial" w:cs="Arial"/>
          <w:sz w:val="24"/>
          <w:szCs w:val="24"/>
        </w:rPr>
      </w:pPr>
      <w:r>
        <w:rPr>
          <w:rFonts w:cs="Arial" w:ascii="Arial" w:hAnsi="Arial"/>
          <w:sz w:val="24"/>
          <w:szCs w:val="24"/>
        </w:rPr>
        <w:t>Заявителем при предоставлении муниципальной услуги является физическое или юридическое лицо (за исключением государственных органов, территориальных органов, органов государственных внебюджетных фондов и их территориальных органов, органов местного самоуправления), либо их уполномоченные представители, обратившиеся в администрацию сельского поселения с запросом о предоставлении муниципальной услуги, выраженным в устной, письменной или электронной форме (далее - заявитель).</w:t>
      </w:r>
    </w:p>
    <w:p>
      <w:pPr>
        <w:pStyle w:val="ListParagraph"/>
        <w:numPr>
          <w:ilvl w:val="1"/>
          <w:numId w:val="2"/>
        </w:numPr>
        <w:tabs>
          <w:tab w:val="clear" w:pos="708"/>
          <w:tab w:val="left" w:pos="993" w:leader="none"/>
        </w:tabs>
        <w:spacing w:lineRule="auto" w:line="240" w:before="0" w:after="0"/>
        <w:ind w:left="567" w:hanging="0"/>
        <w:contextualSpacing/>
        <w:jc w:val="both"/>
        <w:rPr>
          <w:rFonts w:ascii="Arial" w:hAnsi="Arial" w:eastAsia="Calibri" w:cs="Arial" w:eastAsiaTheme="minorHAnsi"/>
          <w:sz w:val="24"/>
          <w:szCs w:val="24"/>
        </w:rPr>
      </w:pPr>
      <w:r>
        <w:rPr>
          <w:rFonts w:cs="Arial" w:ascii="Arial" w:hAnsi="Arial"/>
          <w:color w:val="000000"/>
          <w:sz w:val="24"/>
          <w:szCs w:val="24"/>
        </w:rPr>
        <w:t>Требования к порядку информирования о предоставлении муниципальной услуги.</w:t>
      </w:r>
    </w:p>
    <w:p>
      <w:pPr>
        <w:pStyle w:val="NoSpacing"/>
        <w:ind w:firstLine="567"/>
        <w:jc w:val="both"/>
        <w:rPr>
          <w:rFonts w:ascii="Arial" w:hAnsi="Arial" w:cs="Arial"/>
          <w:sz w:val="24"/>
          <w:szCs w:val="24"/>
        </w:rPr>
      </w:pPr>
      <w:r>
        <w:rPr>
          <w:rFonts w:cs="Arial" w:ascii="Arial" w:hAnsi="Arial"/>
          <w:sz w:val="24"/>
          <w:szCs w:val="24"/>
        </w:rPr>
        <w:t>1.4.1. Информирование о предоставлении муниципальной услуги осуществляется администрацией Кушнурского сельсовета Шарангского муниципального района Нижегородской области (далее – администрация).</w:t>
      </w:r>
    </w:p>
    <w:p>
      <w:pPr>
        <w:pStyle w:val="ConsPlusNormal"/>
        <w:ind w:firstLine="567"/>
        <w:jc w:val="both"/>
        <w:rPr>
          <w:color w:val="FFFFFF"/>
          <w:sz w:val="24"/>
          <w:szCs w:val="24"/>
          <w:shd w:fill="4096BF" w:val="clear"/>
        </w:rPr>
      </w:pPr>
      <w:r>
        <w:rPr>
          <w:color w:val="000000"/>
          <w:sz w:val="24"/>
          <w:szCs w:val="24"/>
        </w:rPr>
        <w:t xml:space="preserve"> </w:t>
      </w:r>
      <w:r>
        <w:rPr>
          <w:color w:val="000000"/>
          <w:sz w:val="24"/>
          <w:szCs w:val="24"/>
        </w:rPr>
        <w:t xml:space="preserve">Почтовый адрес: </w:t>
      </w:r>
      <w:r>
        <w:rPr>
          <w:sz w:val="24"/>
          <w:szCs w:val="24"/>
        </w:rPr>
        <w:t>606857, Нижегородская область, Шарангский район, с. Кушнур ул.Центральная , д. 48</w:t>
      </w:r>
    </w:p>
    <w:p>
      <w:pPr>
        <w:pStyle w:val="ConsPlusNormal"/>
        <w:ind w:firstLine="567"/>
        <w:jc w:val="both"/>
        <w:rPr>
          <w:sz w:val="24"/>
          <w:szCs w:val="24"/>
        </w:rPr>
      </w:pPr>
      <w:r>
        <w:rPr>
          <w:color w:val="000000"/>
          <w:sz w:val="24"/>
          <w:szCs w:val="24"/>
        </w:rPr>
        <w:t>График (режим) работы:</w:t>
      </w:r>
    </w:p>
    <w:p>
      <w:pPr>
        <w:pStyle w:val="ConsPlusNormal"/>
        <w:ind w:firstLine="567"/>
        <w:jc w:val="both"/>
        <w:rPr>
          <w:sz w:val="24"/>
          <w:szCs w:val="24"/>
        </w:rPr>
      </w:pPr>
      <w:r>
        <w:rPr>
          <w:color w:val="000000"/>
          <w:sz w:val="24"/>
          <w:szCs w:val="24"/>
        </w:rPr>
        <w:t>понедельник - пятница - 8.00 - 17.00,</w:t>
      </w:r>
    </w:p>
    <w:p>
      <w:pPr>
        <w:pStyle w:val="ConsPlusNormal"/>
        <w:ind w:firstLine="567"/>
        <w:jc w:val="both"/>
        <w:rPr>
          <w:sz w:val="24"/>
          <w:szCs w:val="24"/>
        </w:rPr>
      </w:pPr>
      <w:r>
        <w:rPr>
          <w:color w:val="000000"/>
          <w:sz w:val="24"/>
          <w:szCs w:val="24"/>
        </w:rPr>
        <w:t xml:space="preserve"> </w:t>
      </w:r>
      <w:r>
        <w:rPr>
          <w:color w:val="000000"/>
          <w:sz w:val="24"/>
          <w:szCs w:val="24"/>
        </w:rPr>
        <w:t>перерыв - 12.00 - 13.00,</w:t>
      </w:r>
    </w:p>
    <w:p>
      <w:pPr>
        <w:pStyle w:val="ConsPlusNormal"/>
        <w:ind w:firstLine="567"/>
        <w:jc w:val="both"/>
        <w:rPr>
          <w:sz w:val="24"/>
          <w:szCs w:val="24"/>
        </w:rPr>
      </w:pPr>
      <w:r>
        <w:rPr>
          <w:color w:val="000000"/>
          <w:sz w:val="24"/>
          <w:szCs w:val="24"/>
        </w:rPr>
        <w:t>суббота - воскресенье - выходные дни.</w:t>
      </w:r>
    </w:p>
    <w:p>
      <w:pPr>
        <w:pStyle w:val="ConsPlusNormal"/>
        <w:ind w:firstLine="567"/>
        <w:jc w:val="both"/>
        <w:rPr>
          <w:color w:val="000000"/>
          <w:sz w:val="24"/>
          <w:szCs w:val="24"/>
        </w:rPr>
      </w:pPr>
      <w:r>
        <w:rPr>
          <w:color w:val="000000"/>
          <w:sz w:val="24"/>
          <w:szCs w:val="24"/>
        </w:rPr>
        <w:t xml:space="preserve">Номер телефона: </w:t>
      </w:r>
    </w:p>
    <w:p>
      <w:pPr>
        <w:pStyle w:val="Normal"/>
        <w:ind w:firstLine="567"/>
        <w:rPr>
          <w:rFonts w:ascii="Arial" w:hAnsi="Arial" w:cs="Arial"/>
        </w:rPr>
      </w:pPr>
      <w:r>
        <w:rPr>
          <w:rFonts w:cs="Arial" w:ascii="Arial" w:hAnsi="Arial"/>
        </w:rPr>
        <w:t>8(831)55 28-1-18 – глава администрации</w:t>
      </w:r>
    </w:p>
    <w:p>
      <w:pPr>
        <w:pStyle w:val="Normal"/>
        <w:ind w:firstLine="567"/>
        <w:rPr>
          <w:rFonts w:ascii="Arial" w:hAnsi="Arial" w:cs="Arial"/>
        </w:rPr>
      </w:pPr>
      <w:r>
        <w:rPr>
          <w:rFonts w:cs="Arial" w:ascii="Arial" w:hAnsi="Arial"/>
        </w:rPr>
        <w:t>8(831)55 28-1-25 – специалисты администрации</w:t>
      </w:r>
    </w:p>
    <w:p>
      <w:pPr>
        <w:pStyle w:val="Normal"/>
        <w:widowControl w:val="false"/>
        <w:ind w:firstLine="567"/>
        <w:jc w:val="both"/>
        <w:rPr>
          <w:rFonts w:ascii="Arial" w:hAnsi="Arial" w:cs="Arial"/>
        </w:rPr>
      </w:pPr>
      <w:r>
        <w:rPr>
          <w:rFonts w:cs="Arial" w:ascii="Arial" w:hAnsi="Arial"/>
          <w:color w:val="000000"/>
        </w:rPr>
        <w:t xml:space="preserve"> </w:t>
      </w:r>
      <w:r>
        <w:rPr>
          <w:rFonts w:cs="Arial" w:ascii="Arial" w:hAnsi="Arial"/>
          <w:color w:val="000000"/>
        </w:rPr>
        <w:t xml:space="preserve">адрес электронной почты – </w:t>
      </w:r>
      <w:r>
        <w:rPr>
          <w:rFonts w:cs="Arial" w:ascii="Arial" w:hAnsi="Arial"/>
          <w:bCs/>
          <w:lang w:val="en-US"/>
        </w:rPr>
        <w:t>kuschnurskaja</w:t>
      </w:r>
      <w:r>
        <w:rPr>
          <w:rFonts w:cs="Arial" w:ascii="Arial" w:hAnsi="Arial"/>
          <w:bCs/>
        </w:rPr>
        <w:t>@</w:t>
      </w:r>
      <w:r>
        <w:rPr>
          <w:rFonts w:cs="Arial" w:ascii="Arial" w:hAnsi="Arial"/>
          <w:bCs/>
          <w:lang w:val="en-US"/>
        </w:rPr>
        <w:t>yandex</w:t>
      </w:r>
      <w:r>
        <w:rPr>
          <w:rFonts w:cs="Arial" w:ascii="Arial" w:hAnsi="Arial"/>
          <w:bCs/>
        </w:rPr>
        <w:t>.ru</w:t>
      </w:r>
    </w:p>
    <w:p>
      <w:pPr>
        <w:pStyle w:val="Normal"/>
        <w:widowControl w:val="false"/>
        <w:ind w:firstLine="567"/>
        <w:jc w:val="both"/>
        <w:rPr>
          <w:rFonts w:ascii="Arial" w:hAnsi="Arial" w:cs="Arial"/>
          <w:color w:val="000000"/>
        </w:rPr>
      </w:pPr>
      <w:r>
        <w:rPr>
          <w:rFonts w:cs="Arial" w:ascii="Arial" w:hAnsi="Arial"/>
          <w:color w:val="000000"/>
        </w:rPr>
        <w:t xml:space="preserve">Официальный сайт - </w:t>
      </w:r>
      <w:hyperlink r:id="rId3">
        <w:r>
          <w:rPr>
            <w:rFonts w:cs="Arial" w:ascii="Arial" w:hAnsi="Arial"/>
          </w:rPr>
          <w:t>http://www.sharanga.nnov.ru/</w:t>
        </w:r>
        <w:r>
          <w:rPr>
            <w:rFonts w:cs="Arial" w:ascii="Arial" w:hAnsi="Arial"/>
            <w:lang w:val="en-US"/>
          </w:rPr>
          <w:t>kuschnu</w:t>
        </w:r>
        <w:r>
          <w:rPr>
            <w:rFonts w:cs="Arial" w:ascii="Arial" w:hAnsi="Arial"/>
          </w:rPr>
          <w:t>skaya-selskaya-administratsiya/</w:t>
        </w:r>
      </w:hyperlink>
      <w:r>
        <w:rPr>
          <w:rFonts w:cs="Arial" w:ascii="Arial" w:hAnsi="Arial"/>
          <w:color w:val="000000"/>
        </w:rPr>
        <w:t xml:space="preserve"> </w:t>
      </w:r>
    </w:p>
    <w:p>
      <w:pPr>
        <w:pStyle w:val="ConsPlusNormal"/>
        <w:ind w:firstLine="567"/>
        <w:jc w:val="both"/>
        <w:rPr>
          <w:sz w:val="24"/>
          <w:szCs w:val="24"/>
        </w:rPr>
      </w:pPr>
      <w:r>
        <w:rPr>
          <w:color w:val="000000"/>
          <w:sz w:val="24"/>
          <w:szCs w:val="24"/>
        </w:rPr>
        <w:t>1.4.2. Информирование о предоставлении муниципальной услуги осуществляется:</w:t>
      </w:r>
    </w:p>
    <w:p>
      <w:pPr>
        <w:pStyle w:val="ConsPlusNormal"/>
        <w:ind w:firstLine="567"/>
        <w:jc w:val="both"/>
        <w:rPr>
          <w:sz w:val="24"/>
          <w:szCs w:val="24"/>
        </w:rPr>
      </w:pPr>
      <w:r>
        <w:rPr>
          <w:color w:val="000000"/>
          <w:sz w:val="24"/>
          <w:szCs w:val="24"/>
        </w:rPr>
        <w:t>- в устной форме в администрации;</w:t>
      </w:r>
    </w:p>
    <w:p>
      <w:pPr>
        <w:pStyle w:val="ConsPlusNormal"/>
        <w:ind w:firstLine="567"/>
        <w:jc w:val="both"/>
        <w:rPr>
          <w:sz w:val="24"/>
          <w:szCs w:val="24"/>
        </w:rPr>
      </w:pPr>
      <w:r>
        <w:rPr>
          <w:color w:val="000000"/>
          <w:sz w:val="24"/>
          <w:szCs w:val="24"/>
        </w:rPr>
        <w:t>- письменно при поступлении обращения в адрес администрации либо через интернет-сайт, по электронной почте;</w:t>
      </w:r>
    </w:p>
    <w:p>
      <w:pPr>
        <w:pStyle w:val="ConsPlusNormal"/>
        <w:ind w:firstLine="567"/>
        <w:jc w:val="both"/>
        <w:rPr>
          <w:sz w:val="24"/>
          <w:szCs w:val="24"/>
        </w:rPr>
      </w:pPr>
      <w:r>
        <w:rPr>
          <w:color w:val="000000"/>
          <w:sz w:val="24"/>
          <w:szCs w:val="24"/>
        </w:rPr>
        <w:t>- с использованием средств телефонной связи;</w:t>
      </w:r>
    </w:p>
    <w:p>
      <w:pPr>
        <w:pStyle w:val="ConsPlusNormal"/>
        <w:ind w:firstLine="567"/>
        <w:jc w:val="both"/>
        <w:rPr>
          <w:sz w:val="24"/>
          <w:szCs w:val="24"/>
        </w:rPr>
      </w:pPr>
      <w:r>
        <w:rPr>
          <w:color w:val="000000"/>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pPr>
        <w:pStyle w:val="ConsPlusNormal"/>
        <w:ind w:firstLine="567"/>
        <w:jc w:val="both"/>
        <w:rPr>
          <w:sz w:val="24"/>
          <w:szCs w:val="24"/>
        </w:rPr>
      </w:pPr>
      <w:r>
        <w:rPr>
          <w:color w:val="000000"/>
          <w:sz w:val="24"/>
          <w:szCs w:val="24"/>
        </w:rPr>
        <w:t>1.4.3. Основными требованиями к информированию заявителей являются:</w:t>
      </w:r>
    </w:p>
    <w:p>
      <w:pPr>
        <w:pStyle w:val="ConsPlusNormal"/>
        <w:ind w:firstLine="567"/>
        <w:jc w:val="both"/>
        <w:rPr>
          <w:sz w:val="24"/>
          <w:szCs w:val="24"/>
        </w:rPr>
      </w:pPr>
      <w:r>
        <w:rPr>
          <w:color w:val="000000"/>
          <w:sz w:val="24"/>
          <w:szCs w:val="24"/>
        </w:rPr>
        <w:t>- достоверность и полнота предоставляемой информации;</w:t>
      </w:r>
    </w:p>
    <w:p>
      <w:pPr>
        <w:pStyle w:val="ConsPlusNormal"/>
        <w:ind w:firstLine="567"/>
        <w:jc w:val="both"/>
        <w:rPr>
          <w:sz w:val="24"/>
          <w:szCs w:val="24"/>
        </w:rPr>
      </w:pPr>
      <w:r>
        <w:rPr>
          <w:color w:val="000000"/>
          <w:sz w:val="24"/>
          <w:szCs w:val="24"/>
        </w:rPr>
        <w:t>- четкость изложения информации;</w:t>
      </w:r>
    </w:p>
    <w:p>
      <w:pPr>
        <w:pStyle w:val="ConsPlusNormal"/>
        <w:ind w:firstLine="567"/>
        <w:jc w:val="both"/>
        <w:rPr>
          <w:sz w:val="24"/>
          <w:szCs w:val="24"/>
        </w:rPr>
      </w:pPr>
      <w:r>
        <w:rPr>
          <w:color w:val="000000"/>
          <w:sz w:val="24"/>
          <w:szCs w:val="24"/>
        </w:rPr>
        <w:t>- удобство и доступность получения информации;</w:t>
      </w:r>
    </w:p>
    <w:p>
      <w:pPr>
        <w:pStyle w:val="ConsPlusNormal"/>
        <w:ind w:firstLine="567"/>
        <w:jc w:val="both"/>
        <w:rPr>
          <w:sz w:val="24"/>
          <w:szCs w:val="24"/>
        </w:rPr>
      </w:pPr>
      <w:r>
        <w:rPr>
          <w:color w:val="000000"/>
          <w:sz w:val="24"/>
          <w:szCs w:val="24"/>
        </w:rPr>
        <w:t>- оперативность предоставления информации.</w:t>
      </w:r>
    </w:p>
    <w:p>
      <w:pPr>
        <w:pStyle w:val="ConsPlusNormal"/>
        <w:ind w:firstLine="567"/>
        <w:jc w:val="both"/>
        <w:rPr>
          <w:sz w:val="24"/>
          <w:szCs w:val="24"/>
        </w:rPr>
      </w:pPr>
      <w:r>
        <w:rPr>
          <w:color w:val="000000"/>
          <w:sz w:val="24"/>
          <w:szCs w:val="24"/>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pPr>
        <w:pStyle w:val="ConsPlusNormal"/>
        <w:ind w:firstLine="567"/>
        <w:jc w:val="both"/>
        <w:rPr>
          <w:sz w:val="24"/>
          <w:szCs w:val="24"/>
        </w:rPr>
      </w:pPr>
      <w:r>
        <w:rPr>
          <w:color w:val="000000"/>
          <w:sz w:val="24"/>
          <w:szCs w:val="24"/>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pPr>
        <w:pStyle w:val="ConsPlusNormal"/>
        <w:ind w:firstLine="567"/>
        <w:jc w:val="both"/>
        <w:rPr>
          <w:sz w:val="24"/>
          <w:szCs w:val="24"/>
        </w:rPr>
      </w:pPr>
      <w:r>
        <w:rPr>
          <w:color w:val="000000"/>
          <w:sz w:val="24"/>
          <w:szCs w:val="24"/>
        </w:rPr>
        <w:t>Время получения ответа при индивидуальном устном информировании не должно превышать 15 минут.</w:t>
      </w:r>
    </w:p>
    <w:p>
      <w:pPr>
        <w:pStyle w:val="ConsPlusNormal"/>
        <w:ind w:firstLine="567"/>
        <w:jc w:val="both"/>
        <w:rPr>
          <w:sz w:val="24"/>
          <w:szCs w:val="24"/>
        </w:rPr>
      </w:pPr>
      <w:r>
        <w:rPr>
          <w:color w:val="000000"/>
          <w:sz w:val="24"/>
          <w:szCs w:val="24"/>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pPr>
        <w:pStyle w:val="ConsPlusNormal"/>
        <w:ind w:firstLine="567"/>
        <w:jc w:val="both"/>
        <w:rPr>
          <w:color w:val="000000"/>
          <w:sz w:val="24"/>
          <w:szCs w:val="24"/>
        </w:rPr>
      </w:pPr>
      <w:r>
        <w:rPr>
          <w:color w:val="000000"/>
          <w:sz w:val="24"/>
          <w:szCs w:val="24"/>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pPr>
        <w:pStyle w:val="15"/>
        <w:numPr>
          <w:ilvl w:val="0"/>
          <w:numId w:val="2"/>
        </w:numPr>
        <w:spacing w:lineRule="auto" w:line="276"/>
        <w:jc w:val="center"/>
        <w:rPr>
          <w:rFonts w:ascii="Arial" w:hAnsi="Arial" w:cs="Arial"/>
          <w:b/>
          <w:b/>
          <w:color w:val="000000"/>
          <w:sz w:val="24"/>
          <w:szCs w:val="24"/>
        </w:rPr>
      </w:pPr>
      <w:r>
        <w:rPr>
          <w:rFonts w:cs="Arial" w:ascii="Arial" w:hAnsi="Arial"/>
          <w:b/>
          <w:color w:val="000000"/>
          <w:sz w:val="24"/>
          <w:szCs w:val="24"/>
        </w:rPr>
        <w:t>Стандарт предоставления муниципальной услуги</w:t>
      </w:r>
    </w:p>
    <w:p>
      <w:pPr>
        <w:pStyle w:val="15"/>
        <w:ind w:firstLine="567"/>
        <w:rPr>
          <w:rFonts w:ascii="Arial" w:hAnsi="Arial" w:cs="Arial"/>
          <w:color w:val="000000"/>
          <w:sz w:val="24"/>
          <w:szCs w:val="24"/>
        </w:rPr>
      </w:pPr>
      <w:r>
        <w:rPr>
          <w:rFonts w:cs="Arial" w:ascii="Arial" w:hAnsi="Arial"/>
          <w:color w:val="000000"/>
          <w:sz w:val="24"/>
          <w:szCs w:val="24"/>
        </w:rPr>
        <w:t>2.1. Наименование муниципальной услуги.</w:t>
      </w:r>
    </w:p>
    <w:p>
      <w:pPr>
        <w:pStyle w:val="15"/>
        <w:ind w:firstLine="567"/>
        <w:jc w:val="both"/>
        <w:rPr>
          <w:rFonts w:ascii="Arial" w:hAnsi="Arial" w:cs="Arial"/>
          <w:color w:val="000000"/>
          <w:sz w:val="24"/>
          <w:szCs w:val="24"/>
        </w:rPr>
      </w:pPr>
      <w:r>
        <w:rPr>
          <w:rFonts w:cs="Arial" w:ascii="Arial" w:hAnsi="Arial"/>
          <w:sz w:val="24"/>
          <w:szCs w:val="24"/>
        </w:rPr>
        <w:t>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Кушнурского сельсовета</w:t>
      </w:r>
      <w:r>
        <w:rPr>
          <w:rFonts w:cs="Arial" w:ascii="Arial" w:hAnsi="Arial"/>
          <w:color w:val="000000"/>
          <w:sz w:val="24"/>
          <w:szCs w:val="24"/>
        </w:rPr>
        <w:t>.</w:t>
      </w:r>
    </w:p>
    <w:p>
      <w:pPr>
        <w:pStyle w:val="Normal"/>
        <w:shd w:val="clear" w:color="auto" w:fill="FFFFFF"/>
        <w:ind w:firstLine="567"/>
        <w:rPr>
          <w:rFonts w:ascii="Arial" w:hAnsi="Arial" w:cs="Arial"/>
          <w:color w:val="000000"/>
        </w:rPr>
      </w:pPr>
      <w:r>
        <w:rPr>
          <w:rFonts w:cs="Arial" w:ascii="Arial" w:hAnsi="Arial"/>
          <w:color w:val="000000"/>
        </w:rPr>
        <w:t>2.2. Наименование органов власти, предоставляющих муниципальную услугу.</w:t>
      </w:r>
    </w:p>
    <w:p>
      <w:pPr>
        <w:pStyle w:val="Normal"/>
        <w:shd w:val="clear" w:color="auto" w:fill="FFFFFF"/>
        <w:ind w:firstLine="567"/>
        <w:jc w:val="both"/>
        <w:rPr>
          <w:rFonts w:ascii="Arial" w:hAnsi="Arial" w:cs="Arial"/>
          <w:color w:val="000000"/>
        </w:rPr>
      </w:pPr>
      <w:r>
        <w:rPr>
          <w:rFonts w:cs="Arial" w:ascii="Arial" w:hAnsi="Arial"/>
          <w:color w:val="000000"/>
        </w:rPr>
        <w:t>2.2.1. Предоставление муниципальной услуги осуществляется администрацией Кушнурского сельсовета Шарангского муниципального района Нижегородской области.</w:t>
      </w:r>
    </w:p>
    <w:p>
      <w:pPr>
        <w:pStyle w:val="Normal"/>
        <w:ind w:firstLine="540"/>
        <w:jc w:val="both"/>
        <w:rPr>
          <w:rFonts w:ascii="Arial" w:hAnsi="Arial" w:cs="Arial"/>
        </w:rPr>
      </w:pPr>
      <w:r>
        <w:rPr>
          <w:rFonts w:eastAsia="Calibri" w:cs="Arial" w:ascii="Arial" w:hAnsi="Arial" w:eastAsiaTheme="minorHAnsi"/>
          <w:lang w:eastAsia="en-US"/>
        </w:rPr>
        <w:t xml:space="preserve">2.2.2. </w:t>
      </w:r>
      <w:r>
        <w:rPr>
          <w:rFonts w:cs="Arial" w:ascii="Arial" w:hAnsi="Arial"/>
        </w:rPr>
        <w:t>В предоставлении муниципальной услуги участвуют:</w:t>
      </w:r>
    </w:p>
    <w:p>
      <w:pPr>
        <w:pStyle w:val="Normal"/>
        <w:ind w:firstLine="540"/>
        <w:jc w:val="both"/>
        <w:rPr>
          <w:rFonts w:ascii="Arial" w:hAnsi="Arial" w:cs="Arial"/>
        </w:rPr>
      </w:pPr>
      <w:r>
        <w:rPr>
          <w:rFonts w:cs="Arial" w:ascii="Arial" w:hAnsi="Arial"/>
        </w:rPr>
        <w:t>- ФНС.</w:t>
      </w:r>
    </w:p>
    <w:p>
      <w:pPr>
        <w:pStyle w:val="Normal"/>
        <w:shd w:val="clear" w:color="auto" w:fill="FFFFFF"/>
        <w:ind w:firstLine="567"/>
        <w:jc w:val="both"/>
        <w:rPr>
          <w:rFonts w:ascii="Arial" w:hAnsi="Arial" w:cs="Arial"/>
          <w:color w:val="000000"/>
        </w:rPr>
      </w:pPr>
      <w:r>
        <w:rPr>
          <w:rFonts w:eastAsia="Calibri" w:cs="Arial" w:ascii="Arial" w:hAnsi="Arial" w:eastAsiaTheme="minorHAnsi"/>
          <w:lang w:eastAsia="en-US"/>
        </w:rPr>
        <w:t xml:space="preserve">2.3. </w:t>
      </w:r>
      <w:r>
        <w:rPr>
          <w:rFonts w:cs="Arial" w:ascii="Arial" w:hAnsi="Arial"/>
          <w:color w:val="000000"/>
        </w:rPr>
        <w:t>Результат предоставления муниципальной услуги.</w:t>
      </w:r>
    </w:p>
    <w:p>
      <w:pPr>
        <w:pStyle w:val="15"/>
        <w:ind w:firstLine="567"/>
        <w:jc w:val="both"/>
        <w:rPr>
          <w:rFonts w:ascii="Arial" w:hAnsi="Arial" w:cs="Arial"/>
          <w:sz w:val="24"/>
          <w:szCs w:val="24"/>
        </w:rPr>
      </w:pPr>
      <w:r>
        <w:rPr>
          <w:rFonts w:cs="Arial" w:ascii="Arial" w:hAnsi="Arial"/>
          <w:sz w:val="24"/>
          <w:szCs w:val="24"/>
        </w:rPr>
        <w:t>Конечным результатом предоставления муниципальной услуги является:</w:t>
      </w:r>
    </w:p>
    <w:p>
      <w:pPr>
        <w:pStyle w:val="15"/>
        <w:ind w:firstLine="567"/>
        <w:jc w:val="both"/>
        <w:rPr>
          <w:rFonts w:ascii="Arial" w:hAnsi="Arial" w:cs="Arial"/>
          <w:sz w:val="24"/>
          <w:szCs w:val="24"/>
        </w:rPr>
      </w:pPr>
      <w:r>
        <w:rPr>
          <w:rFonts w:cs="Arial" w:ascii="Arial" w:hAnsi="Arial"/>
          <w:sz w:val="24"/>
          <w:szCs w:val="24"/>
        </w:rPr>
        <w:t>1) письменное разъяснение по вопросам применения муниципальных правовых актов о налогах и сборах;</w:t>
      </w:r>
    </w:p>
    <w:p>
      <w:pPr>
        <w:pStyle w:val="15"/>
        <w:ind w:firstLine="567"/>
        <w:jc w:val="both"/>
        <w:rPr>
          <w:rFonts w:ascii="Arial" w:hAnsi="Arial" w:cs="Arial"/>
          <w:sz w:val="24"/>
          <w:szCs w:val="24"/>
        </w:rPr>
      </w:pPr>
      <w:r>
        <w:rPr>
          <w:rFonts w:cs="Arial" w:ascii="Arial" w:hAnsi="Arial"/>
          <w:sz w:val="24"/>
          <w:szCs w:val="24"/>
        </w:rPr>
        <w:t>2) письменный отказ в предоставлении муниципальной услуги.</w:t>
      </w:r>
    </w:p>
    <w:p>
      <w:pPr>
        <w:pStyle w:val="Normal"/>
        <w:ind w:firstLine="567"/>
        <w:jc w:val="both"/>
        <w:rPr>
          <w:rFonts w:ascii="Arial" w:hAnsi="Arial" w:cs="Arial"/>
          <w:color w:val="000000"/>
        </w:rPr>
      </w:pPr>
      <w:r>
        <w:rPr>
          <w:rFonts w:eastAsia="Calibri" w:cs="Arial" w:ascii="Arial" w:hAnsi="Arial" w:eastAsiaTheme="minorHAnsi"/>
          <w:lang w:eastAsia="en-US"/>
        </w:rPr>
        <w:t xml:space="preserve">2.4. </w:t>
      </w:r>
      <w:r>
        <w:rPr>
          <w:rFonts w:cs="Arial" w:ascii="Arial" w:hAnsi="Arial"/>
          <w:color w:val="000000"/>
        </w:rPr>
        <w:t>Срок предоставления муниципальной услуги.</w:t>
      </w:r>
    </w:p>
    <w:p>
      <w:pPr>
        <w:pStyle w:val="Normal"/>
        <w:jc w:val="both"/>
        <w:rPr>
          <w:rFonts w:ascii="Arial" w:hAnsi="Arial" w:eastAsia="Calibri" w:cs="Arial" w:eastAsiaTheme="minorHAnsi"/>
          <w:lang w:eastAsia="en-US"/>
        </w:rPr>
      </w:pPr>
      <w:r>
        <w:rPr>
          <w:rFonts w:cs="Arial" w:ascii="Arial" w:hAnsi="Arial"/>
        </w:rPr>
        <w:t xml:space="preserve">Муниципальная услуга предоставляется  </w:t>
      </w:r>
      <w:r>
        <w:rPr>
          <w:rFonts w:eastAsia="Calibri" w:cs="Arial" w:ascii="Arial" w:hAnsi="Arial" w:eastAsiaTheme="minorHAnsi"/>
          <w:lang w:eastAsia="en-US"/>
        </w:rPr>
        <w:t>в течение двух месяцев со дня поступления соответствующего заявления.</w:t>
      </w:r>
    </w:p>
    <w:p>
      <w:pPr>
        <w:pStyle w:val="Normal"/>
        <w:ind w:firstLine="567"/>
        <w:jc w:val="both"/>
        <w:rPr>
          <w:rFonts w:ascii="Arial" w:hAnsi="Arial" w:cs="Arial"/>
          <w:color w:val="000000"/>
        </w:rPr>
      </w:pPr>
      <w:r>
        <w:rPr>
          <w:rFonts w:eastAsia="Calibri" w:cs="Arial" w:ascii="Arial" w:hAnsi="Arial" w:eastAsiaTheme="minorHAnsi"/>
          <w:lang w:eastAsia="en-US"/>
        </w:rPr>
        <w:t xml:space="preserve"> </w:t>
      </w:r>
      <w:r>
        <w:rPr>
          <w:rFonts w:eastAsia="Calibri" w:cs="Arial" w:ascii="Arial" w:hAnsi="Arial" w:eastAsiaTheme="minorHAnsi"/>
          <w:lang w:eastAsia="en-US"/>
        </w:rPr>
        <w:t xml:space="preserve">2.5. </w:t>
      </w:r>
      <w:r>
        <w:rPr>
          <w:rFonts w:cs="Arial" w:ascii="Arial" w:hAnsi="Arial"/>
          <w:color w:val="000000"/>
        </w:rPr>
        <w:t>Перечень нормативно-правых актов, регулирующих отношения, возникающие в связи с предоставлением муниципальной услуги.</w:t>
      </w:r>
    </w:p>
    <w:p>
      <w:pPr>
        <w:pStyle w:val="Normal"/>
        <w:ind w:firstLine="567"/>
        <w:jc w:val="both"/>
        <w:rPr>
          <w:rFonts w:ascii="Arial" w:hAnsi="Arial" w:cs="Arial"/>
        </w:rPr>
      </w:pPr>
      <w:r>
        <w:rPr>
          <w:rFonts w:cs="Arial" w:ascii="Arial" w:hAnsi="Arial"/>
        </w:rPr>
        <w:t xml:space="preserve">- </w:t>
      </w:r>
      <w:r>
        <w:rPr>
          <w:rFonts w:eastAsia="Calibri" w:cs="Arial" w:ascii="Arial" w:hAnsi="Arial" w:eastAsiaTheme="minorHAnsi"/>
          <w:lang w:eastAsia="en-US"/>
        </w:rPr>
        <w:t>Налоговый кодекс Российской Федерации (часть первая);</w:t>
      </w:r>
    </w:p>
    <w:p>
      <w:pPr>
        <w:pStyle w:val="Normal"/>
        <w:ind w:firstLine="567"/>
        <w:jc w:val="both"/>
        <w:rPr>
          <w:rFonts w:ascii="Arial" w:hAnsi="Arial" w:eastAsia="Calibri" w:cs="Arial" w:eastAsiaTheme="minorHAnsi"/>
        </w:rPr>
      </w:pPr>
      <w:r>
        <w:rPr>
          <w:rFonts w:cs="Arial" w:ascii="Arial" w:hAnsi="Arial"/>
        </w:rPr>
        <w:t xml:space="preserve">-  </w:t>
      </w:r>
      <w:r>
        <w:rPr>
          <w:rFonts w:eastAsia="Calibri" w:cs="Arial" w:ascii="Arial" w:hAnsi="Arial" w:eastAsiaTheme="minorHAnsi"/>
        </w:rPr>
        <w:t xml:space="preserve">Федеральный </w:t>
      </w:r>
      <w:hyperlink r:id="rId4">
        <w:r>
          <w:rPr>
            <w:rFonts w:eastAsia="Calibri" w:cs="Arial" w:ascii="Arial" w:hAnsi="Arial" w:eastAsiaTheme="minorHAnsi"/>
            <w:color w:val="0000FF"/>
          </w:rPr>
          <w:t>закон</w:t>
        </w:r>
      </w:hyperlink>
      <w:r>
        <w:rPr>
          <w:rFonts w:eastAsia="Calibri" w:cs="Arial" w:ascii="Arial" w:hAnsi="Arial" w:eastAsiaTheme="minorHAnsi"/>
        </w:rPr>
        <w:t xml:space="preserve">  от 24.11.1995 № 181-ФЗ «О социальной защите инвалидов в Российской Федерации»;</w:t>
      </w:r>
    </w:p>
    <w:p>
      <w:pPr>
        <w:pStyle w:val="15"/>
        <w:ind w:firstLine="567"/>
        <w:jc w:val="both"/>
        <w:rPr>
          <w:rFonts w:ascii="Arial" w:hAnsi="Arial" w:eastAsia="Calibri" w:cs="Arial" w:eastAsiaTheme="minorHAnsi"/>
          <w:sz w:val="24"/>
          <w:szCs w:val="24"/>
        </w:rPr>
      </w:pPr>
      <w:r>
        <w:rPr>
          <w:rFonts w:cs="Arial" w:ascii="Arial" w:hAnsi="Arial"/>
          <w:sz w:val="24"/>
          <w:szCs w:val="24"/>
        </w:rPr>
        <w:t xml:space="preserve">- </w:t>
      </w:r>
      <w:hyperlink r:id="rId5">
        <w:r>
          <w:rPr>
            <w:rFonts w:eastAsia="Calibri" w:cs="Arial" w:ascii="Arial" w:hAnsi="Arial" w:eastAsiaTheme="minorHAnsi"/>
            <w:color w:val="0000FF"/>
            <w:sz w:val="24"/>
            <w:szCs w:val="24"/>
          </w:rPr>
          <w:t>Приказ</w:t>
        </w:r>
      </w:hyperlink>
      <w:r>
        <w:rPr>
          <w:rFonts w:eastAsia="Calibri" w:cs="Arial" w:ascii="Arial" w:hAnsi="Arial" w:eastAsiaTheme="minorHAnsi"/>
          <w:sz w:val="24"/>
          <w:szCs w:val="24"/>
        </w:rPr>
        <w:t xml:space="preserve"> Минтруда России от 22.06.2015 № 386н «Об утверждении формы документа, подтверждающего специальное обучение собаки-проводника, и порядка его выдачи»;</w:t>
      </w:r>
    </w:p>
    <w:p>
      <w:pPr>
        <w:pStyle w:val="15"/>
        <w:ind w:firstLine="567"/>
        <w:jc w:val="both"/>
        <w:rPr>
          <w:rFonts w:ascii="Arial" w:hAnsi="Arial" w:eastAsia="Calibri" w:cs="Arial" w:eastAsiaTheme="minorHAnsi"/>
          <w:sz w:val="24"/>
          <w:szCs w:val="24"/>
        </w:rPr>
      </w:pPr>
      <w:r>
        <w:rPr>
          <w:rFonts w:cs="Arial" w:ascii="Arial" w:hAnsi="Arial"/>
          <w:sz w:val="24"/>
          <w:szCs w:val="24"/>
        </w:rPr>
        <w:t xml:space="preserve">- </w:t>
      </w:r>
      <w:hyperlink r:id="rId6">
        <w:r>
          <w:rPr>
            <w:rFonts w:eastAsia="Calibri" w:cs="Arial" w:ascii="Arial" w:hAnsi="Arial" w:eastAsiaTheme="minorHAnsi"/>
            <w:color w:val="0000FF"/>
            <w:sz w:val="24"/>
            <w:szCs w:val="24"/>
          </w:rPr>
          <w:t>Закон</w:t>
        </w:r>
      </w:hyperlink>
      <w:r>
        <w:rPr>
          <w:rFonts w:eastAsia="Calibri" w:cs="Arial" w:ascii="Arial" w:hAnsi="Arial" w:eastAsiaTheme="minorHAnsi"/>
          <w:sz w:val="24"/>
          <w:szCs w:val="24"/>
        </w:rPr>
        <w:t xml:space="preserve"> Нижегородской области от 05.03.2009 № 21-З «О безбарьерной среде для маломобильных граждан на территории Нижегородской области»;</w:t>
      </w:r>
    </w:p>
    <w:p>
      <w:pPr>
        <w:pStyle w:val="15"/>
        <w:ind w:firstLine="567"/>
        <w:jc w:val="both"/>
        <w:rPr>
          <w:rFonts w:ascii="Arial" w:hAnsi="Arial" w:eastAsia="Calibri" w:cs="Arial" w:eastAsiaTheme="minorHAnsi"/>
          <w:sz w:val="24"/>
          <w:szCs w:val="24"/>
        </w:rPr>
      </w:pPr>
      <w:r>
        <w:rPr>
          <w:rFonts w:cs="Arial" w:ascii="Arial" w:hAnsi="Arial"/>
          <w:color w:val="000000"/>
          <w:sz w:val="24"/>
          <w:szCs w:val="24"/>
        </w:rPr>
        <w:t>Полный перечень нормативно-правовых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w:t>
      </w:r>
    </w:p>
    <w:p>
      <w:pPr>
        <w:pStyle w:val="Normal"/>
        <w:ind w:firstLine="567"/>
        <w:jc w:val="both"/>
        <w:rPr>
          <w:rFonts w:ascii="Arial" w:hAnsi="Arial" w:cs="Arial"/>
          <w:color w:val="000000"/>
        </w:rPr>
      </w:pPr>
      <w:r>
        <w:rPr>
          <w:rFonts w:cs="Arial" w:ascii="Arial" w:hAnsi="Arial"/>
          <w:color w:val="000000"/>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pPr>
        <w:pStyle w:val="Normal"/>
        <w:ind w:firstLine="567"/>
        <w:jc w:val="both"/>
        <w:rPr>
          <w:rFonts w:ascii="Arial" w:hAnsi="Arial" w:cs="Arial"/>
        </w:rPr>
      </w:pPr>
      <w:r>
        <w:rPr>
          <w:rFonts w:cs="Arial" w:ascii="Arial" w:hAnsi="Arial"/>
        </w:rPr>
        <w:t>Для предоставления муниципальной услуги заявитель представляет заявление о даче по письменных разъяснений по вопросам применения нормативных правовых актов муниципального образования о местных налогах и сборах    (далее - заявление) по форме, указанной в приложении 1 к настоящему Административному регламенту.</w:t>
      </w:r>
    </w:p>
    <w:p>
      <w:pPr>
        <w:pStyle w:val="Normal"/>
        <w:ind w:firstLine="567"/>
        <w:jc w:val="both"/>
        <w:rPr>
          <w:rFonts w:ascii="Arial" w:hAnsi="Arial" w:cs="Arial"/>
        </w:rPr>
      </w:pPr>
      <w:r>
        <w:rPr>
          <w:rFonts w:cs="Arial" w:ascii="Arial" w:hAnsi="Arial"/>
        </w:rPr>
        <w:t>К заявлению прилагается копия документа, удостоверяющего личность.</w:t>
      </w:r>
    </w:p>
    <w:p>
      <w:pPr>
        <w:pStyle w:val="NoSpacing"/>
        <w:ind w:firstLine="567"/>
        <w:jc w:val="both"/>
        <w:rPr>
          <w:rFonts w:ascii="Arial" w:hAnsi="Arial" w:cs="Arial"/>
          <w:sz w:val="24"/>
          <w:szCs w:val="24"/>
        </w:rPr>
      </w:pPr>
      <w:r>
        <w:rPr>
          <w:rFonts w:cs="Arial" w:ascii="Arial" w:hAnsi="Arial"/>
          <w:sz w:val="24"/>
          <w:szCs w:val="24"/>
        </w:rPr>
        <w:t>От заявителя запрещается требовать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ind w:firstLine="567"/>
        <w:jc w:val="both"/>
        <w:rPr>
          <w:rFonts w:ascii="Arial" w:hAnsi="Arial" w:eastAsia="Calibri" w:cs="Arial" w:eastAsiaTheme="minorHAnsi"/>
          <w:lang w:eastAsia="en-US"/>
        </w:rPr>
      </w:pPr>
      <w:r>
        <w:rPr>
          <w:rFonts w:eastAsia="Calibri" w:cs="Arial" w:ascii="Arial" w:hAnsi="Arial" w:eastAsiaTheme="minorHAnsi"/>
          <w:lang w:eastAsia="en-US"/>
        </w:rPr>
        <w:t>2.7. Исчерпывающий перечень оснований для отказа в приеме документов, необходимых для предоставления муниципальной услуги.</w:t>
      </w:r>
    </w:p>
    <w:p>
      <w:pPr>
        <w:pStyle w:val="NoSpacing"/>
        <w:ind w:firstLine="567"/>
        <w:jc w:val="both"/>
        <w:rPr>
          <w:rFonts w:ascii="Arial" w:hAnsi="Arial" w:cs="Arial"/>
          <w:sz w:val="24"/>
          <w:szCs w:val="24"/>
        </w:rPr>
      </w:pPr>
      <w:r>
        <w:rPr>
          <w:rFonts w:eastAsia="Calibri" w:cs="Arial" w:ascii="Arial" w:hAnsi="Arial" w:eastAsiaTheme="minorHAnsi"/>
          <w:sz w:val="24"/>
          <w:szCs w:val="24"/>
        </w:rPr>
        <w:t xml:space="preserve"> </w:t>
      </w:r>
      <w:r>
        <w:rPr>
          <w:rFonts w:cs="Arial" w:ascii="Arial" w:hAnsi="Arial"/>
          <w:sz w:val="24"/>
          <w:szCs w:val="24"/>
        </w:rPr>
        <w:t>Основания для отказа в приеме документов, необходимых для предоставления муниципальной услуги, действующим законодательством не предусмотрены.</w:t>
      </w:r>
    </w:p>
    <w:p>
      <w:pPr>
        <w:pStyle w:val="15"/>
        <w:ind w:firstLine="567"/>
        <w:jc w:val="both"/>
        <w:rPr>
          <w:rFonts w:ascii="Arial" w:hAnsi="Arial" w:eastAsia="Calibri" w:cs="Arial" w:eastAsiaTheme="minorHAnsi"/>
          <w:sz w:val="24"/>
          <w:szCs w:val="24"/>
          <w:lang w:eastAsia="en-US"/>
        </w:rPr>
      </w:pPr>
      <w:r>
        <w:rPr>
          <w:rFonts w:eastAsia="Calibri" w:cs="Arial" w:ascii="Arial" w:hAnsi="Arial" w:eastAsiaTheme="minorHAnsi"/>
          <w:sz w:val="24"/>
          <w:szCs w:val="24"/>
          <w:lang w:eastAsia="en-US"/>
        </w:rPr>
        <w:t>2.8. Исчерпывающий перечень оснований для приостановления или отказа в предоставлении муниципальной услуги.</w:t>
      </w:r>
    </w:p>
    <w:p>
      <w:pPr>
        <w:pStyle w:val="15"/>
        <w:ind w:firstLine="567"/>
        <w:jc w:val="both"/>
        <w:rPr>
          <w:rFonts w:ascii="Arial" w:hAnsi="Arial" w:cs="Arial"/>
          <w:sz w:val="24"/>
          <w:szCs w:val="24"/>
        </w:rPr>
      </w:pPr>
      <w:r>
        <w:rPr>
          <w:rFonts w:cs="Arial" w:ascii="Arial" w:hAnsi="Arial"/>
          <w:sz w:val="24"/>
          <w:szCs w:val="24"/>
        </w:rPr>
        <w:t>2.8.1. Основания для приостановления предоставления муниципальной услуги законодательством не предусмотрены, за исключением случая приостановки по письменной просьбе заявителя.</w:t>
      </w:r>
    </w:p>
    <w:p>
      <w:pPr>
        <w:pStyle w:val="15"/>
        <w:ind w:firstLine="567"/>
        <w:jc w:val="both"/>
        <w:rPr>
          <w:rFonts w:ascii="Arial" w:hAnsi="Arial" w:cs="Arial"/>
          <w:sz w:val="24"/>
          <w:szCs w:val="24"/>
        </w:rPr>
      </w:pPr>
      <w:r>
        <w:rPr>
          <w:rFonts w:cs="Arial" w:ascii="Arial" w:hAnsi="Arial"/>
          <w:sz w:val="24"/>
          <w:szCs w:val="24"/>
        </w:rPr>
        <w:t>2.8.2. Основания для отказа в предоставлении муниципальной услуги.</w:t>
      </w:r>
    </w:p>
    <w:p>
      <w:pPr>
        <w:pStyle w:val="15"/>
        <w:ind w:firstLine="567"/>
        <w:jc w:val="both"/>
        <w:rPr>
          <w:rFonts w:ascii="Arial" w:hAnsi="Arial" w:cs="Arial"/>
          <w:sz w:val="24"/>
          <w:szCs w:val="24"/>
        </w:rPr>
      </w:pPr>
      <w:r>
        <w:rPr>
          <w:rFonts w:cs="Arial" w:ascii="Arial" w:hAnsi="Arial"/>
          <w:sz w:val="24"/>
          <w:szCs w:val="24"/>
        </w:rPr>
        <w:t>В предоставлении муниципальной услуги может быть отказано в случае:</w:t>
      </w:r>
    </w:p>
    <w:p>
      <w:pPr>
        <w:pStyle w:val="15"/>
        <w:ind w:firstLine="567"/>
        <w:jc w:val="both"/>
        <w:rPr>
          <w:rFonts w:ascii="Arial" w:hAnsi="Arial" w:cs="Arial"/>
          <w:sz w:val="24"/>
          <w:szCs w:val="24"/>
        </w:rPr>
      </w:pPr>
      <w:r>
        <w:rPr>
          <w:rFonts w:cs="Arial" w:ascii="Arial" w:hAnsi="Arial"/>
          <w:sz w:val="24"/>
          <w:szCs w:val="24"/>
        </w:rPr>
        <w:t>- если в заявлении не указана фамилия заявителя, направившего обращение, или не указан почтовый адрес, по которому должен быть направлен ответ;</w:t>
      </w:r>
    </w:p>
    <w:p>
      <w:pPr>
        <w:pStyle w:val="15"/>
        <w:ind w:firstLine="567"/>
        <w:jc w:val="both"/>
        <w:rPr>
          <w:rFonts w:ascii="Arial" w:hAnsi="Arial" w:cs="Arial"/>
          <w:sz w:val="24"/>
          <w:szCs w:val="24"/>
        </w:rPr>
      </w:pPr>
      <w:r>
        <w:rPr>
          <w:rFonts w:cs="Arial" w:ascii="Arial" w:hAnsi="Arial"/>
          <w:sz w:val="24"/>
          <w:szCs w:val="24"/>
        </w:rPr>
        <w:t>- если текст заявления не поддается прочтению и оно не подлежит направлению на рассмотрение должностному лицу, о чем в течение семи дней сообщается заявителю, если его фамилия и почтовый адрес поддаются прочтению;</w:t>
      </w:r>
    </w:p>
    <w:p>
      <w:pPr>
        <w:pStyle w:val="15"/>
        <w:ind w:firstLine="567"/>
        <w:jc w:val="both"/>
        <w:rPr>
          <w:rFonts w:ascii="Arial" w:hAnsi="Arial" w:cs="Arial"/>
          <w:sz w:val="24"/>
          <w:szCs w:val="24"/>
        </w:rPr>
      </w:pPr>
      <w:r>
        <w:rPr>
          <w:rFonts w:cs="Arial" w:ascii="Arial" w:hAnsi="Arial"/>
          <w:sz w:val="24"/>
          <w:szCs w:val="24"/>
        </w:rPr>
        <w:t>- если в заявлении содержится вопрос, на который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глава администрации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уполномоченный орган. О данном решении уведомляется заявитель, направивший заявление;</w:t>
      </w:r>
    </w:p>
    <w:p>
      <w:pPr>
        <w:pStyle w:val="15"/>
        <w:ind w:firstLine="567"/>
        <w:jc w:val="both"/>
        <w:rPr>
          <w:rFonts w:ascii="Arial" w:hAnsi="Arial" w:cs="Arial"/>
          <w:sz w:val="24"/>
          <w:szCs w:val="24"/>
        </w:rPr>
      </w:pPr>
      <w:r>
        <w:rPr>
          <w:rFonts w:cs="Arial" w:ascii="Arial" w:hAnsi="Arial"/>
          <w:sz w:val="24"/>
          <w:szCs w:val="24"/>
        </w:rPr>
        <w:t>- если ответ по существу поставленного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в нем вопроса в связи с недопустимостью разглашения указанных сведений;</w:t>
      </w:r>
    </w:p>
    <w:p>
      <w:pPr>
        <w:pStyle w:val="15"/>
        <w:ind w:firstLine="567"/>
        <w:jc w:val="both"/>
        <w:rPr>
          <w:rFonts w:ascii="Arial" w:hAnsi="Arial" w:cs="Arial"/>
          <w:sz w:val="24"/>
          <w:szCs w:val="24"/>
        </w:rPr>
      </w:pPr>
      <w:r>
        <w:rPr>
          <w:rFonts w:cs="Arial" w:ascii="Arial" w:hAnsi="Arial"/>
          <w:sz w:val="24"/>
          <w:szCs w:val="24"/>
        </w:rPr>
        <w:t>- если заявление содержит нецензурные либо оскорбительные выражения, угрозы жизни, здоровью и имуществу должностного лица, а также членов его семьи. Заявителю сообщается о недопустимости злоупотребления правом.</w:t>
      </w:r>
    </w:p>
    <w:p>
      <w:pPr>
        <w:pStyle w:val="15"/>
        <w:ind w:firstLine="567"/>
        <w:jc w:val="both"/>
        <w:rPr>
          <w:rFonts w:ascii="Arial" w:hAnsi="Arial" w:cs="Arial"/>
          <w:sz w:val="24"/>
          <w:szCs w:val="24"/>
        </w:rPr>
      </w:pPr>
      <w:r>
        <w:rPr>
          <w:rFonts w:cs="Arial" w:ascii="Arial" w:hAnsi="Arial"/>
          <w:sz w:val="24"/>
          <w:szCs w:val="24"/>
        </w:rPr>
        <w:t>2.8.3. После устранения причин, послуживших основаниями для принятия решения об отказе в предоставлении муниципальной услуги, заявитель вправе вновь обратиться в администрацию с заявлением о предоставлении муниципальной услуги.</w:t>
      </w:r>
    </w:p>
    <w:p>
      <w:pPr>
        <w:pStyle w:val="NoSpacing"/>
        <w:ind w:firstLine="567"/>
        <w:jc w:val="both"/>
        <w:rPr>
          <w:rFonts w:ascii="Arial" w:hAnsi="Arial" w:cs="Arial"/>
          <w:sz w:val="24"/>
          <w:szCs w:val="24"/>
        </w:rPr>
      </w:pPr>
      <w:r>
        <w:rPr>
          <w:rFonts w:cs="Arial" w:ascii="Arial" w:hAnsi="Arial"/>
          <w:sz w:val="24"/>
          <w:szCs w:val="24"/>
        </w:rPr>
        <w:t>2.9. Перечень услуг, которые являются необходимыми и обязательными для предоставления муниципальной услуги</w:t>
      </w:r>
    </w:p>
    <w:p>
      <w:pPr>
        <w:pStyle w:val="NoSpacing"/>
        <w:ind w:firstLine="567"/>
        <w:jc w:val="both"/>
        <w:rPr>
          <w:rFonts w:ascii="Arial" w:hAnsi="Arial" w:cs="Arial"/>
          <w:sz w:val="24"/>
          <w:szCs w:val="24"/>
        </w:rPr>
      </w:pPr>
      <w:r>
        <w:rPr>
          <w:rFonts w:cs="Arial" w:ascii="Arial" w:hAnsi="Arial"/>
          <w:sz w:val="24"/>
          <w:szCs w:val="24"/>
        </w:rPr>
        <w:t>Услуги, которые является необходимыми и обязательными для предоставления муниципальной услуги, отсутствуют.</w:t>
      </w:r>
    </w:p>
    <w:p>
      <w:pPr>
        <w:pStyle w:val="Normal"/>
        <w:numPr>
          <w:ilvl w:val="0"/>
          <w:numId w:val="0"/>
        </w:numPr>
        <w:ind w:firstLine="567"/>
        <w:jc w:val="both"/>
        <w:outlineLvl w:val="0"/>
        <w:rPr>
          <w:rFonts w:ascii="Arial" w:hAnsi="Arial" w:eastAsia="Calibri" w:cs="Arial" w:eastAsiaTheme="minorHAnsi"/>
          <w:lang w:eastAsia="en-US"/>
        </w:rPr>
      </w:pPr>
      <w:r>
        <w:rPr>
          <w:rFonts w:eastAsia="Calibri" w:cs="Arial" w:ascii="Arial" w:hAnsi="Arial" w:eastAsiaTheme="minorHAnsi"/>
          <w:bCs/>
          <w:lang w:eastAsia="en-US"/>
        </w:rPr>
        <w:t xml:space="preserve">2.10. </w:t>
      </w:r>
      <w:r>
        <w:rPr>
          <w:rFonts w:eastAsia="Calibri" w:cs="Arial" w:ascii="Arial" w:hAnsi="Arial" w:eastAsiaTheme="minorHAnsi"/>
          <w:lang w:eastAsia="en-US"/>
        </w:rPr>
        <w:t>Порядок, размер и основания взимания государственной пошлины или иной платы, взимаемой за предоставление муниципальной услуги.</w:t>
      </w:r>
    </w:p>
    <w:p>
      <w:pPr>
        <w:pStyle w:val="Normal"/>
        <w:shd w:val="clear" w:color="auto" w:fill="FFFFFF"/>
        <w:ind w:firstLine="567"/>
        <w:jc w:val="both"/>
        <w:rPr>
          <w:rFonts w:ascii="Arial" w:hAnsi="Arial" w:cs="Arial"/>
          <w:color w:val="000000"/>
        </w:rPr>
      </w:pPr>
      <w:r>
        <w:rPr>
          <w:rFonts w:cs="Arial" w:ascii="Arial" w:hAnsi="Arial"/>
          <w:color w:val="000000"/>
        </w:rPr>
        <w:t>Муниципальная услуга предоставляется на бесплатной основе.</w:t>
      </w:r>
    </w:p>
    <w:p>
      <w:pPr>
        <w:pStyle w:val="Normal"/>
        <w:ind w:firstLine="567"/>
        <w:rPr>
          <w:rFonts w:ascii="Arial" w:hAnsi="Arial" w:cs="Arial"/>
          <w:color w:val="000000"/>
        </w:rPr>
      </w:pPr>
      <w:r>
        <w:rPr>
          <w:rFonts w:eastAsia="Calibri" w:cs="Arial" w:ascii="Arial" w:hAnsi="Arial" w:eastAsiaTheme="minorHAnsi"/>
          <w:lang w:eastAsia="en-US"/>
        </w:rPr>
        <w:t xml:space="preserve">2.11. </w:t>
      </w:r>
      <w:r>
        <w:rPr>
          <w:rFonts w:cs="Arial" w:ascii="Arial" w:hAnsi="Arial"/>
          <w:color w:val="000000"/>
        </w:rPr>
        <w:t>Максимальный срок ожидания в очереди при подаче запроса о предоставлении муниципальной услуги.</w:t>
      </w:r>
    </w:p>
    <w:p>
      <w:pPr>
        <w:pStyle w:val="Normal"/>
        <w:ind w:firstLine="567"/>
        <w:jc w:val="both"/>
        <w:rPr>
          <w:rFonts w:ascii="Arial" w:hAnsi="Arial" w:eastAsia="Calibri" w:cs="Arial" w:eastAsiaTheme="minorHAnsi"/>
          <w:lang w:eastAsia="en-US"/>
        </w:rPr>
      </w:pPr>
      <w:r>
        <w:rPr>
          <w:rFonts w:cs="Arial" w:ascii="Arial" w:hAnsi="Arial"/>
          <w:color w:val="00000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ConsPlusNormal"/>
        <w:ind w:firstLine="567"/>
        <w:jc w:val="both"/>
        <w:rPr>
          <w:color w:val="000000"/>
          <w:sz w:val="24"/>
          <w:szCs w:val="24"/>
        </w:rPr>
      </w:pPr>
      <w:r>
        <w:rPr>
          <w:rFonts w:eastAsia="Calibri" w:eastAsiaTheme="minorHAnsi"/>
          <w:sz w:val="24"/>
          <w:szCs w:val="24"/>
          <w:lang w:eastAsia="en-US"/>
        </w:rPr>
        <w:t>2.12.</w:t>
      </w:r>
      <w:r>
        <w:rPr>
          <w:color w:val="000000"/>
          <w:sz w:val="24"/>
          <w:szCs w:val="24"/>
        </w:rPr>
        <w:t xml:space="preserve"> Требования к помещениям, в которых предоставляется муниципальная услуга.</w:t>
      </w:r>
    </w:p>
    <w:p>
      <w:pPr>
        <w:pStyle w:val="ConsPlusNormal"/>
        <w:ind w:firstLine="567"/>
        <w:jc w:val="both"/>
        <w:rPr>
          <w:color w:val="000000"/>
          <w:sz w:val="24"/>
          <w:szCs w:val="24"/>
        </w:rPr>
      </w:pPr>
      <w:r>
        <w:rPr>
          <w:color w:val="000000"/>
          <w:sz w:val="24"/>
          <w:szCs w:val="24"/>
        </w:rPr>
        <w:t xml:space="preserve">2.12.1.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pPr>
        <w:pStyle w:val="Normal"/>
        <w:widowControl w:val="false"/>
        <w:ind w:firstLine="567"/>
        <w:jc w:val="both"/>
        <w:rPr>
          <w:rFonts w:ascii="Arial" w:hAnsi="Arial" w:cs="Arial"/>
          <w:color w:val="000000"/>
        </w:rPr>
      </w:pPr>
      <w:r>
        <w:rPr>
          <w:rFonts w:cs="Arial" w:ascii="Arial" w:hAnsi="Arial"/>
          <w:color w:val="000000"/>
        </w:rPr>
        <w:t>2.12.2.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pPr>
        <w:pStyle w:val="Normal"/>
        <w:widowControl w:val="false"/>
        <w:ind w:firstLine="567"/>
        <w:jc w:val="both"/>
        <w:rPr>
          <w:rFonts w:ascii="Arial" w:hAnsi="Arial" w:cs="Arial"/>
          <w:color w:val="000000"/>
        </w:rPr>
      </w:pPr>
      <w:r>
        <w:rPr>
          <w:rFonts w:cs="Arial" w:ascii="Arial" w:hAnsi="Arial"/>
          <w:color w:val="000000"/>
        </w:rPr>
        <w:t>1) условия для беспрепятственного доступа к объекту (зданию, помещению), в котором предоставляется муниципальная услуга;</w:t>
      </w:r>
    </w:p>
    <w:p>
      <w:pPr>
        <w:pStyle w:val="Normal"/>
        <w:widowControl w:val="false"/>
        <w:ind w:firstLine="567"/>
        <w:jc w:val="both"/>
        <w:rPr>
          <w:rFonts w:ascii="Arial" w:hAnsi="Arial" w:cs="Arial"/>
          <w:color w:val="000000"/>
        </w:rPr>
      </w:pPr>
      <w:r>
        <w:rPr>
          <w:rFonts w:cs="Arial" w:ascii="Arial" w:hAnsi="Arial"/>
          <w:color w:val="00000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pPr>
        <w:pStyle w:val="Normal"/>
        <w:widowControl w:val="false"/>
        <w:ind w:firstLine="567"/>
        <w:jc w:val="both"/>
        <w:rPr>
          <w:rFonts w:ascii="Arial" w:hAnsi="Arial" w:cs="Arial"/>
          <w:color w:val="000000"/>
        </w:rPr>
      </w:pPr>
      <w:r>
        <w:rPr>
          <w:rFonts w:cs="Arial" w:ascii="Arial" w:hAnsi="Arial"/>
          <w:color w:val="000000"/>
        </w:rPr>
        <w:t>3) сопровождение инвалидов, имеющих стойкие расстройства функции зрения и самостоятельного передвижения;</w:t>
      </w:r>
    </w:p>
    <w:p>
      <w:pPr>
        <w:pStyle w:val="Normal"/>
        <w:widowControl w:val="false"/>
        <w:ind w:firstLine="567"/>
        <w:jc w:val="both"/>
        <w:rPr>
          <w:rFonts w:ascii="Arial" w:hAnsi="Arial" w:cs="Arial"/>
          <w:color w:val="000000"/>
        </w:rPr>
      </w:pPr>
      <w:r>
        <w:rPr>
          <w:rFonts w:cs="Arial" w:ascii="Arial" w:hAnsi="Arial"/>
          <w:color w:val="00000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pPr>
        <w:pStyle w:val="Normal"/>
        <w:widowControl w:val="false"/>
        <w:ind w:firstLine="567"/>
        <w:jc w:val="both"/>
        <w:rPr>
          <w:rFonts w:ascii="Arial" w:hAnsi="Arial" w:cs="Arial"/>
          <w:color w:val="000000"/>
        </w:rPr>
      </w:pPr>
      <w:r>
        <w:rPr>
          <w:rFonts w:cs="Arial" w:ascii="Arial" w:hAnsi="Arial"/>
          <w:color w:val="00000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widowControl w:val="false"/>
        <w:ind w:firstLine="567"/>
        <w:jc w:val="both"/>
        <w:rPr>
          <w:rFonts w:ascii="Arial" w:hAnsi="Arial" w:cs="Arial"/>
          <w:color w:val="000000"/>
        </w:rPr>
      </w:pPr>
      <w:r>
        <w:rPr>
          <w:rFonts w:cs="Arial" w:ascii="Arial" w:hAnsi="Arial"/>
          <w:color w:val="000000"/>
        </w:rPr>
        <w:t>6) допуск сурдопереводчика и тифлосурдопереводчика;</w:t>
      </w:r>
    </w:p>
    <w:p>
      <w:pPr>
        <w:pStyle w:val="Normal"/>
        <w:widowControl w:val="false"/>
        <w:ind w:firstLine="567"/>
        <w:jc w:val="both"/>
        <w:rPr>
          <w:rFonts w:ascii="Arial" w:hAnsi="Arial" w:cs="Arial"/>
          <w:color w:val="000000"/>
        </w:rPr>
      </w:pPr>
      <w:r>
        <w:rPr>
          <w:rFonts w:cs="Arial" w:ascii="Arial" w:hAnsi="Arial"/>
          <w:color w:val="000000"/>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
    <w:p>
      <w:pPr>
        <w:pStyle w:val="Normal"/>
        <w:widowControl w:val="false"/>
        <w:ind w:firstLine="567"/>
        <w:jc w:val="both"/>
        <w:rPr>
          <w:rFonts w:ascii="Arial" w:hAnsi="Arial" w:cs="Arial"/>
          <w:color w:val="000000"/>
        </w:rPr>
      </w:pPr>
      <w:r>
        <w:rPr>
          <w:rFonts w:cs="Arial" w:ascii="Arial" w:hAnsi="Arial"/>
          <w:color w:val="000000"/>
        </w:rPr>
        <w:t>8) оказание инвалидам помощи в преодолении барьеров, мешающих получению ими муниципальной услуги наравне с другими лицами.</w:t>
      </w:r>
    </w:p>
    <w:p>
      <w:pPr>
        <w:pStyle w:val="Normal"/>
        <w:widowControl w:val="false"/>
        <w:ind w:firstLine="567"/>
        <w:jc w:val="both"/>
        <w:rPr>
          <w:rFonts w:ascii="Arial" w:hAnsi="Arial" w:cs="Arial"/>
          <w:color w:val="000000"/>
        </w:rPr>
      </w:pPr>
      <w:r>
        <w:rPr>
          <w:rFonts w:cs="Arial" w:ascii="Arial" w:hAnsi="Arial"/>
          <w:color w:val="000000"/>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pPr>
        <w:pStyle w:val="ConsPlusNormal"/>
        <w:ind w:firstLine="567"/>
        <w:jc w:val="both"/>
        <w:rPr>
          <w:color w:val="000000"/>
          <w:sz w:val="24"/>
          <w:szCs w:val="24"/>
        </w:rPr>
      </w:pPr>
      <w:r>
        <w:rPr>
          <w:color w:val="000000"/>
          <w:sz w:val="24"/>
          <w:szCs w:val="24"/>
        </w:rPr>
        <w:t>2.13. Показатели доступности и качества муниципальной услуги.</w:t>
      </w:r>
    </w:p>
    <w:p>
      <w:pPr>
        <w:pStyle w:val="ConsPlusNormal"/>
        <w:ind w:firstLine="567"/>
        <w:jc w:val="both"/>
        <w:rPr>
          <w:color w:val="000000"/>
          <w:sz w:val="24"/>
          <w:szCs w:val="24"/>
        </w:rPr>
      </w:pPr>
      <w:r>
        <w:rPr>
          <w:color w:val="000000"/>
          <w:sz w:val="24"/>
          <w:szCs w:val="24"/>
        </w:rPr>
        <w:t>2.13.1. Администрация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pPr>
        <w:pStyle w:val="ConsPlusNormal"/>
        <w:ind w:firstLine="567"/>
        <w:jc w:val="both"/>
        <w:rPr>
          <w:color w:val="000000"/>
          <w:sz w:val="24"/>
          <w:szCs w:val="24"/>
        </w:rPr>
      </w:pPr>
      <w:r>
        <w:rPr>
          <w:color w:val="000000"/>
          <w:sz w:val="24"/>
          <w:szCs w:val="24"/>
        </w:rPr>
        <w:t>2.13.2. Показатели доступности муниципальной услуги:</w:t>
      </w:r>
    </w:p>
    <w:p>
      <w:pPr>
        <w:pStyle w:val="ConsPlusNormal"/>
        <w:ind w:firstLine="567"/>
        <w:jc w:val="both"/>
        <w:rPr>
          <w:color w:val="000000"/>
          <w:sz w:val="24"/>
          <w:szCs w:val="24"/>
        </w:rPr>
      </w:pPr>
      <w:r>
        <w:rPr>
          <w:color w:val="000000"/>
          <w:sz w:val="24"/>
          <w:szCs w:val="24"/>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ind w:firstLine="567"/>
        <w:jc w:val="both"/>
        <w:rPr>
          <w:rFonts w:ascii="Arial" w:hAnsi="Arial" w:cs="Arial"/>
          <w:color w:val="000000"/>
        </w:rPr>
      </w:pPr>
      <w:r>
        <w:rPr>
          <w:rFonts w:cs="Arial" w:ascii="Arial" w:hAnsi="Arial"/>
          <w:color w:val="00000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pPr>
        <w:pStyle w:val="Normal"/>
        <w:ind w:firstLine="567"/>
        <w:jc w:val="both"/>
        <w:rPr>
          <w:rFonts w:ascii="Arial" w:hAnsi="Arial" w:cs="Arial"/>
          <w:color w:val="000000"/>
        </w:rPr>
      </w:pPr>
      <w:r>
        <w:rPr>
          <w:rFonts w:cs="Arial" w:ascii="Arial" w:hAnsi="Arial"/>
          <w:color w:val="000000"/>
        </w:rPr>
        <w:t>- размещение информации о порядке предоставления муниципальной услуги на официальном сайте администрации.</w:t>
      </w:r>
    </w:p>
    <w:p>
      <w:pPr>
        <w:pStyle w:val="ConsPlusNormal"/>
        <w:ind w:firstLine="567"/>
        <w:jc w:val="both"/>
        <w:rPr>
          <w:color w:val="000000"/>
          <w:sz w:val="24"/>
          <w:szCs w:val="24"/>
        </w:rPr>
      </w:pPr>
      <w:r>
        <w:rPr>
          <w:color w:val="000000"/>
          <w:sz w:val="24"/>
          <w:szCs w:val="24"/>
        </w:rPr>
        <w:t>- наличие информации о графике работы администрации;</w:t>
      </w:r>
    </w:p>
    <w:p>
      <w:pPr>
        <w:pStyle w:val="ConsPlusNormal"/>
        <w:ind w:firstLine="567"/>
        <w:jc w:val="both"/>
        <w:rPr>
          <w:color w:val="000000"/>
          <w:sz w:val="24"/>
          <w:szCs w:val="24"/>
        </w:rPr>
      </w:pPr>
      <w:r>
        <w:rPr>
          <w:color w:val="000000"/>
          <w:sz w:val="24"/>
          <w:szCs w:val="24"/>
        </w:rPr>
        <w:t>- услуга оказывается бесплатно.</w:t>
      </w:r>
    </w:p>
    <w:p>
      <w:pPr>
        <w:pStyle w:val="ConsPlusNormal"/>
        <w:ind w:firstLine="567"/>
        <w:jc w:val="both"/>
        <w:rPr>
          <w:color w:val="000000"/>
          <w:sz w:val="24"/>
          <w:szCs w:val="24"/>
        </w:rPr>
      </w:pPr>
      <w:r>
        <w:rPr>
          <w:color w:val="000000"/>
          <w:sz w:val="24"/>
          <w:szCs w:val="24"/>
        </w:rPr>
        <w:t>Показатели качества муниципальной услуги:</w:t>
      </w:r>
    </w:p>
    <w:p>
      <w:pPr>
        <w:pStyle w:val="ConsPlusNormal"/>
        <w:ind w:firstLine="567"/>
        <w:jc w:val="both"/>
        <w:rPr>
          <w:color w:val="000000"/>
          <w:sz w:val="24"/>
          <w:szCs w:val="24"/>
        </w:rPr>
      </w:pPr>
      <w:r>
        <w:rPr>
          <w:color w:val="000000"/>
          <w:sz w:val="24"/>
          <w:szCs w:val="24"/>
        </w:rPr>
        <w:t>- соответствие требованиям административного регламента;</w:t>
      </w:r>
    </w:p>
    <w:p>
      <w:pPr>
        <w:pStyle w:val="ConsPlusNormal"/>
        <w:ind w:firstLine="567"/>
        <w:jc w:val="both"/>
        <w:rPr>
          <w:color w:val="000000"/>
          <w:sz w:val="24"/>
          <w:szCs w:val="24"/>
        </w:rPr>
      </w:pPr>
      <w:r>
        <w:rPr>
          <w:color w:val="000000"/>
          <w:sz w:val="24"/>
          <w:szCs w:val="24"/>
        </w:rPr>
        <w:t>- соблюдение сроков предоставления услуги;</w:t>
      </w:r>
    </w:p>
    <w:p>
      <w:pPr>
        <w:pStyle w:val="ConsPlusNormal"/>
        <w:ind w:firstLine="567"/>
        <w:jc w:val="both"/>
        <w:rPr>
          <w:color w:val="000000"/>
          <w:sz w:val="24"/>
          <w:szCs w:val="24"/>
        </w:rPr>
      </w:pPr>
      <w:r>
        <w:rPr>
          <w:color w:val="000000"/>
          <w:sz w:val="24"/>
          <w:szCs w:val="24"/>
        </w:rPr>
        <w:t>- наличие (отсутствие) обоснованных жалоб.</w:t>
      </w:r>
    </w:p>
    <w:p>
      <w:pPr>
        <w:pStyle w:val="NoSpacing"/>
        <w:ind w:firstLine="567"/>
        <w:jc w:val="center"/>
        <w:rPr>
          <w:rFonts w:ascii="Arial" w:hAnsi="Arial" w:cs="Arial"/>
          <w:b/>
          <w:b/>
          <w:sz w:val="24"/>
          <w:szCs w:val="24"/>
        </w:rPr>
      </w:pPr>
      <w:r>
        <w:rPr>
          <w:rFonts w:cs="Arial" w:ascii="Arial" w:hAnsi="Arial"/>
          <w:b/>
          <w:sz w:val="24"/>
          <w:szCs w:val="24"/>
        </w:rPr>
      </w:r>
    </w:p>
    <w:p>
      <w:pPr>
        <w:pStyle w:val="NoSpacing"/>
        <w:ind w:firstLine="567"/>
        <w:jc w:val="center"/>
        <w:rPr>
          <w:rFonts w:ascii="Arial" w:hAnsi="Arial" w:cs="Arial"/>
          <w:b/>
          <w:b/>
          <w:sz w:val="24"/>
          <w:szCs w:val="24"/>
        </w:rPr>
      </w:pPr>
      <w:r>
        <w:rPr>
          <w:rFonts w:cs="Arial" w:ascii="Arial" w:hAnsi="Arial"/>
          <w:b/>
          <w:sz w:val="24"/>
          <w:szCs w:val="24"/>
          <w:lang w:val="en-US"/>
        </w:rPr>
        <w:t>III</w:t>
      </w:r>
      <w:r>
        <w:rPr>
          <w:rFonts w:cs="Arial" w:ascii="Arial" w:hAnsi="Arial"/>
          <w:b/>
          <w:sz w:val="24"/>
          <w:szCs w:val="24"/>
        </w:rPr>
        <w:t>. Состав, последовательность и сроки выполнения административных процедур, требования к порядку их выполнения</w:t>
      </w:r>
    </w:p>
    <w:p>
      <w:pPr>
        <w:pStyle w:val="NoSpacing"/>
        <w:ind w:firstLine="567"/>
        <w:jc w:val="center"/>
        <w:rPr>
          <w:rFonts w:ascii="Arial" w:hAnsi="Arial" w:cs="Arial"/>
          <w:sz w:val="24"/>
          <w:szCs w:val="24"/>
        </w:rPr>
      </w:pPr>
      <w:r>
        <w:rPr>
          <w:rFonts w:cs="Arial" w:ascii="Arial" w:hAnsi="Arial"/>
          <w:sz w:val="24"/>
          <w:szCs w:val="24"/>
        </w:rPr>
      </w:r>
    </w:p>
    <w:p>
      <w:pPr>
        <w:pStyle w:val="NoSpacing"/>
        <w:ind w:firstLine="567"/>
        <w:jc w:val="both"/>
        <w:rPr>
          <w:rFonts w:ascii="Arial" w:hAnsi="Arial" w:cs="Arial"/>
          <w:sz w:val="24"/>
          <w:szCs w:val="24"/>
        </w:rPr>
      </w:pPr>
      <w:r>
        <w:rPr>
          <w:rFonts w:cs="Arial" w:ascii="Arial" w:hAnsi="Arial"/>
          <w:sz w:val="24"/>
          <w:szCs w:val="24"/>
        </w:rPr>
        <w:t>3.1. Предоставление муниципальной услуги включает в себя следующие административные процедуры:</w:t>
      </w:r>
    </w:p>
    <w:p>
      <w:pPr>
        <w:pStyle w:val="NoSpacing"/>
        <w:ind w:firstLine="567"/>
        <w:jc w:val="both"/>
        <w:rPr>
          <w:rFonts w:ascii="Arial" w:hAnsi="Arial" w:cs="Arial"/>
          <w:sz w:val="24"/>
          <w:szCs w:val="24"/>
        </w:rPr>
      </w:pPr>
      <w:r>
        <w:rPr>
          <w:rFonts w:cs="Arial" w:ascii="Arial" w:hAnsi="Arial"/>
          <w:sz w:val="24"/>
          <w:szCs w:val="24"/>
        </w:rPr>
        <w:t>1) прием и регистрация заявления</w:t>
      </w:r>
    </w:p>
    <w:p>
      <w:pPr>
        <w:pStyle w:val="NoSpacing"/>
        <w:ind w:firstLine="567"/>
        <w:jc w:val="both"/>
        <w:rPr>
          <w:rFonts w:ascii="Arial" w:hAnsi="Arial" w:cs="Arial"/>
          <w:sz w:val="24"/>
          <w:szCs w:val="24"/>
        </w:rPr>
      </w:pPr>
      <w:r>
        <w:rPr>
          <w:rFonts w:cs="Arial" w:ascii="Arial" w:hAnsi="Arial"/>
          <w:sz w:val="24"/>
          <w:szCs w:val="24"/>
        </w:rPr>
        <w:t>2) рассмотрение заявления и документов, принятие решения о даче письменных разъяснений по вопросам применения муниципальных правовых актов о налогах и сборах;</w:t>
      </w:r>
    </w:p>
    <w:p>
      <w:pPr>
        <w:pStyle w:val="NoSpacing"/>
        <w:ind w:firstLine="567"/>
        <w:jc w:val="both"/>
        <w:rPr>
          <w:rFonts w:ascii="Arial" w:hAnsi="Arial" w:cs="Arial"/>
          <w:sz w:val="24"/>
          <w:szCs w:val="24"/>
        </w:rPr>
      </w:pPr>
      <w:r>
        <w:rPr>
          <w:rFonts w:cs="Arial" w:ascii="Arial" w:hAnsi="Arial"/>
          <w:sz w:val="24"/>
          <w:szCs w:val="24"/>
        </w:rPr>
        <w:t>3) направление результатов рассмотрения заявления.</w:t>
      </w:r>
    </w:p>
    <w:p>
      <w:pPr>
        <w:pStyle w:val="15"/>
        <w:ind w:firstLine="567"/>
        <w:jc w:val="both"/>
        <w:rPr>
          <w:rFonts w:ascii="Arial" w:hAnsi="Arial" w:eastAsia="Calibri" w:cs="Arial" w:eastAsiaTheme="minorHAnsi"/>
          <w:sz w:val="24"/>
          <w:szCs w:val="24"/>
          <w:lang w:eastAsia="en-US"/>
        </w:rPr>
      </w:pPr>
      <w:r>
        <w:rPr>
          <w:rFonts w:eastAsia="Calibri" w:cs="Arial" w:ascii="Arial" w:hAnsi="Arial" w:eastAsiaTheme="minorHAnsi"/>
          <w:sz w:val="24"/>
          <w:szCs w:val="24"/>
          <w:lang w:eastAsia="en-US"/>
        </w:rPr>
        <w:t>Блок-схема предоставления муниципальной услуги приведена в приложении 2 к настоящему административному регламенту.</w:t>
      </w:r>
    </w:p>
    <w:p>
      <w:pPr>
        <w:pStyle w:val="NoSpacing"/>
        <w:ind w:firstLine="567"/>
        <w:jc w:val="both"/>
        <w:rPr>
          <w:rFonts w:ascii="Arial" w:hAnsi="Arial" w:cs="Arial"/>
          <w:sz w:val="24"/>
          <w:szCs w:val="24"/>
        </w:rPr>
      </w:pPr>
      <w:r>
        <w:rPr>
          <w:rFonts w:cs="Arial" w:ascii="Arial" w:hAnsi="Arial"/>
          <w:sz w:val="24"/>
          <w:szCs w:val="24"/>
        </w:rPr>
        <w:t>3.2. Прием и регистрация заявления.</w:t>
      </w:r>
    </w:p>
    <w:p>
      <w:pPr>
        <w:pStyle w:val="NoSpacing"/>
        <w:ind w:firstLine="567"/>
        <w:jc w:val="both"/>
        <w:rPr>
          <w:rFonts w:ascii="Arial" w:hAnsi="Arial" w:cs="Arial"/>
          <w:sz w:val="24"/>
          <w:szCs w:val="24"/>
        </w:rPr>
      </w:pPr>
      <w:r>
        <w:rPr>
          <w:rFonts w:cs="Arial" w:ascii="Arial" w:hAnsi="Arial"/>
          <w:sz w:val="24"/>
          <w:szCs w:val="24"/>
        </w:rPr>
        <w:t>3.2.1. Основанием для начала выполнения административной процедуры является поступление в администрацию от заявителя заявления по форме, указанной в приложении 1 к настоящему Административному регламенту.</w:t>
      </w:r>
    </w:p>
    <w:p>
      <w:pPr>
        <w:pStyle w:val="15"/>
        <w:ind w:firstLine="567"/>
        <w:jc w:val="both"/>
        <w:rPr>
          <w:rFonts w:ascii="Arial" w:hAnsi="Arial" w:eastAsia="Calibri" w:cs="Arial" w:eastAsiaTheme="minorHAnsi"/>
          <w:sz w:val="24"/>
          <w:szCs w:val="24"/>
          <w:lang w:eastAsia="en-US"/>
        </w:rPr>
      </w:pPr>
      <w:r>
        <w:rPr>
          <w:rFonts w:cs="Arial" w:ascii="Arial" w:hAnsi="Arial"/>
          <w:sz w:val="24"/>
          <w:szCs w:val="24"/>
        </w:rPr>
        <w:t xml:space="preserve">3.2.2. </w:t>
      </w:r>
      <w:r>
        <w:rPr>
          <w:rFonts w:eastAsia="Calibri" w:cs="Arial" w:ascii="Arial" w:hAnsi="Arial" w:eastAsiaTheme="minorHAnsi"/>
          <w:sz w:val="24"/>
          <w:szCs w:val="24"/>
          <w:lang w:eastAsia="en-US"/>
        </w:rPr>
        <w:t>Содержание административного действия.</w:t>
      </w:r>
    </w:p>
    <w:p>
      <w:pPr>
        <w:pStyle w:val="NoSpacing"/>
        <w:ind w:firstLine="567"/>
        <w:jc w:val="both"/>
        <w:rPr>
          <w:rFonts w:ascii="Arial" w:hAnsi="Arial" w:cs="Arial"/>
          <w:sz w:val="24"/>
          <w:szCs w:val="24"/>
        </w:rPr>
      </w:pPr>
      <w:r>
        <w:rPr>
          <w:rFonts w:cs="Arial" w:ascii="Arial" w:hAnsi="Arial"/>
          <w:sz w:val="24"/>
          <w:szCs w:val="24"/>
        </w:rPr>
        <w:t>Специалист администрации:</w:t>
      </w:r>
    </w:p>
    <w:p>
      <w:pPr>
        <w:pStyle w:val="NoSpacing"/>
        <w:ind w:firstLine="567"/>
        <w:jc w:val="both"/>
        <w:rPr>
          <w:rFonts w:ascii="Arial" w:hAnsi="Arial" w:cs="Arial"/>
          <w:sz w:val="24"/>
          <w:szCs w:val="24"/>
        </w:rPr>
      </w:pPr>
      <w:r>
        <w:rPr>
          <w:rFonts w:cs="Arial" w:ascii="Arial" w:hAnsi="Arial"/>
          <w:sz w:val="24"/>
          <w:szCs w:val="24"/>
        </w:rPr>
        <w:t>- осуществляет прием и регистрацию заявления;</w:t>
      </w:r>
    </w:p>
    <w:p>
      <w:pPr>
        <w:pStyle w:val="ConsPlusNonformat"/>
        <w:widowControl/>
        <w:ind w:firstLine="567"/>
        <w:jc w:val="both"/>
        <w:rPr>
          <w:rFonts w:ascii="Arial" w:hAnsi="Arial" w:cs="Arial"/>
          <w:sz w:val="24"/>
          <w:szCs w:val="24"/>
        </w:rPr>
      </w:pPr>
      <w:r>
        <w:rPr>
          <w:rFonts w:cs="Arial" w:ascii="Arial" w:hAnsi="Arial"/>
          <w:sz w:val="24"/>
          <w:szCs w:val="24"/>
        </w:rPr>
        <w:t>- регистрирует заявление в соответствующем журнале;</w:t>
      </w:r>
    </w:p>
    <w:p>
      <w:pPr>
        <w:pStyle w:val="Normal"/>
        <w:ind w:firstLine="567"/>
        <w:jc w:val="both"/>
        <w:rPr>
          <w:rFonts w:ascii="Arial" w:hAnsi="Arial" w:cs="Arial"/>
        </w:rPr>
      </w:pPr>
      <w:r>
        <w:rPr>
          <w:rFonts w:cs="Arial" w:ascii="Arial" w:hAnsi="Arial"/>
        </w:rPr>
        <w:t xml:space="preserve">- </w:t>
      </w:r>
      <w:r>
        <w:rPr>
          <w:rFonts w:eastAsia="Calibri" w:cs="Arial" w:ascii="Arial" w:hAnsi="Arial" w:eastAsiaTheme="minorHAnsi"/>
          <w:lang w:eastAsia="en-US"/>
        </w:rPr>
        <w:t>выдает заявителю  расписку в получении заявления с указанием даты  получения;</w:t>
      </w:r>
    </w:p>
    <w:p>
      <w:pPr>
        <w:pStyle w:val="ConsPlusNonformat"/>
        <w:widowControl/>
        <w:ind w:firstLine="567"/>
        <w:jc w:val="both"/>
        <w:rPr>
          <w:rFonts w:ascii="Arial" w:hAnsi="Arial" w:cs="Arial"/>
          <w:sz w:val="24"/>
          <w:szCs w:val="24"/>
        </w:rPr>
      </w:pPr>
      <w:r>
        <w:rPr>
          <w:rFonts w:cs="Arial" w:ascii="Arial" w:hAnsi="Arial"/>
          <w:sz w:val="24"/>
          <w:szCs w:val="24"/>
        </w:rPr>
        <w:t>-  передает зарегистрированное заявление главе администрации на визирование.</w:t>
      </w:r>
    </w:p>
    <w:p>
      <w:pPr>
        <w:pStyle w:val="ConsPlusNonformat"/>
        <w:widowControl/>
        <w:ind w:firstLine="567"/>
        <w:jc w:val="both"/>
        <w:rPr>
          <w:rFonts w:ascii="Arial" w:hAnsi="Arial" w:cs="Arial"/>
          <w:sz w:val="24"/>
          <w:szCs w:val="24"/>
        </w:rPr>
      </w:pPr>
      <w:r>
        <w:rPr>
          <w:rFonts w:cs="Arial" w:ascii="Arial" w:hAnsi="Arial"/>
          <w:sz w:val="24"/>
          <w:szCs w:val="24"/>
        </w:rPr>
        <w:t>3.2.3. Ответственным за исполнение данной административной процедуры является специалист администрации.</w:t>
      </w:r>
    </w:p>
    <w:p>
      <w:pPr>
        <w:pStyle w:val="NoSpacing"/>
        <w:ind w:firstLine="567"/>
        <w:jc w:val="both"/>
        <w:rPr>
          <w:rFonts w:ascii="Arial" w:hAnsi="Arial" w:cs="Arial"/>
          <w:sz w:val="24"/>
          <w:szCs w:val="24"/>
        </w:rPr>
      </w:pPr>
      <w:r>
        <w:rPr>
          <w:rFonts w:cs="Arial" w:ascii="Arial" w:hAnsi="Arial"/>
          <w:sz w:val="24"/>
          <w:szCs w:val="24"/>
        </w:rPr>
        <w:t>3.2.4. Результатом административной процедуры является регистрация заявления с комплектом документов.</w:t>
      </w:r>
    </w:p>
    <w:p>
      <w:pPr>
        <w:pStyle w:val="NoSpacing"/>
        <w:ind w:firstLine="567"/>
        <w:jc w:val="both"/>
        <w:rPr>
          <w:rFonts w:ascii="Arial" w:hAnsi="Arial" w:eastAsia="Calibri" w:cs="Arial" w:eastAsiaTheme="minorHAnsi"/>
          <w:sz w:val="24"/>
          <w:szCs w:val="24"/>
        </w:rPr>
      </w:pPr>
      <w:r>
        <w:rPr>
          <w:rFonts w:eastAsia="Calibri" w:cs="Arial" w:ascii="Arial" w:hAnsi="Arial" w:eastAsiaTheme="minorHAnsi"/>
          <w:sz w:val="24"/>
          <w:szCs w:val="24"/>
        </w:rPr>
        <w:t>3.2.5. Срок выполнения административной процедуры составляет 1 рабочий день.</w:t>
      </w:r>
    </w:p>
    <w:p>
      <w:pPr>
        <w:pStyle w:val="NoSpacing"/>
        <w:ind w:firstLine="567"/>
        <w:jc w:val="both"/>
        <w:rPr>
          <w:rFonts w:ascii="Arial" w:hAnsi="Arial" w:cs="Arial"/>
          <w:sz w:val="24"/>
          <w:szCs w:val="24"/>
        </w:rPr>
      </w:pPr>
      <w:r>
        <w:rPr>
          <w:rFonts w:cs="Arial" w:ascii="Arial" w:hAnsi="Arial"/>
          <w:sz w:val="24"/>
          <w:szCs w:val="24"/>
        </w:rPr>
        <w:t xml:space="preserve">3.2.6. </w:t>
      </w:r>
      <w:r>
        <w:rPr>
          <w:rFonts w:eastAsia="Calibri" w:cs="Arial" w:ascii="Arial" w:hAnsi="Arial" w:eastAsiaTheme="minorHAnsi"/>
          <w:sz w:val="24"/>
          <w:szCs w:val="24"/>
        </w:rPr>
        <w:t xml:space="preserve">Способ фиксации результата – регистрация заявления в </w:t>
      </w:r>
      <w:r>
        <w:rPr>
          <w:rFonts w:cs="Arial" w:ascii="Arial" w:hAnsi="Arial"/>
          <w:sz w:val="24"/>
          <w:szCs w:val="24"/>
        </w:rPr>
        <w:t xml:space="preserve">соответствующем журнале. </w:t>
      </w:r>
    </w:p>
    <w:p>
      <w:pPr>
        <w:pStyle w:val="NoSpacing"/>
        <w:ind w:firstLine="567"/>
        <w:jc w:val="both"/>
        <w:rPr>
          <w:rFonts w:ascii="Arial" w:hAnsi="Arial" w:cs="Arial"/>
          <w:sz w:val="24"/>
          <w:szCs w:val="24"/>
        </w:rPr>
      </w:pPr>
      <w:r>
        <w:rPr>
          <w:rFonts w:cs="Arial" w:ascii="Arial" w:hAnsi="Arial"/>
          <w:sz w:val="24"/>
          <w:szCs w:val="24"/>
        </w:rPr>
        <w:t>3.3.  Рассмотрение заявления и документов, принятие решения о даче письменных разъяснений по вопросам применения муниципальных правовых актов о налогах и сборах.</w:t>
      </w:r>
    </w:p>
    <w:p>
      <w:pPr>
        <w:pStyle w:val="NoSpacing"/>
        <w:ind w:firstLine="567"/>
        <w:jc w:val="both"/>
        <w:rPr>
          <w:rFonts w:ascii="Arial" w:hAnsi="Arial" w:cs="Arial"/>
          <w:sz w:val="24"/>
          <w:szCs w:val="24"/>
        </w:rPr>
      </w:pPr>
      <w:r>
        <w:rPr>
          <w:rFonts w:cs="Arial" w:ascii="Arial" w:hAnsi="Arial"/>
          <w:sz w:val="24"/>
          <w:szCs w:val="24"/>
        </w:rPr>
        <w:t>3.3.1. Основанием для начала выполнения административной процедуры является зарегистрированное заявление.</w:t>
      </w:r>
    </w:p>
    <w:p>
      <w:pPr>
        <w:pStyle w:val="NoSpacing"/>
        <w:ind w:firstLine="567"/>
        <w:jc w:val="both"/>
        <w:rPr>
          <w:rFonts w:ascii="Arial" w:hAnsi="Arial" w:cs="Arial"/>
          <w:sz w:val="24"/>
          <w:szCs w:val="24"/>
        </w:rPr>
      </w:pPr>
      <w:r>
        <w:rPr>
          <w:rFonts w:cs="Arial" w:ascii="Arial" w:hAnsi="Arial"/>
          <w:sz w:val="24"/>
          <w:szCs w:val="24"/>
        </w:rPr>
        <w:t>3.3.2. Содержание административного действия.</w:t>
      </w:r>
    </w:p>
    <w:p>
      <w:pPr>
        <w:pStyle w:val="Normal"/>
        <w:ind w:firstLine="540"/>
        <w:jc w:val="both"/>
        <w:rPr>
          <w:rFonts w:ascii="Arial" w:hAnsi="Arial" w:cs="Arial"/>
        </w:rPr>
      </w:pPr>
      <w:r>
        <w:rPr>
          <w:rFonts w:cs="Arial" w:ascii="Arial" w:hAnsi="Arial"/>
        </w:rPr>
        <w:t>Глава администрации не позднее рабочего дня, следующего за днем передачи заявления и прилагаемых к нему документов, определяет специалиста, ответственного за рассмотрение заявления, путем наложения соответствующей визы на заявление и передает указанные документы специалисту, ответственному за предоставление муниципальной услуги (далее - ответственный исполнитель).</w:t>
      </w:r>
    </w:p>
    <w:p>
      <w:pPr>
        <w:pStyle w:val="Normal"/>
        <w:ind w:firstLine="540"/>
        <w:jc w:val="both"/>
        <w:rPr>
          <w:rFonts w:ascii="Arial" w:hAnsi="Arial" w:cs="Arial"/>
        </w:rPr>
      </w:pPr>
      <w:r>
        <w:rPr>
          <w:rFonts w:cs="Arial" w:ascii="Arial" w:hAnsi="Arial"/>
        </w:rPr>
        <w:t>Ответственный исполнитель рассматривает заявление с приложенными к нему документами и оформляет письменное разъяснение.</w:t>
      </w:r>
    </w:p>
    <w:p>
      <w:pPr>
        <w:pStyle w:val="Normal"/>
        <w:ind w:firstLine="540"/>
        <w:jc w:val="both"/>
        <w:rPr>
          <w:rFonts w:ascii="Arial" w:hAnsi="Arial" w:cs="Arial"/>
        </w:rPr>
      </w:pPr>
      <w:r>
        <w:rPr>
          <w:rFonts w:cs="Arial" w:ascii="Arial" w:hAnsi="Arial"/>
        </w:rPr>
        <w:t>Ответ на вопрос предоставляется в простой, четкой и понятной форме за подписью главы администрации либо лица его замещающего.</w:t>
      </w:r>
    </w:p>
    <w:p>
      <w:pPr>
        <w:pStyle w:val="Normal"/>
        <w:ind w:firstLine="540"/>
        <w:jc w:val="both"/>
        <w:rPr>
          <w:rFonts w:ascii="Arial" w:hAnsi="Arial" w:cs="Arial"/>
        </w:rPr>
      </w:pPr>
      <w:r>
        <w:rPr>
          <w:rFonts w:cs="Arial" w:ascii="Arial" w:hAnsi="Arial"/>
        </w:rPr>
        <w:t>В ответе также указывается фамилия, имя, отчество, номер телефона должностного лица, ответственного за подготовку ответа на обращение.</w:t>
      </w:r>
    </w:p>
    <w:p>
      <w:pPr>
        <w:pStyle w:val="Normal"/>
        <w:ind w:firstLine="540"/>
        <w:jc w:val="both"/>
        <w:rPr>
          <w:rFonts w:ascii="Arial" w:hAnsi="Arial" w:cs="Arial"/>
        </w:rPr>
      </w:pPr>
      <w:r>
        <w:rPr>
          <w:rFonts w:cs="Arial" w:ascii="Arial" w:hAnsi="Arial"/>
        </w:rPr>
        <w:t>При рассмотрении обращения уполномоченное должностное лицо вправе привлекать иных должностных лиц администрации для оказания методической и консультативной помощи.</w:t>
      </w:r>
    </w:p>
    <w:p>
      <w:pPr>
        <w:pStyle w:val="Normal"/>
        <w:ind w:firstLine="540"/>
        <w:jc w:val="both"/>
        <w:rPr>
          <w:rFonts w:ascii="Arial" w:hAnsi="Arial" w:cs="Arial"/>
        </w:rPr>
      </w:pPr>
      <w:r>
        <w:rPr>
          <w:rFonts w:cs="Arial" w:ascii="Arial" w:hAnsi="Arial"/>
        </w:rPr>
        <w:t>Ответ на обращение заявителя подписывается главой администрации в срок не более 2 рабочих дней с момента получения проекта ответа от ответственного исполнителя.</w:t>
      </w:r>
    </w:p>
    <w:p>
      <w:pPr>
        <w:pStyle w:val="ConsPlusNonformat"/>
        <w:widowControl/>
        <w:ind w:firstLine="567"/>
        <w:jc w:val="both"/>
        <w:rPr>
          <w:rFonts w:ascii="Arial" w:hAnsi="Arial" w:cs="Arial"/>
          <w:sz w:val="24"/>
          <w:szCs w:val="24"/>
        </w:rPr>
      </w:pPr>
      <w:r>
        <w:rPr>
          <w:rFonts w:cs="Arial" w:ascii="Arial" w:hAnsi="Arial"/>
          <w:sz w:val="24"/>
          <w:szCs w:val="24"/>
        </w:rPr>
        <w:t>3.3.3. Ответственным за исполнение данной административной процедуры является специалист администрации, ответственный за предоставление муниципальной услуги.</w:t>
      </w:r>
    </w:p>
    <w:p>
      <w:pPr>
        <w:pStyle w:val="NoSpacing"/>
        <w:ind w:firstLine="567"/>
        <w:rPr>
          <w:rFonts w:ascii="Arial" w:hAnsi="Arial" w:cs="Arial"/>
          <w:sz w:val="24"/>
          <w:szCs w:val="24"/>
        </w:rPr>
      </w:pPr>
      <w:r>
        <w:rPr>
          <w:rFonts w:cs="Arial" w:ascii="Arial" w:hAnsi="Arial"/>
          <w:sz w:val="24"/>
          <w:szCs w:val="24"/>
        </w:rPr>
        <w:t>3.3.4. Результатом административной процедуры является:</w:t>
      </w:r>
    </w:p>
    <w:p>
      <w:pPr>
        <w:pStyle w:val="NoSpacing"/>
        <w:ind w:firstLine="567"/>
        <w:rPr>
          <w:rFonts w:ascii="Arial" w:hAnsi="Arial" w:cs="Arial"/>
          <w:sz w:val="24"/>
          <w:szCs w:val="24"/>
        </w:rPr>
      </w:pPr>
      <w:r>
        <w:rPr>
          <w:rFonts w:cs="Arial" w:ascii="Arial" w:hAnsi="Arial"/>
          <w:sz w:val="24"/>
          <w:szCs w:val="24"/>
        </w:rPr>
        <w:t>1) письменное разъяснение по вопросам применения муниципальных правовых актов о налогах и сборах;</w:t>
      </w:r>
    </w:p>
    <w:p>
      <w:pPr>
        <w:pStyle w:val="NoSpacing"/>
        <w:ind w:firstLine="567"/>
        <w:jc w:val="both"/>
        <w:rPr>
          <w:rFonts w:ascii="Arial" w:hAnsi="Arial" w:cs="Arial"/>
          <w:sz w:val="24"/>
          <w:szCs w:val="24"/>
        </w:rPr>
      </w:pPr>
      <w:r>
        <w:rPr>
          <w:rFonts w:cs="Arial" w:ascii="Arial" w:hAnsi="Arial"/>
          <w:sz w:val="24"/>
          <w:szCs w:val="24"/>
        </w:rPr>
        <w:t>2) письменное уведомление об отказе в предоставлении муниципальной услуги с указанием причин отказа.</w:t>
      </w:r>
    </w:p>
    <w:p>
      <w:pPr>
        <w:pStyle w:val="NoSpacing"/>
        <w:ind w:firstLine="567"/>
        <w:jc w:val="both"/>
        <w:rPr>
          <w:rFonts w:ascii="Arial" w:hAnsi="Arial" w:eastAsia="Calibri" w:cs="Arial" w:eastAsiaTheme="minorHAnsi"/>
          <w:sz w:val="24"/>
          <w:szCs w:val="24"/>
        </w:rPr>
      </w:pPr>
      <w:r>
        <w:rPr>
          <w:rFonts w:cs="Arial" w:ascii="Arial" w:hAnsi="Arial"/>
          <w:sz w:val="24"/>
          <w:szCs w:val="24"/>
        </w:rPr>
        <w:t xml:space="preserve">3.3.5. </w:t>
      </w:r>
      <w:r>
        <w:rPr>
          <w:rFonts w:eastAsia="Calibri" w:cs="Arial" w:ascii="Arial" w:hAnsi="Arial" w:eastAsiaTheme="minorHAnsi"/>
          <w:sz w:val="24"/>
          <w:szCs w:val="24"/>
        </w:rPr>
        <w:t>Срок выполнения административной процедуры составляет не более 55 календарных дней.</w:t>
      </w:r>
    </w:p>
    <w:p>
      <w:pPr>
        <w:pStyle w:val="Normal"/>
        <w:ind w:firstLine="540"/>
        <w:jc w:val="both"/>
        <w:rPr>
          <w:rFonts w:ascii="Arial" w:hAnsi="Arial" w:cs="Arial"/>
        </w:rPr>
      </w:pPr>
      <w:r>
        <w:rPr>
          <w:rFonts w:cs="Arial" w:ascii="Arial" w:hAnsi="Arial"/>
        </w:rPr>
        <w:t>3.3.6. Способом фиксации результата является подписание главой администрации ответа на заявление.</w:t>
      </w:r>
    </w:p>
    <w:p>
      <w:pPr>
        <w:pStyle w:val="NoSpacing"/>
        <w:ind w:firstLine="567"/>
        <w:jc w:val="both"/>
        <w:rPr>
          <w:rFonts w:ascii="Arial" w:hAnsi="Arial" w:cs="Arial"/>
          <w:sz w:val="24"/>
          <w:szCs w:val="24"/>
        </w:rPr>
      </w:pPr>
      <w:r>
        <w:rPr>
          <w:rFonts w:cs="Arial" w:ascii="Arial" w:hAnsi="Arial"/>
          <w:sz w:val="24"/>
          <w:szCs w:val="24"/>
        </w:rPr>
        <w:t>3.4. Направление результатов рассмотрения заявления</w:t>
      </w:r>
    </w:p>
    <w:p>
      <w:pPr>
        <w:pStyle w:val="Normal"/>
        <w:ind w:firstLine="540"/>
        <w:jc w:val="both"/>
        <w:rPr>
          <w:rFonts w:ascii="Arial" w:hAnsi="Arial" w:cs="Arial"/>
        </w:rPr>
      </w:pPr>
      <w:r>
        <w:rPr>
          <w:rFonts w:cs="Arial" w:ascii="Arial" w:hAnsi="Arial"/>
        </w:rPr>
        <w:t>3.4.1. Основанием для начала административной процедуры является подписанный главой администрации ответ на заявление.</w:t>
      </w:r>
    </w:p>
    <w:p>
      <w:pPr>
        <w:pStyle w:val="NoSpacing"/>
        <w:ind w:firstLine="567"/>
        <w:jc w:val="both"/>
        <w:rPr>
          <w:rFonts w:ascii="Arial" w:hAnsi="Arial" w:cs="Arial"/>
          <w:sz w:val="24"/>
          <w:szCs w:val="24"/>
        </w:rPr>
      </w:pPr>
      <w:r>
        <w:rPr>
          <w:rFonts w:cs="Arial" w:ascii="Arial" w:hAnsi="Arial"/>
          <w:sz w:val="24"/>
          <w:szCs w:val="24"/>
        </w:rPr>
        <w:t>3.6.2. Содержание административного действия.</w:t>
      </w:r>
    </w:p>
    <w:p>
      <w:pPr>
        <w:pStyle w:val="NoSpacing"/>
        <w:ind w:firstLine="567"/>
        <w:jc w:val="both"/>
        <w:rPr>
          <w:rFonts w:ascii="Arial" w:hAnsi="Arial" w:cs="Arial"/>
          <w:sz w:val="24"/>
          <w:szCs w:val="24"/>
        </w:rPr>
      </w:pPr>
      <w:r>
        <w:rPr>
          <w:rFonts w:cs="Arial" w:ascii="Arial" w:hAnsi="Arial"/>
          <w:sz w:val="24"/>
          <w:szCs w:val="24"/>
        </w:rPr>
        <w:t>После подписания ответа специалист, ответственный за прием и регистрацию документов, регистрирует ответ в журнале регистрации корреспонденции с присвоением исходящего номера и направляет адресату по почте в течение 1 рабочего дня с момента подписания.</w:t>
      </w:r>
    </w:p>
    <w:p>
      <w:pPr>
        <w:pStyle w:val="NoSpacing"/>
        <w:ind w:firstLine="567"/>
        <w:jc w:val="both"/>
        <w:rPr>
          <w:rFonts w:ascii="Arial" w:hAnsi="Arial" w:cs="Arial"/>
          <w:sz w:val="24"/>
          <w:szCs w:val="24"/>
        </w:rPr>
      </w:pPr>
      <w:r>
        <w:rPr>
          <w:rFonts w:cs="Arial" w:ascii="Arial" w:hAnsi="Arial"/>
          <w:sz w:val="24"/>
          <w:szCs w:val="24"/>
        </w:rPr>
        <w:t>Ответ на обращение, поступающее в форме электронного документа, направляется в форме электронного документа по адресу электронной почты, указанной в обращении или в письменной форме по почтовому адресу, указанному в обращении.</w:t>
      </w:r>
    </w:p>
    <w:p>
      <w:pPr>
        <w:pStyle w:val="Normal"/>
        <w:ind w:firstLine="540"/>
        <w:jc w:val="both"/>
        <w:rPr>
          <w:rFonts w:ascii="Arial" w:hAnsi="Arial" w:cs="Arial"/>
        </w:rPr>
      </w:pPr>
      <w:r>
        <w:rPr>
          <w:rFonts w:cs="Arial" w:ascii="Arial" w:hAnsi="Arial"/>
        </w:rPr>
        <w:t>3.6.3. Ответственным за  выполнение административной процедуры является специалист администрации, ответственный за предоставление муниципальной услуги.</w:t>
      </w:r>
    </w:p>
    <w:p>
      <w:pPr>
        <w:pStyle w:val="Normal"/>
        <w:ind w:firstLine="567"/>
        <w:jc w:val="both"/>
        <w:rPr>
          <w:rFonts w:ascii="Arial" w:hAnsi="Arial" w:eastAsia="Calibri" w:cs="Arial" w:eastAsiaTheme="minorHAnsi"/>
          <w:lang w:eastAsia="en-US"/>
        </w:rPr>
      </w:pPr>
      <w:r>
        <w:rPr>
          <w:rFonts w:cs="Arial" w:ascii="Arial" w:hAnsi="Arial"/>
        </w:rPr>
        <w:t>3.6.4.  Максимальный срок выполнения процедуры - 1рабочий день</w:t>
      </w:r>
      <w:r>
        <w:rPr>
          <w:rFonts w:eastAsia="Calibri" w:cs="Arial" w:ascii="Arial" w:hAnsi="Arial" w:eastAsiaTheme="minorHAnsi"/>
          <w:lang w:eastAsia="en-US"/>
        </w:rPr>
        <w:t xml:space="preserve"> со дня с момента подписания ответа</w:t>
      </w:r>
    </w:p>
    <w:p>
      <w:pPr>
        <w:pStyle w:val="Normal"/>
        <w:ind w:firstLine="540"/>
        <w:jc w:val="both"/>
        <w:rPr>
          <w:rFonts w:ascii="Arial" w:hAnsi="Arial" w:cs="Arial"/>
        </w:rPr>
      </w:pPr>
      <w:r>
        <w:rPr>
          <w:rFonts w:cs="Arial" w:ascii="Arial" w:hAnsi="Arial"/>
        </w:rPr>
        <w:t>3.6.5. Результатом административной процедуры является направление заявителю результата муниципальной услуги.</w:t>
      </w:r>
    </w:p>
    <w:p>
      <w:pPr>
        <w:pStyle w:val="Normal"/>
        <w:ind w:firstLine="540"/>
        <w:jc w:val="both"/>
        <w:rPr>
          <w:rFonts w:ascii="Arial" w:hAnsi="Arial" w:cs="Arial"/>
          <w:b/>
          <w:b/>
        </w:rPr>
      </w:pPr>
      <w:r>
        <w:rPr>
          <w:rFonts w:cs="Arial" w:ascii="Arial" w:hAnsi="Arial"/>
        </w:rPr>
        <w:t>3.6.6. Способ фиксации результата - отметка заявителя в получении результатов предоставления муниципальной услуги либо реестр отправки корреспонденции на бумажном носителе.</w:t>
      </w:r>
    </w:p>
    <w:p>
      <w:pPr>
        <w:pStyle w:val="Normal"/>
        <w:jc w:val="center"/>
        <w:rPr>
          <w:rFonts w:ascii="Arial" w:hAnsi="Arial" w:cs="Arial"/>
          <w:b/>
          <w:b/>
        </w:rPr>
      </w:pPr>
      <w:r>
        <w:rPr>
          <w:rFonts w:cs="Arial" w:ascii="Arial" w:hAnsi="Arial"/>
          <w:b/>
          <w:lang w:val="en-US"/>
        </w:rPr>
        <w:t>IV</w:t>
      </w:r>
      <w:r>
        <w:rPr>
          <w:rFonts w:cs="Arial" w:ascii="Arial" w:hAnsi="Arial"/>
          <w:b/>
        </w:rPr>
        <w:t>. Формы контроля за предоставлением муниципальной услуги</w:t>
      </w:r>
    </w:p>
    <w:p>
      <w:pPr>
        <w:pStyle w:val="Normal"/>
        <w:jc w:val="center"/>
        <w:rPr>
          <w:rFonts w:ascii="Arial" w:hAnsi="Arial" w:cs="Arial"/>
          <w:b/>
          <w:b/>
        </w:rPr>
      </w:pPr>
      <w:r>
        <w:rPr>
          <w:rFonts w:cs="Arial" w:ascii="Arial" w:hAnsi="Arial"/>
          <w:b/>
        </w:rPr>
      </w:r>
      <w:bookmarkStart w:id="0" w:name="sub_41"/>
      <w:bookmarkStart w:id="1" w:name="sub_41"/>
      <w:bookmarkEnd w:id="1"/>
    </w:p>
    <w:p>
      <w:pPr>
        <w:pStyle w:val="Normal"/>
        <w:ind w:firstLine="567"/>
        <w:jc w:val="both"/>
        <w:rPr>
          <w:rFonts w:ascii="Arial" w:hAnsi="Arial" w:cs="Arial"/>
          <w:color w:val="000000"/>
          <w:lang w:eastAsia="en-US"/>
        </w:rPr>
      </w:pPr>
      <w:r>
        <w:rPr>
          <w:rFonts w:cs="Arial" w:ascii="Arial" w:hAnsi="Arial"/>
          <w:color w:val="000000"/>
          <w:lang w:eastAsia="en-US"/>
        </w:rPr>
        <w:t>4.1. Должностные лица администрации несут персональную ответственность за несоблюдение требований настоящего административного регламента при исполнении муниципальной услуги.</w:t>
      </w:r>
    </w:p>
    <w:p>
      <w:pPr>
        <w:pStyle w:val="Normal"/>
        <w:ind w:firstLine="567"/>
        <w:jc w:val="both"/>
        <w:rPr>
          <w:rFonts w:ascii="Arial" w:hAnsi="Arial" w:cs="Arial"/>
          <w:color w:val="000000"/>
          <w:lang w:eastAsia="en-US"/>
        </w:rPr>
      </w:pPr>
      <w:r>
        <w:rPr>
          <w:rFonts w:cs="Arial" w:ascii="Arial" w:hAnsi="Arial"/>
          <w:color w:val="000000"/>
          <w:lang w:eastAsia="en-US"/>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pPr>
        <w:pStyle w:val="ConsPlusNormal"/>
        <w:ind w:firstLine="567"/>
        <w:jc w:val="both"/>
        <w:rPr>
          <w:color w:val="000000"/>
          <w:sz w:val="24"/>
          <w:szCs w:val="24"/>
        </w:rPr>
      </w:pPr>
      <w:r>
        <w:rPr>
          <w:color w:val="000000"/>
          <w:sz w:val="24"/>
          <w:szCs w:val="24"/>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pPr>
        <w:pStyle w:val="Normal"/>
        <w:widowControl w:val="false"/>
        <w:jc w:val="center"/>
        <w:rPr>
          <w:rFonts w:ascii="Arial" w:hAnsi="Arial" w:cs="Arial"/>
          <w:b/>
          <w:b/>
        </w:rPr>
      </w:pPr>
      <w:r>
        <w:rPr>
          <w:rFonts w:cs="Arial" w:ascii="Arial" w:hAnsi="Arial"/>
          <w:b/>
        </w:rPr>
      </w:r>
      <w:bookmarkStart w:id="2" w:name="dst150"/>
      <w:bookmarkStart w:id="3" w:name="dst150"/>
      <w:bookmarkEnd w:id="3"/>
    </w:p>
    <w:p>
      <w:pPr>
        <w:pStyle w:val="Normal"/>
        <w:widowControl w:val="false"/>
        <w:jc w:val="center"/>
        <w:rPr>
          <w:rFonts w:ascii="Arial" w:hAnsi="Arial" w:cs="Arial"/>
          <w:b/>
          <w:b/>
        </w:rPr>
      </w:pPr>
      <w:r>
        <w:rPr>
          <w:rFonts w:cs="Arial" w:ascii="Arial" w:hAnsi="Arial"/>
          <w:b/>
        </w:rPr>
        <w:t xml:space="preserve">V. Досудебный (внесудебный) порядок обжалования решений </w:t>
      </w:r>
    </w:p>
    <w:p>
      <w:pPr>
        <w:pStyle w:val="Normal"/>
        <w:widowControl w:val="false"/>
        <w:jc w:val="center"/>
        <w:rPr>
          <w:rFonts w:ascii="Arial" w:hAnsi="Arial" w:cs="Arial"/>
          <w:b/>
          <w:b/>
        </w:rPr>
      </w:pPr>
      <w:r>
        <w:rPr>
          <w:rFonts w:cs="Arial" w:ascii="Arial" w:hAnsi="Arial"/>
          <w:b/>
        </w:rPr>
        <w:t xml:space="preserve">и действий (бездействия) органа местного самоуправления, </w:t>
      </w:r>
    </w:p>
    <w:p>
      <w:pPr>
        <w:pStyle w:val="Normal"/>
        <w:widowControl w:val="false"/>
        <w:jc w:val="center"/>
        <w:rPr>
          <w:rFonts w:ascii="Arial" w:hAnsi="Arial" w:cs="Arial"/>
          <w:b/>
          <w:b/>
        </w:rPr>
      </w:pPr>
      <w:r>
        <w:rPr>
          <w:rFonts w:cs="Arial" w:ascii="Arial" w:hAnsi="Arial"/>
          <w:b/>
        </w:rPr>
        <w:t>предоставляющего муниципальную услугу, а также его должностных лиц,</w:t>
      </w:r>
    </w:p>
    <w:p>
      <w:pPr>
        <w:pStyle w:val="Normal"/>
        <w:widowControl w:val="false"/>
        <w:jc w:val="center"/>
        <w:rPr>
          <w:rFonts w:ascii="Arial" w:hAnsi="Arial" w:cs="Arial"/>
          <w:b/>
          <w:b/>
        </w:rPr>
      </w:pPr>
      <w:r>
        <w:rPr>
          <w:rFonts w:cs="Arial" w:ascii="Arial" w:hAnsi="Arial"/>
          <w:b/>
        </w:rPr>
        <w:t xml:space="preserve"> </w:t>
      </w:r>
      <w:r>
        <w:rPr>
          <w:rFonts w:cs="Arial" w:ascii="Arial" w:hAnsi="Arial"/>
          <w:b/>
        </w:rPr>
        <w:t>муниципальных служащих</w:t>
      </w:r>
    </w:p>
    <w:p>
      <w:pPr>
        <w:pStyle w:val="Normal"/>
        <w:widowControl w:val="false"/>
        <w:jc w:val="center"/>
        <w:rPr>
          <w:rFonts w:ascii="Arial" w:hAnsi="Arial" w:cs="Arial"/>
        </w:rPr>
      </w:pPr>
      <w:r>
        <w:rPr>
          <w:rFonts w:cs="Arial" w:ascii="Arial" w:hAnsi="Arial"/>
        </w:rPr>
      </w:r>
    </w:p>
    <w:p>
      <w:pPr>
        <w:pStyle w:val="ConsPlusNormal"/>
        <w:ind w:firstLine="567"/>
        <w:jc w:val="both"/>
        <w:rPr>
          <w:color w:val="000000"/>
          <w:sz w:val="24"/>
          <w:szCs w:val="24"/>
        </w:rPr>
      </w:pPr>
      <w:r>
        <w:rPr>
          <w:color w:val="000000"/>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ConsPlusNormal"/>
        <w:ind w:firstLine="567"/>
        <w:jc w:val="both"/>
        <w:rPr>
          <w:color w:val="000000"/>
          <w:sz w:val="24"/>
          <w:szCs w:val="24"/>
        </w:rPr>
      </w:pPr>
      <w:r>
        <w:rPr>
          <w:color w:val="000000"/>
          <w:sz w:val="24"/>
          <w:szCs w:val="24"/>
        </w:rPr>
        <w:t>Заявитель может обратиться с жалобой, в том числе в следующих случаях:</w:t>
      </w:r>
    </w:p>
    <w:p>
      <w:pPr>
        <w:pStyle w:val="ConsPlusNormal"/>
        <w:ind w:firstLine="567"/>
        <w:jc w:val="both"/>
        <w:rPr>
          <w:color w:val="000000"/>
          <w:sz w:val="24"/>
          <w:szCs w:val="24"/>
        </w:rPr>
      </w:pPr>
      <w:r>
        <w:rPr>
          <w:color w:val="000000"/>
          <w:sz w:val="24"/>
          <w:szCs w:val="24"/>
        </w:rPr>
        <w:t>1) нарушение срока регистрации заявления о предоставлении муниципальной услуги;</w:t>
      </w:r>
    </w:p>
    <w:p>
      <w:pPr>
        <w:pStyle w:val="ConsPlusNormal"/>
        <w:ind w:firstLine="567"/>
        <w:jc w:val="both"/>
        <w:rPr>
          <w:color w:val="000000"/>
          <w:sz w:val="24"/>
          <w:szCs w:val="24"/>
        </w:rPr>
      </w:pPr>
      <w:r>
        <w:rPr>
          <w:color w:val="000000"/>
          <w:sz w:val="24"/>
          <w:szCs w:val="24"/>
        </w:rPr>
        <w:t>2) нарушение срока предоставления муниципальной услуги;</w:t>
      </w:r>
    </w:p>
    <w:p>
      <w:pPr>
        <w:pStyle w:val="ConsPlusNormal"/>
        <w:ind w:firstLine="567"/>
        <w:jc w:val="both"/>
        <w:rPr>
          <w:color w:val="000000"/>
          <w:sz w:val="24"/>
          <w:szCs w:val="24"/>
        </w:rPr>
      </w:pPr>
      <w:r>
        <w:rPr>
          <w:color w:val="000000"/>
          <w:sz w:val="24"/>
          <w:szCs w:val="24"/>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pPr>
        <w:pStyle w:val="ConsPlusNormal"/>
        <w:ind w:firstLine="567"/>
        <w:jc w:val="both"/>
        <w:rPr>
          <w:color w:val="000000"/>
          <w:sz w:val="24"/>
          <w:szCs w:val="24"/>
        </w:rPr>
      </w:pPr>
      <w:r>
        <w:rPr>
          <w:color w:val="000000"/>
          <w:sz w:val="24"/>
          <w:szCs w:val="24"/>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pPr>
        <w:pStyle w:val="ConsPlusNormal"/>
        <w:ind w:firstLine="567"/>
        <w:jc w:val="both"/>
        <w:rPr>
          <w:color w:val="000000"/>
          <w:sz w:val="24"/>
          <w:szCs w:val="24"/>
        </w:rPr>
      </w:pPr>
      <w:r>
        <w:rPr>
          <w:color w:val="000000"/>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Нижегородской области, муниципальными правовыми актами;</w:t>
      </w:r>
    </w:p>
    <w:p>
      <w:pPr>
        <w:pStyle w:val="ConsPlusNormal"/>
        <w:ind w:firstLine="567"/>
        <w:jc w:val="both"/>
        <w:rPr>
          <w:color w:val="000000"/>
          <w:sz w:val="24"/>
          <w:szCs w:val="24"/>
        </w:rPr>
      </w:pPr>
      <w:r>
        <w:rPr>
          <w:color w:val="000000"/>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pPr>
        <w:pStyle w:val="ConsPlusNormal"/>
        <w:ind w:firstLine="567"/>
        <w:jc w:val="both"/>
        <w:rPr>
          <w:color w:val="000000"/>
          <w:sz w:val="24"/>
          <w:szCs w:val="24"/>
        </w:rPr>
      </w:pPr>
      <w:r>
        <w:rPr>
          <w:color w:val="000000"/>
          <w:sz w:val="24"/>
          <w:szCs w:val="24"/>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ConsPlusNormal"/>
        <w:ind w:firstLine="567"/>
        <w:rPr>
          <w:color w:val="000000"/>
          <w:sz w:val="24"/>
          <w:szCs w:val="24"/>
        </w:rPr>
      </w:pPr>
      <w:r>
        <w:rPr>
          <w:color w:val="000000"/>
          <w:sz w:val="24"/>
          <w:szCs w:val="24"/>
        </w:rPr>
        <w:t>5.2. Общие требования к порядку подачи и рассмотрения жалобы.</w:t>
      </w:r>
    </w:p>
    <w:p>
      <w:pPr>
        <w:pStyle w:val="ConsPlusNormal"/>
        <w:ind w:firstLine="567"/>
        <w:jc w:val="both"/>
        <w:rPr>
          <w:color w:val="000000"/>
          <w:sz w:val="24"/>
          <w:szCs w:val="24"/>
        </w:rPr>
      </w:pPr>
      <w:r>
        <w:rPr>
          <w:color w:val="000000"/>
          <w:sz w:val="24"/>
          <w:szCs w:val="24"/>
        </w:rPr>
        <w:t>5.2.1. Жалоба подается в письменной форме, в том числе при личном приеме заявителя, или в электронной форме в администрацию.</w:t>
      </w:r>
    </w:p>
    <w:p>
      <w:pPr>
        <w:pStyle w:val="ConsPlusNormal"/>
        <w:ind w:firstLine="567"/>
        <w:jc w:val="both"/>
        <w:rPr>
          <w:color w:val="000000"/>
          <w:sz w:val="24"/>
          <w:szCs w:val="24"/>
        </w:rPr>
      </w:pPr>
      <w:r>
        <w:rPr>
          <w:color w:val="000000"/>
          <w:sz w:val="24"/>
          <w:szCs w:val="24"/>
        </w:rPr>
        <w:t>5.2.2. Жалоба может быть направлена:</w:t>
      </w:r>
    </w:p>
    <w:p>
      <w:pPr>
        <w:pStyle w:val="ConsPlusNormal"/>
        <w:ind w:firstLine="567"/>
        <w:jc w:val="both"/>
        <w:rPr>
          <w:color w:val="FFFFFF"/>
          <w:sz w:val="24"/>
          <w:szCs w:val="24"/>
          <w:shd w:fill="4096BF" w:val="clear"/>
        </w:rPr>
      </w:pPr>
      <w:r>
        <w:rPr>
          <w:color w:val="000000"/>
          <w:sz w:val="24"/>
          <w:szCs w:val="24"/>
        </w:rPr>
        <w:t xml:space="preserve">- по почте по адресу: </w:t>
      </w:r>
      <w:r>
        <w:rPr>
          <w:sz w:val="24"/>
          <w:szCs w:val="24"/>
        </w:rPr>
        <w:t>606857, Нижегородская область, Шарангский район, с. Кушнур ул.Центральная , д. 48</w:t>
      </w:r>
    </w:p>
    <w:p>
      <w:pPr>
        <w:pStyle w:val="ConsPlusNormal"/>
        <w:ind w:firstLine="567"/>
        <w:jc w:val="both"/>
        <w:rPr>
          <w:color w:val="FFFFFF"/>
          <w:sz w:val="24"/>
          <w:szCs w:val="24"/>
          <w:shd w:fill="4096BF" w:val="clear"/>
        </w:rPr>
      </w:pPr>
      <w:r>
        <w:rPr>
          <w:color w:val="000000"/>
          <w:sz w:val="24"/>
          <w:szCs w:val="24"/>
        </w:rPr>
        <w:t xml:space="preserve">- принята при личном приеме заявителя в администрации  по адресу: </w:t>
      </w:r>
      <w:r>
        <w:rPr>
          <w:sz w:val="24"/>
          <w:szCs w:val="24"/>
        </w:rPr>
        <w:t>606857, Нижегородская область, Шарангский район, с. Кушнур ул.Центральная , д. 48</w:t>
      </w:r>
    </w:p>
    <w:p>
      <w:pPr>
        <w:pStyle w:val="ConsPlusNormal"/>
        <w:ind w:firstLine="567"/>
        <w:jc w:val="both"/>
        <w:rPr>
          <w:color w:val="000000"/>
          <w:sz w:val="24"/>
          <w:szCs w:val="24"/>
        </w:rPr>
      </w:pPr>
      <w:r>
        <w:rPr>
          <w:color w:val="000000"/>
          <w:sz w:val="24"/>
          <w:szCs w:val="24"/>
        </w:rPr>
        <w:t>- в электронном виде посредством:</w:t>
      </w:r>
    </w:p>
    <w:p>
      <w:pPr>
        <w:pStyle w:val="Normal"/>
        <w:widowControl w:val="false"/>
        <w:ind w:firstLine="567"/>
        <w:jc w:val="both"/>
        <w:rPr>
          <w:rFonts w:ascii="Arial" w:hAnsi="Arial" w:cs="Arial"/>
          <w:color w:val="000000"/>
        </w:rPr>
      </w:pPr>
      <w:r>
        <w:rPr>
          <w:rFonts w:cs="Arial" w:ascii="Arial" w:hAnsi="Arial"/>
          <w:color w:val="000000"/>
        </w:rPr>
        <w:t>а) официального сайта администрации в информационно-телекоммуникационной сети «Интернет» (</w:t>
      </w:r>
      <w:hyperlink r:id="rId7">
        <w:r>
          <w:rPr>
            <w:rFonts w:cs="Arial" w:ascii="Arial" w:hAnsi="Arial"/>
          </w:rPr>
          <w:t>http://www.sharanga.nnov.ru/</w:t>
        </w:r>
        <w:r>
          <w:rPr>
            <w:rFonts w:cs="Arial" w:ascii="Arial" w:hAnsi="Arial"/>
            <w:lang w:val="en-US"/>
          </w:rPr>
          <w:t>kuschnur</w:t>
        </w:r>
        <w:r>
          <w:rPr>
            <w:rFonts w:cs="Arial" w:ascii="Arial" w:hAnsi="Arial"/>
          </w:rPr>
          <w:t>skaya-selskaya-administratsiya/</w:t>
        </w:r>
      </w:hyperlink>
      <w:r>
        <w:rPr>
          <w:rFonts w:cs="Arial" w:ascii="Arial" w:hAnsi="Arial"/>
          <w:color w:val="000000"/>
        </w:rPr>
        <w:t>);</w:t>
      </w:r>
    </w:p>
    <w:p>
      <w:pPr>
        <w:pStyle w:val="ConsPlusNormal"/>
        <w:ind w:firstLine="567"/>
        <w:jc w:val="both"/>
        <w:rPr>
          <w:color w:val="000000"/>
          <w:sz w:val="24"/>
          <w:szCs w:val="24"/>
        </w:rPr>
      </w:pPr>
      <w:r>
        <w:rPr>
          <w:color w:val="000000"/>
          <w:sz w:val="24"/>
          <w:szCs w:val="24"/>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pPr>
        <w:pStyle w:val="ConsPlusNormal"/>
        <w:ind w:firstLine="567"/>
        <w:jc w:val="both"/>
        <w:rPr>
          <w:color w:val="000000"/>
          <w:sz w:val="24"/>
          <w:szCs w:val="24"/>
        </w:rPr>
      </w:pPr>
      <w:r>
        <w:rPr>
          <w:color w:val="000000"/>
          <w:sz w:val="24"/>
          <w:szCs w:val="24"/>
        </w:rPr>
        <w:t>5.2.3. Жалоба должна содержать:</w:t>
      </w:r>
    </w:p>
    <w:p>
      <w:pPr>
        <w:pStyle w:val="ConsPlusNormal"/>
        <w:ind w:firstLine="567"/>
        <w:jc w:val="both"/>
        <w:rPr>
          <w:color w:val="000000"/>
          <w:sz w:val="24"/>
          <w:szCs w:val="24"/>
        </w:rPr>
      </w:pPr>
      <w:r>
        <w:rPr>
          <w:color w:val="000000"/>
          <w:sz w:val="24"/>
          <w:szCs w:val="24"/>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pPr>
        <w:pStyle w:val="ConsPlusNormal"/>
        <w:ind w:firstLine="567"/>
        <w:jc w:val="both"/>
        <w:rPr>
          <w:color w:val="000000"/>
          <w:sz w:val="24"/>
          <w:szCs w:val="24"/>
        </w:rPr>
      </w:pPr>
      <w:r>
        <w:rPr>
          <w:color w:val="000000"/>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ConsPlusNormal"/>
        <w:ind w:firstLine="567"/>
        <w:jc w:val="both"/>
        <w:rPr>
          <w:color w:val="000000"/>
          <w:sz w:val="24"/>
          <w:szCs w:val="24"/>
        </w:rPr>
      </w:pPr>
      <w:r>
        <w:rPr>
          <w:color w:val="000000"/>
          <w:sz w:val="24"/>
          <w:szCs w:val="24"/>
        </w:rPr>
        <w:t>3) сведения об обжалуемых решениях и действиях (бездействии) администрации, должностного лица либо муниципального служащего;</w:t>
      </w:r>
    </w:p>
    <w:p>
      <w:pPr>
        <w:pStyle w:val="ConsPlusNormal"/>
        <w:ind w:firstLine="567"/>
        <w:jc w:val="both"/>
        <w:rPr>
          <w:color w:val="000000"/>
          <w:sz w:val="24"/>
          <w:szCs w:val="24"/>
        </w:rPr>
      </w:pPr>
      <w:r>
        <w:rPr>
          <w:color w:val="000000"/>
          <w:sz w:val="24"/>
          <w:szCs w:val="24"/>
        </w:rPr>
        <w:t>4) доводы, на основании которых заявитель не согласен с решением и действием (бездействием)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ConsPlusNormal"/>
        <w:ind w:firstLine="567"/>
        <w:jc w:val="both"/>
        <w:rPr>
          <w:color w:val="000000"/>
          <w:sz w:val="24"/>
          <w:szCs w:val="24"/>
        </w:rPr>
      </w:pPr>
      <w:r>
        <w:rPr>
          <w:color w:val="000000"/>
          <w:sz w:val="24"/>
          <w:szCs w:val="24"/>
        </w:rPr>
        <w:t>5.3. Сроки рассмотрения жалобы.</w:t>
      </w:r>
    </w:p>
    <w:p>
      <w:pPr>
        <w:pStyle w:val="ConsPlusNormal"/>
        <w:ind w:firstLine="567"/>
        <w:jc w:val="both"/>
        <w:rPr>
          <w:color w:val="000000"/>
          <w:sz w:val="24"/>
          <w:szCs w:val="24"/>
        </w:rPr>
      </w:pPr>
      <w:r>
        <w:rPr>
          <w:color w:val="000000"/>
          <w:sz w:val="24"/>
          <w:szCs w:val="24"/>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pPr>
        <w:pStyle w:val="ConsPlusNormal"/>
        <w:ind w:firstLine="567"/>
        <w:jc w:val="both"/>
        <w:rPr>
          <w:color w:val="000000"/>
          <w:sz w:val="24"/>
          <w:szCs w:val="24"/>
        </w:rPr>
      </w:pPr>
      <w:bookmarkStart w:id="4" w:name="P443"/>
      <w:bookmarkEnd w:id="4"/>
      <w:r>
        <w:rPr>
          <w:color w:val="000000"/>
          <w:sz w:val="24"/>
          <w:szCs w:val="24"/>
        </w:rPr>
        <w:t>5.4. Результат досудебного (внесудебного) обжалования применительно к каждой процедуре обжалования.</w:t>
      </w:r>
    </w:p>
    <w:p>
      <w:pPr>
        <w:pStyle w:val="ConsPlusNormal"/>
        <w:ind w:firstLine="567"/>
        <w:jc w:val="both"/>
        <w:rPr>
          <w:color w:val="000000"/>
          <w:sz w:val="24"/>
          <w:szCs w:val="24"/>
        </w:rPr>
      </w:pPr>
      <w:r>
        <w:rPr>
          <w:color w:val="000000"/>
          <w:sz w:val="24"/>
          <w:szCs w:val="24"/>
        </w:rPr>
        <w:t>5.4.1. По результатам рассмотрения жалобы уполномоченный орган (должностное лицо) принимает одно из следующих решений:</w:t>
      </w:r>
    </w:p>
    <w:p>
      <w:pPr>
        <w:pStyle w:val="ConsPlusNormal"/>
        <w:ind w:firstLine="567"/>
        <w:jc w:val="both"/>
        <w:rPr>
          <w:color w:val="000000"/>
          <w:sz w:val="24"/>
          <w:szCs w:val="24"/>
        </w:rPr>
      </w:pPr>
      <w:r>
        <w:rPr>
          <w:color w:val="000000"/>
          <w:sz w:val="24"/>
          <w:szCs w:val="24"/>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pPr>
        <w:pStyle w:val="ConsPlusNormal"/>
        <w:ind w:firstLine="567"/>
        <w:jc w:val="both"/>
        <w:rPr>
          <w:color w:val="000000"/>
          <w:sz w:val="24"/>
          <w:szCs w:val="24"/>
        </w:rPr>
      </w:pPr>
      <w:r>
        <w:rPr>
          <w:color w:val="000000"/>
          <w:sz w:val="24"/>
          <w:szCs w:val="24"/>
        </w:rPr>
        <w:t>2) отказывает в удовлетворении жалобы.</w:t>
      </w:r>
    </w:p>
    <w:p>
      <w:pPr>
        <w:pStyle w:val="ConsPlusNormal"/>
        <w:ind w:firstLine="567"/>
        <w:jc w:val="both"/>
        <w:rPr>
          <w:color w:val="000000"/>
          <w:sz w:val="24"/>
          <w:szCs w:val="24"/>
        </w:rPr>
      </w:pPr>
      <w:r>
        <w:rPr>
          <w:color w:val="000000"/>
          <w:sz w:val="24"/>
          <w:szCs w:val="24"/>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pPr>
        <w:pStyle w:val="ConsPlusNormal"/>
        <w:ind w:firstLine="567"/>
        <w:jc w:val="both"/>
        <w:rPr>
          <w:color w:val="000000"/>
          <w:sz w:val="24"/>
          <w:szCs w:val="24"/>
        </w:rPr>
      </w:pPr>
      <w:r>
        <w:rPr>
          <w:color w:val="000000"/>
          <w:sz w:val="24"/>
          <w:szCs w:val="24"/>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pPr>
        <w:pStyle w:val="ConsPlusNormal"/>
        <w:ind w:firstLine="567"/>
        <w:jc w:val="both"/>
        <w:rPr>
          <w:color w:val="000000"/>
          <w:sz w:val="24"/>
          <w:szCs w:val="24"/>
        </w:rPr>
      </w:pPr>
      <w:r>
        <w:rPr>
          <w:color w:val="000000"/>
          <w:sz w:val="24"/>
          <w:szCs w:val="24"/>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pPr>
        <w:pStyle w:val="ConsPlusNormal"/>
        <w:ind w:firstLine="567"/>
        <w:jc w:val="both"/>
        <w:rPr>
          <w:color w:val="000000"/>
          <w:sz w:val="24"/>
          <w:szCs w:val="24"/>
        </w:rPr>
      </w:pPr>
      <w:r>
        <w:rPr>
          <w:color w:val="000000"/>
          <w:sz w:val="24"/>
          <w:szCs w:val="24"/>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pPr>
        <w:pStyle w:val="ConsPlusNormal"/>
        <w:ind w:firstLine="567"/>
        <w:jc w:val="both"/>
        <w:rPr>
          <w:color w:val="000000"/>
          <w:sz w:val="24"/>
          <w:szCs w:val="24"/>
        </w:rPr>
      </w:pPr>
      <w:r>
        <w:rPr>
          <w:color w:val="000000"/>
          <w:sz w:val="24"/>
          <w:szCs w:val="24"/>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pPr>
        <w:pStyle w:val="ConsPlusNormal"/>
        <w:ind w:firstLine="567"/>
        <w:jc w:val="both"/>
        <w:rPr>
          <w:color w:val="000000"/>
          <w:sz w:val="24"/>
          <w:szCs w:val="24"/>
        </w:rPr>
      </w:pPr>
      <w:r>
        <w:rPr>
          <w:color w:val="000000"/>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pPr>
        <w:pStyle w:val="ConsPlusNormal"/>
        <w:ind w:firstLine="567"/>
        <w:jc w:val="both"/>
        <w:rPr>
          <w:color w:val="000000"/>
          <w:sz w:val="24"/>
          <w:szCs w:val="24"/>
        </w:rPr>
      </w:pPr>
      <w:r>
        <w:rPr>
          <w:color w:val="000000"/>
          <w:sz w:val="24"/>
          <w:szCs w:val="24"/>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pPr>
        <w:pStyle w:val="ConsPlusNormal"/>
        <w:ind w:firstLine="567"/>
        <w:jc w:val="both"/>
        <w:rPr>
          <w:color w:val="000000"/>
          <w:sz w:val="24"/>
          <w:szCs w:val="24"/>
        </w:rPr>
      </w:pPr>
      <w:r>
        <w:rPr>
          <w:color w:val="000000"/>
          <w:sz w:val="24"/>
          <w:szCs w:val="24"/>
        </w:rPr>
        <w:t>5.5. Порядок направления ответа о результатах рассмотрения жалобы.</w:t>
      </w:r>
    </w:p>
    <w:p>
      <w:pPr>
        <w:pStyle w:val="15"/>
        <w:ind w:firstLine="567"/>
        <w:jc w:val="both"/>
        <w:rPr>
          <w:rFonts w:ascii="Arial" w:hAnsi="Arial" w:eastAsia="Calibri" w:cs="Arial" w:eastAsiaTheme="minorHAnsi"/>
          <w:sz w:val="24"/>
          <w:szCs w:val="24"/>
        </w:rPr>
      </w:pPr>
      <w:r>
        <w:rPr>
          <w:rFonts w:cs="Arial" w:ascii="Arial" w:hAnsi="Arial"/>
          <w:color w:val="000000"/>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15"/>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p>
      <w:pPr>
        <w:pStyle w:val="Normal"/>
        <w:numPr>
          <w:ilvl w:val="0"/>
          <w:numId w:val="0"/>
        </w:numPr>
        <w:jc w:val="right"/>
        <w:outlineLvl w:val="0"/>
        <w:rPr>
          <w:rFonts w:ascii="Arial" w:hAnsi="Arial" w:cs="Arial"/>
          <w:b/>
          <w:b/>
          <w:sz w:val="32"/>
          <w:szCs w:val="32"/>
        </w:rPr>
      </w:pPr>
      <w:r>
        <w:rPr>
          <w:rFonts w:cs="Arial" w:ascii="Arial" w:hAnsi="Arial"/>
          <w:b/>
          <w:sz w:val="32"/>
          <w:szCs w:val="32"/>
        </w:rPr>
        <w:t>Приложение 1</w:t>
      </w:r>
    </w:p>
    <w:p>
      <w:pPr>
        <w:pStyle w:val="Normal"/>
        <w:jc w:val="right"/>
        <w:rPr>
          <w:rFonts w:ascii="Arial" w:hAnsi="Arial" w:cs="Arial"/>
        </w:rPr>
      </w:pPr>
      <w:r>
        <w:rPr>
          <w:rFonts w:cs="Arial" w:ascii="Arial" w:hAnsi="Arial"/>
        </w:rPr>
        <w:t xml:space="preserve">к административному регламенту </w:t>
      </w:r>
    </w:p>
    <w:p>
      <w:pPr>
        <w:pStyle w:val="Normal"/>
        <w:jc w:val="right"/>
        <w:rPr>
          <w:rFonts w:ascii="Arial" w:hAnsi="Arial" w:cs="Arial"/>
        </w:rPr>
      </w:pPr>
      <w:r>
        <w:rPr>
          <w:rFonts w:cs="Arial" w:ascii="Arial" w:hAnsi="Arial"/>
        </w:rPr>
        <w:t xml:space="preserve">предоставления муниципальной услуги  </w:t>
      </w:r>
    </w:p>
    <w:p>
      <w:pPr>
        <w:pStyle w:val="Normal"/>
        <w:jc w:val="right"/>
        <w:rPr>
          <w:rFonts w:ascii="Arial" w:hAnsi="Arial" w:cs="Arial"/>
        </w:rPr>
      </w:pPr>
      <w:r>
        <w:rPr>
          <w:rFonts w:cs="Arial" w:ascii="Arial" w:hAnsi="Arial"/>
        </w:rPr>
        <w:t>«</w:t>
      </w:r>
      <w:r>
        <w:rPr>
          <w:rFonts w:cs="Arial" w:ascii="Arial" w:hAnsi="Arial"/>
          <w:color w:val="000000"/>
        </w:rPr>
        <w:t xml:space="preserve">Дача </w:t>
      </w:r>
      <w:r>
        <w:rPr>
          <w:rFonts w:cs="Arial" w:ascii="Arial" w:hAnsi="Arial"/>
        </w:rPr>
        <w:t xml:space="preserve">письменных разъяснений налогоплательщикам </w:t>
      </w:r>
    </w:p>
    <w:p>
      <w:pPr>
        <w:pStyle w:val="Normal"/>
        <w:jc w:val="right"/>
        <w:rPr>
          <w:rFonts w:ascii="Arial" w:hAnsi="Arial" w:cs="Arial"/>
        </w:rPr>
      </w:pPr>
      <w:r>
        <w:rPr>
          <w:rFonts w:cs="Arial" w:ascii="Arial" w:hAnsi="Arial"/>
        </w:rPr>
        <w:t>по вопросам применения нормативных правовых актов</w:t>
      </w:r>
    </w:p>
    <w:p>
      <w:pPr>
        <w:pStyle w:val="Normal"/>
        <w:jc w:val="right"/>
        <w:rPr>
          <w:rFonts w:ascii="Arial" w:hAnsi="Arial" w:cs="Arial"/>
        </w:rPr>
      </w:pPr>
      <w:r>
        <w:rPr>
          <w:rFonts w:cs="Arial" w:ascii="Arial" w:hAnsi="Arial"/>
        </w:rPr>
        <w:t xml:space="preserve"> </w:t>
      </w:r>
      <w:r>
        <w:rPr>
          <w:rFonts w:cs="Arial" w:ascii="Arial" w:hAnsi="Arial"/>
        </w:rPr>
        <w:t>муниципального образования о местных налогах</w:t>
      </w:r>
    </w:p>
    <w:p>
      <w:pPr>
        <w:pStyle w:val="Normal"/>
        <w:jc w:val="right"/>
        <w:rPr>
          <w:rFonts w:ascii="Arial" w:hAnsi="Arial" w:cs="Arial"/>
        </w:rPr>
      </w:pPr>
      <w:r>
        <w:rPr>
          <w:rFonts w:cs="Arial" w:ascii="Arial" w:hAnsi="Arial"/>
        </w:rPr>
        <w:t xml:space="preserve"> </w:t>
      </w:r>
      <w:r>
        <w:rPr>
          <w:rFonts w:cs="Arial" w:ascii="Arial" w:hAnsi="Arial"/>
        </w:rPr>
        <w:t>и сборах на территории Кушнурского сельсовета»</w:t>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ConsPlusNormal"/>
        <w:jc w:val="right"/>
        <w:rPr>
          <w:sz w:val="24"/>
          <w:szCs w:val="24"/>
        </w:rPr>
      </w:pPr>
      <w:r>
        <w:rPr>
          <w:sz w:val="24"/>
          <w:szCs w:val="24"/>
        </w:rPr>
        <w:t>В администрацию _________________________</w:t>
      </w:r>
    </w:p>
    <w:p>
      <w:pPr>
        <w:pStyle w:val="ConsPlusNormal"/>
        <w:jc w:val="right"/>
        <w:rPr>
          <w:sz w:val="24"/>
          <w:szCs w:val="24"/>
        </w:rPr>
      </w:pPr>
      <w:r>
        <w:rPr>
          <w:sz w:val="24"/>
          <w:szCs w:val="24"/>
        </w:rPr>
        <w:t>_________________________________ сельсовета</w:t>
        <w:br/>
        <w:t>от __________________________________________</w:t>
      </w:r>
    </w:p>
    <w:p>
      <w:pPr>
        <w:pStyle w:val="ConsPlusNormal"/>
        <w:jc w:val="center"/>
        <w:rPr>
          <w:sz w:val="24"/>
          <w:szCs w:val="24"/>
        </w:rPr>
      </w:pPr>
      <w:r>
        <w:rPr>
          <w:sz w:val="24"/>
          <w:szCs w:val="24"/>
        </w:rPr>
        <w:t xml:space="preserve">                                                            </w:t>
      </w:r>
      <w:r>
        <w:rPr>
          <w:sz w:val="24"/>
          <w:szCs w:val="24"/>
        </w:rPr>
        <w:t>____________________________________________</w:t>
      </w:r>
    </w:p>
    <w:p>
      <w:pPr>
        <w:pStyle w:val="ConsPlusNormal"/>
        <w:jc w:val="right"/>
        <w:rPr>
          <w:sz w:val="24"/>
          <w:szCs w:val="24"/>
        </w:rPr>
      </w:pPr>
      <w:r>
        <w:rPr>
          <w:sz w:val="24"/>
          <w:szCs w:val="24"/>
        </w:rPr>
        <w:t>Адрес ____________________________________________</w:t>
      </w:r>
    </w:p>
    <w:p>
      <w:pPr>
        <w:pStyle w:val="ConsPlusNormal"/>
        <w:jc w:val="right"/>
        <w:rPr>
          <w:sz w:val="24"/>
          <w:szCs w:val="24"/>
        </w:rPr>
      </w:pPr>
      <w:r>
        <w:rPr>
          <w:sz w:val="24"/>
          <w:szCs w:val="24"/>
        </w:rPr>
        <w:t>____________________________________________</w:t>
      </w:r>
    </w:p>
    <w:p>
      <w:pPr>
        <w:pStyle w:val="ConsPlusNormal"/>
        <w:jc w:val="right"/>
        <w:rPr>
          <w:sz w:val="24"/>
          <w:szCs w:val="24"/>
        </w:rPr>
      </w:pPr>
      <w:r>
        <w:rPr>
          <w:sz w:val="24"/>
          <w:szCs w:val="24"/>
        </w:rPr>
        <w:t>Контактный телефон ________________________________</w:t>
      </w:r>
    </w:p>
    <w:p>
      <w:pPr>
        <w:pStyle w:val="ConsPlusNormal"/>
        <w:jc w:val="right"/>
        <w:rPr>
          <w:sz w:val="24"/>
          <w:szCs w:val="24"/>
        </w:rPr>
      </w:pPr>
      <w:r>
        <w:rPr>
          <w:sz w:val="24"/>
          <w:szCs w:val="24"/>
        </w:rPr>
        <w:t>__________________________________________________</w:t>
      </w:r>
    </w:p>
    <w:p>
      <w:pPr>
        <w:pStyle w:val="ConsPlusNormal"/>
        <w:ind w:firstLine="540"/>
        <w:jc w:val="both"/>
        <w:rPr>
          <w:sz w:val="24"/>
          <w:szCs w:val="24"/>
        </w:rPr>
      </w:pPr>
      <w:r>
        <w:rPr>
          <w:sz w:val="24"/>
          <w:szCs w:val="24"/>
        </w:rPr>
      </w:r>
    </w:p>
    <w:p>
      <w:pPr>
        <w:pStyle w:val="ConsPlusNormal"/>
        <w:jc w:val="center"/>
        <w:rPr>
          <w:sz w:val="24"/>
          <w:szCs w:val="24"/>
        </w:rPr>
      </w:pPr>
      <w:r>
        <w:rPr>
          <w:sz w:val="24"/>
          <w:szCs w:val="24"/>
        </w:rPr>
        <w:t>ЗАЯВЛЕНИЕ</w:t>
      </w:r>
    </w:p>
    <w:p>
      <w:pPr>
        <w:pStyle w:val="ConsPlusNormal"/>
        <w:jc w:val="center"/>
        <w:rPr>
          <w:sz w:val="24"/>
          <w:szCs w:val="24"/>
        </w:rPr>
      </w:pPr>
      <w:r>
        <w:rPr>
          <w:sz w:val="24"/>
          <w:szCs w:val="24"/>
        </w:rPr>
        <w:t>по даче письменных разъяснений по вопросам применения</w:t>
      </w:r>
    </w:p>
    <w:p>
      <w:pPr>
        <w:pStyle w:val="ConsPlusNormal"/>
        <w:jc w:val="center"/>
        <w:rPr>
          <w:sz w:val="24"/>
          <w:szCs w:val="24"/>
        </w:rPr>
      </w:pPr>
      <w:r>
        <w:rPr>
          <w:sz w:val="24"/>
          <w:szCs w:val="24"/>
        </w:rPr>
        <w:t>муниципальных правовых актов о налогах и сборах</w:t>
      </w:r>
    </w:p>
    <w:p>
      <w:pPr>
        <w:pStyle w:val="ConsPlusNormal"/>
        <w:ind w:firstLine="540"/>
        <w:jc w:val="both"/>
        <w:rPr>
          <w:sz w:val="24"/>
          <w:szCs w:val="24"/>
        </w:rPr>
      </w:pPr>
      <w:r>
        <w:rPr>
          <w:sz w:val="24"/>
          <w:szCs w:val="24"/>
        </w:rPr>
      </w:r>
    </w:p>
    <w:p>
      <w:pPr>
        <w:pStyle w:val="ConsPlusNormal"/>
        <w:ind w:firstLine="540"/>
        <w:jc w:val="both"/>
        <w:rPr>
          <w:sz w:val="24"/>
          <w:szCs w:val="24"/>
        </w:rPr>
      </w:pPr>
      <w:r>
        <w:rPr>
          <w:sz w:val="24"/>
          <w:szCs w:val="24"/>
        </w:rPr>
        <w:t>Прошу дать разъяснение по вопросу ____________________________________________</w:t>
      </w:r>
    </w:p>
    <w:p>
      <w:pPr>
        <w:pStyle w:val="ConsPlusNormal"/>
        <w:ind w:firstLine="540"/>
        <w:jc w:val="both"/>
        <w:rPr>
          <w:sz w:val="24"/>
          <w:szCs w:val="24"/>
        </w:rPr>
      </w:pPr>
      <w:r>
        <w:rPr>
          <w:sz w:val="24"/>
          <w:szCs w:val="24"/>
        </w:rPr>
      </w:r>
    </w:p>
    <w:p>
      <w:pPr>
        <w:pStyle w:val="ConsPlusNormal"/>
        <w:ind w:firstLine="540"/>
        <w:jc w:val="both"/>
        <w:rPr>
          <w:sz w:val="24"/>
          <w:szCs w:val="24"/>
        </w:rPr>
      </w:pPr>
      <w:r>
        <w:rPr>
          <w:sz w:val="24"/>
          <w:szCs w:val="24"/>
        </w:rPr>
        <w:t>____________________________________________________________________</w:t>
      </w:r>
    </w:p>
    <w:p>
      <w:pPr>
        <w:pStyle w:val="ConsPlusNormal"/>
        <w:ind w:hanging="0"/>
        <w:jc w:val="both"/>
        <w:rPr>
          <w:sz w:val="24"/>
          <w:szCs w:val="24"/>
        </w:rPr>
      </w:pPr>
      <w:r>
        <w:rPr>
          <w:sz w:val="24"/>
          <w:szCs w:val="24"/>
        </w:rPr>
      </w:r>
    </w:p>
    <w:p>
      <w:pPr>
        <w:pStyle w:val="ConsPlusNormal"/>
        <w:ind w:firstLine="540"/>
        <w:jc w:val="both"/>
        <w:rPr>
          <w:sz w:val="24"/>
          <w:szCs w:val="24"/>
        </w:rPr>
      </w:pPr>
      <w:r>
        <w:rPr>
          <w:sz w:val="24"/>
          <w:szCs w:val="24"/>
        </w:rPr>
        <w:t>____________________________________________________________________</w:t>
      </w:r>
    </w:p>
    <w:p>
      <w:pPr>
        <w:pStyle w:val="ConsPlusNormal"/>
        <w:ind w:firstLine="540"/>
        <w:jc w:val="both"/>
        <w:rPr>
          <w:sz w:val="24"/>
          <w:szCs w:val="24"/>
        </w:rPr>
      </w:pPr>
      <w:r>
        <w:rPr>
          <w:sz w:val="24"/>
          <w:szCs w:val="24"/>
        </w:rPr>
      </w:r>
    </w:p>
    <w:p>
      <w:pPr>
        <w:pStyle w:val="ConsPlusNormal"/>
        <w:ind w:firstLine="540"/>
        <w:jc w:val="both"/>
        <w:rPr>
          <w:sz w:val="24"/>
          <w:szCs w:val="24"/>
        </w:rPr>
      </w:pPr>
      <w:r>
        <w:rPr>
          <w:sz w:val="24"/>
          <w:szCs w:val="24"/>
        </w:rPr>
        <w:t>____________________________________________________________________</w:t>
      </w:r>
    </w:p>
    <w:p>
      <w:pPr>
        <w:pStyle w:val="ConsPlusNormal"/>
        <w:ind w:firstLine="540"/>
        <w:jc w:val="both"/>
        <w:rPr>
          <w:sz w:val="24"/>
          <w:szCs w:val="24"/>
        </w:rPr>
      </w:pPr>
      <w:r>
        <w:rPr>
          <w:sz w:val="24"/>
          <w:szCs w:val="24"/>
        </w:rPr>
      </w:r>
    </w:p>
    <w:p>
      <w:pPr>
        <w:pStyle w:val="ConsPlusNormal"/>
        <w:ind w:firstLine="540"/>
        <w:jc w:val="both"/>
        <w:rPr>
          <w:sz w:val="24"/>
          <w:szCs w:val="24"/>
        </w:rPr>
      </w:pPr>
      <w:r>
        <w:rPr>
          <w:sz w:val="24"/>
          <w:szCs w:val="24"/>
        </w:rPr>
        <w:t>____________________________________________________________________</w:t>
      </w:r>
    </w:p>
    <w:p>
      <w:pPr>
        <w:pStyle w:val="ConsPlusNormal"/>
        <w:ind w:firstLine="540"/>
        <w:jc w:val="both"/>
        <w:rPr>
          <w:sz w:val="24"/>
          <w:szCs w:val="24"/>
        </w:rPr>
      </w:pPr>
      <w:r>
        <w:rPr>
          <w:sz w:val="24"/>
          <w:szCs w:val="24"/>
        </w:rPr>
      </w:r>
    </w:p>
    <w:p>
      <w:pPr>
        <w:pStyle w:val="ConsPlusNormal"/>
        <w:ind w:firstLine="540"/>
        <w:jc w:val="both"/>
        <w:rPr>
          <w:sz w:val="24"/>
          <w:szCs w:val="24"/>
        </w:rPr>
      </w:pPr>
      <w:r>
        <w:rPr>
          <w:sz w:val="24"/>
          <w:szCs w:val="24"/>
        </w:rPr>
        <w:t>____________________________________________________________________</w:t>
      </w:r>
    </w:p>
    <w:p>
      <w:pPr>
        <w:pStyle w:val="ConsPlusNormal"/>
        <w:ind w:firstLine="540"/>
        <w:jc w:val="both"/>
        <w:rPr>
          <w:sz w:val="24"/>
          <w:szCs w:val="24"/>
        </w:rPr>
      </w:pPr>
      <w:r>
        <w:rPr>
          <w:sz w:val="24"/>
          <w:szCs w:val="24"/>
        </w:rPr>
      </w:r>
    </w:p>
    <w:p>
      <w:pPr>
        <w:pStyle w:val="ConsPlusNormal"/>
        <w:ind w:firstLine="540"/>
        <w:jc w:val="both"/>
        <w:rPr>
          <w:sz w:val="24"/>
          <w:szCs w:val="24"/>
        </w:rPr>
      </w:pPr>
      <w:r>
        <w:rPr>
          <w:sz w:val="24"/>
          <w:szCs w:val="24"/>
        </w:rPr>
        <w:t xml:space="preserve">  </w:t>
      </w:r>
    </w:p>
    <w:p>
      <w:pPr>
        <w:pStyle w:val="ConsPlusNormal"/>
        <w:ind w:firstLine="540"/>
        <w:jc w:val="both"/>
        <w:rPr>
          <w:sz w:val="24"/>
          <w:szCs w:val="24"/>
        </w:rPr>
      </w:pPr>
      <w:r>
        <w:rPr>
          <w:sz w:val="24"/>
          <w:szCs w:val="24"/>
        </w:rPr>
      </w:r>
    </w:p>
    <w:p>
      <w:pPr>
        <w:pStyle w:val="ConsPlusNormal"/>
        <w:ind w:firstLine="540"/>
        <w:jc w:val="both"/>
        <w:rPr>
          <w:sz w:val="24"/>
          <w:szCs w:val="24"/>
        </w:rPr>
      </w:pPr>
      <w:r>
        <w:rPr>
          <w:sz w:val="24"/>
          <w:szCs w:val="24"/>
        </w:rPr>
      </w:r>
    </w:p>
    <w:p>
      <w:pPr>
        <w:pStyle w:val="15"/>
        <w:rPr>
          <w:rFonts w:ascii="Arial" w:hAnsi="Arial" w:cs="Arial"/>
          <w:sz w:val="24"/>
          <w:szCs w:val="24"/>
        </w:rPr>
      </w:pPr>
      <w:r>
        <w:rPr>
          <w:rFonts w:cs="Arial" w:ascii="Arial" w:hAnsi="Arial"/>
          <w:sz w:val="24"/>
          <w:szCs w:val="24"/>
        </w:rPr>
        <w:t>"__"__________ 20____ г.     ______________(____________________________)</w:t>
      </w:r>
    </w:p>
    <w:p>
      <w:pPr>
        <w:pStyle w:val="15"/>
        <w:rPr>
          <w:rFonts w:ascii="Arial" w:hAnsi="Arial" w:cs="Arial"/>
          <w:sz w:val="24"/>
          <w:szCs w:val="24"/>
        </w:rPr>
      </w:pPr>
      <w:r>
        <w:rPr>
          <w:rFonts w:cs="Arial" w:ascii="Arial" w:hAnsi="Arial"/>
          <w:sz w:val="24"/>
          <w:szCs w:val="24"/>
        </w:rPr>
        <w:t xml:space="preserve">                                                                            </w:t>
      </w:r>
      <w:r>
        <w:rPr>
          <w:rFonts w:cs="Arial" w:ascii="Arial" w:hAnsi="Arial"/>
          <w:sz w:val="24"/>
          <w:szCs w:val="24"/>
        </w:rPr>
        <w:t>Подпись              (расшифровка)</w:t>
      </w:r>
    </w:p>
    <w:p>
      <w:pPr>
        <w:pStyle w:val="15"/>
        <w:rPr>
          <w:rFonts w:ascii="Arial" w:hAnsi="Arial" w:cs="Arial"/>
          <w:sz w:val="24"/>
          <w:szCs w:val="24"/>
        </w:rPr>
      </w:pPr>
      <w:r>
        <w:rPr>
          <w:rFonts w:cs="Arial" w:ascii="Arial" w:hAnsi="Arial"/>
          <w:sz w:val="24"/>
          <w:szCs w:val="24"/>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rPr>
      </w:pPr>
      <w:r>
        <w:rPr>
          <w:rFonts w:cs="Arial" w:ascii="Arial" w:hAnsi="Arial"/>
        </w:rPr>
      </w:r>
    </w:p>
    <w:p>
      <w:pPr>
        <w:pStyle w:val="Normal"/>
        <w:numPr>
          <w:ilvl w:val="0"/>
          <w:numId w:val="0"/>
        </w:numPr>
        <w:jc w:val="right"/>
        <w:outlineLvl w:val="0"/>
        <w:rPr>
          <w:rFonts w:ascii="Arial" w:hAnsi="Arial" w:cs="Arial"/>
          <w:b/>
          <w:b/>
          <w:sz w:val="32"/>
          <w:szCs w:val="32"/>
        </w:rPr>
      </w:pPr>
      <w:r>
        <w:rPr>
          <w:rFonts w:cs="Arial" w:ascii="Arial" w:hAnsi="Arial"/>
          <w:b/>
          <w:sz w:val="32"/>
          <w:szCs w:val="32"/>
        </w:rPr>
        <w:t>Приложение 2</w:t>
      </w:r>
    </w:p>
    <w:p>
      <w:pPr>
        <w:pStyle w:val="Normal"/>
        <w:jc w:val="right"/>
        <w:rPr>
          <w:rFonts w:ascii="Arial" w:hAnsi="Arial" w:cs="Arial"/>
        </w:rPr>
      </w:pPr>
      <w:r>
        <w:rPr>
          <w:rFonts w:cs="Arial" w:ascii="Arial" w:hAnsi="Arial"/>
        </w:rPr>
        <w:t xml:space="preserve">к административному регламенту </w:t>
      </w:r>
    </w:p>
    <w:p>
      <w:pPr>
        <w:pStyle w:val="Normal"/>
        <w:jc w:val="right"/>
        <w:rPr>
          <w:rFonts w:ascii="Arial" w:hAnsi="Arial" w:cs="Arial"/>
        </w:rPr>
      </w:pPr>
      <w:r>
        <w:rPr>
          <w:rFonts w:cs="Arial" w:ascii="Arial" w:hAnsi="Arial"/>
        </w:rPr>
        <w:t xml:space="preserve">предоставления муниципальной услуги  </w:t>
      </w:r>
    </w:p>
    <w:p>
      <w:pPr>
        <w:pStyle w:val="Normal"/>
        <w:jc w:val="right"/>
        <w:rPr>
          <w:rFonts w:ascii="Arial" w:hAnsi="Arial" w:cs="Arial"/>
        </w:rPr>
      </w:pPr>
      <w:r>
        <w:rPr>
          <w:rFonts w:cs="Arial" w:ascii="Arial" w:hAnsi="Arial"/>
        </w:rPr>
        <w:t>«</w:t>
      </w:r>
      <w:r>
        <w:rPr>
          <w:rFonts w:cs="Arial" w:ascii="Arial" w:hAnsi="Arial"/>
          <w:color w:val="000000"/>
        </w:rPr>
        <w:t xml:space="preserve">Дача </w:t>
      </w:r>
      <w:r>
        <w:rPr>
          <w:rFonts w:cs="Arial" w:ascii="Arial" w:hAnsi="Arial"/>
        </w:rPr>
        <w:t xml:space="preserve">письменных разъяснений налогоплательщикам </w:t>
      </w:r>
    </w:p>
    <w:p>
      <w:pPr>
        <w:pStyle w:val="Normal"/>
        <w:jc w:val="right"/>
        <w:rPr>
          <w:rFonts w:ascii="Arial" w:hAnsi="Arial" w:cs="Arial"/>
        </w:rPr>
      </w:pPr>
      <w:r>
        <w:rPr>
          <w:rFonts w:cs="Arial" w:ascii="Arial" w:hAnsi="Arial"/>
        </w:rPr>
        <w:t>по вопросам применения нормативных правовых актов</w:t>
      </w:r>
    </w:p>
    <w:p>
      <w:pPr>
        <w:pStyle w:val="Normal"/>
        <w:jc w:val="right"/>
        <w:rPr>
          <w:rFonts w:ascii="Arial" w:hAnsi="Arial" w:cs="Arial"/>
        </w:rPr>
      </w:pPr>
      <w:r>
        <w:rPr>
          <w:rFonts w:cs="Arial" w:ascii="Arial" w:hAnsi="Arial"/>
        </w:rPr>
        <w:t xml:space="preserve"> </w:t>
      </w:r>
      <w:r>
        <w:rPr>
          <w:rFonts w:cs="Arial" w:ascii="Arial" w:hAnsi="Arial"/>
        </w:rPr>
        <w:t>муниципального образования о местных налогах</w:t>
      </w:r>
    </w:p>
    <w:p>
      <w:pPr>
        <w:pStyle w:val="Normal"/>
        <w:jc w:val="right"/>
        <w:rPr>
          <w:rFonts w:ascii="Arial" w:hAnsi="Arial" w:cs="Arial"/>
        </w:rPr>
      </w:pPr>
      <w:r>
        <w:rPr>
          <w:rFonts w:cs="Arial" w:ascii="Arial" w:hAnsi="Arial"/>
        </w:rPr>
        <w:t xml:space="preserve"> </w:t>
      </w:r>
      <w:r>
        <w:rPr>
          <w:rFonts w:cs="Arial" w:ascii="Arial" w:hAnsi="Arial"/>
        </w:rPr>
        <w:t>и сборах на территории Кушнурского сельсовета»</w:t>
      </w:r>
    </w:p>
    <w:p>
      <w:pPr>
        <w:pStyle w:val="Normal"/>
        <w:rPr>
          <w:rFonts w:ascii="Arial" w:hAnsi="Arial" w:cs="Arial"/>
        </w:rPr>
      </w:pPr>
      <w:r>
        <w:rPr>
          <w:rFonts w:cs="Arial" w:ascii="Arial" w:hAnsi="Arial"/>
        </w:rPr>
      </w:r>
    </w:p>
    <w:p>
      <w:pPr>
        <w:pStyle w:val="Normal"/>
        <w:numPr>
          <w:ilvl w:val="0"/>
          <w:numId w:val="0"/>
        </w:numPr>
        <w:ind w:firstLine="851"/>
        <w:jc w:val="center"/>
        <w:outlineLvl w:val="1"/>
        <w:rPr>
          <w:rFonts w:ascii="Arial" w:hAnsi="Arial" w:cs="Arial"/>
        </w:rPr>
      </w:pPr>
      <w:hyperlink r:id="rId8">
        <w:r>
          <w:rPr>
            <w:rFonts w:cs="Arial" w:ascii="Arial" w:hAnsi="Arial"/>
          </w:rPr>
          <w:t>Блок-схема</w:t>
        </w:r>
      </w:hyperlink>
    </w:p>
    <w:p>
      <w:pPr>
        <w:pStyle w:val="Normal"/>
        <w:numPr>
          <w:ilvl w:val="0"/>
          <w:numId w:val="0"/>
        </w:numPr>
        <w:ind w:firstLine="851"/>
        <w:jc w:val="center"/>
        <w:outlineLvl w:val="1"/>
        <w:rPr>
          <w:rFonts w:ascii="Arial" w:hAnsi="Arial" w:cs="Arial"/>
        </w:rPr>
      </w:pPr>
      <w:r>
        <w:rPr>
          <w:rFonts w:cs="Arial" w:ascii="Arial" w:hAnsi="Arial"/>
        </w:rPr>
        <w:t xml:space="preserve">последовательности действий исполнения муниципальной услуги </w:t>
      </w:r>
    </w:p>
    <w:p>
      <w:pPr>
        <w:pStyle w:val="Normal"/>
        <w:jc w:val="center"/>
        <w:rPr>
          <w:rFonts w:ascii="Arial" w:hAnsi="Arial" w:cs="Arial"/>
        </w:rPr>
      </w:pPr>
      <w:r>
        <w:rPr>
          <w:rFonts w:cs="Arial" w:ascii="Arial" w:hAnsi="Arial"/>
        </w:rPr>
        <w:t>«</w:t>
      </w:r>
      <w:r>
        <w:rPr>
          <w:rFonts w:cs="Arial" w:ascii="Arial" w:hAnsi="Arial"/>
          <w:color w:val="000000"/>
        </w:rPr>
        <w:t xml:space="preserve">Дача </w:t>
      </w:r>
      <w:r>
        <w:rPr>
          <w:rFonts w:cs="Arial" w:ascii="Arial" w:hAnsi="Arial"/>
        </w:rPr>
        <w:t>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Кушнурского сельсовета»</w:t>
      </w:r>
    </w:p>
    <w:p>
      <w:pPr>
        <w:pStyle w:val="15"/>
        <w:ind w:firstLine="567"/>
        <w:jc w:val="both"/>
        <w:rPr>
          <w:rFonts w:ascii="Arial" w:hAnsi="Arial" w:eastAsia="Calibri" w:cs="Arial" w:eastAsiaTheme="minorHAnsi"/>
          <w:sz w:val="24"/>
          <w:szCs w:val="24"/>
        </w:rPr>
      </w:pPr>
      <w:r>
        <w:rPr>
          <w:rFonts w:eastAsia="Calibri" w:cs="Arial" w:eastAsiaTheme="minorHAnsi" w:ascii="Arial" w:hAnsi="Arial"/>
          <w:sz w:val="24"/>
          <w:szCs w:val="24"/>
        </w:rPr>
      </w:r>
    </w:p>
    <w:tbl>
      <w:tblPr>
        <w:tblpPr w:bottomFromText="0" w:horzAnchor="margin" w:leftFromText="180" w:rightFromText="180" w:tblpX="0" w:tblpY="23" w:topFromText="0" w:vertAnchor="text"/>
        <w:tblW w:w="9853" w:type="dxa"/>
        <w:jc w:val="left"/>
        <w:tblInd w:w="108" w:type="dxa"/>
        <w:tblLayout w:type="fixed"/>
        <w:tblCellMar>
          <w:top w:w="0" w:type="dxa"/>
          <w:left w:w="108" w:type="dxa"/>
          <w:bottom w:w="0" w:type="dxa"/>
          <w:right w:w="108" w:type="dxa"/>
        </w:tblCellMar>
        <w:tblLook w:val="04a0"/>
      </w:tblPr>
      <w:tblGrid>
        <w:gridCol w:w="4738"/>
        <w:gridCol w:w="5114"/>
      </w:tblGrid>
      <w:tr>
        <w:trPr>
          <w:trHeight w:val="3534" w:hRule="atLeast"/>
        </w:trPr>
        <w:tc>
          <w:tcPr>
            <w:tcW w:w="4738" w:type="dxa"/>
            <w:tcBorders/>
          </w:tcPr>
          <w:p>
            <w:pPr>
              <w:pStyle w:val="Normal"/>
              <w:widowControl w:val="false"/>
              <w:spacing w:lineRule="auto" w:line="276" w:before="0" w:after="200"/>
              <w:rPr>
                <w:rFonts w:ascii="Arial" w:hAnsi="Arial" w:cs="Arial"/>
                <w:b/>
                <w:b/>
              </w:rPr>
            </w:pPr>
            <w:r>
              <w:rPr>
                <w:rFonts w:cs="Arial" w:ascii="Arial" w:hAnsi="Arial"/>
                <w:b/>
              </w:rPr>
              <mc:AlternateContent>
                <mc:Choice Requires="wps">
                  <w:drawing>
                    <wp:anchor behindDoc="0" distT="0" distB="0" distL="114300" distR="114300" simplePos="0" locked="0" layoutInCell="1" allowOverlap="1" relativeHeight="6">
                      <wp:simplePos x="0" y="0"/>
                      <wp:positionH relativeFrom="column">
                        <wp:posOffset>2863215</wp:posOffset>
                      </wp:positionH>
                      <wp:positionV relativeFrom="paragraph">
                        <wp:posOffset>498475</wp:posOffset>
                      </wp:positionV>
                      <wp:extent cx="1270" cy="181610"/>
                      <wp:effectExtent l="0" t="0" r="0" b="0"/>
                      <wp:wrapNone/>
                      <wp:docPr id="2" name=""/>
                      <a:graphic xmlns:a="http://schemas.openxmlformats.org/drawingml/2006/main">
                        <a:graphicData uri="http://schemas.microsoft.com/office/word/2010/wordprocessingShape">
                          <wps:wsp>
                            <wps:cNvSpPr/>
                            <wps:spPr>
                              <a:xfrm>
                                <a:off x="0" y="0"/>
                                <a:ext cx="720" cy="181080"/>
                              </a:xfrm>
                              <a:custGeom>
                                <a:avLst/>
                                <a:gdLst/>
                                <a:ahLst/>
                                <a:rect l="l" t="t" r="r" b="b"/>
                                <a:pathLst>
                                  <a:path w="21600" h="21600">
                                    <a:moveTo>
                                      <a:pt x="0" y="0"/>
                                    </a:moveTo>
                                    <a:lnTo>
                                      <a:pt x="21600" y="21600"/>
                                    </a:lnTo>
                                  </a:path>
                                </a:pathLst>
                              </a:custGeom>
                              <a:noFill/>
                              <a:ln w="0">
                                <a:solidFill>
                                  <a:srgbClr val="000000"/>
                                </a:solidFill>
                                <a:tailEnd len="med" type="triangle" w="me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stroked="t" style="position:absolute;margin-left:225.45pt;margin-top:39.25pt;width:0pt;height:14.2pt" type="shapetype_32">
                      <w10:wrap type="none"/>
                      <v:fill o:detectmouseclick="t" on="false"/>
                      <v:stroke color="black" endarrow="block" endarrowwidth="medium" endarrowlength="medium" joinstyle="round" endcap="flat"/>
                    </v:shape>
                  </w:pict>
                </mc:Fallback>
              </mc:AlternateContent>
              <mc:AlternateContent>
                <mc:Choice Requires="wps">
                  <w:drawing>
                    <wp:anchor behindDoc="0" distT="0" distB="0" distL="114300" distR="114300" simplePos="0" locked="0" layoutInCell="1" allowOverlap="1" relativeHeight="7">
                      <wp:simplePos x="0" y="0"/>
                      <wp:positionH relativeFrom="column">
                        <wp:posOffset>2929890</wp:posOffset>
                      </wp:positionH>
                      <wp:positionV relativeFrom="paragraph">
                        <wp:posOffset>1470660</wp:posOffset>
                      </wp:positionV>
                      <wp:extent cx="1270" cy="438785"/>
                      <wp:effectExtent l="0" t="0" r="0" b="0"/>
                      <wp:wrapNone/>
                      <wp:docPr id="3" name=""/>
                      <a:graphic xmlns:a="http://schemas.openxmlformats.org/drawingml/2006/main">
                        <a:graphicData uri="http://schemas.microsoft.com/office/word/2010/wordprocessingShape">
                          <wps:wsp>
                            <wps:cNvSpPr/>
                            <wps:spPr>
                              <a:xfrm>
                                <a:off x="0" y="0"/>
                                <a:ext cx="720" cy="438120"/>
                              </a:xfrm>
                              <a:custGeom>
                                <a:avLst/>
                                <a:gdLst/>
                                <a:ahLst/>
                                <a:rect l="l" t="t" r="r" b="b"/>
                                <a:pathLst>
                                  <a:path w="21600" h="21600">
                                    <a:moveTo>
                                      <a:pt x="0" y="0"/>
                                    </a:moveTo>
                                    <a:lnTo>
                                      <a:pt x="21600" y="21600"/>
                                    </a:lnTo>
                                  </a:path>
                                </a:pathLst>
                              </a:custGeom>
                              <a:noFill/>
                              <a:ln w="0">
                                <a:solidFill>
                                  <a:srgbClr val="000000"/>
                                </a:solidFill>
                                <a:tailEnd len="med" type="triangle" w="med"/>
                              </a:ln>
                            </wps:spPr>
                            <wps:style>
                              <a:lnRef idx="0"/>
                              <a:fillRef idx="0"/>
                              <a:effectRef idx="0"/>
                              <a:fontRef idx="minor"/>
                            </wps:style>
                            <wps:bodyPr/>
                          </wps:wsp>
                        </a:graphicData>
                      </a:graphic>
                    </wp:anchor>
                  </w:drawing>
                </mc:Choice>
                <mc:Fallback>
                  <w:pict>
                    <v:shape id="shape_0" stroked="t" style="position:absolute;margin-left:230.7pt;margin-top:115.8pt;width:0pt;height:34.45pt" type="shapetype_32">
                      <w10:wrap type="none"/>
                      <v:fill o:detectmouseclick="t" on="false"/>
                      <v:stroke color="black" endarrow="block" endarrowwidth="medium" endarrowlength="medium" joinstyle="round" endcap="flat"/>
                    </v:shape>
                  </w:pict>
                </mc:Fallback>
              </mc:AlternateContent>
            </w:r>
            <w:r>
              <mc:AlternateContent>
                <mc:Choice Requires="wps">
                  <w:drawing>
                    <wp:anchor behindDoc="0" distT="0" distB="0" distL="114300" distR="114300" simplePos="0" locked="0" layoutInCell="1" allowOverlap="1" relativeHeight="3">
                      <wp:simplePos x="0" y="0"/>
                      <wp:positionH relativeFrom="column">
                        <wp:posOffset>1920240</wp:posOffset>
                      </wp:positionH>
                      <wp:positionV relativeFrom="paragraph">
                        <wp:posOffset>20320</wp:posOffset>
                      </wp:positionV>
                      <wp:extent cx="1914525" cy="478155"/>
                      <wp:effectExtent l="0" t="0" r="0" b="0"/>
                      <wp:wrapNone/>
                      <wp:docPr id="4" name=""/>
                      <a:graphic xmlns:a="http://schemas.openxmlformats.org/drawingml/2006/main">
                        <a:graphicData uri="http://schemas.microsoft.com/office/word/2010/wordprocessingShape">
                          <wps:wsp>
                            <wps:cNvSpPr txBox="1"/>
                            <wps:spPr>
                              <a:xfrm>
                                <a:off x="0" y="0"/>
                                <a:ext cx="1914525" cy="478155"/>
                              </a:xfrm>
                              <a:prstGeom prst="rect"/>
                              <a:solidFill>
                                <a:srgbClr val="FFFFFF"/>
                              </a:solidFill>
                              <a:ln w="635">
                                <a:solidFill>
                                  <a:srgbClr val="000000"/>
                                </a:solidFill>
                              </a:ln>
                            </wps:spPr>
                            <wps:txbx>
                              <w:txbxContent>
                                <w:p>
                                  <w:pPr>
                                    <w:pStyle w:val="Style29"/>
                                    <w:widowControl w:val="false"/>
                                    <w:jc w:val="center"/>
                                    <w:rPr>
                                      <w:rFonts w:ascii="Arial" w:hAnsi="Arial" w:cs="Arial"/>
                                    </w:rPr>
                                  </w:pPr>
                                  <w:r>
                                    <w:rPr>
                                      <w:rFonts w:cs="Arial" w:ascii="Arial" w:hAnsi="Arial"/>
                                    </w:rPr>
                                    <w:t xml:space="preserve">прием и регистрация заявления </w:t>
                                  </w:r>
                                </w:p>
                              </w:txbxContent>
                            </wps:txbx>
                            <wps:bodyPr anchor="t" lIns="91440" tIns="45720" rIns="91440" bIns="45720">
                              <a:noAutofit/>
                            </wps:bodyPr>
                          </wps:wsp>
                        </a:graphicData>
                      </a:graphic>
                    </wp:anchor>
                  </w:drawing>
                </mc:Choice>
                <mc:Fallback>
                  <w:pict>
                    <v:rect fillcolor="#FFFFFF" strokecolor="#000000" strokeweight="0pt" style="position:absolute;rotation:0;width:150.75pt;height:37.65pt;mso-wrap-distance-left:9pt;mso-wrap-distance-right:9pt;mso-wrap-distance-top:0pt;mso-wrap-distance-bottom:0pt;margin-top:1.6pt;mso-position-vertical-relative:text;margin-left:151.2pt;mso-position-horizontal-relative:text">
                      <v:textbox>
                        <w:txbxContent>
                          <w:p>
                            <w:pPr>
                              <w:pStyle w:val="Style29"/>
                              <w:widowControl w:val="false"/>
                              <w:jc w:val="center"/>
                              <w:rPr>
                                <w:rFonts w:ascii="Arial" w:hAnsi="Arial" w:cs="Arial"/>
                              </w:rPr>
                            </w:pPr>
                            <w:r>
                              <w:rPr>
                                <w:rFonts w:cs="Arial" w:ascii="Arial" w:hAnsi="Arial"/>
                              </w:rPr>
                              <w:t xml:space="preserve">прием и регистрация заявления </w:t>
                            </w:r>
                          </w:p>
                        </w:txbxContent>
                      </v:textbox>
                    </v:rect>
                  </w:pict>
                </mc:Fallback>
              </mc:AlternateContent>
            </w:r>
            <w:r>
              <mc:AlternateContent>
                <mc:Choice Requires="wps">
                  <w:drawing>
                    <wp:anchor behindDoc="0" distT="0" distB="0" distL="114300" distR="114300" simplePos="0" locked="0" layoutInCell="1" allowOverlap="1" relativeHeight="4">
                      <wp:simplePos x="0" y="0"/>
                      <wp:positionH relativeFrom="column">
                        <wp:posOffset>1424940</wp:posOffset>
                      </wp:positionH>
                      <wp:positionV relativeFrom="paragraph">
                        <wp:posOffset>679450</wp:posOffset>
                      </wp:positionV>
                      <wp:extent cx="2933700" cy="791210"/>
                      <wp:effectExtent l="0" t="0" r="0" b="0"/>
                      <wp:wrapNone/>
                      <wp:docPr id="5" name=""/>
                      <a:graphic xmlns:a="http://schemas.openxmlformats.org/drawingml/2006/main">
                        <a:graphicData uri="http://schemas.microsoft.com/office/word/2010/wordprocessingShape">
                          <wps:wsp>
                            <wps:cNvSpPr txBox="1"/>
                            <wps:spPr>
                              <a:xfrm>
                                <a:off x="0" y="0"/>
                                <a:ext cx="2933700" cy="791210"/>
                              </a:xfrm>
                              <a:prstGeom prst="rect"/>
                              <a:solidFill>
                                <a:srgbClr val="FFFFFF"/>
                              </a:solidFill>
                              <a:ln w="635">
                                <a:solidFill>
                                  <a:srgbClr val="000000"/>
                                </a:solidFill>
                              </a:ln>
                            </wps:spPr>
                            <wps:txbx>
                              <w:txbxContent>
                                <w:p>
                                  <w:pPr>
                                    <w:pStyle w:val="NoSpacing"/>
                                    <w:widowControl w:val="false"/>
                                    <w:ind w:firstLine="567"/>
                                    <w:jc w:val="center"/>
                                    <w:rPr/>
                                  </w:pPr>
                                  <w:r>
                                    <w:rPr>
                                      <w:rFonts w:cs="Arial" w:ascii="Arial" w:hAnsi="Arial"/>
                                      <w:sz w:val="24"/>
                                      <w:szCs w:val="24"/>
                                    </w:rPr>
                                    <w:t>рассмотрение заявления,  принятие решения о даче письменных разъяснений по вопросам применения муниципальных правовых актов о</w:t>
                                  </w:r>
                                  <w:r>
                                    <w:rPr>
                                      <w:rFonts w:ascii="Times New Roman" w:hAnsi="Times New Roman"/>
                                      <w:sz w:val="24"/>
                                      <w:szCs w:val="24"/>
                                    </w:rPr>
                                    <w:t xml:space="preserve"> налогах и сборах  </w:t>
                                  </w:r>
                                </w:p>
                              </w:txbxContent>
                            </wps:txbx>
                            <wps:bodyPr anchor="t" lIns="91440" tIns="45720" rIns="91440" bIns="45720">
                              <a:noAutofit/>
                            </wps:bodyPr>
                          </wps:wsp>
                        </a:graphicData>
                      </a:graphic>
                    </wp:anchor>
                  </w:drawing>
                </mc:Choice>
                <mc:Fallback>
                  <w:pict>
                    <v:rect fillcolor="#FFFFFF" strokecolor="#000000" strokeweight="0pt" style="position:absolute;rotation:0;width:231pt;height:62.3pt;mso-wrap-distance-left:9pt;mso-wrap-distance-right:9pt;mso-wrap-distance-top:0pt;mso-wrap-distance-bottom:0pt;margin-top:53.5pt;mso-position-vertical-relative:text;margin-left:112.2pt;mso-position-horizontal-relative:text">
                      <v:textbox>
                        <w:txbxContent>
                          <w:p>
                            <w:pPr>
                              <w:pStyle w:val="NoSpacing"/>
                              <w:widowControl w:val="false"/>
                              <w:ind w:firstLine="567"/>
                              <w:jc w:val="center"/>
                              <w:rPr/>
                            </w:pPr>
                            <w:r>
                              <w:rPr>
                                <w:rFonts w:cs="Arial" w:ascii="Arial" w:hAnsi="Arial"/>
                                <w:sz w:val="24"/>
                                <w:szCs w:val="24"/>
                              </w:rPr>
                              <w:t>рассмотрение заявления,  принятие решения о даче письменных разъяснений по вопросам применения муниципальных правовых актов о</w:t>
                            </w:r>
                            <w:r>
                              <w:rPr>
                                <w:rFonts w:ascii="Times New Roman" w:hAnsi="Times New Roman"/>
                                <w:sz w:val="24"/>
                                <w:szCs w:val="24"/>
                              </w:rPr>
                              <w:t xml:space="preserve"> налогах и сборах  </w:t>
                            </w:r>
                          </w:p>
                        </w:txbxContent>
                      </v:textbox>
                    </v:rect>
                  </w:pict>
                </mc:Fallback>
              </mc:AlternateContent>
            </w:r>
            <w:r>
              <mc:AlternateContent>
                <mc:Choice Requires="wps">
                  <w:drawing>
                    <wp:anchor behindDoc="0" distT="0" distB="0" distL="114300" distR="114300" simplePos="0" locked="0" layoutInCell="1" allowOverlap="1" relativeHeight="5">
                      <wp:simplePos x="0" y="0"/>
                      <wp:positionH relativeFrom="column">
                        <wp:posOffset>1548765</wp:posOffset>
                      </wp:positionH>
                      <wp:positionV relativeFrom="paragraph">
                        <wp:posOffset>1908810</wp:posOffset>
                      </wp:positionV>
                      <wp:extent cx="2726690" cy="447675"/>
                      <wp:effectExtent l="0" t="0" r="0" b="0"/>
                      <wp:wrapNone/>
                      <wp:docPr id="6" name=""/>
                      <a:graphic xmlns:a="http://schemas.openxmlformats.org/drawingml/2006/main">
                        <a:graphicData uri="http://schemas.microsoft.com/office/word/2010/wordprocessingShape">
                          <wps:wsp>
                            <wps:cNvSpPr txBox="1"/>
                            <wps:spPr>
                              <a:xfrm>
                                <a:off x="0" y="0"/>
                                <a:ext cx="2726690" cy="447675"/>
                              </a:xfrm>
                              <a:prstGeom prst="rect"/>
                              <a:solidFill>
                                <a:srgbClr val="FFFFFF"/>
                              </a:solidFill>
                              <a:ln w="635">
                                <a:solidFill>
                                  <a:srgbClr val="000000"/>
                                </a:solidFill>
                              </a:ln>
                            </wps:spPr>
                            <wps:txbx>
                              <w:txbxContent>
                                <w:p>
                                  <w:pPr>
                                    <w:pStyle w:val="ConsPlusNonformat"/>
                                    <w:widowControl w:val="false"/>
                                    <w:jc w:val="center"/>
                                    <w:rPr>
                                      <w:rFonts w:ascii="Arial" w:hAnsi="Arial" w:cs="Arial"/>
                                      <w:sz w:val="24"/>
                                      <w:szCs w:val="24"/>
                                    </w:rPr>
                                  </w:pPr>
                                  <w:r>
                                    <w:rPr>
                                      <w:rFonts w:cs="Arial" w:ascii="Arial" w:hAnsi="Arial"/>
                                      <w:sz w:val="24"/>
                                      <w:szCs w:val="24"/>
                                    </w:rPr>
                                    <w:t xml:space="preserve">направление результатов рассмотрения заявления    </w:t>
                                  </w:r>
                                </w:p>
                                <w:p>
                                  <w:pPr>
                                    <w:pStyle w:val="ConsPlusNonformat"/>
                                    <w:widowControl w:val="false"/>
                                    <w:jc w:val="center"/>
                                    <w:rPr>
                                      <w:rFonts w:ascii="Times New Roman" w:hAnsi="Times New Roman" w:cs="Times New Roman"/>
                                      <w:sz w:val="28"/>
                                      <w:szCs w:val="28"/>
                                    </w:rPr>
                                  </w:pPr>
                                  <w:r>
                                    <w:rPr>
                                      <w:rFonts w:cs="Times New Roman" w:ascii="Times New Roman" w:hAnsi="Times New Roman"/>
                                      <w:sz w:val="28"/>
                                      <w:szCs w:val="28"/>
                                    </w:rPr>
                                  </w:r>
                                </w:p>
                                <w:p>
                                  <w:pPr>
                                    <w:pStyle w:val="Style29"/>
                                    <w:widowControl w:val="false"/>
                                    <w:rPr/>
                                  </w:pPr>
                                  <w:r>
                                    <w:rPr/>
                                  </w:r>
                                </w:p>
                              </w:txbxContent>
                            </wps:txbx>
                            <wps:bodyPr anchor="t" lIns="91440" tIns="45720" rIns="91440" bIns="45720">
                              <a:noAutofit/>
                            </wps:bodyPr>
                          </wps:wsp>
                        </a:graphicData>
                      </a:graphic>
                    </wp:anchor>
                  </w:drawing>
                </mc:Choice>
                <mc:Fallback>
                  <w:pict>
                    <v:rect fillcolor="#FFFFFF" strokecolor="#000000" strokeweight="0pt" style="position:absolute;rotation:0;width:214.7pt;height:35.25pt;mso-wrap-distance-left:9pt;mso-wrap-distance-right:9pt;mso-wrap-distance-top:0pt;mso-wrap-distance-bottom:0pt;margin-top:150.3pt;mso-position-vertical-relative:text;margin-left:121.95pt;mso-position-horizontal-relative:text">
                      <v:textbox>
                        <w:txbxContent>
                          <w:p>
                            <w:pPr>
                              <w:pStyle w:val="ConsPlusNonformat"/>
                              <w:widowControl w:val="false"/>
                              <w:jc w:val="center"/>
                              <w:rPr>
                                <w:rFonts w:ascii="Arial" w:hAnsi="Arial" w:cs="Arial"/>
                                <w:sz w:val="24"/>
                                <w:szCs w:val="24"/>
                              </w:rPr>
                            </w:pPr>
                            <w:r>
                              <w:rPr>
                                <w:rFonts w:cs="Arial" w:ascii="Arial" w:hAnsi="Arial"/>
                                <w:sz w:val="24"/>
                                <w:szCs w:val="24"/>
                              </w:rPr>
                              <w:t xml:space="preserve">направление результатов рассмотрения заявления    </w:t>
                            </w:r>
                          </w:p>
                          <w:p>
                            <w:pPr>
                              <w:pStyle w:val="ConsPlusNonformat"/>
                              <w:widowControl w:val="false"/>
                              <w:jc w:val="center"/>
                              <w:rPr>
                                <w:rFonts w:ascii="Times New Roman" w:hAnsi="Times New Roman" w:cs="Times New Roman"/>
                                <w:sz w:val="28"/>
                                <w:szCs w:val="28"/>
                              </w:rPr>
                            </w:pPr>
                            <w:r>
                              <w:rPr>
                                <w:rFonts w:cs="Times New Roman" w:ascii="Times New Roman" w:hAnsi="Times New Roman"/>
                                <w:sz w:val="28"/>
                                <w:szCs w:val="28"/>
                              </w:rPr>
                            </w:r>
                          </w:p>
                          <w:p>
                            <w:pPr>
                              <w:pStyle w:val="Style29"/>
                              <w:widowControl w:val="false"/>
                              <w:rPr/>
                            </w:pPr>
                            <w:r>
                              <w:rPr/>
                            </w:r>
                          </w:p>
                        </w:txbxContent>
                      </v:textbox>
                    </v:rect>
                  </w:pict>
                </mc:Fallback>
              </mc:AlternateContent>
            </w:r>
          </w:p>
        </w:tc>
        <w:tc>
          <w:tcPr>
            <w:tcW w:w="5114" w:type="dxa"/>
            <w:tcBorders/>
          </w:tcPr>
          <w:p>
            <w:pPr>
              <w:pStyle w:val="Normal"/>
              <w:widowControl w:val="false"/>
              <w:jc w:val="right"/>
              <w:rPr>
                <w:rFonts w:ascii="Arial" w:hAnsi="Arial" w:cs="Arial"/>
                <w:b/>
                <w:b/>
              </w:rPr>
            </w:pPr>
            <w:r>
              <w:rPr>
                <w:rFonts w:cs="Arial" w:ascii="Arial" w:hAnsi="Arial"/>
                <w:b/>
              </w:rPr>
            </w:r>
          </w:p>
        </w:tc>
      </w:tr>
    </w:tbl>
    <w:p>
      <w:pPr>
        <w:pStyle w:val="Normal"/>
        <w:jc w:val="center"/>
        <w:rPr>
          <w:rFonts w:ascii="Arial" w:hAnsi="Arial" w:cs="Arial"/>
        </w:rPr>
      </w:pPr>
      <w:r>
        <w:rPr>
          <w:rFonts w:cs="Arial" w:ascii="Arial" w:hAnsi="Arial"/>
        </w:rPr>
      </w:r>
    </w:p>
    <w:p>
      <w:pPr>
        <w:pStyle w:val="ConsPlusNonformat"/>
        <w:widowControl/>
        <w:rPr>
          <w:rFonts w:ascii="Arial" w:hAnsi="Arial" w:cs="Arial"/>
          <w:sz w:val="24"/>
          <w:szCs w:val="24"/>
        </w:rPr>
      </w:pPr>
      <w:r>
        <w:rPr>
          <w:rFonts w:cs="Arial" w:ascii="Arial" w:hAnsi="Arial"/>
          <w:sz w:val="24"/>
          <w:szCs w:val="24"/>
        </w:rPr>
      </w:r>
    </w:p>
    <w:p>
      <w:pPr>
        <w:pStyle w:val="ConsPlusNonformat"/>
        <w:widowControl/>
        <w:rPr>
          <w:rFonts w:ascii="Arial" w:hAnsi="Arial" w:cs="Arial"/>
          <w:sz w:val="24"/>
          <w:szCs w:val="24"/>
        </w:rPr>
      </w:pPr>
      <w:r>
        <w:rPr>
          <w:rFonts w:cs="Arial" w:ascii="Arial" w:hAnsi="Arial"/>
          <w:sz w:val="24"/>
          <w:szCs w:val="24"/>
        </w:rPr>
      </w:r>
    </w:p>
    <w:p>
      <w:pPr>
        <w:pStyle w:val="ConsPlusNonformat"/>
        <w:widowControl/>
        <w:rPr>
          <w:rFonts w:ascii="Arial" w:hAnsi="Arial" w:cs="Arial"/>
          <w:sz w:val="24"/>
          <w:szCs w:val="24"/>
        </w:rPr>
      </w:pPr>
      <w:r>
        <w:rPr>
          <w:rFonts w:cs="Arial" w:ascii="Arial" w:hAnsi="Arial"/>
          <w:sz w:val="24"/>
          <w:szCs w:val="24"/>
        </w:rPr>
      </w:r>
      <w:bookmarkStart w:id="5" w:name="_GoBack"/>
      <w:bookmarkStart w:id="6" w:name="_GoBack"/>
      <w:bookmarkEnd w:id="6"/>
    </w:p>
    <w:p>
      <w:pPr>
        <w:pStyle w:val="ConsPlusNonformat"/>
        <w:widowControl/>
        <w:rPr>
          <w:rFonts w:ascii="Arial" w:hAnsi="Arial" w:cs="Arial"/>
          <w:sz w:val="24"/>
          <w:szCs w:val="24"/>
        </w:rPr>
      </w:pPr>
      <w:r>
        <w:rPr>
          <w:rFonts w:cs="Arial" w:ascii="Arial" w:hAnsi="Arial"/>
          <w:sz w:val="24"/>
          <w:szCs w:val="24"/>
        </w:rPr>
      </w:r>
    </w:p>
    <w:p>
      <w:pPr>
        <w:pStyle w:val="ConsPlusNonformat"/>
        <w:widowControl/>
        <w:rPr>
          <w:rFonts w:ascii="Arial" w:hAnsi="Arial" w:cs="Arial"/>
          <w:sz w:val="24"/>
          <w:szCs w:val="24"/>
        </w:rPr>
      </w:pPr>
      <w:r>
        <w:rPr>
          <w:rFonts w:cs="Arial" w:ascii="Arial" w:hAnsi="Arial"/>
          <w:sz w:val="24"/>
          <w:szCs w:val="24"/>
        </w:rPr>
      </w:r>
    </w:p>
    <w:p>
      <w:pPr>
        <w:pStyle w:val="ConsPlusNonformat"/>
        <w:widowControl/>
        <w:rPr>
          <w:rFonts w:ascii="Arial" w:hAnsi="Arial" w:cs="Arial"/>
          <w:sz w:val="24"/>
          <w:szCs w:val="24"/>
        </w:rPr>
      </w:pPr>
      <w:r>
        <w:rPr>
          <w:rFonts w:cs="Arial" w:ascii="Arial" w:hAnsi="Arial"/>
          <w:sz w:val="24"/>
          <w:szCs w:val="24"/>
        </w:rPr>
      </w:r>
    </w:p>
    <w:p>
      <w:pPr>
        <w:pStyle w:val="ConsPlusNonformat"/>
        <w:widowControl/>
        <w:rPr>
          <w:rFonts w:ascii="Arial" w:hAnsi="Arial" w:cs="Arial"/>
          <w:sz w:val="24"/>
          <w:szCs w:val="24"/>
        </w:rPr>
      </w:pPr>
      <w:r>
        <w:rPr>
          <w:rFonts w:cs="Arial" w:ascii="Arial" w:hAnsi="Arial"/>
          <w:sz w:val="24"/>
          <w:szCs w:val="24"/>
        </w:rPr>
      </w:r>
    </w:p>
    <w:p>
      <w:pPr>
        <w:pStyle w:val="ConsPlusNonformat"/>
        <w:widowControl/>
        <w:rPr>
          <w:rFonts w:ascii="Arial" w:hAnsi="Arial" w:cs="Arial"/>
          <w:sz w:val="24"/>
          <w:szCs w:val="24"/>
        </w:rPr>
      </w:pPr>
      <w:r>
        <w:rPr>
          <w:rFonts w:cs="Arial" w:ascii="Arial" w:hAnsi="Arial"/>
          <w:sz w:val="24"/>
          <w:szCs w:val="24"/>
        </w:rPr>
      </w:r>
    </w:p>
    <w:p>
      <w:pPr>
        <w:pStyle w:val="ConsPlusNonformat"/>
        <w:widowControl/>
        <w:rPr>
          <w:rFonts w:ascii="Arial" w:hAnsi="Arial" w:cs="Arial"/>
          <w:sz w:val="24"/>
          <w:szCs w:val="24"/>
        </w:rPr>
      </w:pPr>
      <w:r>
        <w:rPr>
          <w:rFonts w:cs="Arial" w:ascii="Arial" w:hAnsi="Arial"/>
          <w:sz w:val="24"/>
          <w:szCs w:val="24"/>
        </w:rPr>
      </w:r>
    </w:p>
    <w:p>
      <w:pPr>
        <w:pStyle w:val="ConsPlusNonformat"/>
        <w:widowControl/>
        <w:rPr>
          <w:rFonts w:ascii="Arial" w:hAnsi="Arial" w:cs="Arial"/>
          <w:sz w:val="24"/>
          <w:szCs w:val="24"/>
        </w:rPr>
      </w:pPr>
      <w:r>
        <w:rPr>
          <w:rFonts w:cs="Arial" w:ascii="Arial" w:hAnsi="Arial"/>
          <w:sz w:val="24"/>
          <w:szCs w:val="24"/>
        </w:rPr>
      </w:r>
    </w:p>
    <w:p>
      <w:pPr>
        <w:pStyle w:val="ConsPlusNonformat"/>
        <w:widowControl/>
        <w:rPr>
          <w:rFonts w:ascii="Arial" w:hAnsi="Arial" w:cs="Arial"/>
          <w:sz w:val="24"/>
          <w:szCs w:val="24"/>
        </w:rPr>
      </w:pPr>
      <w:r>
        <w:rPr/>
      </w:r>
    </w:p>
    <w:sectPr>
      <w:type w:val="nextPage"/>
      <w:pgSz w:w="11906" w:h="16838"/>
      <w:pgMar w:left="1418" w:right="851" w:header="0" w:top="851" w:footer="0" w:bottom="851" w:gutter="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Arial">
    <w:charset w:val="cc"/>
    <w:family w:val="roman"/>
    <w:pitch w:val="variable"/>
  </w:font>
  <w:font w:name="Arial Cyr Chuv">
    <w:charset w:val="cc"/>
    <w:family w:val="roman"/>
    <w:pitch w:val="variable"/>
  </w:font>
  <w:font w:name="Tahoma">
    <w:charset w:val="cc"/>
    <w:family w:val="roman"/>
    <w:pitch w:val="variable"/>
  </w:font>
  <w:font w:name="Liberation Sans">
    <w:altName w:val="Arial"/>
    <w:charset w:val="cc"/>
    <w:family w:val="swiss"/>
    <w:pitch w:val="variable"/>
  </w:font>
  <w:font w:name="Bookman Old Style">
    <w:charset w:val="cc"/>
    <w:family w:val="roman"/>
    <w:pitch w:val="variable"/>
  </w:font>
  <w:font w:name="Courier New">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927" w:hanging="360"/>
      </w:pPr>
    </w:lvl>
    <w:lvl w:ilvl="1">
      <w:start w:val="1"/>
      <w:numFmt w:val="decimal"/>
      <w:lvlText w:val="%1.%2."/>
      <w:lvlJc w:val="left"/>
      <w:pPr>
        <w:tabs>
          <w:tab w:val="num" w:pos="0"/>
        </w:tabs>
        <w:ind w:left="1146" w:hanging="720"/>
      </w:pPr>
      <w:rPr>
        <w:sz w:val="24"/>
      </w:rPr>
    </w:lvl>
    <w:lvl w:ilvl="2">
      <w:start w:val="1"/>
      <w:numFmt w:val="decimal"/>
      <w:lvlText w:val="%1.%2.%3."/>
      <w:lvlJc w:val="left"/>
      <w:pPr>
        <w:tabs>
          <w:tab w:val="num" w:pos="0"/>
        </w:tabs>
        <w:ind w:left="2007" w:hanging="720"/>
      </w:pPr>
      <w:rPr>
        <w:sz w:val="24"/>
      </w:rPr>
    </w:lvl>
    <w:lvl w:ilvl="3">
      <w:start w:val="1"/>
      <w:numFmt w:val="decimal"/>
      <w:lvlText w:val="%1.%2.%3.%4."/>
      <w:lvlJc w:val="left"/>
      <w:pPr>
        <w:tabs>
          <w:tab w:val="num" w:pos="0"/>
        </w:tabs>
        <w:ind w:left="2727" w:hanging="1080"/>
      </w:pPr>
      <w:rPr>
        <w:sz w:val="24"/>
      </w:rPr>
    </w:lvl>
    <w:lvl w:ilvl="4">
      <w:start w:val="1"/>
      <w:numFmt w:val="decimal"/>
      <w:lvlText w:val="%1.%2.%3.%4.%5."/>
      <w:lvlJc w:val="left"/>
      <w:pPr>
        <w:tabs>
          <w:tab w:val="num" w:pos="0"/>
        </w:tabs>
        <w:ind w:left="3087" w:hanging="1080"/>
      </w:pPr>
      <w:rPr>
        <w:sz w:val="24"/>
      </w:rPr>
    </w:lvl>
    <w:lvl w:ilvl="5">
      <w:start w:val="1"/>
      <w:numFmt w:val="decimal"/>
      <w:lvlText w:val="%1.%2.%3.%4.%5.%6."/>
      <w:lvlJc w:val="left"/>
      <w:pPr>
        <w:tabs>
          <w:tab w:val="num" w:pos="0"/>
        </w:tabs>
        <w:ind w:left="3807" w:hanging="1440"/>
      </w:pPr>
      <w:rPr>
        <w:sz w:val="24"/>
      </w:rPr>
    </w:lvl>
    <w:lvl w:ilvl="6">
      <w:start w:val="1"/>
      <w:numFmt w:val="decimal"/>
      <w:lvlText w:val="%1.%2.%3.%4.%5.%6.%7."/>
      <w:lvlJc w:val="left"/>
      <w:pPr>
        <w:tabs>
          <w:tab w:val="num" w:pos="0"/>
        </w:tabs>
        <w:ind w:left="4527" w:hanging="1800"/>
      </w:pPr>
      <w:rPr>
        <w:sz w:val="24"/>
      </w:rPr>
    </w:lvl>
    <w:lvl w:ilvl="7">
      <w:start w:val="1"/>
      <w:numFmt w:val="decimal"/>
      <w:lvlText w:val="%1.%2.%3.%4.%5.%6.%7.%8."/>
      <w:lvlJc w:val="left"/>
      <w:pPr>
        <w:tabs>
          <w:tab w:val="num" w:pos="0"/>
        </w:tabs>
        <w:ind w:left="4887" w:hanging="1800"/>
      </w:pPr>
      <w:rPr>
        <w:sz w:val="24"/>
      </w:rPr>
    </w:lvl>
    <w:lvl w:ilvl="8">
      <w:start w:val="1"/>
      <w:numFmt w:val="decimal"/>
      <w:lvlText w:val="%1.%2.%3.%4.%5.%6.%7.%8.%9."/>
      <w:lvlJc w:val="left"/>
      <w:pPr>
        <w:tabs>
          <w:tab w:val="num" w:pos="0"/>
        </w:tabs>
        <w:ind w:left="5607" w:hanging="2160"/>
      </w:pPr>
      <w:rPr>
        <w:sz w:val="24"/>
      </w:rPr>
    </w:lvl>
  </w:abstractNum>
  <w:abstractNum w:abstractNumId="3">
    <w:lvl w:ilvl="0">
      <w:start w:val="1"/>
      <w:numFmt w:val="upp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uiPriority="0" w:semiHidden="0" w:unhideWhenUsed="0" w:qFormat="1"/>
    <w:lsdException w:name="Default Paragraph Font" w:uiPriority="1"/>
    <w:lsdException w:name="Body Text" w:uiPriority="0"/>
    <w:lsdException w:name="Body Text Indent" w:uiPriority="0"/>
    <w:lsdException w:name="Subtitle" w:uiPriority="11" w:semiHidden="0" w:unhideWhenUsed="0" w:qFormat="1"/>
    <w:lsdException w:name="Body Text 2" w:uiPriority="0"/>
    <w:lsdException w:name="Body Text 3" w:uiPriority="0"/>
    <w:lsdException w:name="Body Text Indent 2" w:uiPriority="0"/>
    <w:lsdException w:name="Block Text" w:uiPriority="0"/>
    <w:lsdException w:name="Strong" w:uiPriority="22" w:semiHidden="0" w:unhideWhenUsed="0" w:qFormat="1"/>
    <w:lsdException w:name="Emphasis" w:uiPriority="20" w:semiHidden="0" w:unhideWhenUsed="0" w:qFormat="1"/>
    <w:lsdException w:name="No List" w:uiPriority="0"/>
    <w:lsdException w:name="Balloon Text" w:uiPriority="0"/>
    <w:lsdException w:name="Table Grid" w:uiPriority="0" w:semiHidden="0" w:unhideWhenUsed="0"/>
    <w:lsdException w:name="Placeholder Text" w:unhideWhenUsed="0"/>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11a48"/>
    <w:pPr>
      <w:widowControl/>
      <w:bidi w:val="0"/>
      <w:spacing w:lineRule="auto" w:line="240" w:before="0" w:after="0"/>
      <w:jc w:val="left"/>
    </w:pPr>
    <w:rPr>
      <w:rFonts w:ascii="Times New Roman" w:hAnsi="Times New Roman" w:eastAsia="Times New Roman" w:cs="Times New Roman"/>
      <w:color w:val="auto"/>
      <w:kern w:val="0"/>
      <w:sz w:val="24"/>
      <w:szCs w:val="24"/>
      <w:lang w:eastAsia="ru-RU" w:val="ru-RU" w:bidi="ar-SA"/>
    </w:rPr>
  </w:style>
  <w:style w:type="paragraph" w:styleId="1" w:customStyle="1">
    <w:name w:val="Heading 1"/>
    <w:basedOn w:val="Normal"/>
    <w:next w:val="Normal"/>
    <w:qFormat/>
    <w:rsid w:val="00777f7d"/>
    <w:pPr>
      <w:keepNext w:val="true"/>
      <w:numPr>
        <w:ilvl w:val="0"/>
        <w:numId w:val="1"/>
      </w:numPr>
      <w:suppressAutoHyphens w:val="true"/>
      <w:spacing w:lineRule="auto" w:line="216" w:before="40" w:after="0"/>
      <w:jc w:val="center"/>
      <w:outlineLvl w:val="0"/>
    </w:pPr>
    <w:rPr>
      <w:b/>
      <w:color w:val="00000A"/>
      <w:kern w:val="2"/>
      <w:sz w:val="32"/>
      <w:szCs w:val="20"/>
      <w:lang w:eastAsia="zh-CN"/>
    </w:rPr>
  </w:style>
  <w:style w:type="paragraph" w:styleId="2" w:customStyle="1">
    <w:name w:val="Heading 2"/>
    <w:basedOn w:val="Normal"/>
    <w:qFormat/>
    <w:rsid w:val="00777f7d"/>
    <w:pPr>
      <w:keepNext w:val="true"/>
      <w:numPr>
        <w:ilvl w:val="1"/>
        <w:numId w:val="1"/>
      </w:numPr>
      <w:suppressAutoHyphens w:val="true"/>
      <w:jc w:val="center"/>
      <w:outlineLvl w:val="1"/>
    </w:pPr>
    <w:rPr>
      <w:rFonts w:ascii="Arial" w:hAnsi="Arial" w:cs="Arial"/>
      <w:color w:val="00000A"/>
      <w:szCs w:val="20"/>
      <w:lang w:eastAsia="zh-CN"/>
    </w:rPr>
  </w:style>
  <w:style w:type="paragraph" w:styleId="3" w:customStyle="1">
    <w:name w:val="Heading 3"/>
    <w:basedOn w:val="Normal"/>
    <w:next w:val="Normal"/>
    <w:qFormat/>
    <w:rsid w:val="00777f7d"/>
    <w:pPr>
      <w:keepNext w:val="true"/>
      <w:numPr>
        <w:ilvl w:val="2"/>
        <w:numId w:val="1"/>
      </w:numPr>
      <w:suppressAutoHyphens w:val="true"/>
      <w:spacing w:before="40" w:after="40"/>
      <w:jc w:val="center"/>
      <w:outlineLvl w:val="2"/>
    </w:pPr>
    <w:rPr>
      <w:rFonts w:ascii="Arial" w:hAnsi="Arial" w:cs="Arial"/>
      <w:b/>
      <w:bCs/>
      <w:color w:val="00000A"/>
      <w:sz w:val="22"/>
      <w:szCs w:val="20"/>
      <w:lang w:eastAsia="zh-CN"/>
    </w:rPr>
  </w:style>
  <w:style w:type="paragraph" w:styleId="4">
    <w:name w:val="Heading 4"/>
    <w:basedOn w:val="Normal"/>
    <w:next w:val="Normal"/>
    <w:link w:val="40"/>
    <w:qFormat/>
    <w:rsid w:val="00c11a48"/>
    <w:pPr>
      <w:keepNext w:val="true"/>
      <w:spacing w:before="240" w:after="60"/>
      <w:outlineLvl w:val="3"/>
    </w:pPr>
    <w:rPr>
      <w:b/>
      <w:bCs/>
      <w:sz w:val="28"/>
      <w:szCs w:val="28"/>
    </w:rPr>
  </w:style>
  <w:style w:type="paragraph" w:styleId="5">
    <w:name w:val="Heading 5"/>
    <w:basedOn w:val="Normal"/>
    <w:next w:val="Normal"/>
    <w:link w:val="50"/>
    <w:qFormat/>
    <w:rsid w:val="00c11a48"/>
    <w:pPr>
      <w:spacing w:before="240" w:after="60"/>
      <w:outlineLvl w:val="4"/>
    </w:pPr>
    <w:rPr>
      <w:rFonts w:ascii="Calibri" w:hAnsi="Calibri"/>
      <w:b/>
      <w:bCs/>
      <w:i/>
      <w:iCs/>
      <w:sz w:val="26"/>
      <w:szCs w:val="26"/>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link w:val="1"/>
    <w:uiPriority w:val="9"/>
    <w:qFormat/>
    <w:rsid w:val="00c11a48"/>
    <w:rPr>
      <w:rFonts w:ascii="Arial Cyr Chuv" w:hAnsi="Arial Cyr Chuv" w:eastAsia="Times New Roman" w:cs="Times New Roman"/>
      <w:sz w:val="32"/>
      <w:szCs w:val="24"/>
      <w:lang w:eastAsia="ru-RU"/>
    </w:rPr>
  </w:style>
  <w:style w:type="character" w:styleId="31" w:customStyle="1">
    <w:name w:val="Заголовок 3 Знак"/>
    <w:basedOn w:val="DefaultParagraphFont"/>
    <w:link w:val="3"/>
    <w:qFormat/>
    <w:rsid w:val="00c11a48"/>
    <w:rPr>
      <w:rFonts w:ascii="Times New Roman" w:hAnsi="Times New Roman" w:eastAsia="Times New Roman" w:cs="Times New Roman"/>
      <w:sz w:val="24"/>
      <w:szCs w:val="20"/>
      <w:lang w:eastAsia="ru-RU"/>
    </w:rPr>
  </w:style>
  <w:style w:type="character" w:styleId="41" w:customStyle="1">
    <w:name w:val="Заголовок 4 Знак"/>
    <w:basedOn w:val="DefaultParagraphFont"/>
    <w:link w:val="4"/>
    <w:qFormat/>
    <w:rsid w:val="00c11a48"/>
    <w:rPr>
      <w:rFonts w:ascii="Times New Roman" w:hAnsi="Times New Roman" w:eastAsia="Times New Roman" w:cs="Times New Roman"/>
      <w:b/>
      <w:bCs/>
      <w:sz w:val="28"/>
      <w:szCs w:val="28"/>
      <w:lang w:eastAsia="ru-RU"/>
    </w:rPr>
  </w:style>
  <w:style w:type="character" w:styleId="51" w:customStyle="1">
    <w:name w:val="Заголовок 5 Знак"/>
    <w:basedOn w:val="DefaultParagraphFont"/>
    <w:link w:val="5"/>
    <w:qFormat/>
    <w:rsid w:val="00c11a48"/>
    <w:rPr>
      <w:rFonts w:ascii="Calibri" w:hAnsi="Calibri" w:eastAsia="Times New Roman" w:cs="Times New Roman"/>
      <w:b/>
      <w:bCs/>
      <w:i/>
      <w:iCs/>
      <w:sz w:val="26"/>
      <w:szCs w:val="26"/>
    </w:rPr>
  </w:style>
  <w:style w:type="character" w:styleId="21" w:customStyle="1">
    <w:name w:val="Основной текст 2 Знак"/>
    <w:basedOn w:val="DefaultParagraphFont"/>
    <w:link w:val="2"/>
    <w:qFormat/>
    <w:rsid w:val="00c11a48"/>
    <w:rPr>
      <w:rFonts w:ascii="Times New Roman" w:hAnsi="Times New Roman" w:eastAsia="Times New Roman" w:cs="Times New Roman"/>
      <w:sz w:val="24"/>
      <w:szCs w:val="20"/>
      <w:lang w:eastAsia="ru-RU"/>
    </w:rPr>
  </w:style>
  <w:style w:type="character" w:styleId="Style9" w:customStyle="1">
    <w:name w:val="Нижний колонтитул Знак"/>
    <w:basedOn w:val="DefaultParagraphFont"/>
    <w:link w:val="a4"/>
    <w:qFormat/>
    <w:rsid w:val="00c11a48"/>
    <w:rPr>
      <w:rFonts w:ascii="Times New Roman" w:hAnsi="Times New Roman" w:eastAsia="Times New Roman" w:cs="Times New Roman"/>
      <w:sz w:val="20"/>
      <w:szCs w:val="20"/>
      <w:lang w:eastAsia="ru-RU"/>
    </w:rPr>
  </w:style>
  <w:style w:type="character" w:styleId="Style10" w:customStyle="1">
    <w:name w:val="Основной текст с отступом Знак"/>
    <w:basedOn w:val="DefaultParagraphFont"/>
    <w:link w:val="a6"/>
    <w:qFormat/>
    <w:rsid w:val="00c11a48"/>
    <w:rPr>
      <w:rFonts w:ascii="Times New Roman" w:hAnsi="Times New Roman" w:eastAsia="Times New Roman" w:cs="Times New Roman"/>
      <w:sz w:val="24"/>
      <w:szCs w:val="24"/>
    </w:rPr>
  </w:style>
  <w:style w:type="character" w:styleId="32" w:customStyle="1">
    <w:name w:val="Основной текст 3 Знак"/>
    <w:basedOn w:val="DefaultParagraphFont"/>
    <w:link w:val="31"/>
    <w:qFormat/>
    <w:rsid w:val="00c11a48"/>
    <w:rPr>
      <w:rFonts w:ascii="Times New Roman" w:hAnsi="Times New Roman" w:eastAsia="Arial Cyr Chuv" w:cs="Times New Roman"/>
      <w:sz w:val="24"/>
      <w:szCs w:val="20"/>
      <w:lang w:eastAsia="ru-RU"/>
    </w:rPr>
  </w:style>
  <w:style w:type="character" w:styleId="Style11" w:customStyle="1">
    <w:name w:val="Название Знак"/>
    <w:basedOn w:val="DefaultParagraphFont"/>
    <w:link w:val="a8"/>
    <w:qFormat/>
    <w:rsid w:val="00c11a48"/>
    <w:rPr>
      <w:rFonts w:ascii="Times New Roman" w:hAnsi="Times New Roman" w:eastAsia="Times New Roman" w:cs="Times New Roman"/>
      <w:b/>
      <w:szCs w:val="20"/>
      <w:lang w:eastAsia="ru-RU"/>
    </w:rPr>
  </w:style>
  <w:style w:type="character" w:styleId="Style12" w:customStyle="1">
    <w:name w:val="Верхний колонтитул Знак"/>
    <w:basedOn w:val="DefaultParagraphFont"/>
    <w:link w:val="aa"/>
    <w:qFormat/>
    <w:rsid w:val="00c11a48"/>
    <w:rPr>
      <w:rFonts w:ascii="Times New Roman" w:hAnsi="Times New Roman" w:eastAsia="Times New Roman" w:cs="Times New Roman"/>
      <w:sz w:val="24"/>
      <w:szCs w:val="24"/>
      <w:lang w:eastAsia="ru-RU"/>
    </w:rPr>
  </w:style>
  <w:style w:type="character" w:styleId="Style13" w:customStyle="1">
    <w:name w:val="Основной текст Знак"/>
    <w:basedOn w:val="DefaultParagraphFont"/>
    <w:link w:val="ac"/>
    <w:qFormat/>
    <w:rsid w:val="00c11a48"/>
    <w:rPr>
      <w:rFonts w:ascii="Times New Roman" w:hAnsi="Times New Roman" w:eastAsia="Times New Roman" w:cs="Times New Roman"/>
      <w:sz w:val="24"/>
      <w:szCs w:val="24"/>
      <w:lang w:eastAsia="ru-RU"/>
    </w:rPr>
  </w:style>
  <w:style w:type="character" w:styleId="22" w:customStyle="1">
    <w:name w:val="Основной текст с отступом 2 Знак"/>
    <w:basedOn w:val="DefaultParagraphFont"/>
    <w:link w:val="21"/>
    <w:qFormat/>
    <w:rsid w:val="00c11a48"/>
    <w:rPr>
      <w:rFonts w:ascii="Times New Roman" w:hAnsi="Times New Roman" w:eastAsia="Times New Roman" w:cs="Times New Roman"/>
      <w:sz w:val="24"/>
      <w:szCs w:val="24"/>
      <w:lang w:eastAsia="ru-RU"/>
    </w:rPr>
  </w:style>
  <w:style w:type="character" w:styleId="Style14" w:customStyle="1">
    <w:name w:val="Текст выноски Знак"/>
    <w:basedOn w:val="DefaultParagraphFont"/>
    <w:link w:val="ae"/>
    <w:semiHidden/>
    <w:qFormat/>
    <w:rsid w:val="00c11a48"/>
    <w:rPr>
      <w:rFonts w:ascii="Tahoma" w:hAnsi="Tahoma" w:eastAsia="Times New Roman" w:cs="Tahoma"/>
      <w:sz w:val="16"/>
      <w:szCs w:val="16"/>
      <w:lang w:eastAsia="ru-RU"/>
    </w:rPr>
  </w:style>
  <w:style w:type="character" w:styleId="Strong">
    <w:name w:val="Strong"/>
    <w:uiPriority w:val="22"/>
    <w:qFormat/>
    <w:rsid w:val="00c11a48"/>
    <w:rPr>
      <w:rFonts w:cs="Times New Roman"/>
      <w:b/>
      <w:bCs/>
    </w:rPr>
  </w:style>
  <w:style w:type="character" w:styleId="Style15" w:customStyle="1">
    <w:name w:val="Гипертекстовая ссылка"/>
    <w:qFormat/>
    <w:rsid w:val="00c11a48"/>
    <w:rPr>
      <w:rFonts w:cs="Times New Roman"/>
      <w:color w:val="008000"/>
    </w:rPr>
  </w:style>
  <w:style w:type="character" w:styleId="12" w:customStyle="1">
    <w:name w:val="Строгий1"/>
    <w:basedOn w:val="DefaultParagraphFont"/>
    <w:qFormat/>
    <w:rsid w:val="00777f7d"/>
    <w:rPr>
      <w:b/>
      <w:bCs/>
    </w:rPr>
  </w:style>
  <w:style w:type="character" w:styleId="Style16">
    <w:name w:val="Интернет-ссылка"/>
    <w:basedOn w:val="DefaultParagraphFont"/>
    <w:uiPriority w:val="99"/>
    <w:unhideWhenUsed/>
    <w:rsid w:val="00777f7d"/>
    <w:rPr>
      <w:color w:val="0000FF" w:themeColor="hyperlink"/>
      <w:u w:val="single"/>
    </w:rPr>
  </w:style>
  <w:style w:type="paragraph" w:styleId="Style17">
    <w:name w:val="Заголовок"/>
    <w:basedOn w:val="Normal"/>
    <w:next w:val="Style18"/>
    <w:qFormat/>
    <w:pPr>
      <w:keepNext w:val="true"/>
      <w:spacing w:before="240" w:after="120"/>
    </w:pPr>
    <w:rPr>
      <w:rFonts w:ascii="Liberation Sans" w:hAnsi="Liberation Sans" w:eastAsia="Microsoft YaHei" w:cs="Mangal"/>
      <w:sz w:val="28"/>
      <w:szCs w:val="28"/>
    </w:rPr>
  </w:style>
  <w:style w:type="paragraph" w:styleId="Style18">
    <w:name w:val="Body Text"/>
    <w:basedOn w:val="Normal"/>
    <w:link w:val="ad"/>
    <w:rsid w:val="00c11a48"/>
    <w:pPr>
      <w:spacing w:before="0" w:after="120"/>
    </w:pPr>
    <w:rPr/>
  </w:style>
  <w:style w:type="paragraph" w:styleId="Style19">
    <w:name w:val="List"/>
    <w:basedOn w:val="Style18"/>
    <w:pPr/>
    <w:rPr>
      <w:rFonts w:cs="Mangal"/>
    </w:rPr>
  </w:style>
  <w:style w:type="paragraph" w:styleId="Style20">
    <w:name w:val="Caption"/>
    <w:basedOn w:val="Normal"/>
    <w:qFormat/>
    <w:pPr>
      <w:suppressLineNumbers/>
      <w:spacing w:before="120" w:after="120"/>
    </w:pPr>
    <w:rPr>
      <w:rFonts w:cs="Mangal"/>
      <w:i/>
      <w:iCs/>
      <w:sz w:val="24"/>
      <w:szCs w:val="24"/>
    </w:rPr>
  </w:style>
  <w:style w:type="paragraph" w:styleId="Style21">
    <w:name w:val="Указатель"/>
    <w:basedOn w:val="Normal"/>
    <w:qFormat/>
    <w:pPr>
      <w:suppressLineNumbers/>
    </w:pPr>
    <w:rPr>
      <w:rFonts w:cs="Mangal"/>
    </w:rPr>
  </w:style>
  <w:style w:type="paragraph" w:styleId="Caption">
    <w:name w:val="caption"/>
    <w:basedOn w:val="Normal"/>
    <w:next w:val="Normal"/>
    <w:qFormat/>
    <w:rsid w:val="00c11a48"/>
    <w:pPr>
      <w:jc w:val="center"/>
    </w:pPr>
    <w:rPr>
      <w:rFonts w:ascii="Bookman Old Style" w:hAnsi="Bookman Old Style"/>
      <w:sz w:val="32"/>
      <w:szCs w:val="20"/>
    </w:rPr>
  </w:style>
  <w:style w:type="paragraph" w:styleId="ConsTitle" w:customStyle="1">
    <w:name w:val="ConsTitle"/>
    <w:qFormat/>
    <w:rsid w:val="00c11a48"/>
    <w:pPr>
      <w:widowControl w:val="false"/>
      <w:bidi w:val="0"/>
      <w:spacing w:lineRule="auto" w:line="240" w:before="0" w:after="0"/>
      <w:jc w:val="left"/>
    </w:pPr>
    <w:rPr>
      <w:rFonts w:ascii="Arial" w:hAnsi="Arial" w:eastAsia="Times New Roman" w:cs="Times New Roman"/>
      <w:b/>
      <w:color w:val="auto"/>
      <w:kern w:val="0"/>
      <w:sz w:val="20"/>
      <w:szCs w:val="20"/>
      <w:lang w:eastAsia="ru-RU" w:val="ru-RU" w:bidi="ar-SA"/>
    </w:rPr>
  </w:style>
  <w:style w:type="paragraph" w:styleId="13" w:customStyle="1">
    <w:name w:val="Обычный1"/>
    <w:qFormat/>
    <w:rsid w:val="00c11a48"/>
    <w:pPr>
      <w:widowControl/>
      <w:bidi w:val="0"/>
      <w:spacing w:lineRule="auto" w:line="240" w:before="0" w:after="0"/>
      <w:jc w:val="left"/>
    </w:pPr>
    <w:rPr>
      <w:rFonts w:ascii="Times New Roman" w:hAnsi="Times New Roman" w:eastAsia="Times New Roman" w:cs="Times New Roman"/>
      <w:color w:val="auto"/>
      <w:kern w:val="0"/>
      <w:sz w:val="20"/>
      <w:szCs w:val="20"/>
      <w:lang w:eastAsia="ru-RU" w:val="ru-RU" w:bidi="ar-SA"/>
    </w:rPr>
  </w:style>
  <w:style w:type="paragraph" w:styleId="BodyText2">
    <w:name w:val="Body Text 2"/>
    <w:basedOn w:val="Normal"/>
    <w:link w:val="20"/>
    <w:qFormat/>
    <w:rsid w:val="00c11a48"/>
    <w:pPr/>
    <w:rPr>
      <w:szCs w:val="20"/>
    </w:rPr>
  </w:style>
  <w:style w:type="paragraph" w:styleId="Style22">
    <w:name w:val="Верхний и нижний колонтитулы"/>
    <w:basedOn w:val="Normal"/>
    <w:qFormat/>
    <w:pPr/>
    <w:rPr/>
  </w:style>
  <w:style w:type="paragraph" w:styleId="Style23">
    <w:name w:val="Footer"/>
    <w:basedOn w:val="Normal"/>
    <w:link w:val="a5"/>
    <w:rsid w:val="00c11a48"/>
    <w:pPr>
      <w:tabs>
        <w:tab w:val="clear" w:pos="708"/>
        <w:tab w:val="center" w:pos="4153" w:leader="none"/>
        <w:tab w:val="right" w:pos="8306" w:leader="none"/>
      </w:tabs>
    </w:pPr>
    <w:rPr>
      <w:sz w:val="20"/>
      <w:szCs w:val="20"/>
    </w:rPr>
  </w:style>
  <w:style w:type="paragraph" w:styleId="Style24">
    <w:name w:val="Body Text Indent"/>
    <w:basedOn w:val="Normal"/>
    <w:link w:val="a7"/>
    <w:rsid w:val="00c11a48"/>
    <w:pPr>
      <w:spacing w:lineRule="auto" w:line="360"/>
      <w:ind w:firstLine="720"/>
      <w:jc w:val="both"/>
    </w:pPr>
    <w:rPr/>
  </w:style>
  <w:style w:type="paragraph" w:styleId="BodyText3">
    <w:name w:val="Body Text 3"/>
    <w:basedOn w:val="Normal"/>
    <w:link w:val="32"/>
    <w:qFormat/>
    <w:rsid w:val="00c11a48"/>
    <w:pPr>
      <w:jc w:val="both"/>
    </w:pPr>
    <w:rPr>
      <w:rFonts w:eastAsia="Arial Cyr Chuv"/>
      <w:szCs w:val="20"/>
    </w:rPr>
  </w:style>
  <w:style w:type="paragraph" w:styleId="Style25">
    <w:name w:val="Title"/>
    <w:basedOn w:val="Normal"/>
    <w:link w:val="a9"/>
    <w:qFormat/>
    <w:rsid w:val="00c11a48"/>
    <w:pPr>
      <w:jc w:val="center"/>
    </w:pPr>
    <w:rPr>
      <w:b/>
      <w:sz w:val="22"/>
      <w:szCs w:val="20"/>
    </w:rPr>
  </w:style>
  <w:style w:type="paragraph" w:styleId="Style26">
    <w:name w:val="Header"/>
    <w:basedOn w:val="Normal"/>
    <w:link w:val="ab"/>
    <w:rsid w:val="00c11a48"/>
    <w:pPr>
      <w:tabs>
        <w:tab w:val="clear" w:pos="708"/>
        <w:tab w:val="center" w:pos="4677" w:leader="none"/>
        <w:tab w:val="right" w:pos="9355" w:leader="none"/>
      </w:tabs>
    </w:pPr>
    <w:rPr/>
  </w:style>
  <w:style w:type="paragraph" w:styleId="BodyTextIndent2">
    <w:name w:val="Body Text Indent 2"/>
    <w:basedOn w:val="Normal"/>
    <w:link w:val="22"/>
    <w:qFormat/>
    <w:rsid w:val="00c11a48"/>
    <w:pPr>
      <w:spacing w:lineRule="auto" w:line="480" w:before="0" w:after="120"/>
      <w:ind w:left="283" w:hanging="0"/>
    </w:pPr>
    <w:rPr/>
  </w:style>
  <w:style w:type="paragraph" w:styleId="BalloonText">
    <w:name w:val="Balloon Text"/>
    <w:basedOn w:val="Normal"/>
    <w:link w:val="af"/>
    <w:semiHidden/>
    <w:qFormat/>
    <w:rsid w:val="00c11a48"/>
    <w:pPr/>
    <w:rPr>
      <w:rFonts w:ascii="Tahoma" w:hAnsi="Tahoma" w:cs="Tahoma"/>
      <w:sz w:val="16"/>
      <w:szCs w:val="16"/>
    </w:rPr>
  </w:style>
  <w:style w:type="paragraph" w:styleId="ConsPlusNormal" w:customStyle="1">
    <w:name w:val="ConsPlusNormal"/>
    <w:qFormat/>
    <w:rsid w:val="00c11a48"/>
    <w:pPr>
      <w:widowControl/>
      <w:bidi w:val="0"/>
      <w:spacing w:lineRule="auto" w:line="240" w:before="0" w:after="0"/>
      <w:ind w:firstLine="720"/>
      <w:jc w:val="left"/>
    </w:pPr>
    <w:rPr>
      <w:rFonts w:ascii="Arial" w:hAnsi="Arial" w:eastAsia="Times New Roman" w:cs="Arial"/>
      <w:color w:val="auto"/>
      <w:kern w:val="0"/>
      <w:sz w:val="20"/>
      <w:szCs w:val="20"/>
      <w:lang w:eastAsia="ru-RU" w:val="ru-RU" w:bidi="ar-SA"/>
    </w:rPr>
  </w:style>
  <w:style w:type="paragraph" w:styleId="ConsNormal" w:customStyle="1">
    <w:name w:val="ConsNormal"/>
    <w:qFormat/>
    <w:rsid w:val="00c11a48"/>
    <w:pPr>
      <w:widowControl w:val="false"/>
      <w:bidi w:val="0"/>
      <w:spacing w:lineRule="auto" w:line="240" w:before="0" w:after="0"/>
      <w:ind w:right="19772" w:firstLine="720"/>
      <w:jc w:val="left"/>
    </w:pPr>
    <w:rPr>
      <w:rFonts w:ascii="Arial" w:hAnsi="Arial" w:eastAsia="Calibri" w:cs="Arial" w:eastAsiaTheme="minorHAnsi"/>
      <w:color w:val="auto"/>
      <w:kern w:val="0"/>
      <w:sz w:val="20"/>
      <w:szCs w:val="20"/>
      <w:lang w:eastAsia="ru-RU" w:val="ru-RU" w:bidi="ar-SA"/>
    </w:rPr>
  </w:style>
  <w:style w:type="paragraph" w:styleId="Style27" w:customStyle="1">
    <w:name w:val="Нормальный (таблица)"/>
    <w:basedOn w:val="Normal"/>
    <w:next w:val="Normal"/>
    <w:qFormat/>
    <w:rsid w:val="00c11a48"/>
    <w:pPr>
      <w:widowControl w:val="false"/>
      <w:jc w:val="both"/>
    </w:pPr>
    <w:rPr>
      <w:rFonts w:ascii="Arial" w:hAnsi="Arial" w:cs="Arial"/>
    </w:rPr>
  </w:style>
  <w:style w:type="paragraph" w:styleId="Style28" w:customStyle="1">
    <w:name w:val="Прижатый влево"/>
    <w:basedOn w:val="Normal"/>
    <w:next w:val="Normal"/>
    <w:qFormat/>
    <w:rsid w:val="00c11a48"/>
    <w:pPr>
      <w:widowControl w:val="false"/>
    </w:pPr>
    <w:rPr>
      <w:rFonts w:ascii="Arial" w:hAnsi="Arial" w:cs="Arial"/>
    </w:rPr>
  </w:style>
  <w:style w:type="paragraph" w:styleId="BlockText">
    <w:name w:val="Block Text"/>
    <w:basedOn w:val="Normal"/>
    <w:qFormat/>
    <w:rsid w:val="00c11a48"/>
    <w:pPr>
      <w:shd w:val="clear" w:color="auto" w:fill="FFFFFF"/>
      <w:ind w:left="10" w:right="19" w:firstLine="734"/>
      <w:jc w:val="both"/>
    </w:pPr>
    <w:rPr/>
  </w:style>
  <w:style w:type="paragraph" w:styleId="NoSpacing">
    <w:name w:val="No Spacing"/>
    <w:qFormat/>
    <w:rsid w:val="00c11a48"/>
    <w:pPr>
      <w:widowControl/>
      <w:bidi w:val="0"/>
      <w:spacing w:lineRule="auto" w:line="240" w:before="0" w:after="0"/>
      <w:jc w:val="left"/>
    </w:pPr>
    <w:rPr>
      <w:rFonts w:ascii="Calibri" w:hAnsi="Calibri" w:eastAsia="Calibri" w:cs="Times New Roman" w:asciiTheme="minorHAnsi" w:eastAsiaTheme="minorHAnsi" w:hAnsiTheme="minorHAnsi"/>
      <w:color w:val="auto"/>
      <w:kern w:val="0"/>
      <w:sz w:val="22"/>
      <w:szCs w:val="22"/>
      <w:lang w:val="ru-RU" w:eastAsia="en-US" w:bidi="ar-SA"/>
    </w:rPr>
  </w:style>
  <w:style w:type="paragraph" w:styleId="14" w:customStyle="1">
    <w:name w:val="Абзац списка1"/>
    <w:basedOn w:val="Normal"/>
    <w:qFormat/>
    <w:rsid w:val="00c11a48"/>
    <w:pPr>
      <w:spacing w:lineRule="auto" w:line="276" w:before="0" w:after="200"/>
      <w:ind w:left="720" w:hanging="0"/>
      <w:contextualSpacing/>
    </w:pPr>
    <w:rPr>
      <w:rFonts w:ascii="Calibri" w:hAnsi="Calibri"/>
      <w:sz w:val="22"/>
      <w:szCs w:val="22"/>
    </w:rPr>
  </w:style>
  <w:style w:type="paragraph" w:styleId="ConsPlusNonformat" w:customStyle="1">
    <w:name w:val="ConsPlusNonformat"/>
    <w:qFormat/>
    <w:rsid w:val="00c11a48"/>
    <w:pPr>
      <w:widowControl w:val="false"/>
      <w:bidi w:val="0"/>
      <w:spacing w:lineRule="auto" w:line="240" w:before="0" w:after="0"/>
      <w:jc w:val="left"/>
    </w:pPr>
    <w:rPr>
      <w:rFonts w:ascii="Courier New" w:hAnsi="Courier New" w:eastAsia="Times New Roman" w:cs="Courier New"/>
      <w:color w:val="auto"/>
      <w:kern w:val="0"/>
      <w:sz w:val="20"/>
      <w:szCs w:val="20"/>
      <w:lang w:eastAsia="ru-RU" w:val="ru-RU" w:bidi="ar-SA"/>
    </w:rPr>
  </w:style>
  <w:style w:type="paragraph" w:styleId="ListParagraph">
    <w:name w:val="List Paragraph"/>
    <w:basedOn w:val="Normal"/>
    <w:uiPriority w:val="34"/>
    <w:qFormat/>
    <w:rsid w:val="00c11a48"/>
    <w:pPr>
      <w:spacing w:lineRule="auto" w:line="276" w:before="0" w:after="200"/>
      <w:ind w:left="720" w:hanging="0"/>
      <w:contextualSpacing/>
    </w:pPr>
    <w:rPr>
      <w:rFonts w:ascii="Calibri" w:hAnsi="Calibri" w:eastAsia="Calibri"/>
      <w:sz w:val="22"/>
      <w:szCs w:val="22"/>
      <w:lang w:eastAsia="en-US"/>
    </w:rPr>
  </w:style>
  <w:style w:type="paragraph" w:styleId="15" w:customStyle="1">
    <w:name w:val="Без интервала1"/>
    <w:qFormat/>
    <w:rsid w:val="00777f7d"/>
    <w:pPr>
      <w:widowControl/>
      <w:suppressAutoHyphens w:val="true"/>
      <w:bidi w:val="0"/>
      <w:spacing w:lineRule="auto" w:line="240" w:before="0" w:after="0"/>
      <w:jc w:val="left"/>
    </w:pPr>
    <w:rPr>
      <w:rFonts w:ascii="Liberation Serif" w:hAnsi="Liberation Serif" w:eastAsia="Times New Roman" w:cs="Mangal"/>
      <w:color w:val="auto"/>
      <w:kern w:val="0"/>
      <w:sz w:val="20"/>
      <w:szCs w:val="20"/>
      <w:lang w:eastAsia="ru-RU" w:bidi="hi-IN" w:val="ru-RU"/>
    </w:rPr>
  </w:style>
  <w:style w:type="paragraph" w:styleId="Style29">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0">
    <w:name w:val="Table Grid"/>
    <w:basedOn w:val="a1"/>
    <w:rsid w:val="00c11a48"/>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sharanga.nnov.ru/kuschnuskaya-selskaya-administratsiya/" TargetMode="External"/><Relationship Id="rId4" Type="http://schemas.openxmlformats.org/officeDocument/2006/relationships/hyperlink" Target="consultantplus://offline/ref=72A6E6B1F5D002E7EDBD85D7EC0FBB82FF39A4978AA79727A2FE1059D3E12E35B1DF94DA2D837022106AD303D4RErAG" TargetMode="External"/><Relationship Id="rId5" Type="http://schemas.openxmlformats.org/officeDocument/2006/relationships/hyperlink" Target="consultantplus://offline/ref=72A6E6B1F5D002E7EDBD9BCCF90FBB82FD31A79B86A19727A2FE1059D3E12E35B1DF94DA2D837022106AD303D4RErAG" TargetMode="External"/><Relationship Id="rId6" Type="http://schemas.openxmlformats.org/officeDocument/2006/relationships/hyperlink" Target="consultantplus://offline/ref=72A6E6B1F5D002E7EDBD85C1EF63E487FB32FA928EA19575F8AD160E8CB12860E39FCA837CC33B2F1370CF03D6FDF350EAR4rFG" TargetMode="External"/><Relationship Id="rId7" Type="http://schemas.openxmlformats.org/officeDocument/2006/relationships/hyperlink" Target="http://www.sharanga.nnov.ru/kuschnurskaya-selskaya-administratsiya/" TargetMode="External"/><Relationship Id="rId8" Type="http://schemas.openxmlformats.org/officeDocument/2006/relationships/hyperlink" Target="consultantplus://offline/main?base=MOB;n=134762;fld=134;dst=100125" TargetMode="Externa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4EAA0D-167C-40B6-8E6B-0CE67A19EF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1964</TotalTime>
  <Application>LibreOffice/7.0.0.3$Windows_X86_64 LibreOffice_project/8061b3e9204bef6b321a21033174034a5e2ea88e</Application>
  <Pages>12</Pages>
  <Words>3468</Words>
  <Characters>26868</Characters>
  <CharactersWithSpaces>30449</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2019-03-27T08:24:00Z</dcterms:created>
  <dc:creator>ptr-peresypina</dc:creator>
  <dc:description/>
  <dc:language>ru-RU</dc:language>
  <cp:lastModifiedBy/>
  <cp:lastPrinted>2020-09-02T13:00:00Z</cp:lastPrinted>
  <dcterms:modified xsi:type="dcterms:W3CDTF">2020-09-03T11:10:30Z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