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7" w:rsidRDefault="009A3567" w:rsidP="009A3567">
      <w:pPr>
        <w:jc w:val="center"/>
        <w:outlineLvl w:val="0"/>
        <w:rPr>
          <w:rFonts w:ascii="Arial" w:hAnsi="Arial" w:cs="Arial"/>
        </w:rPr>
      </w:pPr>
      <w:r>
        <w:rPr>
          <w:b/>
          <w:noProof/>
          <w:szCs w:val="28"/>
        </w:rPr>
        <w:drawing>
          <wp:inline distT="0" distB="0" distL="0" distR="0">
            <wp:extent cx="628650" cy="609600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t xml:space="preserve">          </w:t>
      </w:r>
    </w:p>
    <w:p w:rsidR="009A3567" w:rsidRDefault="009A3567" w:rsidP="009A35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КУШНУРСКОГО СЕЛЬСОВЕТА</w:t>
      </w:r>
    </w:p>
    <w:p w:rsidR="009A3567" w:rsidRDefault="009A3567" w:rsidP="009A35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ШАРАНГСКОГО МУНИЦИПАЛЬНОГО РАЙОНА</w:t>
      </w:r>
    </w:p>
    <w:p w:rsidR="009A3567" w:rsidRDefault="009A3567" w:rsidP="009A35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A3567" w:rsidRDefault="009A3567" w:rsidP="009A356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9A3567" w:rsidRDefault="009A3567" w:rsidP="009A3567">
      <w:pPr>
        <w:pStyle w:val="a4"/>
        <w:spacing w:after="0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 xml:space="preserve">От 03.05.2018 года                                                                  </w:t>
      </w:r>
      <w:r w:rsidR="0019201B">
        <w:rPr>
          <w:rFonts w:ascii="Arial" w:hAnsi="Arial" w:cs="Arial"/>
          <w:b/>
          <w:bCs/>
          <w:kern w:val="2"/>
        </w:rPr>
        <w:t xml:space="preserve">                             № 6</w:t>
      </w:r>
    </w:p>
    <w:p w:rsidR="009A3567" w:rsidRDefault="009A3567" w:rsidP="009A3567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2"/>
          <w:szCs w:val="32"/>
        </w:rPr>
        <w:t xml:space="preserve">решение сельского Совета Кушнурского сельсовета от 18.12.2017г № 29 </w:t>
      </w:r>
    </w:p>
    <w:p w:rsidR="009A3567" w:rsidRDefault="009A3567" w:rsidP="009A3567">
      <w:pPr>
        <w:pStyle w:val="a4"/>
        <w:spacing w:after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поселения на 2018 год»</w:t>
      </w:r>
    </w:p>
    <w:p w:rsidR="00C81DB5" w:rsidRPr="006B2F2E" w:rsidRDefault="00C81DB5" w:rsidP="00C81DB5">
      <w:pPr>
        <w:rPr>
          <w:rFonts w:ascii="Times New Roman" w:hAnsi="Times New Roman" w:cs="Times New Roman"/>
          <w:sz w:val="24"/>
          <w:szCs w:val="24"/>
        </w:rPr>
      </w:pPr>
      <w:r w:rsidRPr="006B2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DB5" w:rsidRPr="009A3567" w:rsidRDefault="00C81DB5" w:rsidP="00C81DB5">
      <w:pPr>
        <w:pStyle w:val="a4"/>
        <w:jc w:val="both"/>
        <w:rPr>
          <w:rFonts w:ascii="Arial" w:hAnsi="Arial" w:cs="Arial"/>
        </w:rPr>
      </w:pPr>
      <w:r w:rsidRPr="009A3567">
        <w:rPr>
          <w:rFonts w:ascii="Arial" w:hAnsi="Arial" w:cs="Arial"/>
        </w:rPr>
        <w:t xml:space="preserve">         </w:t>
      </w:r>
      <w:r w:rsidRPr="009A3567">
        <w:rPr>
          <w:rFonts w:ascii="Arial" w:hAnsi="Arial" w:cs="Arial"/>
          <w:b/>
        </w:rPr>
        <w:t xml:space="preserve">Статья 1. </w:t>
      </w:r>
      <w:r w:rsidRPr="009A3567">
        <w:rPr>
          <w:rFonts w:ascii="Arial" w:hAnsi="Arial" w:cs="Arial"/>
        </w:rPr>
        <w:t>Внести в решение Кушнурск</w:t>
      </w:r>
      <w:r w:rsidR="009A3567">
        <w:rPr>
          <w:rFonts w:ascii="Arial" w:hAnsi="Arial" w:cs="Arial"/>
        </w:rPr>
        <w:t>ого сельсовета от 18.12.2017 г.</w:t>
      </w:r>
      <w:r w:rsidRPr="009A3567">
        <w:rPr>
          <w:rFonts w:ascii="Arial" w:hAnsi="Arial" w:cs="Arial"/>
        </w:rPr>
        <w:t xml:space="preserve"> №29 «О бю</w:t>
      </w:r>
      <w:r w:rsidR="009A3567">
        <w:rPr>
          <w:rFonts w:ascii="Arial" w:hAnsi="Arial" w:cs="Arial"/>
        </w:rPr>
        <w:t xml:space="preserve">джете поселения на 2018 год» </w:t>
      </w:r>
      <w:r w:rsidRPr="009A3567">
        <w:rPr>
          <w:rFonts w:ascii="Arial" w:hAnsi="Arial" w:cs="Arial"/>
        </w:rPr>
        <w:t>следующие изменения:</w:t>
      </w:r>
    </w:p>
    <w:p w:rsidR="00C81DB5" w:rsidRPr="009A3567" w:rsidRDefault="00C81DB5" w:rsidP="00C81DB5">
      <w:pPr>
        <w:pStyle w:val="a4"/>
        <w:jc w:val="both"/>
        <w:rPr>
          <w:rFonts w:ascii="Arial" w:hAnsi="Arial" w:cs="Arial"/>
          <w:b/>
        </w:rPr>
      </w:pPr>
    </w:p>
    <w:p w:rsidR="00C81DB5" w:rsidRPr="009A3567" w:rsidRDefault="00C81DB5" w:rsidP="00C81DB5">
      <w:pPr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1) Статью 1 изложить в следующей редакции:</w:t>
      </w:r>
    </w:p>
    <w:p w:rsidR="00C81DB5" w:rsidRPr="009A3567" w:rsidRDefault="00C81DB5" w:rsidP="00C81DB5">
      <w:pPr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« Статья 1</w:t>
      </w:r>
      <w:proofErr w:type="gramStart"/>
      <w:r w:rsidRPr="009A3567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9A3567">
        <w:rPr>
          <w:rFonts w:ascii="Arial" w:hAnsi="Arial" w:cs="Arial"/>
          <w:sz w:val="24"/>
          <w:szCs w:val="24"/>
        </w:rPr>
        <w:t>тв</w:t>
      </w:r>
      <w:r w:rsidR="009A3567">
        <w:rPr>
          <w:rFonts w:ascii="Arial" w:hAnsi="Arial" w:cs="Arial"/>
          <w:sz w:val="24"/>
          <w:szCs w:val="24"/>
        </w:rPr>
        <w:t xml:space="preserve">ердить основные характеристики </w:t>
      </w:r>
      <w:r w:rsidRPr="009A3567">
        <w:rPr>
          <w:rFonts w:ascii="Arial" w:hAnsi="Arial" w:cs="Arial"/>
          <w:sz w:val="24"/>
          <w:szCs w:val="24"/>
        </w:rPr>
        <w:t>бюджета поселения на 2018 год:</w:t>
      </w:r>
    </w:p>
    <w:tbl>
      <w:tblPr>
        <w:tblW w:w="10581" w:type="dxa"/>
        <w:tblInd w:w="-601" w:type="dxa"/>
        <w:tblLook w:val="04A0"/>
      </w:tblPr>
      <w:tblGrid>
        <w:gridCol w:w="10581"/>
      </w:tblGrid>
      <w:tr w:rsidR="00C81DB5" w:rsidRPr="009A3567" w:rsidTr="00900E42">
        <w:trPr>
          <w:trHeight w:val="260"/>
        </w:trPr>
        <w:tc>
          <w:tcPr>
            <w:tcW w:w="10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B5" w:rsidRPr="009A3567" w:rsidRDefault="0019201B" w:rsidP="009A3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A3567">
              <w:rPr>
                <w:rFonts w:ascii="Arial" w:hAnsi="Arial" w:cs="Arial"/>
                <w:sz w:val="24"/>
                <w:szCs w:val="24"/>
              </w:rPr>
              <w:t>1)</w:t>
            </w:r>
            <w:r w:rsidR="009A3567" w:rsidRPr="009A3567">
              <w:rPr>
                <w:rFonts w:ascii="Arial" w:hAnsi="Arial" w:cs="Arial"/>
                <w:sz w:val="24"/>
                <w:szCs w:val="24"/>
              </w:rPr>
              <w:t>Общий объем доходов в сумме</w:t>
            </w:r>
            <w:r w:rsidR="00C81DB5" w:rsidRPr="009A3567">
              <w:rPr>
                <w:rFonts w:ascii="Arial" w:hAnsi="Arial" w:cs="Arial"/>
                <w:sz w:val="24"/>
                <w:szCs w:val="24"/>
              </w:rPr>
              <w:t xml:space="preserve"> 5764,9</w:t>
            </w:r>
            <w:r w:rsidR="009A3567" w:rsidRPr="009A35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DB5" w:rsidRPr="009A356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81DB5" w:rsidRPr="009A356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81DB5" w:rsidRPr="009A3567">
              <w:rPr>
                <w:rFonts w:ascii="Arial" w:hAnsi="Arial" w:cs="Arial"/>
                <w:sz w:val="24"/>
                <w:szCs w:val="24"/>
              </w:rPr>
              <w:t>ублей;</w:t>
            </w:r>
          </w:p>
          <w:p w:rsidR="00C81DB5" w:rsidRPr="009A3567" w:rsidRDefault="009A3567" w:rsidP="009A3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9201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Pr="009A3567">
              <w:rPr>
                <w:rFonts w:ascii="Arial" w:hAnsi="Arial" w:cs="Arial"/>
                <w:sz w:val="24"/>
                <w:szCs w:val="24"/>
              </w:rPr>
              <w:t>Общий объем расходов в сумме</w:t>
            </w:r>
            <w:r w:rsidR="00C81DB5" w:rsidRPr="009A3567">
              <w:rPr>
                <w:rFonts w:ascii="Arial" w:hAnsi="Arial" w:cs="Arial"/>
                <w:sz w:val="24"/>
                <w:szCs w:val="24"/>
              </w:rPr>
              <w:t xml:space="preserve"> 5798,9 тыс</w:t>
            </w:r>
            <w:proofErr w:type="gramStart"/>
            <w:r w:rsidR="00C81DB5" w:rsidRPr="009A356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81DB5" w:rsidRPr="009A3567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C81DB5" w:rsidRPr="009A3567" w:rsidRDefault="0019201B" w:rsidP="009A3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A3567">
              <w:rPr>
                <w:rFonts w:ascii="Arial" w:hAnsi="Arial" w:cs="Arial"/>
                <w:sz w:val="24"/>
                <w:szCs w:val="24"/>
              </w:rPr>
              <w:t xml:space="preserve">3)Размер дефицита </w:t>
            </w:r>
            <w:r w:rsidR="00C81DB5" w:rsidRPr="009A3567">
              <w:rPr>
                <w:rFonts w:ascii="Arial" w:hAnsi="Arial" w:cs="Arial"/>
                <w:sz w:val="24"/>
                <w:szCs w:val="24"/>
              </w:rPr>
              <w:t>34,0 тыс</w:t>
            </w:r>
            <w:proofErr w:type="gramStart"/>
            <w:r w:rsidR="00C81DB5" w:rsidRPr="009A356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81DB5" w:rsidRPr="009A3567">
              <w:rPr>
                <w:rFonts w:ascii="Arial" w:hAnsi="Arial" w:cs="Arial"/>
                <w:sz w:val="24"/>
                <w:szCs w:val="24"/>
              </w:rPr>
              <w:t>ублей.»;</w:t>
            </w:r>
          </w:p>
          <w:p w:rsidR="009A3567" w:rsidRPr="009A3567" w:rsidRDefault="009A3567" w:rsidP="00C81DB5">
            <w:pPr>
              <w:tabs>
                <w:tab w:val="left" w:pos="54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567" w:rsidRDefault="009A3567" w:rsidP="009A3567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Приложении</w:t>
      </w:r>
      <w:proofErr w:type="gramEnd"/>
      <w:r>
        <w:rPr>
          <w:rFonts w:ascii="Arial" w:hAnsi="Arial" w:cs="Arial"/>
          <w:sz w:val="24"/>
          <w:szCs w:val="24"/>
        </w:rPr>
        <w:t xml:space="preserve"> 4 </w:t>
      </w:r>
      <w:r w:rsidR="00C81DB5" w:rsidRPr="009A3567">
        <w:rPr>
          <w:rFonts w:ascii="Arial" w:hAnsi="Arial" w:cs="Arial"/>
          <w:sz w:val="24"/>
          <w:szCs w:val="24"/>
        </w:rPr>
        <w:t xml:space="preserve">« Источники финансирования </w:t>
      </w:r>
    </w:p>
    <w:p w:rsidR="00C81DB5" w:rsidRPr="0019201B" w:rsidRDefault="00C81DB5" w:rsidP="0019201B">
      <w:pPr>
        <w:jc w:val="right"/>
        <w:rPr>
          <w:rFonts w:ascii="Arial" w:hAnsi="Arial" w:cs="Arial"/>
          <w:b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дефицита бюджета  поселения на 2018 год»:</w:t>
      </w:r>
    </w:p>
    <w:p w:rsidR="00C81DB5" w:rsidRPr="009A3567" w:rsidRDefault="00C81DB5" w:rsidP="00C81DB5">
      <w:pPr>
        <w:ind w:firstLine="360"/>
        <w:jc w:val="right"/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Тыс</w:t>
      </w:r>
      <w:proofErr w:type="gramStart"/>
      <w:r w:rsidRPr="009A3567">
        <w:rPr>
          <w:rFonts w:ascii="Arial" w:hAnsi="Arial" w:cs="Arial"/>
          <w:sz w:val="24"/>
          <w:szCs w:val="24"/>
        </w:rPr>
        <w:t>.р</w:t>
      </w:r>
      <w:proofErr w:type="gramEnd"/>
      <w:r w:rsidRPr="009A3567">
        <w:rPr>
          <w:rFonts w:ascii="Arial" w:hAnsi="Arial" w:cs="Arial"/>
          <w:sz w:val="24"/>
          <w:szCs w:val="24"/>
        </w:rPr>
        <w:t>ублей.</w:t>
      </w:r>
    </w:p>
    <w:tbl>
      <w:tblPr>
        <w:tblW w:w="10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  <w:gridCol w:w="1701"/>
        <w:gridCol w:w="1151"/>
      </w:tblGrid>
      <w:tr w:rsidR="00C81DB5" w:rsidRPr="009A3567" w:rsidTr="00900E42">
        <w:trPr>
          <w:gridAfter w:val="1"/>
          <w:wAfter w:w="1151" w:type="dxa"/>
          <w:trHeight w:val="571"/>
          <w:tblHeader/>
        </w:trPr>
        <w:tc>
          <w:tcPr>
            <w:tcW w:w="7938" w:type="dxa"/>
            <w:vAlign w:val="center"/>
          </w:tcPr>
          <w:p w:rsidR="00C81DB5" w:rsidRPr="009A3567" w:rsidRDefault="00C81DB5" w:rsidP="00900E4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1DB5" w:rsidRPr="009A3567" w:rsidRDefault="00C81DB5" w:rsidP="00900E4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C81DB5" w:rsidRPr="009A3567" w:rsidTr="00900E42">
        <w:trPr>
          <w:gridAfter w:val="1"/>
          <w:wAfter w:w="1151" w:type="dxa"/>
        </w:trPr>
        <w:tc>
          <w:tcPr>
            <w:tcW w:w="7938" w:type="dxa"/>
            <w:vAlign w:val="center"/>
          </w:tcPr>
          <w:p w:rsidR="00C81DB5" w:rsidRPr="009A3567" w:rsidRDefault="00C81DB5" w:rsidP="00900E4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A3567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C81DB5" w:rsidRPr="009A3567" w:rsidRDefault="00C81DB5" w:rsidP="00C81DB5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A3567">
              <w:rPr>
                <w:rFonts w:ascii="Arial" w:hAnsi="Arial" w:cs="Arial"/>
                <w:bCs/>
                <w:sz w:val="24"/>
                <w:szCs w:val="24"/>
              </w:rPr>
              <w:t>34,0</w:t>
            </w:r>
          </w:p>
        </w:tc>
      </w:tr>
      <w:tr w:rsidR="00C81DB5" w:rsidRPr="009A3567" w:rsidTr="00900E42">
        <w:trPr>
          <w:trHeight w:val="260"/>
        </w:trPr>
        <w:tc>
          <w:tcPr>
            <w:tcW w:w="7938" w:type="dxa"/>
            <w:vAlign w:val="bottom"/>
          </w:tcPr>
          <w:p w:rsidR="00C81DB5" w:rsidRPr="009A3567" w:rsidRDefault="00C81DB5" w:rsidP="00900E4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C81DB5" w:rsidRPr="009A3567" w:rsidRDefault="00C81DB5" w:rsidP="00C81DB5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151" w:type="dxa"/>
            <w:tcBorders>
              <w:top w:val="nil"/>
              <w:bottom w:val="nil"/>
              <w:right w:val="nil"/>
            </w:tcBorders>
          </w:tcPr>
          <w:p w:rsidR="00C81DB5" w:rsidRPr="009A3567" w:rsidRDefault="00C81DB5" w:rsidP="00900E4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00E42" w:rsidRPr="009A3567" w:rsidRDefault="00900E42" w:rsidP="00192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900E42" w:rsidRPr="009A3567" w:rsidRDefault="00900E42" w:rsidP="0019201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39"/>
        <w:textAlignment w:val="baseline"/>
        <w:rPr>
          <w:rFonts w:ascii="Arial" w:eastAsia="Times New Roman" w:hAnsi="Arial" w:cs="Arial"/>
          <w:kern w:val="32"/>
          <w:sz w:val="24"/>
          <w:szCs w:val="24"/>
        </w:rPr>
      </w:pPr>
      <w:r w:rsidRPr="009A3567">
        <w:rPr>
          <w:rFonts w:ascii="Arial" w:eastAsia="Times New Roman" w:hAnsi="Arial" w:cs="Arial"/>
          <w:kern w:val="32"/>
          <w:sz w:val="24"/>
          <w:szCs w:val="24"/>
        </w:rPr>
        <w:t xml:space="preserve">Приложение 5 «Распределение бюджетных ассигнований </w:t>
      </w:r>
    </w:p>
    <w:p w:rsidR="00900E42" w:rsidRPr="0019201B" w:rsidRDefault="00900E42" w:rsidP="00192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2"/>
          <w:sz w:val="24"/>
          <w:szCs w:val="24"/>
        </w:rPr>
      </w:pPr>
      <w:r w:rsidRPr="009A3567">
        <w:rPr>
          <w:rFonts w:ascii="Arial" w:eastAsia="Times New Roman" w:hAnsi="Arial" w:cs="Arial"/>
          <w:kern w:val="32"/>
          <w:sz w:val="24"/>
          <w:szCs w:val="24"/>
        </w:rPr>
        <w:t xml:space="preserve">по целевым статьям (муниципальным программам и </w:t>
      </w:r>
      <w:proofErr w:type="spellStart"/>
      <w:r w:rsidRPr="009A3567">
        <w:rPr>
          <w:rFonts w:ascii="Arial" w:eastAsia="Times New Roman" w:hAnsi="Arial" w:cs="Arial"/>
          <w:kern w:val="32"/>
          <w:sz w:val="24"/>
          <w:szCs w:val="24"/>
        </w:rPr>
        <w:t>непрограммным</w:t>
      </w:r>
      <w:proofErr w:type="spellEnd"/>
      <w:r w:rsidRPr="009A3567">
        <w:rPr>
          <w:rFonts w:ascii="Arial" w:eastAsia="Times New Roman" w:hAnsi="Arial" w:cs="Arial"/>
          <w:kern w:val="32"/>
          <w:sz w:val="24"/>
          <w:szCs w:val="24"/>
        </w:rPr>
        <w:t xml:space="preserve"> направлениям деятельности), группам видов расходов классификации расходов бюджета на 2018 год»</w:t>
      </w:r>
      <w:proofErr w:type="gramStart"/>
      <w:r w:rsidRPr="009A3567">
        <w:rPr>
          <w:rFonts w:ascii="Arial" w:eastAsia="Times New Roman" w:hAnsi="Arial" w:cs="Arial"/>
          <w:kern w:val="32"/>
          <w:sz w:val="24"/>
          <w:szCs w:val="24"/>
        </w:rPr>
        <w:t xml:space="preserve"> :</w:t>
      </w:r>
      <w:proofErr w:type="gramEnd"/>
    </w:p>
    <w:p w:rsidR="00900E42" w:rsidRPr="009A3567" w:rsidRDefault="00900E42" w:rsidP="00900E4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2"/>
          <w:sz w:val="24"/>
          <w:szCs w:val="24"/>
        </w:rPr>
      </w:pPr>
      <w:r w:rsidRPr="009A3567">
        <w:rPr>
          <w:rFonts w:ascii="Arial" w:eastAsia="Times New Roman" w:hAnsi="Arial" w:cs="Arial"/>
          <w:kern w:val="32"/>
          <w:sz w:val="24"/>
          <w:szCs w:val="24"/>
        </w:rPr>
        <w:t>(тыс. рублей)</w:t>
      </w:r>
    </w:p>
    <w:tbl>
      <w:tblPr>
        <w:tblW w:w="9219" w:type="dxa"/>
        <w:tblInd w:w="103" w:type="dxa"/>
        <w:tblLayout w:type="fixed"/>
        <w:tblLook w:val="04A0"/>
      </w:tblPr>
      <w:tblGrid>
        <w:gridCol w:w="4672"/>
        <w:gridCol w:w="11"/>
        <w:gridCol w:w="1701"/>
        <w:gridCol w:w="1134"/>
        <w:gridCol w:w="1701"/>
      </w:tblGrid>
      <w:tr w:rsidR="00900E42" w:rsidRPr="009A3567" w:rsidTr="00900E42">
        <w:trPr>
          <w:trHeight w:val="143"/>
          <w:tblHeader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00E42" w:rsidRPr="009A3567" w:rsidTr="00900E42">
        <w:trPr>
          <w:trHeight w:val="315"/>
          <w:tblHeader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 программа «Организация общественных оплачиваемых работ и временного </w:t>
            </w: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трудоустройства на территории Шарангского муниципального района на 2017-2019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муниципальном районе Нижегородской области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 в Шарангского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транспортной системы в </w:t>
            </w:r>
            <w:proofErr w:type="spellStart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Шарангском</w:t>
            </w:r>
            <w:proofErr w:type="spellEnd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районе Нижегородской области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2017 –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763,1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671,7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08 0 03 03000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91,4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</w:t>
            </w:r>
            <w:proofErr w:type="spellStart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40,9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14 2 20 51180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«Экология Шарангского муниципального района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 свалки ТБО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17 3 03 07070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17 3 09 20401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88 0 00 </w:t>
            </w: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4507,6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4507,6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88 8 01 00000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1484,8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654,0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491,5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160,8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586,7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586,7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Расходы за счет 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88 8 03 00000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в соответс</w:t>
            </w:r>
            <w:r w:rsidR="009A356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88 8 03 02106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</w:t>
            </w: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88 8 06 00000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373,1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301,9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301,9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31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5798,9</w:t>
            </w:r>
          </w:p>
        </w:tc>
      </w:tr>
    </w:tbl>
    <w:p w:rsidR="00C81DB5" w:rsidRPr="009A3567" w:rsidRDefault="00C81DB5" w:rsidP="00C81DB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3672"/>
        <w:gridCol w:w="865"/>
        <w:gridCol w:w="28"/>
        <w:gridCol w:w="680"/>
        <w:gridCol w:w="709"/>
        <w:gridCol w:w="1701"/>
        <w:gridCol w:w="851"/>
        <w:gridCol w:w="1559"/>
      </w:tblGrid>
      <w:tr w:rsidR="00900E42" w:rsidRPr="009A3567" w:rsidTr="00900E42">
        <w:trPr>
          <w:trHeight w:val="509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E42" w:rsidRPr="009A3567" w:rsidRDefault="00900E42" w:rsidP="009A3567">
            <w:pPr>
              <w:pStyle w:val="a5"/>
              <w:spacing w:after="0" w:line="240" w:lineRule="auto"/>
              <w:ind w:left="563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6 «Ведомственная структура расходов бюджета поселения на 2018 год»:</w:t>
            </w:r>
          </w:p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Ведом-ство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 Кушнурского сельсовета Шарангского муниципального  района </w:t>
            </w: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5798,9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1492,5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1245,4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"Экология Шарангского муниципального района на 2015 - 2017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4,7</w:t>
            </w:r>
          </w:p>
        </w:tc>
      </w:tr>
      <w:tr w:rsidR="00900E42" w:rsidRPr="009A3567" w:rsidTr="00900E42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1240,7</w:t>
            </w:r>
          </w:p>
        </w:tc>
      </w:tr>
      <w:tr w:rsidR="00900E42" w:rsidRPr="009A3567" w:rsidTr="00900E42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1240,7</w:t>
            </w:r>
          </w:p>
        </w:tc>
      </w:tr>
      <w:tr w:rsidR="00900E42" w:rsidRPr="009A3567" w:rsidTr="00900E42">
        <w:trPr>
          <w:trHeight w:val="447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ind w:firstLine="34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1240,7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654,0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491,5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160,8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C22:F23"/>
            <w:bookmarkStart w:id="1" w:name="RANGE!C22"/>
            <w:bookmarkEnd w:id="0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</w:tr>
      <w:tr w:rsidR="00900E42" w:rsidRPr="009A3567" w:rsidTr="00900E42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Глава местной администрации </w:t>
            </w: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586,7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586,7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88 8 01 07005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244,1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244,1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88 8 01 93990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88 8 06 92035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Мобилизация и </w:t>
            </w: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00 0 00 </w:t>
            </w: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«Управление муниципальными финансами Шарангского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14 2 00 00000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за счет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</w:t>
            </w:r>
            <w:r w:rsidR="009A356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14 2 20 51180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14 2 20 51180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20,1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763,1</w:t>
            </w:r>
          </w:p>
        </w:tc>
      </w:tr>
      <w:tr w:rsidR="00900E42" w:rsidRPr="009A3567" w:rsidTr="00900E42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пожарной безопасности объектов и населенных пунктов 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Шарангского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754,1</w:t>
            </w:r>
          </w:p>
        </w:tc>
      </w:tr>
      <w:tr w:rsidR="00900E42" w:rsidRPr="009A3567" w:rsidTr="00900E42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"Пожарная безопасность объектов и населенных пунктов Шарангского муниципального района на 2018 – 2020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754,1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Мероприятия по пожарной безопасности объектов и населенных пунктов Шарангского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754,1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671,7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08 0 03 03000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82,4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458,5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612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 программа «Организация общественных оплачиваемых работ и временного трудоустройства на территории Шарангского муниципального района на 2017-2019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общественных оплачиваемых работ и временного трудоустройства 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организации общественных оплачиваемых работ и временного трудоустройства 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граждан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03 0 02 10040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Шарангском</w:t>
            </w:r>
            <w:proofErr w:type="spellEnd"/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муниципальном районе Нижегородской области на 2015-2017 годы»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общего пользования в Шарангского муниципального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транспортной системы в </w:t>
            </w:r>
            <w:proofErr w:type="spellStart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Шарангском</w:t>
            </w:r>
            <w:proofErr w:type="spellEnd"/>
            <w:r w:rsidRPr="009A3567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районе Нижегородской области на 2018-2020 годы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06 2 02 07080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368,1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88 8 06 03503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337,6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"Экология Шарангского муниципального района на 2015 - 2017 годы"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Охрана окружающей среды от загрязнения отходами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Содержание свалки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Мероприятия в области охраны окружающей среды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17 3 03 07070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4,0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333,6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333,6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Прочие </w:t>
            </w: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333,6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Уличное освещение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301,9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301,9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 по благоустройству городских округов и поселений за счет средств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900E42" w:rsidRPr="009A3567" w:rsidTr="00900E42">
        <w:trPr>
          <w:trHeight w:val="40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88 8 06 60503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31,7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Расходы за счет субсидии на реализацию проекта по поддержке местных инициатив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816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</w:t>
            </w:r>
            <w:r w:rsidR="009A356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88 8 03 02106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E42" w:rsidRPr="009A3567" w:rsidRDefault="00900E42" w:rsidP="00900E4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Cs/>
                <w:sz w:val="24"/>
                <w:szCs w:val="24"/>
              </w:rPr>
              <w:t>88 8 06 14010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64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Всего расходов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42" w:rsidRPr="009A3567" w:rsidRDefault="00900E42" w:rsidP="00900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2" w:rsidRPr="009A3567" w:rsidRDefault="00900E42" w:rsidP="00900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E42" w:rsidRPr="009A3567" w:rsidRDefault="00900E42" w:rsidP="00900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5798,9</w:t>
            </w:r>
          </w:p>
        </w:tc>
      </w:tr>
    </w:tbl>
    <w:p w:rsidR="00900E42" w:rsidRPr="009A3567" w:rsidRDefault="00900E42" w:rsidP="00900E42">
      <w:pPr>
        <w:rPr>
          <w:rFonts w:ascii="Arial" w:hAnsi="Arial" w:cs="Arial"/>
          <w:sz w:val="24"/>
          <w:szCs w:val="24"/>
        </w:rPr>
      </w:pPr>
    </w:p>
    <w:p w:rsidR="009A3567" w:rsidRDefault="00900E42" w:rsidP="009A3567">
      <w:pPr>
        <w:pStyle w:val="a5"/>
        <w:ind w:left="5639"/>
        <w:rPr>
          <w:rFonts w:ascii="Arial" w:eastAsia="Times New Roman" w:hAnsi="Arial" w:cs="Arial"/>
          <w:sz w:val="24"/>
          <w:szCs w:val="24"/>
        </w:rPr>
      </w:pPr>
      <w:r w:rsidRPr="009A3567">
        <w:rPr>
          <w:rFonts w:ascii="Arial" w:eastAsia="Times New Roman" w:hAnsi="Arial" w:cs="Arial"/>
          <w:sz w:val="24"/>
          <w:szCs w:val="24"/>
        </w:rPr>
        <w:t>Приложение 7</w:t>
      </w:r>
    </w:p>
    <w:p w:rsidR="00900E42" w:rsidRPr="009A3567" w:rsidRDefault="00900E42" w:rsidP="009A3567">
      <w:pPr>
        <w:pStyle w:val="a5"/>
        <w:ind w:left="5639"/>
        <w:rPr>
          <w:rFonts w:ascii="Arial" w:eastAsia="Times New Roman" w:hAnsi="Arial" w:cs="Arial"/>
          <w:sz w:val="24"/>
          <w:szCs w:val="24"/>
        </w:rPr>
      </w:pPr>
      <w:r w:rsidRPr="009A3567">
        <w:rPr>
          <w:rFonts w:ascii="Arial" w:eastAsia="Times New Roman" w:hAnsi="Arial" w:cs="Arial"/>
          <w:sz w:val="24"/>
          <w:szCs w:val="24"/>
        </w:rPr>
        <w:t xml:space="preserve">« Распределение бюджетных ассигнований по разделам и подразделам, группам </w:t>
      </w:r>
      <w:proofErr w:type="gramStart"/>
      <w:r w:rsidRPr="009A3567">
        <w:rPr>
          <w:rFonts w:ascii="Arial" w:eastAsia="Times New Roman" w:hAnsi="Arial" w:cs="Arial"/>
          <w:sz w:val="24"/>
          <w:szCs w:val="24"/>
        </w:rPr>
        <w:t>видов расходов кл</w:t>
      </w:r>
      <w:r w:rsidR="009A3567">
        <w:rPr>
          <w:rFonts w:ascii="Arial" w:eastAsia="Times New Roman" w:hAnsi="Arial" w:cs="Arial"/>
          <w:sz w:val="24"/>
          <w:szCs w:val="24"/>
        </w:rPr>
        <w:t>ассификации расходов бюджета</w:t>
      </w:r>
      <w:proofErr w:type="gramEnd"/>
      <w:r w:rsidR="009A3567">
        <w:rPr>
          <w:rFonts w:ascii="Arial" w:eastAsia="Times New Roman" w:hAnsi="Arial" w:cs="Arial"/>
          <w:sz w:val="24"/>
          <w:szCs w:val="24"/>
        </w:rPr>
        <w:t xml:space="preserve"> на 2018 год» </w:t>
      </w:r>
    </w:p>
    <w:p w:rsidR="00900E42" w:rsidRPr="009A3567" w:rsidRDefault="00900E42" w:rsidP="00900E42">
      <w:pPr>
        <w:jc w:val="right"/>
        <w:rPr>
          <w:rFonts w:ascii="Arial" w:eastAsia="Times New Roman" w:hAnsi="Arial" w:cs="Arial"/>
          <w:sz w:val="24"/>
          <w:szCs w:val="24"/>
        </w:rPr>
      </w:pPr>
      <w:r w:rsidRPr="009A3567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9A3567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A3567">
        <w:rPr>
          <w:rFonts w:ascii="Arial" w:eastAsia="Times New Roman" w:hAnsi="Arial" w:cs="Arial"/>
          <w:sz w:val="24"/>
          <w:szCs w:val="24"/>
        </w:rPr>
        <w:t>уб.</w:t>
      </w:r>
    </w:p>
    <w:tbl>
      <w:tblPr>
        <w:tblStyle w:val="a6"/>
        <w:tblW w:w="9745" w:type="dxa"/>
        <w:tblLook w:val="04A0"/>
      </w:tblPr>
      <w:tblGrid>
        <w:gridCol w:w="4739"/>
        <w:gridCol w:w="1068"/>
        <w:gridCol w:w="1526"/>
        <w:gridCol w:w="1400"/>
        <w:gridCol w:w="1012"/>
      </w:tblGrid>
      <w:tr w:rsidR="00900E42" w:rsidRPr="009A3567" w:rsidTr="00900E42">
        <w:trPr>
          <w:trHeight w:val="128"/>
        </w:trPr>
        <w:tc>
          <w:tcPr>
            <w:tcW w:w="0" w:type="auto"/>
            <w:vMerge w:val="restart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900E42" w:rsidRPr="009A3567" w:rsidTr="00900E42">
        <w:trPr>
          <w:trHeight w:val="128"/>
        </w:trPr>
        <w:tc>
          <w:tcPr>
            <w:tcW w:w="0" w:type="auto"/>
            <w:vMerge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1492,5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1245,4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1078,2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165,5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244,1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61,0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763,1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754,1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671,7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4"/>
              <w:rPr>
                <w:rFonts w:ascii="Arial" w:eastAsia="Times New Roman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458,5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452,5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368,1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337,6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337,6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2649,7</w:t>
            </w:r>
          </w:p>
        </w:tc>
      </w:tr>
      <w:tr w:rsidR="00900E42" w:rsidRPr="009A3567" w:rsidTr="00900E42">
        <w:trPr>
          <w:trHeight w:val="256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84"/>
        </w:trPr>
        <w:tc>
          <w:tcPr>
            <w:tcW w:w="0" w:type="auto"/>
            <w:vAlign w:val="center"/>
          </w:tcPr>
          <w:p w:rsidR="00900E42" w:rsidRPr="009A3567" w:rsidRDefault="00900E42" w:rsidP="00900E4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35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sz w:val="24"/>
                <w:szCs w:val="24"/>
              </w:rPr>
            </w:pPr>
            <w:r w:rsidRPr="009A356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900E42" w:rsidRPr="009A3567" w:rsidTr="00900E42">
        <w:trPr>
          <w:trHeight w:val="270"/>
        </w:trPr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00E42" w:rsidRPr="009A3567" w:rsidRDefault="00900E42" w:rsidP="00900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3567">
              <w:rPr>
                <w:rFonts w:ascii="Arial" w:hAnsi="Arial" w:cs="Arial"/>
                <w:b/>
                <w:sz w:val="24"/>
                <w:szCs w:val="24"/>
              </w:rPr>
              <w:t>5798,9</w:t>
            </w:r>
          </w:p>
        </w:tc>
      </w:tr>
    </w:tbl>
    <w:p w:rsidR="00900E42" w:rsidRPr="009A3567" w:rsidRDefault="00900E42" w:rsidP="00900E42">
      <w:pPr>
        <w:rPr>
          <w:rFonts w:ascii="Arial" w:hAnsi="Arial" w:cs="Arial"/>
          <w:sz w:val="24"/>
          <w:szCs w:val="24"/>
        </w:rPr>
      </w:pPr>
    </w:p>
    <w:p w:rsidR="00AA7536" w:rsidRPr="009A3567" w:rsidRDefault="00AA7536" w:rsidP="00AA7536">
      <w:pPr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Статья 2.</w:t>
      </w:r>
    </w:p>
    <w:p w:rsidR="00AA7536" w:rsidRPr="009A3567" w:rsidRDefault="00AA7536" w:rsidP="00AA7536">
      <w:pPr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AA7536" w:rsidRPr="009A3567" w:rsidRDefault="00AA7536" w:rsidP="00AA7536">
      <w:pPr>
        <w:rPr>
          <w:rFonts w:ascii="Arial" w:hAnsi="Arial" w:cs="Arial"/>
          <w:sz w:val="24"/>
          <w:szCs w:val="24"/>
        </w:rPr>
      </w:pPr>
    </w:p>
    <w:p w:rsidR="00AA7536" w:rsidRPr="009A3567" w:rsidRDefault="00AA7536" w:rsidP="00AA7536">
      <w:pPr>
        <w:rPr>
          <w:rFonts w:ascii="Arial" w:hAnsi="Arial" w:cs="Arial"/>
          <w:sz w:val="24"/>
          <w:szCs w:val="24"/>
        </w:rPr>
      </w:pPr>
    </w:p>
    <w:p w:rsidR="00AA7536" w:rsidRPr="009A3567" w:rsidRDefault="00AA7536" w:rsidP="00AA7536">
      <w:pPr>
        <w:rPr>
          <w:rFonts w:ascii="Arial" w:hAnsi="Arial" w:cs="Arial"/>
          <w:sz w:val="24"/>
          <w:szCs w:val="24"/>
        </w:rPr>
      </w:pPr>
      <w:r w:rsidRPr="009A3567">
        <w:rPr>
          <w:rFonts w:ascii="Arial" w:hAnsi="Arial" w:cs="Arial"/>
          <w:sz w:val="24"/>
          <w:szCs w:val="24"/>
        </w:rPr>
        <w:t xml:space="preserve">Глава </w:t>
      </w:r>
      <w:r w:rsidR="009A3567">
        <w:rPr>
          <w:rFonts w:ascii="Arial" w:hAnsi="Arial" w:cs="Arial"/>
          <w:sz w:val="24"/>
          <w:szCs w:val="24"/>
        </w:rPr>
        <w:t>местного самоуправления</w:t>
      </w:r>
      <w:r w:rsidRPr="009A3567">
        <w:rPr>
          <w:rFonts w:ascii="Arial" w:hAnsi="Arial" w:cs="Arial"/>
          <w:sz w:val="24"/>
          <w:szCs w:val="24"/>
        </w:rPr>
        <w:t xml:space="preserve">                                                   Г В </w:t>
      </w:r>
      <w:proofErr w:type="spellStart"/>
      <w:r w:rsidRPr="009A3567">
        <w:rPr>
          <w:rFonts w:ascii="Arial" w:hAnsi="Arial" w:cs="Arial"/>
          <w:sz w:val="24"/>
          <w:szCs w:val="24"/>
        </w:rPr>
        <w:t>Падерова</w:t>
      </w:r>
      <w:proofErr w:type="spellEnd"/>
    </w:p>
    <w:p w:rsidR="00900E42" w:rsidRPr="009A3567" w:rsidRDefault="00900E42" w:rsidP="00C81DB5">
      <w:pPr>
        <w:rPr>
          <w:rFonts w:ascii="Arial" w:hAnsi="Arial" w:cs="Arial"/>
          <w:sz w:val="24"/>
          <w:szCs w:val="24"/>
        </w:rPr>
      </w:pPr>
    </w:p>
    <w:p w:rsidR="008E670A" w:rsidRPr="009A3567" w:rsidRDefault="008E670A" w:rsidP="008E670A">
      <w:pPr>
        <w:pStyle w:val="a7"/>
        <w:rPr>
          <w:rFonts w:ascii="Arial" w:hAnsi="Arial" w:cs="Arial"/>
          <w:sz w:val="24"/>
          <w:szCs w:val="24"/>
        </w:rPr>
      </w:pPr>
    </w:p>
    <w:sectPr w:rsidR="008E670A" w:rsidRPr="009A3567" w:rsidSect="0019201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3E9"/>
    <w:multiLevelType w:val="hybridMultilevel"/>
    <w:tmpl w:val="E8AC99B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C43F2"/>
    <w:multiLevelType w:val="hybridMultilevel"/>
    <w:tmpl w:val="47CCBFFC"/>
    <w:lvl w:ilvl="0" w:tplc="BA7802D8">
      <w:start w:val="1"/>
      <w:numFmt w:val="decimal"/>
      <w:lvlText w:val="%1)"/>
      <w:lvlJc w:val="left"/>
      <w:pPr>
        <w:ind w:left="563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1A22B60"/>
    <w:multiLevelType w:val="hybridMultilevel"/>
    <w:tmpl w:val="6F48BEE2"/>
    <w:lvl w:ilvl="0" w:tplc="BA7802D8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66D5"/>
    <w:multiLevelType w:val="hybridMultilevel"/>
    <w:tmpl w:val="A692D92E"/>
    <w:lvl w:ilvl="0" w:tplc="F5D237C4">
      <w:start w:val="7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DB5"/>
    <w:rsid w:val="0019201B"/>
    <w:rsid w:val="0035564D"/>
    <w:rsid w:val="008E670A"/>
    <w:rsid w:val="00900E42"/>
    <w:rsid w:val="009A3567"/>
    <w:rsid w:val="00AA7536"/>
    <w:rsid w:val="00B01661"/>
    <w:rsid w:val="00B3668E"/>
    <w:rsid w:val="00B464C8"/>
    <w:rsid w:val="00C8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8"/>
  </w:style>
  <w:style w:type="paragraph" w:styleId="4">
    <w:name w:val="heading 4"/>
    <w:basedOn w:val="a"/>
    <w:next w:val="a"/>
    <w:link w:val="40"/>
    <w:unhideWhenUsed/>
    <w:qFormat/>
    <w:rsid w:val="00C81DB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81DB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1DB5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C81DB5"/>
    <w:rPr>
      <w:b/>
      <w:bCs/>
      <w:i/>
      <w:iCs/>
      <w:sz w:val="26"/>
      <w:szCs w:val="26"/>
      <w:lang w:eastAsia="en-US"/>
    </w:rPr>
  </w:style>
  <w:style w:type="character" w:customStyle="1" w:styleId="a3">
    <w:name w:val="Основной текст Знак"/>
    <w:basedOn w:val="a0"/>
    <w:link w:val="a4"/>
    <w:rsid w:val="00C81DB5"/>
    <w:rPr>
      <w:rFonts w:eastAsia="Times New Roman"/>
      <w:sz w:val="24"/>
      <w:szCs w:val="24"/>
    </w:rPr>
  </w:style>
  <w:style w:type="paragraph" w:styleId="a4">
    <w:name w:val="Body Text"/>
    <w:basedOn w:val="a"/>
    <w:link w:val="a3"/>
    <w:unhideWhenUsed/>
    <w:rsid w:val="00C81DB5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C81DB5"/>
  </w:style>
  <w:style w:type="paragraph" w:customStyle="1" w:styleId="ConsPlusCell">
    <w:name w:val="ConsPlusCell"/>
    <w:rsid w:val="00C8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1DB5"/>
    <w:pPr>
      <w:ind w:left="720"/>
      <w:contextualSpacing/>
    </w:pPr>
  </w:style>
  <w:style w:type="paragraph" w:customStyle="1" w:styleId="ConsPlusNormal">
    <w:name w:val="ConsPlusNormal"/>
    <w:rsid w:val="00C81DB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0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670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</cp:revision>
  <cp:lastPrinted>2018-06-05T05:12:00Z</cp:lastPrinted>
  <dcterms:created xsi:type="dcterms:W3CDTF">2018-05-03T05:55:00Z</dcterms:created>
  <dcterms:modified xsi:type="dcterms:W3CDTF">2018-06-05T05:25:00Z</dcterms:modified>
</cp:coreProperties>
</file>