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0E9" w:rsidRDefault="00A960E9" w:rsidP="00A960E9">
      <w:pPr>
        <w:spacing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0E9" w:rsidRDefault="00A960E9" w:rsidP="00A960E9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A960E9" w:rsidRDefault="00A960E9" w:rsidP="00A960E9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  НИЖЕГОРОДСКОЙ ОБЛАСТИ</w:t>
      </w:r>
    </w:p>
    <w:p w:rsidR="00A960E9" w:rsidRDefault="00A960E9" w:rsidP="00A960E9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A960E9" w:rsidRPr="00F84C18" w:rsidRDefault="00A960E9" w:rsidP="00A960E9">
      <w:pPr>
        <w:pStyle w:val="a3"/>
        <w:rPr>
          <w:rFonts w:ascii="Arial" w:hAnsi="Arial" w:cs="Arial"/>
          <w:u w:val="single"/>
        </w:rPr>
      </w:pPr>
      <w:r w:rsidRPr="00F84C18">
        <w:rPr>
          <w:rFonts w:ascii="Arial" w:eastAsiaTheme="minorEastAsia" w:hAnsi="Arial" w:cs="Arial"/>
        </w:rPr>
        <w:t>От 27 апреля 2017 года</w:t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</w:r>
      <w:r w:rsidRPr="00F84C18">
        <w:rPr>
          <w:rFonts w:ascii="Arial" w:eastAsiaTheme="minorEastAsia" w:hAnsi="Arial" w:cs="Arial"/>
        </w:rPr>
        <w:tab/>
        <w:t>№9</w:t>
      </w:r>
    </w:p>
    <w:p w:rsidR="00BC22E8" w:rsidRPr="00F84C18" w:rsidRDefault="00F84C18" w:rsidP="00F84C18">
      <w:pPr>
        <w:ind w:left="567"/>
        <w:jc w:val="center"/>
        <w:rPr>
          <w:rFonts w:ascii="Arial" w:hAnsi="Arial" w:cs="Arial"/>
          <w:b/>
          <w:sz w:val="32"/>
          <w:szCs w:val="32"/>
        </w:rPr>
      </w:pPr>
      <w:r w:rsidRPr="00F84C18">
        <w:rPr>
          <w:rFonts w:ascii="Arial" w:hAnsi="Arial" w:cs="Arial"/>
          <w:b/>
          <w:sz w:val="32"/>
          <w:szCs w:val="32"/>
        </w:rPr>
        <w:t xml:space="preserve">О внесении изменений в решение сельского Совета </w:t>
      </w:r>
      <w:r>
        <w:rPr>
          <w:rFonts w:ascii="Arial" w:hAnsi="Arial" w:cs="Arial"/>
          <w:b/>
          <w:sz w:val="32"/>
          <w:szCs w:val="32"/>
        </w:rPr>
        <w:t xml:space="preserve">    </w:t>
      </w:r>
      <w:r w:rsidRPr="00F84C18">
        <w:rPr>
          <w:rFonts w:ascii="Arial" w:hAnsi="Arial" w:cs="Arial"/>
          <w:b/>
          <w:sz w:val="32"/>
          <w:szCs w:val="32"/>
        </w:rPr>
        <w:t xml:space="preserve">Кушнурского сельсовета от 23 декабря 2016 года № 27 </w:t>
      </w:r>
      <w:r>
        <w:rPr>
          <w:rFonts w:ascii="Arial" w:hAnsi="Arial" w:cs="Arial"/>
          <w:b/>
          <w:sz w:val="32"/>
          <w:szCs w:val="32"/>
        </w:rPr>
        <w:t xml:space="preserve">«О </w:t>
      </w:r>
      <w:r w:rsidRPr="00F84C18">
        <w:rPr>
          <w:rFonts w:ascii="Arial" w:hAnsi="Arial" w:cs="Arial"/>
          <w:b/>
          <w:sz w:val="32"/>
          <w:szCs w:val="32"/>
        </w:rPr>
        <w:t>бюджете поселения на 2017 год»</w:t>
      </w:r>
    </w:p>
    <w:p w:rsidR="00F84C18" w:rsidRDefault="00F84C18" w:rsidP="00F84C18"/>
    <w:p w:rsidR="00FE5D2C" w:rsidRPr="00FE5D2C" w:rsidRDefault="00FE5D2C" w:rsidP="00FE5D2C">
      <w:pPr>
        <w:pStyle w:val="a3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Статья 1.</w:t>
      </w:r>
      <w:r w:rsidRPr="00FE5D2C">
        <w:rPr>
          <w:rFonts w:ascii="Arial" w:hAnsi="Arial" w:cs="Arial"/>
          <w:b/>
        </w:rPr>
        <w:t xml:space="preserve"> </w:t>
      </w:r>
      <w:r w:rsidRPr="00FE5D2C">
        <w:rPr>
          <w:rFonts w:ascii="Arial" w:hAnsi="Arial" w:cs="Arial"/>
        </w:rPr>
        <w:t>Внести в решение Кушнурско</w:t>
      </w:r>
      <w:r>
        <w:rPr>
          <w:rFonts w:ascii="Arial" w:hAnsi="Arial" w:cs="Arial"/>
        </w:rPr>
        <w:t xml:space="preserve">го сельсовета от 23.12.2016 г. </w:t>
      </w:r>
      <w:r w:rsidRPr="00FE5D2C">
        <w:rPr>
          <w:rFonts w:ascii="Arial" w:hAnsi="Arial" w:cs="Arial"/>
        </w:rPr>
        <w:t>№27 «О б</w:t>
      </w:r>
      <w:r>
        <w:rPr>
          <w:rFonts w:ascii="Arial" w:hAnsi="Arial" w:cs="Arial"/>
        </w:rPr>
        <w:t>юджете поселения на 2017 год»</w:t>
      </w:r>
      <w:r w:rsidRPr="00FE5D2C">
        <w:rPr>
          <w:rFonts w:ascii="Arial" w:hAnsi="Arial" w:cs="Arial"/>
        </w:rPr>
        <w:t xml:space="preserve"> следующие изменения:</w:t>
      </w: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>1) Статью 1 изложить в следующей редакции:</w:t>
      </w: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>« Статья 1</w:t>
      </w:r>
      <w:proofErr w:type="gramStart"/>
      <w:r w:rsidRPr="00FE5D2C">
        <w:rPr>
          <w:rFonts w:ascii="Arial" w:hAnsi="Arial" w:cs="Arial"/>
          <w:sz w:val="24"/>
          <w:szCs w:val="24"/>
        </w:rPr>
        <w:t xml:space="preserve"> У</w:t>
      </w:r>
      <w:proofErr w:type="gramEnd"/>
      <w:r w:rsidRPr="00FE5D2C">
        <w:rPr>
          <w:rFonts w:ascii="Arial" w:hAnsi="Arial" w:cs="Arial"/>
          <w:sz w:val="24"/>
          <w:szCs w:val="24"/>
        </w:rPr>
        <w:t>т</w:t>
      </w:r>
      <w:r w:rsidR="005C7A37">
        <w:rPr>
          <w:rFonts w:ascii="Arial" w:hAnsi="Arial" w:cs="Arial"/>
          <w:sz w:val="24"/>
          <w:szCs w:val="24"/>
        </w:rPr>
        <w:t>вердить основные характеристики</w:t>
      </w:r>
      <w:r w:rsidRPr="00FE5D2C">
        <w:rPr>
          <w:rFonts w:ascii="Arial" w:hAnsi="Arial" w:cs="Arial"/>
          <w:sz w:val="24"/>
          <w:szCs w:val="24"/>
        </w:rPr>
        <w:t xml:space="preserve"> бюджета поселения на 2017 год:</w:t>
      </w:r>
    </w:p>
    <w:tbl>
      <w:tblPr>
        <w:tblW w:w="10581" w:type="dxa"/>
        <w:tblInd w:w="-601" w:type="dxa"/>
        <w:tblLook w:val="04A0"/>
      </w:tblPr>
      <w:tblGrid>
        <w:gridCol w:w="10581"/>
      </w:tblGrid>
      <w:tr w:rsidR="00FE5D2C" w:rsidRPr="00FE5D2C" w:rsidTr="00FE5D2C">
        <w:trPr>
          <w:trHeight w:val="260"/>
        </w:trPr>
        <w:tc>
          <w:tcPr>
            <w:tcW w:w="10581" w:type="dxa"/>
            <w:noWrap/>
            <w:vAlign w:val="bottom"/>
            <w:hideMark/>
          </w:tcPr>
          <w:p w:rsidR="00FE5D2C" w:rsidRPr="00FE5D2C" w:rsidRDefault="005C7A37" w:rsidP="00FE5D2C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Общий объем доходов в сумме 3207,3</w:t>
            </w:r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тыс</w:t>
            </w:r>
            <w:proofErr w:type="gramStart"/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>ублей;</w:t>
            </w:r>
          </w:p>
          <w:p w:rsidR="00FE5D2C" w:rsidRPr="00FE5D2C" w:rsidRDefault="005C7A37" w:rsidP="00FE5D2C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Общий объем расходов в сумме</w:t>
            </w:r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3307,3 тыс</w:t>
            </w:r>
            <w:proofErr w:type="gramStart"/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="00FE5D2C" w:rsidRPr="00FE5D2C">
              <w:rPr>
                <w:rFonts w:ascii="Arial" w:hAnsi="Arial" w:cs="Arial"/>
                <w:sz w:val="24"/>
                <w:szCs w:val="24"/>
                <w:lang w:eastAsia="en-US"/>
              </w:rPr>
              <w:t>ублей.</w:t>
            </w:r>
          </w:p>
          <w:p w:rsidR="00FE5D2C" w:rsidRPr="00FE5D2C" w:rsidRDefault="00FE5D2C" w:rsidP="00FE5D2C">
            <w:pPr>
              <w:pStyle w:val="a8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>Размер дефицита 100,0 тыс</w:t>
            </w:r>
            <w:proofErr w:type="gramStart"/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>ублей.»;</w:t>
            </w:r>
          </w:p>
        </w:tc>
      </w:tr>
    </w:tbl>
    <w:p w:rsidR="00FE5D2C" w:rsidRPr="00FE5D2C" w:rsidRDefault="005C7A37" w:rsidP="00FE5D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proofErr w:type="gramStart"/>
      <w:r>
        <w:rPr>
          <w:rFonts w:ascii="Arial" w:hAnsi="Arial" w:cs="Arial"/>
          <w:sz w:val="24"/>
          <w:szCs w:val="24"/>
        </w:rPr>
        <w:t>Приложении</w:t>
      </w:r>
      <w:proofErr w:type="gramEnd"/>
      <w:r>
        <w:rPr>
          <w:rFonts w:ascii="Arial" w:hAnsi="Arial" w:cs="Arial"/>
          <w:sz w:val="24"/>
          <w:szCs w:val="24"/>
        </w:rPr>
        <w:t xml:space="preserve"> 4</w:t>
      </w:r>
      <w:r w:rsidR="00FE5D2C" w:rsidRPr="00FE5D2C">
        <w:rPr>
          <w:rFonts w:ascii="Arial" w:hAnsi="Arial" w:cs="Arial"/>
          <w:sz w:val="24"/>
          <w:szCs w:val="24"/>
        </w:rPr>
        <w:t xml:space="preserve"> « Источники ф</w:t>
      </w:r>
      <w:r>
        <w:rPr>
          <w:rFonts w:ascii="Arial" w:hAnsi="Arial" w:cs="Arial"/>
          <w:sz w:val="24"/>
          <w:szCs w:val="24"/>
        </w:rPr>
        <w:t xml:space="preserve">инансирования дефицита бюджета </w:t>
      </w:r>
      <w:r w:rsidR="00FE5D2C" w:rsidRPr="00FE5D2C">
        <w:rPr>
          <w:rFonts w:ascii="Arial" w:hAnsi="Arial" w:cs="Arial"/>
          <w:sz w:val="24"/>
          <w:szCs w:val="24"/>
        </w:rPr>
        <w:t>поселения на 2017 год»:</w:t>
      </w:r>
    </w:p>
    <w:p w:rsidR="00FE5D2C" w:rsidRPr="00FE5D2C" w:rsidRDefault="00FE5D2C" w:rsidP="00FE5D2C">
      <w:pPr>
        <w:ind w:firstLine="360"/>
        <w:jc w:val="right"/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>Тыс</w:t>
      </w:r>
      <w:proofErr w:type="gramStart"/>
      <w:r w:rsidRPr="00FE5D2C">
        <w:rPr>
          <w:rFonts w:ascii="Arial" w:hAnsi="Arial" w:cs="Arial"/>
          <w:sz w:val="24"/>
          <w:szCs w:val="24"/>
        </w:rPr>
        <w:t>.р</w:t>
      </w:r>
      <w:proofErr w:type="gramEnd"/>
      <w:r w:rsidRPr="00FE5D2C">
        <w:rPr>
          <w:rFonts w:ascii="Arial" w:hAnsi="Arial" w:cs="Arial"/>
          <w:sz w:val="24"/>
          <w:szCs w:val="24"/>
        </w:rPr>
        <w:t>ублей.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FE5D2C" w:rsidRPr="00FE5D2C" w:rsidTr="00FE5D2C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  <w:lang w:eastAsia="en-US"/>
              </w:rPr>
              <w:t xml:space="preserve">Сумма </w:t>
            </w:r>
          </w:p>
        </w:tc>
      </w:tr>
      <w:tr w:rsidR="00FE5D2C" w:rsidRPr="00FE5D2C" w:rsidTr="00FE5D2C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/>
              <w:rPr>
                <w:rFonts w:ascii="Arial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/>
              <w:jc w:val="right"/>
              <w:rPr>
                <w:rFonts w:ascii="Arial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5D2C" w:rsidRPr="00FE5D2C" w:rsidRDefault="00FE5D2C">
            <w:pPr>
              <w:spacing w:after="0"/>
              <w:rPr>
                <w:rFonts w:ascii="Arial" w:hAnsi="Arial" w:cs="Arial"/>
                <w:bCs/>
                <w:sz w:val="24"/>
                <w:szCs w:val="24"/>
                <w:lang w:eastAsia="en-US"/>
              </w:rPr>
            </w:pPr>
          </w:p>
        </w:tc>
      </w:tr>
    </w:tbl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</w:p>
    <w:tbl>
      <w:tblPr>
        <w:tblW w:w="10581" w:type="dxa"/>
        <w:tblInd w:w="-601" w:type="dxa"/>
        <w:tblLook w:val="04A0"/>
      </w:tblPr>
      <w:tblGrid>
        <w:gridCol w:w="10581"/>
      </w:tblGrid>
      <w:tr w:rsidR="00FE5D2C" w:rsidRPr="00FE5D2C" w:rsidTr="00FE5D2C">
        <w:trPr>
          <w:trHeight w:val="260"/>
        </w:trPr>
        <w:tc>
          <w:tcPr>
            <w:tcW w:w="10581" w:type="dxa"/>
            <w:noWrap/>
            <w:vAlign w:val="bottom"/>
          </w:tcPr>
          <w:p w:rsidR="00FE5D2C" w:rsidRPr="00FE5D2C" w:rsidRDefault="00FE5D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</w:pPr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3) </w:t>
            </w:r>
            <w:proofErr w:type="gramStart"/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>Приложении</w:t>
            </w:r>
            <w:proofErr w:type="gramEnd"/>
            <w:r w:rsidRPr="00FE5D2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5 «</w:t>
            </w: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Распределение бюджетных </w:t>
            </w:r>
            <w:r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>ассигнований</w:t>
            </w: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по целевым статьям            </w:t>
            </w:r>
          </w:p>
          <w:p w:rsidR="00FE5D2C" w:rsidRPr="00FE5D2C" w:rsidRDefault="00FE5D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        (муниципальным программа</w:t>
            </w:r>
            <w:r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>м и не программным направлениям</w:t>
            </w: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деятельности), </w:t>
            </w:r>
          </w:p>
          <w:p w:rsidR="00FE5D2C" w:rsidRDefault="00FE5D2C" w:rsidP="00FE5D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       группам </w:t>
            </w:r>
            <w:proofErr w:type="gramStart"/>
            <w:r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>видов расходов</w:t>
            </w: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классификации расходов бюджета</w:t>
            </w:r>
            <w:proofErr w:type="gramEnd"/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 xml:space="preserve"> на 2017 год»:</w:t>
            </w:r>
          </w:p>
          <w:p w:rsidR="005C7A37" w:rsidRPr="00FE5D2C" w:rsidRDefault="005C7A37" w:rsidP="00FE5D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</w:pPr>
          </w:p>
          <w:p w:rsidR="00FE5D2C" w:rsidRPr="00FE5D2C" w:rsidRDefault="00FE5D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kern w:val="32"/>
                <w:sz w:val="24"/>
                <w:szCs w:val="24"/>
                <w:lang w:eastAsia="en-US"/>
              </w:rPr>
              <w:t>Тыс. рублей</w:t>
            </w:r>
          </w:p>
          <w:tbl>
            <w:tblPr>
              <w:tblW w:w="10104" w:type="dxa"/>
              <w:tblInd w:w="103" w:type="dxa"/>
              <w:tblLook w:val="04A0"/>
            </w:tblPr>
            <w:tblGrid>
              <w:gridCol w:w="5121"/>
              <w:gridCol w:w="12"/>
              <w:gridCol w:w="1864"/>
              <w:gridCol w:w="1243"/>
              <w:gridCol w:w="1864"/>
            </w:tblGrid>
            <w:tr w:rsidR="00FE5D2C" w:rsidRPr="00FE5D2C">
              <w:trPr>
                <w:trHeight w:val="223"/>
                <w:tblHeader/>
              </w:trPr>
              <w:tc>
                <w:tcPr>
                  <w:tcW w:w="51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Наименование</w:t>
                  </w:r>
                </w:p>
              </w:tc>
              <w:tc>
                <w:tcPr>
                  <w:tcW w:w="311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Код бюджетной классификации</w:t>
                  </w:r>
                </w:p>
              </w:tc>
              <w:tc>
                <w:tcPr>
                  <w:tcW w:w="186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Сумма</w:t>
                  </w:r>
                </w:p>
              </w:tc>
            </w:tr>
            <w:tr w:rsidR="00FE5D2C" w:rsidRPr="00FE5D2C">
              <w:trPr>
                <w:trHeight w:val="491"/>
                <w:tblHeader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876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Целевая статья расходов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ind w:left="-108" w:right="-108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Вид расходов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FE5D2C" w:rsidRPr="00FE5D2C">
              <w:trPr>
                <w:trHeight w:val="491"/>
                <w:tblHeader/>
              </w:trPr>
              <w:tc>
                <w:tcPr>
                  <w:tcW w:w="5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lastRenderedPageBreak/>
      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      </w:r>
                </w:p>
              </w:tc>
              <w:tc>
                <w:tcPr>
                  <w:tcW w:w="1876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03 0 00 00000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ind w:left="-108" w:right="-108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6,0</w:t>
                  </w:r>
                </w:p>
              </w:tc>
            </w:tr>
            <w:tr w:rsidR="00FE5D2C" w:rsidRPr="00FE5D2C">
              <w:trPr>
                <w:trHeight w:val="491"/>
                <w:tblHeader/>
              </w:trPr>
              <w:tc>
                <w:tcPr>
                  <w:tcW w:w="5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Мероприятия по организации общественных оплачиваемых работ и временного трудоустройства несовершеннолетних граждан</w:t>
                  </w:r>
                </w:p>
              </w:tc>
              <w:tc>
                <w:tcPr>
                  <w:tcW w:w="1876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03 0 02 10040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6,0</w:t>
                  </w:r>
                </w:p>
              </w:tc>
            </w:tr>
            <w:tr w:rsidR="00FE5D2C" w:rsidRPr="00FE5D2C">
              <w:trPr>
                <w:trHeight w:val="491"/>
                <w:tblHeader/>
              </w:trPr>
              <w:tc>
                <w:tcPr>
                  <w:tcW w:w="5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76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03 0 02 10040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6,0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Муниципальная программа "Пожарная безопасность объектов и населенных пунктов Шарангского муниципального района на 2015 – 2017 годы"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08 0 00 00000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647,2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по пожарной безопасности объектов и населенных пунктов Шарангского муниципального района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08 0 03 03000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647,2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08 0 03 03000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552,8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08 0 03 03000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94,4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14 0 00 0000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55,8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14 2 00 00000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55,8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Межбюджетные трансферты</w:t>
                  </w: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 xml:space="preserve"> за счет субвенции на осуществление государственных полномочий РФ</w:t>
                  </w:r>
                  <w:r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 xml:space="preserve"> по первичному воинскому учету</w:t>
                  </w: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 xml:space="preserve"> на территориях, где отсутствуют военные комиссариаты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14 2 20 51180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55,8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14 2 20 51180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39,4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14 2 20 51180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16,4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Муниципальная программа «Экология Шарангского муниципального района на 2015-2017 годы»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17 0 00 00000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7,2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17 3 00 00000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7,2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Содержание свалки ТБО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17 3 03 00000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17 3 03 07070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17 3 03 07070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17 3 09 00000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3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 xml:space="preserve">17 3 09 20401 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17 3 09 20401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Непрограммные</w:t>
                  </w:r>
                  <w:proofErr w:type="spellEnd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 xml:space="preserve"> расходы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88 0 00 00000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2591,1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Непрограммное</w:t>
                  </w:r>
                  <w:proofErr w:type="spellEnd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88 8 00 00000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2591,1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88 8 01 07005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Иные бюджетные ассигнования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88 8 01 07005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88 8 01 20401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3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584,1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88 8 01 20401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471,4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88 8 01 20401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107,9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Иные бюджетные ассигнования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88 8 01 20401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4,8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88 8 01 20800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564,2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      </w: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lastRenderedPageBreak/>
                    <w:t>внебюджетными фондами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lastRenderedPageBreak/>
                    <w:t>88 8 01 20800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564,2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lastRenderedPageBreak/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88 8 01 93990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190,5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88 8 01 93990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190,5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Межбюджетные трансферты бюджетам муниципальных районов (городских округов), передаваемые в рамках не программных расходов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88 8 03 00000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394,0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88 8 03 02106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394,0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Иные межбюджетные трансферты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88 8 03 02106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500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394,0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 xml:space="preserve">Прочие </w:t>
                  </w:r>
                  <w:proofErr w:type="spellStart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непрограммные</w:t>
                  </w:r>
                  <w:proofErr w:type="spellEnd"/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 xml:space="preserve"> расходы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88 8 06 00000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855,3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88 8 06 03152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val="en-US"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444,8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88 8 06 03152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val="en-US"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444,8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по землеустройству и землепользованию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88 8 06 03403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100,0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88 8 06 03403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100,0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88 8 06 03503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25,0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88 8 06 03503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25,0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88 8 06 14010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6,0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Иные бюджетные ассигнования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88 8 06 14010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6,0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88 8 06 60102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244,8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88 8 06 60102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244,8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88 8 06 60503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31,7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 xml:space="preserve">Закупка товаров, работ и услуг для </w:t>
                  </w: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lastRenderedPageBreak/>
                    <w:t>обеспечения государственных (муниципальных) нужд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lastRenderedPageBreak/>
                    <w:t>88 8 06 60503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2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200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31,7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lastRenderedPageBreak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88 8 06 92035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000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Иные бюджетные ассигнования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88 8 06 92035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  <w:t>800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Cs/>
                      <w:sz w:val="24"/>
                      <w:szCs w:val="24"/>
                      <w:lang w:eastAsia="en-US"/>
                    </w:rPr>
                    <w:t>3,0</w:t>
                  </w:r>
                </w:p>
              </w:tc>
            </w:tr>
            <w:tr w:rsidR="00FE5D2C" w:rsidRPr="00FE5D2C">
              <w:trPr>
                <w:trHeight w:val="491"/>
              </w:trPr>
              <w:tc>
                <w:tcPr>
                  <w:tcW w:w="51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5D2C" w:rsidRPr="00FE5D2C" w:rsidRDefault="00FE5D2C">
                  <w:pPr>
                    <w:spacing w:after="0" w:line="240" w:lineRule="auto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en-US"/>
                    </w:rPr>
                    <w:t>Всего расходов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E5D2C" w:rsidRPr="00FE5D2C" w:rsidRDefault="00FE5D2C">
                  <w:pPr>
                    <w:spacing w:after="0" w:line="240" w:lineRule="auto"/>
                    <w:jc w:val="center"/>
                    <w:outlineLvl w:val="4"/>
                    <w:rPr>
                      <w:rFonts w:ascii="Arial" w:eastAsia="Times New Roman" w:hAnsi="Arial" w:cs="Arial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E5D2C" w:rsidRPr="00FE5D2C" w:rsidRDefault="00FE5D2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FE5D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US"/>
                    </w:rPr>
                    <w:t>3307,3</w:t>
                  </w:r>
                </w:p>
              </w:tc>
            </w:tr>
          </w:tbl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</w:tr>
      <w:tr w:rsidR="00FE5D2C" w:rsidRPr="00FE5D2C" w:rsidTr="00FE5D2C">
        <w:trPr>
          <w:trHeight w:val="260"/>
        </w:trPr>
        <w:tc>
          <w:tcPr>
            <w:tcW w:w="10581" w:type="dxa"/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</w:tr>
    </w:tbl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 xml:space="preserve">4) </w:t>
      </w:r>
      <w:proofErr w:type="gramStart"/>
      <w:r w:rsidRPr="00FE5D2C">
        <w:rPr>
          <w:rFonts w:ascii="Arial" w:hAnsi="Arial" w:cs="Arial"/>
          <w:sz w:val="24"/>
          <w:szCs w:val="24"/>
        </w:rPr>
        <w:t>Приложении</w:t>
      </w:r>
      <w:proofErr w:type="gramEnd"/>
      <w:r w:rsidRPr="00FE5D2C">
        <w:rPr>
          <w:rFonts w:ascii="Arial" w:hAnsi="Arial" w:cs="Arial"/>
          <w:sz w:val="24"/>
          <w:szCs w:val="24"/>
        </w:rPr>
        <w:t xml:space="preserve">  6 «Ведомственная структура расходов бюджета поселения на 2017 год»:</w:t>
      </w:r>
    </w:p>
    <w:tbl>
      <w:tblPr>
        <w:tblW w:w="10065" w:type="dxa"/>
        <w:tblInd w:w="-601" w:type="dxa"/>
        <w:tblLayout w:type="fixed"/>
        <w:tblLook w:val="04A0"/>
      </w:tblPr>
      <w:tblGrid>
        <w:gridCol w:w="3672"/>
        <w:gridCol w:w="865"/>
        <w:gridCol w:w="28"/>
        <w:gridCol w:w="680"/>
        <w:gridCol w:w="709"/>
        <w:gridCol w:w="1701"/>
        <w:gridCol w:w="851"/>
        <w:gridCol w:w="1559"/>
      </w:tblGrid>
      <w:tr w:rsidR="00FE5D2C" w:rsidRPr="00FE5D2C" w:rsidTr="00FE5D2C">
        <w:trPr>
          <w:trHeight w:val="264"/>
        </w:trPr>
        <w:tc>
          <w:tcPr>
            <w:tcW w:w="3672" w:type="dxa"/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893" w:type="dxa"/>
            <w:gridSpan w:val="2"/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500" w:type="dxa"/>
            <w:gridSpan w:val="5"/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Тыс. рублей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Сумма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Подраздел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Целевая статья расходов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7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Администрация  Кушнурского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3307,3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1348,0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1151,5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«Экология Шарангского муниципального района на 2015-2017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3,2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3,2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3,2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Мероприятия в области охраны окружающей среды органов местного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саиоуправления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3,2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3,2</w:t>
            </w:r>
          </w:p>
        </w:tc>
      </w:tr>
      <w:tr w:rsidR="00FE5D2C" w:rsidRPr="00FE5D2C" w:rsidTr="00FE5D2C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1148,3</w:t>
            </w:r>
          </w:p>
        </w:tc>
      </w:tr>
      <w:tr w:rsidR="00FE5D2C" w:rsidRPr="00FE5D2C" w:rsidTr="00FE5D2C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1148,3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584,1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471,4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107,9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bookmarkStart w:id="0" w:name="RANGE!C22:F23"/>
            <w:bookmarkStart w:id="1" w:name="RANGE!C22"/>
            <w:bookmarkEnd w:id="0"/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  <w:bookmarkEnd w:id="1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4,8</w:t>
            </w:r>
          </w:p>
        </w:tc>
      </w:tr>
      <w:tr w:rsidR="00FE5D2C" w:rsidRPr="00FE5D2C" w:rsidTr="00FE5D2C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564,2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564,2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193,5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88 0 00 </w:t>
            </w: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193,5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193,5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190,5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190,5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190,5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55,8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55,8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55,8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14 2 20 00000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55,8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Межбюджетные трансферты за счет субвенции на осуществление государственных полномочий РФ по первичному воинскому  учету 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55,8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Расходы на выплаты персоналу в целях обеспечения выполнения функций государственными </w:t>
            </w: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39,4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16,4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647,2</w:t>
            </w:r>
          </w:p>
        </w:tc>
      </w:tr>
      <w:tr w:rsidR="00FE5D2C" w:rsidRPr="00FE5D2C" w:rsidTr="00FE5D2C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9,0</w:t>
            </w:r>
          </w:p>
        </w:tc>
      </w:tr>
      <w:tr w:rsidR="00FE5D2C" w:rsidRPr="00FE5D2C" w:rsidTr="00FE5D2C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9,0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9,0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9,0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638,2</w:t>
            </w:r>
          </w:p>
        </w:tc>
      </w:tr>
      <w:tr w:rsidR="00FE5D2C" w:rsidRPr="00FE5D2C" w:rsidTr="00FE5D2C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638,2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638,2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552,8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85,4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550,8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03 0 02 00000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03 0 02 10040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03 0 02 10040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88  0 00 </w:t>
            </w: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04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305,5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25,0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280,5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«Экология Шарангского муниципального района на 2015-2017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276,5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276,5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276,5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244,8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244,8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FE5D2C" w:rsidRPr="00FE5D2C" w:rsidTr="00FE5D2C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непрограммных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88 8 03 00000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394,0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D2C" w:rsidRPr="00FE5D2C" w:rsidRDefault="00FE5D2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FE5D2C" w:rsidRPr="00FE5D2C" w:rsidTr="00FE5D2C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5D2C" w:rsidRPr="00FE5D2C" w:rsidRDefault="00FE5D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E5D2C" w:rsidRPr="00FE5D2C" w:rsidRDefault="00FE5D2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3307,3</w:t>
            </w:r>
          </w:p>
        </w:tc>
      </w:tr>
    </w:tbl>
    <w:p w:rsidR="00FE5D2C" w:rsidRPr="00FE5D2C" w:rsidRDefault="00FE5D2C" w:rsidP="00FE5D2C">
      <w:pPr>
        <w:rPr>
          <w:rFonts w:ascii="Arial" w:eastAsia="Times New Roman" w:hAnsi="Arial" w:cs="Arial"/>
          <w:b/>
          <w:sz w:val="24"/>
          <w:szCs w:val="24"/>
        </w:rPr>
      </w:pPr>
    </w:p>
    <w:p w:rsidR="00FE5D2C" w:rsidRPr="00FE5D2C" w:rsidRDefault="00FE5D2C" w:rsidP="00FE5D2C">
      <w:pPr>
        <w:rPr>
          <w:rFonts w:ascii="Arial" w:eastAsia="Times New Roman" w:hAnsi="Arial" w:cs="Arial"/>
          <w:sz w:val="24"/>
          <w:szCs w:val="24"/>
        </w:rPr>
      </w:pPr>
      <w:r w:rsidRPr="00FE5D2C">
        <w:rPr>
          <w:rFonts w:ascii="Arial" w:eastAsia="Times New Roman" w:hAnsi="Arial" w:cs="Arial"/>
          <w:sz w:val="24"/>
          <w:szCs w:val="24"/>
        </w:rPr>
        <w:t xml:space="preserve">5) </w:t>
      </w:r>
      <w:proofErr w:type="gramStart"/>
      <w:r w:rsidRPr="00FE5D2C">
        <w:rPr>
          <w:rFonts w:ascii="Arial" w:eastAsia="Times New Roman" w:hAnsi="Arial" w:cs="Arial"/>
          <w:sz w:val="24"/>
          <w:szCs w:val="24"/>
        </w:rPr>
        <w:t>Приложении</w:t>
      </w:r>
      <w:proofErr w:type="gramEnd"/>
      <w:r w:rsidRPr="00FE5D2C">
        <w:rPr>
          <w:rFonts w:ascii="Arial" w:eastAsia="Times New Roman" w:hAnsi="Arial" w:cs="Arial"/>
          <w:sz w:val="24"/>
          <w:szCs w:val="24"/>
        </w:rPr>
        <w:t xml:space="preserve"> 7 «Распределение бюджетных ассигнований по разделам и подразделам, группам видов, расходов классификации расходов бюджета     на 2017 год»:</w:t>
      </w:r>
    </w:p>
    <w:p w:rsidR="00FE5D2C" w:rsidRPr="00FE5D2C" w:rsidRDefault="00FE5D2C" w:rsidP="00FE5D2C">
      <w:pPr>
        <w:jc w:val="right"/>
        <w:rPr>
          <w:rFonts w:ascii="Arial" w:eastAsia="Times New Roman" w:hAnsi="Arial" w:cs="Arial"/>
          <w:sz w:val="24"/>
          <w:szCs w:val="24"/>
        </w:rPr>
      </w:pPr>
      <w:r w:rsidRPr="00FE5D2C">
        <w:rPr>
          <w:rFonts w:ascii="Arial" w:eastAsia="Times New Roman" w:hAnsi="Arial" w:cs="Arial"/>
          <w:sz w:val="24"/>
          <w:szCs w:val="24"/>
        </w:rPr>
        <w:t>Тыс</w:t>
      </w:r>
      <w:proofErr w:type="gramStart"/>
      <w:r w:rsidRPr="00FE5D2C">
        <w:rPr>
          <w:rFonts w:ascii="Arial" w:eastAsia="Times New Roman" w:hAnsi="Arial" w:cs="Arial"/>
          <w:sz w:val="24"/>
          <w:szCs w:val="24"/>
        </w:rPr>
        <w:t>.р</w:t>
      </w:r>
      <w:proofErr w:type="gramEnd"/>
      <w:r w:rsidRPr="00FE5D2C">
        <w:rPr>
          <w:rFonts w:ascii="Arial" w:eastAsia="Times New Roman" w:hAnsi="Arial" w:cs="Arial"/>
          <w:sz w:val="24"/>
          <w:szCs w:val="24"/>
        </w:rPr>
        <w:t>ублей.</w:t>
      </w:r>
    </w:p>
    <w:tbl>
      <w:tblPr>
        <w:tblStyle w:val="a9"/>
        <w:tblW w:w="9745" w:type="dxa"/>
        <w:tblLook w:val="04A0"/>
      </w:tblPr>
      <w:tblGrid>
        <w:gridCol w:w="4739"/>
        <w:gridCol w:w="1068"/>
        <w:gridCol w:w="1526"/>
        <w:gridCol w:w="1400"/>
        <w:gridCol w:w="1012"/>
      </w:tblGrid>
      <w:tr w:rsidR="00FE5D2C" w:rsidRPr="00FE5D2C" w:rsidTr="00FE5D2C">
        <w:trPr>
          <w:trHeight w:val="128"/>
        </w:trPr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5D2C" w:rsidRPr="00FE5D2C" w:rsidRDefault="00FE5D2C">
            <w:pPr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  <w:p w:rsidR="00FE5D2C" w:rsidRPr="00FE5D2C" w:rsidRDefault="00FE5D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Сумма</w:t>
            </w:r>
          </w:p>
        </w:tc>
      </w:tr>
      <w:tr w:rsidR="00FE5D2C" w:rsidRPr="00FE5D2C" w:rsidTr="00FE5D2C">
        <w:trPr>
          <w:trHeight w:val="12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Раздел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Подраздел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Вид расходов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1348,0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1151,5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1035,6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111,1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4,8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193,5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FE5D2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190,5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Иные бюджетные ассигнования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55,8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55,8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39,4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16,4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647,2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9,0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638,2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552,8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FE5D2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85,4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Национальная экономика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550,8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444,8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444,8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305,5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25,0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25,0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280,5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280,5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394,0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394,0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394,0</w:t>
            </w:r>
          </w:p>
        </w:tc>
      </w:tr>
      <w:tr w:rsidR="00FE5D2C" w:rsidRPr="00FE5D2C" w:rsidTr="00FE5D2C">
        <w:trPr>
          <w:trHeight w:val="25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FE5D2C" w:rsidRPr="00FE5D2C" w:rsidTr="00FE5D2C">
        <w:trPr>
          <w:trHeight w:val="284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E5D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E5D2C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FE5D2C" w:rsidRPr="00FE5D2C" w:rsidTr="00FE5D2C">
        <w:trPr>
          <w:trHeight w:val="270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lastRenderedPageBreak/>
              <w:t>Всего расходов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5D2C" w:rsidRPr="00FE5D2C" w:rsidRDefault="00FE5D2C">
            <w:pPr>
              <w:spacing w:after="200" w:line="276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FE5D2C">
              <w:rPr>
                <w:rFonts w:ascii="Arial" w:hAnsi="Arial" w:cs="Arial"/>
                <w:b/>
                <w:sz w:val="24"/>
                <w:szCs w:val="24"/>
              </w:rPr>
              <w:t>3307,3</w:t>
            </w:r>
          </w:p>
        </w:tc>
      </w:tr>
    </w:tbl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>Статья 2.</w:t>
      </w: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>Настоящее решение вступает в силу со дня его подписания.</w:t>
      </w: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</w:p>
    <w:p w:rsidR="00FE5D2C" w:rsidRPr="00FE5D2C" w:rsidRDefault="00FE5D2C" w:rsidP="00FE5D2C">
      <w:pPr>
        <w:rPr>
          <w:rFonts w:ascii="Arial" w:hAnsi="Arial" w:cs="Arial"/>
          <w:sz w:val="24"/>
          <w:szCs w:val="24"/>
        </w:rPr>
      </w:pPr>
      <w:r w:rsidRPr="00FE5D2C">
        <w:rPr>
          <w:rFonts w:ascii="Arial" w:hAnsi="Arial" w:cs="Arial"/>
          <w:sz w:val="24"/>
          <w:szCs w:val="24"/>
        </w:rPr>
        <w:t xml:space="preserve">Глава </w:t>
      </w:r>
      <w:r w:rsidR="009865CB">
        <w:rPr>
          <w:rFonts w:ascii="Arial" w:hAnsi="Arial" w:cs="Arial"/>
          <w:sz w:val="24"/>
          <w:szCs w:val="24"/>
        </w:rPr>
        <w:t>местного самоу</w:t>
      </w:r>
      <w:r>
        <w:rPr>
          <w:rFonts w:ascii="Arial" w:hAnsi="Arial" w:cs="Arial"/>
          <w:sz w:val="24"/>
          <w:szCs w:val="24"/>
        </w:rPr>
        <w:t>правления</w:t>
      </w:r>
      <w:r w:rsidRPr="00FE5D2C">
        <w:rPr>
          <w:rFonts w:ascii="Arial" w:hAnsi="Arial" w:cs="Arial"/>
          <w:sz w:val="24"/>
          <w:szCs w:val="24"/>
        </w:rPr>
        <w:t xml:space="preserve">                                                   Г В </w:t>
      </w:r>
      <w:proofErr w:type="spellStart"/>
      <w:r w:rsidRPr="00FE5D2C">
        <w:rPr>
          <w:rFonts w:ascii="Arial" w:hAnsi="Arial" w:cs="Arial"/>
          <w:sz w:val="24"/>
          <w:szCs w:val="24"/>
        </w:rPr>
        <w:t>Падерова</w:t>
      </w:r>
      <w:proofErr w:type="spellEnd"/>
    </w:p>
    <w:p w:rsidR="00F84C18" w:rsidRPr="00FE5D2C" w:rsidRDefault="00F84C18" w:rsidP="00FE5D2C">
      <w:pPr>
        <w:rPr>
          <w:rFonts w:ascii="Arial" w:hAnsi="Arial" w:cs="Arial"/>
          <w:sz w:val="24"/>
          <w:szCs w:val="24"/>
        </w:rPr>
      </w:pPr>
    </w:p>
    <w:sectPr w:rsidR="00F84C18" w:rsidRPr="00FE5D2C" w:rsidSect="000C0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C43F2"/>
    <w:multiLevelType w:val="hybridMultilevel"/>
    <w:tmpl w:val="70EEDB1C"/>
    <w:lvl w:ilvl="0" w:tplc="3A4018C4">
      <w:start w:val="1"/>
      <w:numFmt w:val="decimal"/>
      <w:lvlText w:val="%1)"/>
      <w:lvlJc w:val="left"/>
      <w:pPr>
        <w:ind w:left="8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2F3457"/>
    <w:multiLevelType w:val="hybridMultilevel"/>
    <w:tmpl w:val="4B6A7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60E9"/>
    <w:rsid w:val="000C0B24"/>
    <w:rsid w:val="00543109"/>
    <w:rsid w:val="005C7A37"/>
    <w:rsid w:val="009865CB"/>
    <w:rsid w:val="00A960E9"/>
    <w:rsid w:val="00BC22E8"/>
    <w:rsid w:val="00E162FE"/>
    <w:rsid w:val="00F84C18"/>
    <w:rsid w:val="00FC18B5"/>
    <w:rsid w:val="00FE5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B24"/>
  </w:style>
  <w:style w:type="paragraph" w:styleId="1">
    <w:name w:val="heading 1"/>
    <w:basedOn w:val="a"/>
    <w:next w:val="a"/>
    <w:link w:val="10"/>
    <w:qFormat/>
    <w:rsid w:val="00FE5D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E5D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FE5D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FE5D2C"/>
    <w:pPr>
      <w:keepNext/>
      <w:spacing w:before="240" w:after="60" w:line="240" w:lineRule="auto"/>
      <w:outlineLvl w:val="3"/>
    </w:pPr>
    <w:rPr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F84C18"/>
    <w:pPr>
      <w:spacing w:before="240" w:after="60" w:line="240" w:lineRule="auto"/>
      <w:outlineLvl w:val="4"/>
    </w:pPr>
    <w:rPr>
      <w:b/>
      <w:bCs/>
      <w:i/>
      <w:i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1"/>
    <w:semiHidden/>
    <w:unhideWhenUsed/>
    <w:rsid w:val="00A960E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A960E9"/>
  </w:style>
  <w:style w:type="paragraph" w:styleId="a5">
    <w:name w:val="No Spacing"/>
    <w:uiPriority w:val="1"/>
    <w:qFormat/>
    <w:rsid w:val="00A960E9"/>
    <w:pPr>
      <w:spacing w:after="0" w:line="240" w:lineRule="auto"/>
    </w:pPr>
  </w:style>
  <w:style w:type="character" w:customStyle="1" w:styleId="11">
    <w:name w:val="Основной текст Знак1"/>
    <w:basedOn w:val="a0"/>
    <w:link w:val="a3"/>
    <w:semiHidden/>
    <w:locked/>
    <w:rsid w:val="00A960E9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9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60E9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semiHidden/>
    <w:rsid w:val="00F84C18"/>
    <w:rPr>
      <w:b/>
      <w:bCs/>
      <w:i/>
      <w:iCs/>
      <w:sz w:val="26"/>
      <w:szCs w:val="26"/>
      <w:lang w:eastAsia="en-US"/>
    </w:rPr>
  </w:style>
  <w:style w:type="paragraph" w:styleId="a8">
    <w:name w:val="List Paragraph"/>
    <w:basedOn w:val="a"/>
    <w:uiPriority w:val="34"/>
    <w:qFormat/>
    <w:rsid w:val="00F84C18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FE5D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FE5D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FE5D2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semiHidden/>
    <w:rsid w:val="00FE5D2C"/>
    <w:rPr>
      <w:b/>
      <w:bCs/>
      <w:sz w:val="28"/>
      <w:szCs w:val="28"/>
      <w:lang w:eastAsia="en-US"/>
    </w:rPr>
  </w:style>
  <w:style w:type="paragraph" w:customStyle="1" w:styleId="ConsPlusCell">
    <w:name w:val="ConsPlusCell"/>
    <w:rsid w:val="00FE5D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FE5D2C"/>
    <w:pPr>
      <w:spacing w:after="0" w:line="240" w:lineRule="auto"/>
    </w:pPr>
    <w:rPr>
      <w:rFonts w:ascii="Times New Roman" w:eastAsiaTheme="minorHAnsi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7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3047</Words>
  <Characters>17369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2017-05-02T06:24:00Z</cp:lastPrinted>
  <dcterms:created xsi:type="dcterms:W3CDTF">2017-04-28T11:45:00Z</dcterms:created>
  <dcterms:modified xsi:type="dcterms:W3CDTF">2017-05-02T06:29:00Z</dcterms:modified>
</cp:coreProperties>
</file>