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>
        <w:rPr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                   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 КУШНУРСКОГО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Style24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 О С Т А НО В Л Е Н И Е</w:t>
      </w:r>
    </w:p>
    <w:p>
      <w:pPr>
        <w:pStyle w:val="Style24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24.07.2017года</w:t>
        <w:tab/>
        <w:tab/>
        <w:tab/>
        <w:tab/>
        <w:tab/>
        <w:tab/>
        <w:tab/>
        <w:t>№ 14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дополнений в Положение </w:t>
      </w:r>
      <w:r>
        <w:rPr>
          <w:bCs w:val="false"/>
          <w:sz w:val="32"/>
          <w:szCs w:val="32"/>
        </w:rPr>
        <w:t>о предоставлении гражданами, претендующими на замещение должности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sz w:val="32"/>
          <w:szCs w:val="32"/>
        </w:rPr>
        <w:t>, утвержденное постановлением администрации Кушнурского сельсовета от17.03.2015 г. № 3</w:t>
      </w:r>
    </w:p>
    <w:p>
      <w:pPr>
        <w:pStyle w:val="ConsPlusNormal"/>
        <w:widowControl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spacing w:lineRule="auto" w:line="276"/>
        <w:ind w:firstLine="567"/>
        <w:jc w:val="both"/>
        <w:rPr/>
      </w:pPr>
      <w:r>
        <w:rPr>
          <w:rFonts w:eastAsia="Arial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В соответствии с Федеральным законом от 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 администрация Кушнурского сельсовета Шарангского муниципального района </w:t>
      </w:r>
      <w:r>
        <w:rPr>
          <w:spacing w:val="40"/>
          <w:sz w:val="24"/>
          <w:szCs w:val="24"/>
        </w:rPr>
        <w:t>постановляет</w:t>
      </w:r>
      <w:r>
        <w:rPr>
          <w:b w:val="false"/>
          <w:sz w:val="24"/>
          <w:szCs w:val="24"/>
        </w:rPr>
        <w:t>:</w:t>
      </w:r>
    </w:p>
    <w:p>
      <w:pPr>
        <w:pStyle w:val="ConsPlusTitle"/>
        <w:widowControl/>
        <w:spacing w:lineRule="auto" w:line="276"/>
        <w:ind w:firstLine="567"/>
        <w:jc w:val="both"/>
        <w:rPr/>
      </w:pPr>
      <w:r>
        <w:rPr>
          <w:b w:val="false"/>
          <w:sz w:val="24"/>
          <w:szCs w:val="24"/>
        </w:rPr>
        <w:t xml:space="preserve">1. Внести в Положение </w:t>
      </w:r>
      <w:r>
        <w:rPr>
          <w:b w:val="false"/>
          <w:bCs w:val="false"/>
          <w:sz w:val="24"/>
          <w:szCs w:val="24"/>
        </w:rPr>
        <w:t xml:space="preserve">о предоставлении гражданами, претендующими на замещение должности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Кушнурского сельсовета  </w:t>
      </w:r>
      <w:r>
        <w:rPr>
          <w:b w:val="false"/>
          <w:sz w:val="24"/>
          <w:szCs w:val="24"/>
        </w:rPr>
        <w:t>от 17.03.2015 г. № 3 (далее – Положение) следующие дополнения:</w:t>
      </w:r>
    </w:p>
    <w:p>
      <w:pPr>
        <w:pStyle w:val="ConsPlusNormal"/>
        <w:widowControl/>
        <w:spacing w:lineRule="auto" w:line="276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Дополнить пункт 1 абзацами следующего содержания:</w:t>
      </w:r>
    </w:p>
    <w:p>
      <w:pPr>
        <w:pStyle w:val="ConsPlusNormal"/>
        <w:widowControl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«Настоящее положение не распространяется на лиц, претендующих на замещение должности главы администрации по контракту и лиц, замещающих должность главы администрации.</w:t>
      </w:r>
    </w:p>
    <w:p>
      <w:pPr>
        <w:pStyle w:val="Normal"/>
        <w:autoSpaceDE w:val="false"/>
        <w:spacing w:lineRule="auto" w:line="276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Лица, претендующие на замещение должности главы администрации по контракту и лица, замещающие должность главы администрации предоставляют сведения о доходах и расходах, об имуществе и обязательствах имущественного характера по форме справки, утвержденной Указом Президента Российской Федерации от 23.06.2014 года № 460 «Об утверждении формы справки о доходах, расходах об имуществе и обязательствах имущественного характера и внесении  изменений в некоторые акты Президента Российской Федерации»</w:t>
      </w:r>
    </w:p>
    <w:p>
      <w:pPr>
        <w:pStyle w:val="Normal"/>
        <w:widowControl w:val="false"/>
        <w:autoSpaceDE w:val="false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0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                                                       С.В.Лежнин</w:t>
        <w:tab/>
      </w:r>
    </w:p>
    <w:p>
      <w:pPr>
        <w:pStyle w:val="Normal"/>
        <w:tabs>
          <w:tab w:val="left" w:pos="7655" w:leader="none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cs="Arial" w:ascii="Arial" w:hAnsi="Arial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-358775</wp:posOffset>
                </wp:positionH>
                <wp:positionV relativeFrom="paragraph">
                  <wp:posOffset>8448040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Попова Н.Г.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2-19-66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argin-top:665.2pt;mso-position-vertical-relative:text;margin-left:-28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Попова Н.Г.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2-19-66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argin-top:0.05pt;mso-position-vertical-relative:text;margin-left:0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sz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296</TotalTime>
  <Application>LibreOffice/5.4.3.2$Windows_x86 LibreOffice_project/92a7159f7e4af62137622921e809f8546db437e5</Application>
  <Pages>1</Pages>
  <Words>261</Words>
  <Characters>1837</Characters>
  <CharactersWithSpaces>2231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2015-11-12T11:05:00Z</dcterms:created>
  <dc:creator>Катышева Е. В.</dc:creator>
  <dc:description/>
  <dc:language>ru-RU</dc:language>
  <cp:lastModifiedBy>Специалист</cp:lastModifiedBy>
  <cp:lastPrinted>2017-07-25T11:08:00Z</cp:lastPrinted>
  <dcterms:modified xsi:type="dcterms:W3CDTF">2017-07-25T14:17:00Z</dcterms:modified>
  <cp:revision>21</cp:revision>
  <dc:subject/>
  <dc:title>ПОСТАНОВЛЕНИЕ</dc:title>
</cp:coreProperties>
</file>