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3737" w:rsidRDefault="008C3737" w:rsidP="008C3737">
      <w:pPr>
        <w:jc w:val="center"/>
        <w:rPr>
          <w:szCs w:val="28"/>
        </w:rPr>
      </w:pPr>
      <w:r>
        <w:rPr>
          <w:szCs w:val="28"/>
        </w:rPr>
        <w:t xml:space="preserve">Сведения о качестве питьевой воды на территории поселений </w:t>
      </w:r>
    </w:p>
    <w:p w:rsidR="008C3737" w:rsidRDefault="008C3737" w:rsidP="008C3737">
      <w:pPr>
        <w:jc w:val="center"/>
        <w:rPr>
          <w:szCs w:val="28"/>
        </w:rPr>
      </w:pPr>
      <w:r>
        <w:rPr>
          <w:szCs w:val="28"/>
        </w:rPr>
        <w:t>Шарангского муниципального района</w:t>
      </w:r>
    </w:p>
    <w:p w:rsidR="008C3737" w:rsidRDefault="008C3737" w:rsidP="008C3737">
      <w:pPr>
        <w:jc w:val="center"/>
        <w:rPr>
          <w:szCs w:val="28"/>
        </w:rPr>
      </w:pPr>
      <w:r>
        <w:rPr>
          <w:szCs w:val="28"/>
        </w:rPr>
        <w:t xml:space="preserve"> За 2015 г</w:t>
      </w:r>
    </w:p>
    <w:tbl>
      <w:tblPr>
        <w:tblW w:w="9087" w:type="dxa"/>
        <w:tblInd w:w="93" w:type="dxa"/>
        <w:tblLook w:val="04A0"/>
      </w:tblPr>
      <w:tblGrid>
        <w:gridCol w:w="2709"/>
        <w:gridCol w:w="3089"/>
        <w:gridCol w:w="3289"/>
      </w:tblGrid>
      <w:tr w:rsidR="008C3737" w:rsidTr="008C3737">
        <w:trPr>
          <w:trHeight w:val="1545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737" w:rsidRDefault="008C3737">
            <w:pPr>
              <w:suppressAutoHyphens w:val="0"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Местонахождение артезианской скважины, с которой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  <w:lang w:eastAsia="ru-RU"/>
              </w:rPr>
              <w:t>проводилcя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 отбор</w:t>
            </w:r>
          </w:p>
        </w:tc>
        <w:tc>
          <w:tcPr>
            <w:tcW w:w="3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737" w:rsidRDefault="008C3737">
            <w:pPr>
              <w:suppressAutoHyphens w:val="0"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ru-RU"/>
              </w:rPr>
              <w:t>№ и дата протокола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737" w:rsidRDefault="008C3737">
            <w:pPr>
              <w:suppressAutoHyphens w:val="0"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ru-RU"/>
              </w:rPr>
              <w:t>Заключение</w:t>
            </w:r>
          </w:p>
        </w:tc>
      </w:tr>
      <w:tr w:rsidR="008C3737" w:rsidTr="008C3737">
        <w:trPr>
          <w:trHeight w:val="73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737" w:rsidRDefault="008C3737">
            <w:pPr>
              <w:suppressAutoHyphens w:val="0"/>
              <w:jc w:val="center"/>
              <w:rPr>
                <w:color w:val="000000"/>
                <w:szCs w:val="28"/>
                <w:lang w:eastAsia="ru-RU"/>
              </w:rPr>
            </w:pPr>
            <w:r>
              <w:rPr>
                <w:color w:val="000000"/>
                <w:szCs w:val="28"/>
                <w:lang w:eastAsia="ru-RU"/>
              </w:rPr>
              <w:t>д.Тумана</w:t>
            </w:r>
          </w:p>
          <w:p w:rsidR="008C3737" w:rsidRDefault="008C3737">
            <w:pPr>
              <w:suppressAutoHyphens w:val="0"/>
              <w:jc w:val="center"/>
              <w:rPr>
                <w:color w:val="000000"/>
                <w:szCs w:val="28"/>
                <w:lang w:eastAsia="ru-RU"/>
              </w:rPr>
            </w:pPr>
            <w:proofErr w:type="spellStart"/>
            <w:r>
              <w:rPr>
                <w:color w:val="000000"/>
                <w:szCs w:val="28"/>
                <w:lang w:eastAsia="ru-RU"/>
              </w:rPr>
              <w:t>д.Черномуж</w:t>
            </w:r>
            <w:proofErr w:type="spellEnd"/>
          </w:p>
        </w:tc>
        <w:tc>
          <w:tcPr>
            <w:tcW w:w="3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737" w:rsidRDefault="008C3737">
            <w:pPr>
              <w:suppressAutoHyphens w:val="0"/>
              <w:jc w:val="center"/>
              <w:rPr>
                <w:color w:val="000000"/>
                <w:szCs w:val="28"/>
                <w:lang w:eastAsia="ru-RU"/>
              </w:rPr>
            </w:pPr>
            <w:r>
              <w:rPr>
                <w:color w:val="000000"/>
                <w:szCs w:val="28"/>
                <w:lang w:eastAsia="ru-RU"/>
              </w:rPr>
              <w:t>№ 2092-2093 от 30.03.2015г.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737" w:rsidRDefault="008C3737">
            <w:pPr>
              <w:suppressAutoHyphens w:val="0"/>
              <w:jc w:val="center"/>
              <w:rPr>
                <w:color w:val="000000"/>
                <w:szCs w:val="28"/>
                <w:lang w:eastAsia="ru-RU"/>
              </w:rPr>
            </w:pPr>
            <w:r>
              <w:rPr>
                <w:color w:val="000000"/>
                <w:szCs w:val="28"/>
                <w:lang w:eastAsia="ru-RU"/>
              </w:rPr>
              <w:t xml:space="preserve">качество воды соответствует </w:t>
            </w:r>
            <w:proofErr w:type="spellStart"/>
            <w:r>
              <w:rPr>
                <w:color w:val="000000"/>
                <w:szCs w:val="28"/>
                <w:lang w:eastAsia="ru-RU"/>
              </w:rPr>
              <w:t>СанПиН</w:t>
            </w:r>
            <w:proofErr w:type="spellEnd"/>
          </w:p>
          <w:p w:rsidR="008C3737" w:rsidRDefault="008C3737">
            <w:pPr>
              <w:suppressAutoHyphens w:val="0"/>
              <w:jc w:val="center"/>
              <w:rPr>
                <w:color w:val="000000"/>
                <w:szCs w:val="28"/>
                <w:lang w:eastAsia="ru-RU"/>
              </w:rPr>
            </w:pPr>
            <w:r>
              <w:rPr>
                <w:color w:val="000000"/>
                <w:szCs w:val="28"/>
                <w:lang w:eastAsia="ru-RU"/>
              </w:rPr>
              <w:t>2.1.4.1074-01</w:t>
            </w:r>
          </w:p>
        </w:tc>
      </w:tr>
      <w:tr w:rsidR="008C3737" w:rsidTr="008C3737">
        <w:trPr>
          <w:trHeight w:val="90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737" w:rsidRDefault="008C3737">
            <w:pPr>
              <w:suppressAutoHyphens w:val="0"/>
              <w:jc w:val="center"/>
              <w:rPr>
                <w:color w:val="000000"/>
                <w:szCs w:val="28"/>
                <w:lang w:eastAsia="ru-RU"/>
              </w:rPr>
            </w:pPr>
            <w:proofErr w:type="spellStart"/>
            <w:r>
              <w:rPr>
                <w:color w:val="000000"/>
                <w:szCs w:val="28"/>
                <w:lang w:eastAsia="ru-RU"/>
              </w:rPr>
              <w:t>д.Качеево</w:t>
            </w:r>
            <w:proofErr w:type="spellEnd"/>
          </w:p>
        </w:tc>
        <w:tc>
          <w:tcPr>
            <w:tcW w:w="3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3737" w:rsidRDefault="008C3737">
            <w:pPr>
              <w:suppressAutoHyphens w:val="0"/>
              <w:jc w:val="center"/>
              <w:rPr>
                <w:color w:val="000000"/>
                <w:szCs w:val="28"/>
                <w:lang w:eastAsia="ru-RU"/>
              </w:rPr>
            </w:pPr>
            <w:r>
              <w:rPr>
                <w:color w:val="000000"/>
                <w:szCs w:val="28"/>
                <w:lang w:eastAsia="ru-RU"/>
              </w:rPr>
              <w:t>№ 259-262 от 28.02.2014г.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737" w:rsidRDefault="008C3737">
            <w:pPr>
              <w:suppressAutoHyphens w:val="0"/>
              <w:jc w:val="center"/>
              <w:rPr>
                <w:color w:val="000000"/>
                <w:szCs w:val="28"/>
                <w:lang w:eastAsia="ru-RU"/>
              </w:rPr>
            </w:pPr>
            <w:r>
              <w:rPr>
                <w:color w:val="000000"/>
                <w:szCs w:val="28"/>
                <w:lang w:eastAsia="ru-RU"/>
              </w:rPr>
              <w:t xml:space="preserve">качество воды соответствует </w:t>
            </w:r>
            <w:proofErr w:type="spellStart"/>
            <w:r>
              <w:rPr>
                <w:color w:val="000000"/>
                <w:szCs w:val="28"/>
                <w:lang w:eastAsia="ru-RU"/>
              </w:rPr>
              <w:t>СанПиН</w:t>
            </w:r>
            <w:proofErr w:type="spellEnd"/>
          </w:p>
          <w:p w:rsidR="008C3737" w:rsidRDefault="008C3737">
            <w:pPr>
              <w:suppressAutoHyphens w:val="0"/>
              <w:jc w:val="center"/>
              <w:rPr>
                <w:color w:val="000000"/>
                <w:szCs w:val="28"/>
                <w:lang w:eastAsia="ru-RU"/>
              </w:rPr>
            </w:pPr>
            <w:r>
              <w:rPr>
                <w:color w:val="000000"/>
                <w:szCs w:val="28"/>
                <w:lang w:eastAsia="ru-RU"/>
              </w:rPr>
              <w:t>2.1.4.1074-01</w:t>
            </w:r>
          </w:p>
        </w:tc>
      </w:tr>
    </w:tbl>
    <w:p w:rsidR="00234B26" w:rsidRDefault="00234B26" w:rsidP="00234B26">
      <w:pPr>
        <w:jc w:val="center"/>
        <w:rPr>
          <w:szCs w:val="28"/>
        </w:rPr>
      </w:pPr>
    </w:p>
    <w:sectPr w:rsidR="00234B26" w:rsidSect="00C52E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characterSpacingControl w:val="doNotCompress"/>
  <w:compat/>
  <w:rsids>
    <w:rsidRoot w:val="008C3737"/>
    <w:rsid w:val="00234B26"/>
    <w:rsid w:val="008A4088"/>
    <w:rsid w:val="008C3737"/>
    <w:rsid w:val="00C52E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3737"/>
    <w:pPr>
      <w:suppressAutoHyphens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957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329</Characters>
  <Application>Microsoft Office Word</Application>
  <DocSecurity>0</DocSecurity>
  <Lines>2</Lines>
  <Paragraphs>1</Paragraphs>
  <ScaleCrop>false</ScaleCrop>
  <Company>Microsoft</Company>
  <LinksUpToDate>false</LinksUpToDate>
  <CharactersWithSpaces>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it</cp:lastModifiedBy>
  <cp:revision>3</cp:revision>
  <dcterms:created xsi:type="dcterms:W3CDTF">2017-04-13T10:13:00Z</dcterms:created>
  <dcterms:modified xsi:type="dcterms:W3CDTF">2017-04-13T10:25:00Z</dcterms:modified>
</cp:coreProperties>
</file>