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220" w:rsidRDefault="00024220" w:rsidP="00024220">
      <w:pPr>
        <w:rPr>
          <w:b/>
          <w:kern w:val="2"/>
          <w:sz w:val="32"/>
        </w:rPr>
      </w:pPr>
      <w:r>
        <w:rPr>
          <w:b/>
          <w:kern w:val="2"/>
          <w:sz w:val="32"/>
        </w:rPr>
        <w:br w:type="textWrapping" w:clear="all"/>
      </w:r>
    </w:p>
    <w:p w:rsidR="00024220" w:rsidRDefault="00024220" w:rsidP="00024220">
      <w:pPr>
        <w:spacing w:before="40" w:line="216" w:lineRule="auto"/>
        <w:jc w:val="center"/>
        <w:rPr>
          <w:b/>
          <w:kern w:val="2"/>
          <w:sz w:val="32"/>
        </w:rPr>
      </w:pPr>
    </w:p>
    <w:p w:rsidR="00024220" w:rsidRPr="004B55C8" w:rsidRDefault="00024220" w:rsidP="00024220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4B55C8">
        <w:rPr>
          <w:rFonts w:ascii="Arial" w:hAnsi="Arial" w:cs="Arial"/>
          <w:b/>
          <w:kern w:val="2"/>
          <w:sz w:val="32"/>
          <w:szCs w:val="32"/>
        </w:rPr>
        <w:t>АДМИНИСТРАЦИЯ ЧЕРНОМУЖСКОГО СЕЛЬСОВЕТА</w:t>
      </w:r>
    </w:p>
    <w:p w:rsidR="00024220" w:rsidRPr="004B55C8" w:rsidRDefault="00024220" w:rsidP="00024220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4B55C8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024220" w:rsidRPr="004B55C8" w:rsidRDefault="00024220" w:rsidP="00024220">
      <w:pPr>
        <w:pStyle w:val="Heading1"/>
        <w:numPr>
          <w:ilvl w:val="0"/>
          <w:numId w:val="3"/>
        </w:numPr>
        <w:suppressAutoHyphens/>
        <w:rPr>
          <w:rFonts w:ascii="Arial" w:hAnsi="Arial" w:cs="Arial"/>
          <w:szCs w:val="32"/>
        </w:rPr>
      </w:pPr>
      <w:r w:rsidRPr="004B55C8">
        <w:rPr>
          <w:rFonts w:ascii="Arial" w:hAnsi="Arial" w:cs="Arial"/>
          <w:szCs w:val="32"/>
        </w:rPr>
        <w:t>НИЖЕГОРОДСКОЙ ОБЛАСТИ</w:t>
      </w:r>
    </w:p>
    <w:p w:rsidR="00024220" w:rsidRPr="004B55C8" w:rsidRDefault="00024220" w:rsidP="00024220">
      <w:pPr>
        <w:pStyle w:val="Heading1"/>
        <w:numPr>
          <w:ilvl w:val="0"/>
          <w:numId w:val="3"/>
        </w:numPr>
        <w:suppressAutoHyphens/>
        <w:ind w:left="142" w:hanging="142"/>
        <w:rPr>
          <w:rFonts w:ascii="Arial" w:hAnsi="Arial" w:cs="Arial"/>
          <w:spacing w:val="60"/>
          <w:szCs w:val="32"/>
        </w:rPr>
      </w:pPr>
      <w:r w:rsidRPr="004B55C8">
        <w:rPr>
          <w:rFonts w:ascii="Arial" w:hAnsi="Arial" w:cs="Arial"/>
          <w:spacing w:val="60"/>
          <w:szCs w:val="32"/>
        </w:rPr>
        <w:t>ПОСТАНОВЛЕНИЕ</w:t>
      </w:r>
    </w:p>
    <w:p w:rsidR="00024220" w:rsidRDefault="00024220" w:rsidP="00024220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22.10.2021г                                                                                 № 33</w:t>
      </w:r>
    </w:p>
    <w:p w:rsidR="00024220" w:rsidRDefault="00024220" w:rsidP="00024220">
      <w:pPr>
        <w:rPr>
          <w:rFonts w:ascii="Arial" w:hAnsi="Arial" w:cs="Arial"/>
          <w:sz w:val="24"/>
          <w:szCs w:val="24"/>
        </w:rPr>
      </w:pPr>
    </w:p>
    <w:p w:rsidR="00024220" w:rsidRPr="004B55C8" w:rsidRDefault="00024220" w:rsidP="00024220">
      <w:pPr>
        <w:ind w:left="850" w:right="850"/>
        <w:jc w:val="center"/>
        <w:rPr>
          <w:rFonts w:ascii="Arial" w:hAnsi="Arial" w:cs="Arial"/>
          <w:sz w:val="32"/>
          <w:szCs w:val="32"/>
        </w:rPr>
      </w:pPr>
      <w:r w:rsidRPr="004B55C8">
        <w:rPr>
          <w:rFonts w:ascii="Arial" w:hAnsi="Arial" w:cs="Arial"/>
          <w:b/>
          <w:sz w:val="32"/>
          <w:szCs w:val="32"/>
        </w:rPr>
        <w:t xml:space="preserve">Об утверждении Основных направлений бюджетной и налоговой политики </w:t>
      </w:r>
      <w:proofErr w:type="spellStart"/>
      <w:r w:rsidRPr="004B55C8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4B55C8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4B55C8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4B55C8">
        <w:rPr>
          <w:rFonts w:ascii="Arial" w:hAnsi="Arial" w:cs="Arial"/>
          <w:b/>
          <w:sz w:val="32"/>
          <w:szCs w:val="32"/>
        </w:rPr>
        <w:t xml:space="preserve"> муниципального района на 2022 год и на плановый период 2023 и 2024 годов</w:t>
      </w:r>
    </w:p>
    <w:p w:rsidR="00024220" w:rsidRPr="004B55C8" w:rsidRDefault="00024220" w:rsidP="00024220">
      <w:pPr>
        <w:pStyle w:val="ConsPlusNormal"/>
        <w:widowControl/>
        <w:ind w:firstLine="0"/>
        <w:rPr>
          <w:b/>
          <w:sz w:val="32"/>
          <w:szCs w:val="32"/>
        </w:rPr>
      </w:pP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со статьей 172 Бюджетного кодекса Российской Федерации и в целях разработки проекта решения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«О бюджете поселения на 2022 год»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sz w:val="24"/>
          <w:szCs w:val="24"/>
        </w:rPr>
        <w:t>постановляет</w:t>
      </w:r>
      <w:r>
        <w:rPr>
          <w:rFonts w:ascii="Arial" w:hAnsi="Arial" w:cs="Arial"/>
          <w:sz w:val="24"/>
          <w:szCs w:val="24"/>
        </w:rPr>
        <w:t xml:space="preserve">: </w:t>
      </w: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1.Утвердить прилагаемые Основные направления бюджетной и налоговой политики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на 2022 год и на плановый период 2023 и 2024 годов.</w:t>
      </w:r>
    </w:p>
    <w:p w:rsidR="00024220" w:rsidRDefault="00024220" w:rsidP="000242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 и разместить в информационно-телекоммуникационной сети «Интернет» на официальном </w:t>
      </w:r>
      <w:proofErr w:type="spellStart"/>
      <w:r>
        <w:rPr>
          <w:rFonts w:ascii="Arial" w:hAnsi="Arial" w:cs="Arial"/>
          <w:bCs/>
          <w:sz w:val="24"/>
          <w:szCs w:val="24"/>
        </w:rPr>
        <w:t>сайте-http</w:t>
      </w:r>
      <w:proofErr w:type="spellEnd"/>
      <w:r>
        <w:rPr>
          <w:rFonts w:ascii="Arial" w:hAnsi="Arial" w:cs="Arial"/>
          <w:bCs/>
          <w:sz w:val="24"/>
          <w:szCs w:val="24"/>
        </w:rPr>
        <w:t>://</w:t>
      </w:r>
      <w:proofErr w:type="spellStart"/>
      <w:r>
        <w:rPr>
          <w:rFonts w:ascii="Arial" w:hAnsi="Arial" w:cs="Arial"/>
          <w:bCs/>
          <w:sz w:val="24"/>
          <w:szCs w:val="24"/>
        </w:rPr>
        <w:t>www.sharan</w:t>
      </w:r>
      <w:r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сельсовета».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</w:p>
    <w:p w:rsidR="00024220" w:rsidRDefault="00024220" w:rsidP="00024220">
      <w:pPr>
        <w:pStyle w:val="1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ab/>
        <w:t>3. Настоящее постановление вступает в силу после его обнародования.</w:t>
      </w:r>
    </w:p>
    <w:p w:rsidR="00024220" w:rsidRDefault="00024220" w:rsidP="00024220">
      <w:pPr>
        <w:pStyle w:val="ConsPlusNormal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024220" w:rsidRDefault="00024220" w:rsidP="00024220">
      <w:pPr>
        <w:pStyle w:val="ConsPlusNormal"/>
        <w:jc w:val="both"/>
        <w:rPr>
          <w:sz w:val="24"/>
          <w:szCs w:val="24"/>
        </w:rPr>
      </w:pPr>
    </w:p>
    <w:p w:rsidR="00024220" w:rsidRDefault="00024220" w:rsidP="00024220">
      <w:pPr>
        <w:pStyle w:val="ConsPlusNormal"/>
        <w:jc w:val="both"/>
        <w:rPr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                                                      И.В.Алтаева</w:t>
      </w:r>
    </w:p>
    <w:p w:rsidR="00024220" w:rsidRDefault="00024220" w:rsidP="00024220">
      <w:pPr>
        <w:tabs>
          <w:tab w:val="left" w:pos="7938"/>
        </w:tabs>
        <w:ind w:firstLine="567"/>
        <w:jc w:val="center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Default="00024220" w:rsidP="00024220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24220" w:rsidRPr="004B55C8" w:rsidRDefault="00024220" w:rsidP="00024220">
      <w:pPr>
        <w:tabs>
          <w:tab w:val="left" w:pos="7938"/>
        </w:tabs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4B55C8">
        <w:rPr>
          <w:rFonts w:ascii="Arial" w:hAnsi="Arial" w:cs="Arial"/>
          <w:b/>
          <w:sz w:val="32"/>
          <w:szCs w:val="32"/>
        </w:rPr>
        <w:t xml:space="preserve">УТВЕРЖДЕНЫ </w:t>
      </w:r>
    </w:p>
    <w:p w:rsidR="00024220" w:rsidRDefault="00024220" w:rsidP="00024220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24220" w:rsidRDefault="00024220" w:rsidP="00024220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</w:p>
    <w:p w:rsidR="00024220" w:rsidRDefault="00024220" w:rsidP="00024220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22.10.2021 № 33</w:t>
      </w:r>
    </w:p>
    <w:p w:rsidR="00024220" w:rsidRDefault="00024220" w:rsidP="00024220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</w:p>
    <w:p w:rsidR="00024220" w:rsidRPr="004B55C8" w:rsidRDefault="00024220" w:rsidP="00024220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4B55C8">
        <w:rPr>
          <w:rFonts w:ascii="Arial" w:hAnsi="Arial" w:cs="Arial"/>
          <w:b/>
          <w:sz w:val="32"/>
          <w:szCs w:val="32"/>
        </w:rPr>
        <w:t xml:space="preserve">Основные направления бюджетной и налоговой политики </w:t>
      </w:r>
      <w:proofErr w:type="spellStart"/>
      <w:r w:rsidRPr="004B55C8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4B55C8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4B55C8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4B55C8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024220" w:rsidRPr="004B55C8" w:rsidRDefault="00024220" w:rsidP="00024220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4B55C8">
        <w:rPr>
          <w:rFonts w:ascii="Arial" w:hAnsi="Arial" w:cs="Arial"/>
          <w:b/>
          <w:sz w:val="32"/>
          <w:szCs w:val="32"/>
        </w:rPr>
        <w:t xml:space="preserve">на 2022 год и на плановый период 2023 и 2024 годов </w:t>
      </w:r>
    </w:p>
    <w:p w:rsidR="00024220" w:rsidRDefault="00024220" w:rsidP="00024220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Основные направления бюджетной и налоговой политики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на 2022 год и на плановый период 2023 и 2024 годов разработаны в соответствии со статьей 23 решения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07 октября 2016 года № 25 «Об утверждении Положения о бюджетном процессе в </w:t>
      </w:r>
      <w:proofErr w:type="spellStart"/>
      <w:r>
        <w:rPr>
          <w:rFonts w:ascii="Arial" w:hAnsi="Arial" w:cs="Arial"/>
          <w:sz w:val="24"/>
          <w:szCs w:val="24"/>
        </w:rPr>
        <w:t>Черномужском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сельсовете» с </w:t>
      </w:r>
      <w:r>
        <w:rPr>
          <w:rFonts w:ascii="Arial" w:hAnsi="Arial" w:cs="Arial"/>
          <w:sz w:val="24"/>
          <w:szCs w:val="24"/>
        </w:rPr>
        <w:lastRenderedPageBreak/>
        <w:t>целью определения условий и основных подходов к формированию проекта бюджета поселения</w:t>
      </w:r>
      <w:proofErr w:type="gramEnd"/>
      <w:r>
        <w:rPr>
          <w:rFonts w:ascii="Arial" w:hAnsi="Arial" w:cs="Arial"/>
          <w:sz w:val="24"/>
          <w:szCs w:val="24"/>
        </w:rPr>
        <w:t xml:space="preserve"> на 2022 год.</w:t>
      </w: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Бюджетная и налоговая политика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на среднесрочную перспективу сохраняет преемственность целей и задач предыдущего планового периода и ориентирована в первую очередь на достижение стратегической цели – повышение качества жизни населения поселения за счет создания условий для обеспечения граждан доступными и качественными муниципальными услугами и обеспечения социальной защищенности.</w:t>
      </w: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Главными рисками, которые могут возникнуть в ходе реализации бюджетной и налоговой политики поселения, являются:</w:t>
      </w: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изменения норм федерального и областного законодательства, влекущие за собой снижение доходов и (или) увеличение расходов бюджета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сельсовета;</w:t>
      </w: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ухудшение общеэкономической ситуации в Нижегородской области, </w:t>
      </w:r>
      <w:proofErr w:type="spellStart"/>
      <w:r>
        <w:rPr>
          <w:rFonts w:ascii="Arial" w:hAnsi="Arial" w:cs="Arial"/>
          <w:sz w:val="24"/>
          <w:szCs w:val="24"/>
        </w:rPr>
        <w:t>Шарангском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муниципальном районе и </w:t>
      </w:r>
      <w:proofErr w:type="spellStart"/>
      <w:r>
        <w:rPr>
          <w:rFonts w:ascii="Arial" w:hAnsi="Arial" w:cs="Arial"/>
          <w:sz w:val="24"/>
          <w:szCs w:val="24"/>
        </w:rPr>
        <w:t>Черномужском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сельсовете, приводящее к уменьшению поступлений налоговых и неналоговых доходов бюджета поселения.</w:t>
      </w:r>
    </w:p>
    <w:p w:rsidR="00024220" w:rsidRDefault="00024220" w:rsidP="0002422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При наступлении указанных рисков могут потребоваться дополнительные меры по минимизации их негативных последствий.</w:t>
      </w:r>
    </w:p>
    <w:p w:rsidR="00024220" w:rsidRDefault="00024220" w:rsidP="00024220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024220" w:rsidRPr="004B55C8" w:rsidRDefault="00024220" w:rsidP="00024220">
      <w:pPr>
        <w:pStyle w:val="a3"/>
        <w:numPr>
          <w:ilvl w:val="1"/>
          <w:numId w:val="2"/>
        </w:num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B55C8">
        <w:rPr>
          <w:rFonts w:ascii="Arial" w:hAnsi="Arial" w:cs="Arial"/>
          <w:b/>
          <w:sz w:val="32"/>
          <w:szCs w:val="32"/>
        </w:rPr>
        <w:t xml:space="preserve">Основные итоги реализации бюджетной и налоговой политики </w:t>
      </w:r>
      <w:proofErr w:type="spellStart"/>
      <w:r w:rsidRPr="004B55C8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4B55C8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024220" w:rsidRPr="004B55C8" w:rsidRDefault="00024220" w:rsidP="00024220">
      <w:pPr>
        <w:pStyle w:val="a3"/>
        <w:spacing w:after="0" w:line="240" w:lineRule="auto"/>
        <w:ind w:left="1440"/>
        <w:jc w:val="center"/>
        <w:rPr>
          <w:rFonts w:ascii="Arial" w:hAnsi="Arial" w:cs="Arial"/>
          <w:b/>
          <w:sz w:val="32"/>
          <w:szCs w:val="32"/>
        </w:rPr>
      </w:pPr>
      <w:r w:rsidRPr="004B55C8">
        <w:rPr>
          <w:rFonts w:ascii="Arial" w:hAnsi="Arial" w:cs="Arial"/>
          <w:b/>
          <w:sz w:val="32"/>
          <w:szCs w:val="32"/>
        </w:rPr>
        <w:t>в 2018-2020 годах</w:t>
      </w:r>
    </w:p>
    <w:p w:rsidR="00024220" w:rsidRDefault="00024220" w:rsidP="00024220">
      <w:pPr>
        <w:pStyle w:val="ConsPlusNormal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Бюджетная и налоговая политика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 w:val="24"/>
          <w:szCs w:val="24"/>
        </w:rPr>
        <w:t xml:space="preserve"> сельсовета в 2018 – 2020 годах была направлена на обеспечение устойчивости и сбалансированности бюджета поселения.</w:t>
      </w:r>
    </w:p>
    <w:p w:rsidR="00024220" w:rsidRDefault="00024220" w:rsidP="00024220">
      <w:pPr>
        <w:widowControl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i/>
          <w:sz w:val="24"/>
          <w:szCs w:val="24"/>
        </w:rPr>
      </w:pPr>
    </w:p>
    <w:p w:rsidR="00024220" w:rsidRDefault="00024220" w:rsidP="00024220">
      <w:pPr>
        <w:widowControl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Динамика основных показателей бюджета поселения за 2018 – 2020 годы</w:t>
      </w:r>
    </w:p>
    <w:p w:rsidR="00024220" w:rsidRDefault="00024220" w:rsidP="00024220">
      <w:pPr>
        <w:widowControl w:val="0"/>
        <w:autoSpaceDE w:val="0"/>
        <w:autoSpaceDN w:val="0"/>
        <w:adjustRightInd w:val="0"/>
        <w:ind w:firstLine="709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тыс. рублей 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507"/>
        <w:gridCol w:w="992"/>
        <w:gridCol w:w="1134"/>
        <w:gridCol w:w="1134"/>
        <w:gridCol w:w="992"/>
        <w:gridCol w:w="1134"/>
        <w:gridCol w:w="992"/>
      </w:tblGrid>
      <w:tr w:rsidR="00024220" w:rsidTr="00E824D9">
        <w:trPr>
          <w:trHeight w:val="425"/>
          <w:tblHeader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ind w:firstLine="142"/>
              <w:rPr>
                <w:rFonts w:ascii="Arial" w:hAnsi="Arial" w:cs="Arial"/>
                <w:sz w:val="24"/>
                <w:szCs w:val="24"/>
              </w:rPr>
            </w:pPr>
          </w:p>
          <w:p w:rsidR="00024220" w:rsidRDefault="00024220" w:rsidP="00E824D9">
            <w:pPr>
              <w:rPr>
                <w:rFonts w:ascii="Arial" w:hAnsi="Arial" w:cs="Arial"/>
                <w:sz w:val="24"/>
                <w:szCs w:val="24"/>
              </w:rPr>
            </w:pPr>
          </w:p>
          <w:p w:rsidR="00024220" w:rsidRDefault="00024220" w:rsidP="00E824D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2018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темп роста,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2019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темп роста,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2020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темп</w:t>
            </w:r>
          </w:p>
          <w:p w:rsidR="00024220" w:rsidRDefault="00024220" w:rsidP="00E824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роста, %</w:t>
            </w:r>
          </w:p>
        </w:tc>
      </w:tr>
      <w:tr w:rsidR="00024220" w:rsidTr="00E824D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4220" w:rsidRDefault="00024220" w:rsidP="00E824D9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Доходы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5271,7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117,4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6189,9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  <w:lang w:val="en-US"/>
              </w:rPr>
              <w:t>1</w:t>
            </w:r>
            <w:proofErr w:type="spellStart"/>
            <w:r>
              <w:rPr>
                <w:rFonts w:ascii="Arial" w:hAnsi="Arial" w:cs="Arial"/>
                <w:iCs/>
                <w:sz w:val="24"/>
                <w:szCs w:val="24"/>
              </w:rPr>
              <w:t>1</w:t>
            </w:r>
            <w:proofErr w:type="spellEnd"/>
            <w:r>
              <w:rPr>
                <w:rFonts w:ascii="Arial" w:hAnsi="Arial" w:cs="Arial"/>
                <w:iCs/>
                <w:sz w:val="24"/>
                <w:szCs w:val="24"/>
                <w:lang w:val="en-US"/>
              </w:rPr>
              <w:t>5</w:t>
            </w:r>
            <w:r>
              <w:rPr>
                <w:rFonts w:ascii="Arial" w:hAnsi="Arial" w:cs="Arial"/>
                <w:iCs/>
                <w:sz w:val="24"/>
                <w:szCs w:val="24"/>
              </w:rPr>
              <w:t>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7133,7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101,7</w:t>
            </w:r>
          </w:p>
        </w:tc>
      </w:tr>
      <w:tr w:rsidR="00024220" w:rsidTr="00E824D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4220" w:rsidRDefault="00024220" w:rsidP="00E824D9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в том числе налоговые и неналоговые доходы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19,4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107,6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2172,3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99,3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2156,9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46,4</w:t>
            </w:r>
          </w:p>
        </w:tc>
      </w:tr>
      <w:tr w:rsidR="00024220" w:rsidTr="00E824D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4220" w:rsidRDefault="00024220" w:rsidP="00E824D9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Безвозмездные поступления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3252,3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4017,7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4976,8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99,5</w:t>
            </w:r>
          </w:p>
        </w:tc>
      </w:tr>
      <w:tr w:rsidR="00024220" w:rsidTr="00E824D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4220" w:rsidRDefault="00024220" w:rsidP="00E824D9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Расходы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5683,9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6861,6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100,8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6913,5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110,6</w:t>
            </w:r>
          </w:p>
        </w:tc>
      </w:tr>
      <w:tr w:rsidR="00024220" w:rsidTr="00E824D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4220" w:rsidRDefault="00024220" w:rsidP="00E824D9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Дефицит/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Профицит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-412,2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20" w:rsidRDefault="00024220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-671,7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20" w:rsidRDefault="00024220" w:rsidP="00E824D9">
            <w:pPr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220" w:rsidRDefault="00024220" w:rsidP="00E824D9">
            <w:pPr>
              <w:ind w:firstLine="3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220,2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20" w:rsidRDefault="00024220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24220" w:rsidRDefault="00024220" w:rsidP="00024220">
      <w:pPr>
        <w:ind w:firstLine="709"/>
        <w:jc w:val="center"/>
        <w:rPr>
          <w:rFonts w:ascii="Arial" w:hAnsi="Arial" w:cs="Arial"/>
          <w:b/>
          <w:color w:val="00000A"/>
          <w:sz w:val="24"/>
          <w:szCs w:val="24"/>
        </w:rPr>
      </w:pP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Доходы бюджета поселения в 2020 году получены в объеме 7133,7 тыс</w:t>
      </w:r>
      <w:proofErr w:type="gramStart"/>
      <w:r>
        <w:rPr>
          <w:rFonts w:ascii="Arial" w:hAnsi="Arial" w:cs="Arial"/>
          <w:sz w:val="24"/>
          <w:szCs w:val="24"/>
        </w:rPr>
        <w:t>.р</w:t>
      </w:r>
      <w:proofErr w:type="gramEnd"/>
      <w:r>
        <w:rPr>
          <w:rFonts w:ascii="Arial" w:hAnsi="Arial" w:cs="Arial"/>
          <w:sz w:val="24"/>
          <w:szCs w:val="24"/>
        </w:rPr>
        <w:t>ублей и увеличились к уровню 2019 года на 943,8 тыс.рублей или на 115,2 %, расходы бюджета поселения в 2020 году исполнены в объеме 6913,5 тыс. рублей, увеличение к уровню 2019 года на  51,9 тыс.рублей или на 100,8%.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000000"/>
          <w:sz w:val="24"/>
          <w:szCs w:val="24"/>
        </w:rPr>
      </w:pPr>
      <w:r>
        <w:rPr>
          <w:rFonts w:ascii="Arial" w:eastAsia="SimSun" w:hAnsi="Arial" w:cs="Arial"/>
          <w:color w:val="000000"/>
          <w:sz w:val="24"/>
          <w:szCs w:val="24"/>
        </w:rPr>
        <w:t xml:space="preserve">Обеспечено своевременное и в полном объеме исполнение всех принятых расходных обязательств, в том числе в части повышения заработной платы работникам бюджетной сферы в соответствии с Указами Президента Российской Федерации от 7 мая 2012 года. 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eastAsia="SimSun" w:hAnsi="Arial" w:cs="Arial"/>
          <w:b w:val="0"/>
          <w:sz w:val="24"/>
          <w:szCs w:val="24"/>
        </w:rPr>
      </w:pPr>
      <w:r>
        <w:rPr>
          <w:rFonts w:ascii="Arial" w:eastAsia="SimSun" w:hAnsi="Arial" w:cs="Arial"/>
          <w:b w:val="0"/>
          <w:sz w:val="24"/>
          <w:szCs w:val="24"/>
        </w:rPr>
        <w:tab/>
        <w:t>В целях повышения качества бюджетного планирования, повышения результативности и эффективности использования сре</w:t>
      </w:r>
      <w:proofErr w:type="gramStart"/>
      <w:r>
        <w:rPr>
          <w:rFonts w:ascii="Arial" w:eastAsia="SimSun" w:hAnsi="Arial" w:cs="Arial"/>
          <w:b w:val="0"/>
          <w:sz w:val="24"/>
          <w:szCs w:val="24"/>
        </w:rPr>
        <w:t>дств в 2</w:t>
      </w:r>
      <w:proofErr w:type="gramEnd"/>
      <w:r>
        <w:rPr>
          <w:rFonts w:ascii="Arial" w:eastAsia="SimSun" w:hAnsi="Arial" w:cs="Arial"/>
          <w:b w:val="0"/>
          <w:sz w:val="24"/>
          <w:szCs w:val="24"/>
        </w:rPr>
        <w:t xml:space="preserve">018 – 2020 годах проводилась работа по следующим направлениям: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sz w:val="24"/>
          <w:szCs w:val="24"/>
        </w:rPr>
      </w:pPr>
      <w:r>
        <w:rPr>
          <w:rFonts w:ascii="Arial" w:eastAsia="SimSun" w:hAnsi="Arial" w:cs="Arial"/>
          <w:sz w:val="24"/>
          <w:szCs w:val="24"/>
        </w:rPr>
        <w:t xml:space="preserve">- осуществление финансирования расходов с применением механизма утверждения предельных объемов финансирования на каждый квартал с целью недопущения образования просроченной кредиторской задолженности;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sz w:val="24"/>
          <w:szCs w:val="24"/>
        </w:rPr>
      </w:pPr>
      <w:r>
        <w:rPr>
          <w:rFonts w:ascii="Arial" w:eastAsia="SimSun" w:hAnsi="Arial" w:cs="Arial"/>
          <w:sz w:val="24"/>
          <w:szCs w:val="24"/>
        </w:rPr>
        <w:t xml:space="preserve">- обеспечение открытости и прозрачности информации о бюджетном процессе, об исполнении бюджета поселения, о бюджетных показателях </w:t>
      </w:r>
      <w:proofErr w:type="spellStart"/>
      <w:r>
        <w:rPr>
          <w:rFonts w:ascii="Arial" w:eastAsia="SimSun" w:hAnsi="Arial" w:cs="Arial"/>
          <w:sz w:val="24"/>
          <w:szCs w:val="24"/>
        </w:rPr>
        <w:t>Черномужского</w:t>
      </w:r>
      <w:proofErr w:type="spellEnd"/>
      <w:r>
        <w:rPr>
          <w:rFonts w:ascii="Arial" w:eastAsia="SimSun" w:hAnsi="Arial" w:cs="Arial"/>
          <w:sz w:val="24"/>
          <w:szCs w:val="24"/>
        </w:rPr>
        <w:t xml:space="preserve"> сельсовета посредством информационно-телекоммуникационной сети "Интернет"; 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ind w:firstLine="709"/>
        <w:jc w:val="both"/>
        <w:rPr>
          <w:rFonts w:ascii="Arial" w:eastAsia="SimSun" w:hAnsi="Arial" w:cs="Arial"/>
          <w:b w:val="0"/>
          <w:sz w:val="24"/>
          <w:szCs w:val="24"/>
        </w:rPr>
      </w:pPr>
      <w:r>
        <w:rPr>
          <w:rFonts w:ascii="Arial" w:eastAsia="SimSun" w:hAnsi="Arial" w:cs="Arial"/>
          <w:b w:val="0"/>
          <w:sz w:val="24"/>
          <w:szCs w:val="24"/>
        </w:rPr>
        <w:t xml:space="preserve">- ежегодное проведение публичных слушаний по годовому отчету об исполнении бюджета поселения и по проекту бюджета поселения на очередной финансовый год в целях выявления общественного мнения по вопросам формирования и исполнения бюджета поселения.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SimSun" w:hAnsi="Arial" w:cs="Arial"/>
          <w:sz w:val="24"/>
          <w:szCs w:val="24"/>
        </w:rPr>
        <w:t>Исполнение бюджета поселения за 1 полугодие 2021 года составило по доходам 2923,4 тыс</w:t>
      </w:r>
      <w:proofErr w:type="gramStart"/>
      <w:r>
        <w:rPr>
          <w:rFonts w:ascii="Arial" w:eastAsia="SimSun" w:hAnsi="Arial" w:cs="Arial"/>
          <w:sz w:val="24"/>
          <w:szCs w:val="24"/>
        </w:rPr>
        <w:t>.р</w:t>
      </w:r>
      <w:proofErr w:type="gramEnd"/>
      <w:r>
        <w:rPr>
          <w:rFonts w:ascii="Arial" w:eastAsia="SimSun" w:hAnsi="Arial" w:cs="Arial"/>
          <w:sz w:val="24"/>
          <w:szCs w:val="24"/>
        </w:rPr>
        <w:t xml:space="preserve">ублей или 100,2% к аналогичному периоду 2020 года, по расходам – 2628,3тыс.рублей  или 99,5% к аналогичному периоду 2020 года.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SimSun" w:hAnsi="Arial" w:cs="Arial"/>
          <w:sz w:val="24"/>
          <w:szCs w:val="24"/>
        </w:rPr>
        <w:t>Поступление налоговых и неналоговых доходов в бюджет поселения составило  1952,3 тыс</w:t>
      </w:r>
      <w:proofErr w:type="gramStart"/>
      <w:r>
        <w:rPr>
          <w:rFonts w:ascii="Arial" w:eastAsia="SimSun" w:hAnsi="Arial" w:cs="Arial"/>
          <w:sz w:val="24"/>
          <w:szCs w:val="24"/>
        </w:rPr>
        <w:t>.р</w:t>
      </w:r>
      <w:proofErr w:type="gramEnd"/>
      <w:r>
        <w:rPr>
          <w:rFonts w:ascii="Arial" w:eastAsia="SimSun" w:hAnsi="Arial" w:cs="Arial"/>
          <w:sz w:val="24"/>
          <w:szCs w:val="24"/>
        </w:rPr>
        <w:t xml:space="preserve">ублей, что на 198,9 тыс.рублей ниже поступлений аналогичного периода 2020 года.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024220" w:rsidRDefault="00024220" w:rsidP="00024220">
      <w:pPr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2. Основные направления налоговой политики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Налоговая политика в области доходов в 2022-2024 годах, как и в предыдущие годы, будет направлена на  обеспечение поступления в бюджет поселения всех доходных источников в запланированных объемах, а также дополнительных доходов, в том числе за счет погашения налогоплательщиками задолженности по обязательным платежам.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Основными направлениями налоговой политики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на 2022-2024 годы определены: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сохранение и развитие налогового потенциала на территории поселения;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мобилизация доходов бюджета поселения за счет эффективного администрирования местных налогов и повышения собираемости налогов, поступающих в бюджет поселения;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оптимизация налоговых льгот по местным налогам на основе проведения оценки налоговых расходов;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совершенствование нормативно-правовых актов о налогах, принятых органом местного самоуправления, с учетом изменений федерального законодательства;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проведение мероприятий по повышению эффективности управления муниципальной собственностью.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024220" w:rsidRPr="004B55C8" w:rsidRDefault="00024220" w:rsidP="00024220">
      <w:pPr>
        <w:autoSpaceDE w:val="0"/>
        <w:autoSpaceDN w:val="0"/>
        <w:adjustRightInd w:val="0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4B55C8">
        <w:rPr>
          <w:rFonts w:ascii="Arial" w:hAnsi="Arial" w:cs="Arial"/>
          <w:b/>
          <w:sz w:val="32"/>
          <w:szCs w:val="32"/>
        </w:rPr>
        <w:t>3. Основные направления бюджетной политики</w:t>
      </w:r>
    </w:p>
    <w:p w:rsidR="00024220" w:rsidRPr="004B55C8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32"/>
          <w:szCs w:val="32"/>
        </w:rPr>
      </w:pP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Бюджетная политика на 2022-2024 годы будет направлена на обеспечение сбалансированности и устойчивости бюджета поселения, в том числе за счет: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формирования реалистичного прогноза поступления доходов;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недопущения принятия новых расходных обязательств, не обеспеченных источниками финансирования. </w:t>
      </w:r>
    </w:p>
    <w:p w:rsidR="00024220" w:rsidRDefault="00024220" w:rsidP="0002422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Следующей задачей бюджетной политики является осуществление мер по повышению эффективности использования бюджетных средств, в том числе за счет: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lastRenderedPageBreak/>
        <w:tab/>
        <w:t xml:space="preserve">- </w:t>
      </w:r>
      <w:proofErr w:type="spellStart"/>
      <w:r>
        <w:rPr>
          <w:rFonts w:ascii="Arial" w:hAnsi="Arial" w:cs="Arial"/>
          <w:b w:val="0"/>
          <w:sz w:val="24"/>
          <w:szCs w:val="24"/>
        </w:rPr>
        <w:t>приоритизации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расходов;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увеличения доли программных расходов в общем объеме расходов бюджета поселения;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повышения качества оказываемых муниципальных услуг (работ).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Особое внимание будет уделяться повышению эффективности муниципального управления, а именно: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совершенствованию инструментов программного планирования;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повышения качества финансового менеджмента, осуществляемого главными администраторами средств бюджета поселения;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 xml:space="preserve">- расширению практики </w:t>
      </w:r>
      <w:proofErr w:type="gramStart"/>
      <w:r>
        <w:rPr>
          <w:rFonts w:ascii="Arial" w:hAnsi="Arial" w:cs="Arial"/>
          <w:b w:val="0"/>
          <w:sz w:val="24"/>
          <w:szCs w:val="24"/>
        </w:rPr>
        <w:t>инициативного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4"/>
        </w:rPr>
        <w:t>бюджетирования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. 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024220" w:rsidRPr="004B55C8" w:rsidRDefault="00024220" w:rsidP="00024220">
      <w:pPr>
        <w:pStyle w:val="11"/>
        <w:numPr>
          <w:ilvl w:val="0"/>
          <w:numId w:val="0"/>
        </w:numPr>
        <w:overflowPunct/>
        <w:rPr>
          <w:rFonts w:ascii="Arial" w:hAnsi="Arial" w:cs="Arial"/>
          <w:szCs w:val="32"/>
        </w:rPr>
      </w:pPr>
      <w:r w:rsidRPr="004B55C8">
        <w:rPr>
          <w:rFonts w:ascii="Arial" w:hAnsi="Arial" w:cs="Arial"/>
          <w:szCs w:val="32"/>
        </w:rPr>
        <w:t>4. Основные подходы к формированию бюджета поселения</w:t>
      </w:r>
    </w:p>
    <w:p w:rsidR="00024220" w:rsidRPr="004B55C8" w:rsidRDefault="00024220" w:rsidP="00024220">
      <w:pPr>
        <w:pStyle w:val="11"/>
        <w:numPr>
          <w:ilvl w:val="0"/>
          <w:numId w:val="0"/>
        </w:numPr>
        <w:overflowPunct/>
        <w:spacing w:before="0"/>
        <w:jc w:val="both"/>
        <w:rPr>
          <w:rFonts w:ascii="Arial" w:hAnsi="Arial" w:cs="Arial"/>
          <w:b w:val="0"/>
          <w:szCs w:val="32"/>
        </w:rPr>
      </w:pP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</w:r>
      <w:proofErr w:type="gramStart"/>
      <w:r>
        <w:rPr>
          <w:rFonts w:ascii="Arial" w:hAnsi="Arial" w:cs="Arial"/>
          <w:b w:val="0"/>
          <w:sz w:val="24"/>
          <w:szCs w:val="24"/>
        </w:rPr>
        <w:t xml:space="preserve">Доходы бюджета поселения на 2022-2024 годы будут рассчитаны с учетом бюджетного и налогового законодательства, действующего на момент составления бюджета, и планируемых изменений в федеральное, региональное законодательство по вопросам налогообложения и нормативно-правовые акты органа местного самоуправления. </w:t>
      </w:r>
      <w:proofErr w:type="gramEnd"/>
    </w:p>
    <w:p w:rsidR="00024220" w:rsidRDefault="00024220" w:rsidP="00024220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В прогнозе доходов будет учтена динамика поступлений сумм конкретных доходных источников за ряд предыдущих лет, а также прогнозируемый на 2022-2024 годы среднегодовой индекс-дефлятор. 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Бюджетная политика в области расходов на 2022 -2024 годы в первую очередь будет направлена на обеспечение безусловного исполнения действующих расходных обязательств с сохранением следующих приоритетов бюджетных расходов: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 обеспечение сохранения параметров по уровню заработной платы отдельных категорий работников социальной сферы, установленных Указами Президента Российской Федерации от 7 мая 2012 года;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- </w:t>
      </w:r>
      <w:proofErr w:type="spellStart"/>
      <w:r>
        <w:rPr>
          <w:rFonts w:ascii="Arial" w:hAnsi="Arial" w:cs="Arial"/>
          <w:sz w:val="24"/>
          <w:szCs w:val="24"/>
        </w:rPr>
        <w:t>софинансирование</w:t>
      </w:r>
      <w:proofErr w:type="spellEnd"/>
      <w:r>
        <w:rPr>
          <w:rFonts w:ascii="Arial" w:hAnsi="Arial" w:cs="Arial"/>
          <w:sz w:val="24"/>
          <w:szCs w:val="24"/>
        </w:rPr>
        <w:t xml:space="preserve"> социально-значимых расходов, реализуемых на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сельсовета;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 реализация мероприятий, направленных на повышение качества жизни населения.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Основные параметры бюджета поселения будут определены исходя из ожидаемого прогноза поступления доходов и допустимого уровня дефицита бюджета поселения.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Расходы на выплату заработной платы с начислениями работникам будут формироваться в пределах существующей штатной численности работников, с </w:t>
      </w:r>
      <w:proofErr w:type="gramStart"/>
      <w:r>
        <w:rPr>
          <w:rFonts w:ascii="Arial" w:hAnsi="Arial" w:cs="Arial"/>
          <w:sz w:val="24"/>
          <w:szCs w:val="24"/>
        </w:rPr>
        <w:t>учетом</w:t>
      </w:r>
      <w:proofErr w:type="gramEnd"/>
      <w:r>
        <w:rPr>
          <w:rFonts w:ascii="Arial" w:hAnsi="Arial" w:cs="Arial"/>
          <w:sz w:val="24"/>
          <w:szCs w:val="24"/>
        </w:rPr>
        <w:t xml:space="preserve"> установленного на федеральном уровне минимального размера оплаты труда. 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024220" w:rsidRPr="00466637" w:rsidRDefault="00024220" w:rsidP="00024220">
      <w:pPr>
        <w:pStyle w:val="a3"/>
        <w:spacing w:after="0" w:line="240" w:lineRule="auto"/>
        <w:ind w:left="0"/>
        <w:jc w:val="center"/>
        <w:rPr>
          <w:rFonts w:ascii="Arial" w:hAnsi="Arial" w:cs="Arial"/>
          <w:b/>
          <w:sz w:val="32"/>
          <w:szCs w:val="32"/>
        </w:rPr>
      </w:pPr>
      <w:r w:rsidRPr="00466637">
        <w:rPr>
          <w:rFonts w:ascii="Arial" w:hAnsi="Arial" w:cs="Arial"/>
          <w:b/>
          <w:sz w:val="32"/>
          <w:szCs w:val="32"/>
        </w:rPr>
        <w:t>5. Повышение эффективности управления исполнением бюджета поселения</w:t>
      </w:r>
    </w:p>
    <w:p w:rsidR="00024220" w:rsidRDefault="00024220" w:rsidP="00024220">
      <w:pPr>
        <w:pStyle w:val="a3"/>
        <w:spacing w:after="0" w:line="240" w:lineRule="auto"/>
        <w:ind w:left="0"/>
        <w:jc w:val="center"/>
        <w:rPr>
          <w:rFonts w:ascii="Arial" w:hAnsi="Arial" w:cs="Arial"/>
          <w:b/>
          <w:sz w:val="24"/>
          <w:szCs w:val="24"/>
        </w:rPr>
      </w:pP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Организация исполнения бюджета поселения будет ориентирована на совершенствование процедуры кассового исполнения бюджета поселения, в том числе: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 повышение качества прогнозирования кассового плана, направленное на обеспечение непрерывности и своевременности кассовых выплат;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  <w:t>- принятие бюджетных обязательств только в пределах доведенных лимитов бюджетных обязательств;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- обеспечение </w:t>
      </w:r>
      <w:proofErr w:type="gramStart"/>
      <w:r>
        <w:rPr>
          <w:rFonts w:ascii="Arial" w:hAnsi="Arial" w:cs="Arial"/>
          <w:sz w:val="24"/>
          <w:szCs w:val="24"/>
        </w:rPr>
        <w:t>контроля за</w:t>
      </w:r>
      <w:proofErr w:type="gramEnd"/>
      <w:r>
        <w:rPr>
          <w:rFonts w:ascii="Arial" w:hAnsi="Arial" w:cs="Arial"/>
          <w:sz w:val="24"/>
          <w:szCs w:val="24"/>
        </w:rPr>
        <w:t xml:space="preserve"> отсутствием кредиторской задолженности по принятым обязательствам;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 совершенствование системы учета и отчетности;</w:t>
      </w:r>
    </w:p>
    <w:p w:rsidR="00024220" w:rsidRDefault="00024220" w:rsidP="00024220">
      <w:pPr>
        <w:pStyle w:val="a3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 обеспечение доступности к информации о финансовой деятельности, результатах использования бюджетных средств.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</w:p>
    <w:p w:rsidR="00024220" w:rsidRPr="00466637" w:rsidRDefault="00024220" w:rsidP="00024220">
      <w:pPr>
        <w:pStyle w:val="11"/>
        <w:numPr>
          <w:ilvl w:val="0"/>
          <w:numId w:val="0"/>
        </w:numPr>
        <w:overflowPunct/>
        <w:spacing w:before="0"/>
        <w:rPr>
          <w:rFonts w:ascii="Arial" w:hAnsi="Arial" w:cs="Arial"/>
          <w:szCs w:val="32"/>
        </w:rPr>
      </w:pPr>
      <w:r w:rsidRPr="00466637">
        <w:rPr>
          <w:rFonts w:ascii="Arial" w:hAnsi="Arial" w:cs="Arial"/>
          <w:szCs w:val="32"/>
        </w:rPr>
        <w:t>6. Политика в сфере финансового контроля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/>
        <w:rPr>
          <w:rFonts w:ascii="Arial" w:hAnsi="Arial" w:cs="Arial"/>
          <w:sz w:val="24"/>
          <w:szCs w:val="24"/>
        </w:rPr>
      </w:pP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 xml:space="preserve">Развитие и совершенствование системы муниципального финансового контроля, в том числе в сфере закупок, будет направлено </w:t>
      </w:r>
      <w:proofErr w:type="gramStart"/>
      <w:r>
        <w:rPr>
          <w:rFonts w:ascii="Arial" w:hAnsi="Arial" w:cs="Arial"/>
          <w:b w:val="0"/>
          <w:sz w:val="24"/>
          <w:szCs w:val="24"/>
        </w:rPr>
        <w:t>на</w:t>
      </w:r>
      <w:proofErr w:type="gramEnd"/>
      <w:r>
        <w:rPr>
          <w:rFonts w:ascii="Arial" w:hAnsi="Arial" w:cs="Arial"/>
          <w:b w:val="0"/>
          <w:sz w:val="24"/>
          <w:szCs w:val="24"/>
        </w:rPr>
        <w:t>: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осуществление контрольной деятельности в целях обеспечения соблюдения положений правовых актов, регулирующих бюджетные правоотношения и правоотношения в сфере закупок;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 xml:space="preserve">- усиление </w:t>
      </w:r>
      <w:proofErr w:type="gramStart"/>
      <w:r>
        <w:rPr>
          <w:rFonts w:ascii="Arial" w:hAnsi="Arial" w:cs="Arial"/>
          <w:b w:val="0"/>
          <w:sz w:val="24"/>
          <w:szCs w:val="24"/>
        </w:rPr>
        <w:t>контроля за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 эффективным управлением и распоряжением имуществом, находящимся в муниципальной собственности;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проведение контрольных мероприятий, направленных на предупреждение и предотвращение нарушений бюджетного законодательства и законодательства о контрактной системе в сфере закупок;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пресечение и исключение негативных последствий нарушений законодательства, обеспечение применения ответственности за нарушения бюджетного законодательства и законодательства о контрактной системе;</w:t>
      </w:r>
    </w:p>
    <w:p w:rsidR="00024220" w:rsidRDefault="00024220" w:rsidP="00024220">
      <w:pPr>
        <w:pStyle w:val="11"/>
        <w:numPr>
          <w:ilvl w:val="0"/>
          <w:numId w:val="0"/>
        </w:numPr>
        <w:overflowPunct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  <w:t>- проведение профилактической работы по предупреждению нарушений бюджетного законодательства и законодательства о контрактной системе.</w:t>
      </w: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024220" w:rsidRDefault="00024220" w:rsidP="00024220">
      <w:pPr>
        <w:pStyle w:val="ConsPlusNonformat"/>
        <w:tabs>
          <w:tab w:val="left" w:pos="3594"/>
        </w:tabs>
        <w:rPr>
          <w:rFonts w:ascii="Arial" w:hAnsi="Arial" w:cs="Arial"/>
        </w:rPr>
      </w:pPr>
    </w:p>
    <w:p w:rsidR="007C34AD" w:rsidRDefault="007C34AD"/>
    <w:sectPr w:rsidR="007C3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49C2"/>
    <w:multiLevelType w:val="hybridMultilevel"/>
    <w:tmpl w:val="8A8EFA3E"/>
    <w:lvl w:ilvl="0" w:tplc="47B0861C">
      <w:start w:val="1"/>
      <w:numFmt w:val="decimal"/>
      <w:lvlText w:val="%1."/>
      <w:lvlJc w:val="left"/>
      <w:pPr>
        <w:ind w:left="1211" w:hanging="360"/>
      </w:pPr>
    </w:lvl>
    <w:lvl w:ilvl="1" w:tplc="585C29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14AB0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C00E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32E1A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D04F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2057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EDB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58E209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EDD09F7"/>
    <w:multiLevelType w:val="multilevel"/>
    <w:tmpl w:val="ED36EF54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24220"/>
    <w:rsid w:val="00024220"/>
    <w:rsid w:val="007C3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024220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ConsPlusNormal">
    <w:name w:val="ConsPlusNormal"/>
    <w:link w:val="ConsPlusNormal0"/>
    <w:qFormat/>
    <w:rsid w:val="00024220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024220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Nonformat">
    <w:name w:val="ConsPlusNonformat"/>
    <w:link w:val="ConsPlusNonformat0"/>
    <w:qFormat/>
    <w:rsid w:val="0002422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024220"/>
    <w:rPr>
      <w:rFonts w:ascii="Courier New" w:eastAsia="Times New Roman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024220"/>
    <w:pPr>
      <w:suppressAutoHyphens/>
      <w:ind w:left="720"/>
      <w:contextualSpacing/>
    </w:pPr>
    <w:rPr>
      <w:rFonts w:ascii="Calibri" w:eastAsia="Calibri" w:hAnsi="Calibri" w:cs="Times New Roman"/>
      <w:color w:val="00000A"/>
      <w:lang w:eastAsia="zh-CN"/>
    </w:rPr>
  </w:style>
  <w:style w:type="paragraph" w:customStyle="1" w:styleId="1">
    <w:name w:val="Без интервала1"/>
    <w:qFormat/>
    <w:rsid w:val="00024220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">
    <w:name w:val="Заголовок 11"/>
    <w:basedOn w:val="a"/>
    <w:qFormat/>
    <w:rsid w:val="00024220"/>
    <w:pPr>
      <w:keepNext/>
      <w:numPr>
        <w:numId w:val="1"/>
      </w:numPr>
      <w:suppressAutoHyphens/>
      <w:overflowPunct w:val="0"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customStyle="1" w:styleId="21">
    <w:name w:val="Заголовок 21"/>
    <w:basedOn w:val="a"/>
    <w:qFormat/>
    <w:rsid w:val="00024220"/>
    <w:pPr>
      <w:keepNext/>
      <w:numPr>
        <w:ilvl w:val="1"/>
        <w:numId w:val="1"/>
      </w:numPr>
      <w:suppressAutoHyphens/>
      <w:overflowPunct w:val="0"/>
      <w:spacing w:after="0" w:line="240" w:lineRule="auto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31">
    <w:name w:val="Заголовок 31"/>
    <w:basedOn w:val="a"/>
    <w:qFormat/>
    <w:rsid w:val="00024220"/>
    <w:pPr>
      <w:keepNext/>
      <w:numPr>
        <w:ilvl w:val="2"/>
        <w:numId w:val="1"/>
      </w:numPr>
      <w:suppressAutoHyphens/>
      <w:overflowPunct w:val="0"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color w:val="00000A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1612</Words>
  <Characters>9189</Characters>
  <Application>Microsoft Office Word</Application>
  <DocSecurity>0</DocSecurity>
  <Lines>76</Lines>
  <Paragraphs>21</Paragraphs>
  <ScaleCrop>false</ScaleCrop>
  <Company/>
  <LinksUpToDate>false</LinksUpToDate>
  <CharactersWithSpaces>10780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2021-11-02T13:39:00Z</dcterms:created>
  <dcterms:modified xsi:type="dcterms:W3CDTF">2021-11-02T13:39:00Z</dcterms:modified>
</cp:coreProperties>
</file>