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E1" w:rsidRDefault="00786BE1" w:rsidP="00786BE1">
      <w:pPr>
        <w:spacing w:before="100" w:beforeAutospacing="1"/>
        <w:ind w:left="1417" w:right="850"/>
        <w:jc w:val="center"/>
        <w:rPr>
          <w:b/>
          <w:sz w:val="28"/>
          <w:szCs w:val="28"/>
          <w:lang w:val="en-US"/>
        </w:rPr>
      </w:pPr>
      <w:r>
        <w:rPr>
          <w:noProof/>
          <w:sz w:val="28"/>
          <w:szCs w:val="28"/>
        </w:rPr>
        <w:drawing>
          <wp:inline distT="0" distB="0" distL="0" distR="0">
            <wp:extent cx="636270" cy="636270"/>
            <wp:effectExtent l="19050" t="0" r="0" b="0"/>
            <wp:docPr id="2"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4" cstate="print"/>
                    <a:srcRect/>
                    <a:stretch>
                      <a:fillRect/>
                    </a:stretch>
                  </pic:blipFill>
                  <pic:spPr bwMode="auto">
                    <a:xfrm>
                      <a:off x="0" y="0"/>
                      <a:ext cx="636270" cy="636270"/>
                    </a:xfrm>
                    <a:prstGeom prst="rect">
                      <a:avLst/>
                    </a:prstGeom>
                    <a:noFill/>
                    <a:ln w="9525">
                      <a:noFill/>
                      <a:miter lim="800000"/>
                      <a:headEnd/>
                      <a:tailEnd/>
                    </a:ln>
                  </pic:spPr>
                </pic:pic>
              </a:graphicData>
            </a:graphic>
          </wp:inline>
        </w:drawing>
      </w:r>
    </w:p>
    <w:p w:rsidR="00786BE1" w:rsidRDefault="00786BE1" w:rsidP="00786BE1">
      <w:pPr>
        <w:jc w:val="center"/>
        <w:rPr>
          <w:rFonts w:ascii="Arial" w:hAnsi="Arial" w:cs="Arial"/>
          <w:b/>
          <w:sz w:val="32"/>
          <w:szCs w:val="32"/>
        </w:rPr>
      </w:pPr>
      <w:r>
        <w:rPr>
          <w:rFonts w:ascii="Arial" w:hAnsi="Arial" w:cs="Arial"/>
          <w:b/>
          <w:sz w:val="32"/>
          <w:szCs w:val="32"/>
        </w:rPr>
        <w:t xml:space="preserve">АДМИНИСТРАЦИЯ ЧЕРНОМУЖСКОГО СЕЛЬСОВЕТА  ШАРАНГСКОГО МУНИЦИПАЛЬНОГО РАЙОНА </w:t>
      </w:r>
    </w:p>
    <w:p w:rsidR="00786BE1" w:rsidRDefault="00786BE1" w:rsidP="00786BE1">
      <w:pPr>
        <w:jc w:val="center"/>
        <w:rPr>
          <w:rFonts w:ascii="Arial" w:hAnsi="Arial" w:cs="Arial"/>
          <w:b/>
          <w:sz w:val="32"/>
          <w:szCs w:val="32"/>
        </w:rPr>
      </w:pPr>
      <w:r>
        <w:rPr>
          <w:rFonts w:ascii="Arial" w:hAnsi="Arial" w:cs="Arial"/>
          <w:b/>
          <w:sz w:val="32"/>
          <w:szCs w:val="32"/>
        </w:rPr>
        <w:t xml:space="preserve"> НИЖЕГОРОДСКОЙ ОБЛАСТИ</w:t>
      </w:r>
    </w:p>
    <w:p w:rsidR="00786BE1" w:rsidRDefault="00786BE1" w:rsidP="00786BE1">
      <w:pPr>
        <w:jc w:val="center"/>
        <w:rPr>
          <w:b/>
          <w:sz w:val="28"/>
          <w:szCs w:val="28"/>
        </w:rPr>
      </w:pPr>
      <w:r>
        <w:rPr>
          <w:rFonts w:ascii="Arial" w:hAnsi="Arial" w:cs="Arial"/>
          <w:b/>
          <w:sz w:val="32"/>
          <w:szCs w:val="32"/>
        </w:rPr>
        <w:t>РАСПОРЯЖЕНИЕ</w:t>
      </w:r>
    </w:p>
    <w:p w:rsidR="00786BE1" w:rsidRPr="00F75476" w:rsidRDefault="00786BE1" w:rsidP="00786BE1">
      <w:pPr>
        <w:ind w:firstLine="708"/>
        <w:rPr>
          <w:rFonts w:ascii="Arial" w:hAnsi="Arial" w:cs="Arial"/>
          <w:sz w:val="24"/>
          <w:szCs w:val="24"/>
        </w:rPr>
      </w:pPr>
      <w:r>
        <w:rPr>
          <w:rFonts w:ascii="Arial" w:hAnsi="Arial" w:cs="Arial"/>
          <w:sz w:val="24"/>
          <w:szCs w:val="24"/>
        </w:rPr>
        <w:t xml:space="preserve">от </w:t>
      </w:r>
      <w:r w:rsidRPr="00B144C3">
        <w:rPr>
          <w:rFonts w:ascii="Arial" w:hAnsi="Arial" w:cs="Arial"/>
          <w:sz w:val="24"/>
          <w:szCs w:val="24"/>
        </w:rPr>
        <w:t>09</w:t>
      </w:r>
      <w:r>
        <w:rPr>
          <w:rFonts w:ascii="Arial" w:hAnsi="Arial" w:cs="Arial"/>
          <w:sz w:val="24"/>
          <w:szCs w:val="24"/>
        </w:rPr>
        <w:t>.</w:t>
      </w:r>
      <w:r w:rsidRPr="00B144C3">
        <w:rPr>
          <w:rFonts w:ascii="Arial" w:hAnsi="Arial" w:cs="Arial"/>
          <w:sz w:val="24"/>
          <w:szCs w:val="24"/>
        </w:rPr>
        <w:t>01</w:t>
      </w:r>
      <w:r>
        <w:rPr>
          <w:rFonts w:ascii="Arial" w:hAnsi="Arial" w:cs="Arial"/>
          <w:sz w:val="24"/>
          <w:szCs w:val="24"/>
        </w:rPr>
        <w:t>.2020г.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144C3">
        <w:rPr>
          <w:rFonts w:ascii="Arial" w:hAnsi="Arial" w:cs="Arial"/>
          <w:sz w:val="24"/>
          <w:szCs w:val="24"/>
        </w:rPr>
        <w:t>0</w:t>
      </w:r>
      <w:r w:rsidRPr="00F75476">
        <w:rPr>
          <w:rFonts w:ascii="Arial" w:hAnsi="Arial" w:cs="Arial"/>
          <w:sz w:val="24"/>
          <w:szCs w:val="24"/>
        </w:rPr>
        <w:t>1</w:t>
      </w:r>
    </w:p>
    <w:p w:rsidR="00786BE1" w:rsidRDefault="00786BE1" w:rsidP="00786BE1">
      <w:pPr>
        <w:ind w:firstLine="708"/>
        <w:jc w:val="center"/>
        <w:rPr>
          <w:rFonts w:ascii="Arial" w:hAnsi="Arial" w:cs="Arial"/>
          <w:b/>
          <w:sz w:val="32"/>
          <w:szCs w:val="32"/>
        </w:rPr>
      </w:pPr>
      <w:r>
        <w:rPr>
          <w:rFonts w:ascii="Arial" w:hAnsi="Arial" w:cs="Arial"/>
          <w:b/>
          <w:sz w:val="32"/>
          <w:szCs w:val="32"/>
        </w:rPr>
        <w:t>Об  утверждении учетной политики</w:t>
      </w:r>
    </w:p>
    <w:p w:rsidR="00786BE1" w:rsidRDefault="00786BE1" w:rsidP="00786BE1">
      <w:pPr>
        <w:jc w:val="center"/>
        <w:rPr>
          <w:rFonts w:ascii="Arial" w:hAnsi="Arial" w:cs="Arial"/>
          <w:b/>
          <w:sz w:val="32"/>
          <w:szCs w:val="32"/>
        </w:rPr>
      </w:pPr>
      <w:r>
        <w:rPr>
          <w:rFonts w:ascii="Arial" w:hAnsi="Arial" w:cs="Arial"/>
          <w:b/>
          <w:sz w:val="32"/>
          <w:szCs w:val="32"/>
        </w:rPr>
        <w:t xml:space="preserve">Администрации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w:t>
      </w:r>
    </w:p>
    <w:p w:rsidR="00786BE1" w:rsidRDefault="00786BE1" w:rsidP="00786BE1">
      <w:pPr>
        <w:jc w:val="center"/>
        <w:rPr>
          <w:rFonts w:ascii="Arial" w:hAnsi="Arial" w:cs="Arial"/>
          <w:b/>
          <w:sz w:val="32"/>
          <w:szCs w:val="32"/>
        </w:rPr>
      </w:pPr>
      <w:r>
        <w:rPr>
          <w:rFonts w:ascii="Arial" w:hAnsi="Arial" w:cs="Arial"/>
          <w:b/>
          <w:sz w:val="32"/>
          <w:szCs w:val="32"/>
        </w:rPr>
        <w:t>на 2020 год</w:t>
      </w:r>
    </w:p>
    <w:p w:rsidR="00786BE1" w:rsidRDefault="00786BE1" w:rsidP="00786BE1">
      <w:pPr>
        <w:jc w:val="center"/>
        <w:rPr>
          <w:sz w:val="28"/>
          <w:szCs w:val="28"/>
        </w:rPr>
      </w:pPr>
    </w:p>
    <w:p w:rsidR="00786BE1" w:rsidRDefault="00786BE1" w:rsidP="00786BE1">
      <w:pPr>
        <w:autoSpaceDE w:val="0"/>
        <w:autoSpaceDN w:val="0"/>
        <w:adjustRightInd w:val="0"/>
        <w:ind w:firstLine="540"/>
        <w:jc w:val="both"/>
        <w:outlineLvl w:val="0"/>
        <w:rPr>
          <w:rFonts w:ascii="Arial" w:hAnsi="Arial" w:cs="Arial"/>
          <w:sz w:val="24"/>
          <w:szCs w:val="24"/>
        </w:rPr>
      </w:pPr>
      <w:r>
        <w:rPr>
          <w:rFonts w:ascii="Arial" w:hAnsi="Arial" w:cs="Arial"/>
          <w:sz w:val="24"/>
          <w:szCs w:val="24"/>
        </w:rPr>
        <w:t xml:space="preserve">В соответствии с Федеральным Законом от 06 декабря 2011г. N 402-ФЗ (ред. от 04.11.2014г.) "О бухгалтерском учете», Бюджетным Кодексом Российской Федерации, Налоговым Кодексом Российской Федерации, Уставом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w:t>
      </w:r>
    </w:p>
    <w:p w:rsidR="00786BE1" w:rsidRDefault="00786BE1" w:rsidP="00786BE1">
      <w:pPr>
        <w:ind w:firstLine="540"/>
        <w:jc w:val="both"/>
        <w:rPr>
          <w:rFonts w:ascii="Arial" w:hAnsi="Arial" w:cs="Arial"/>
          <w:sz w:val="24"/>
          <w:szCs w:val="24"/>
        </w:rPr>
      </w:pPr>
      <w:r>
        <w:rPr>
          <w:rFonts w:ascii="Arial" w:hAnsi="Arial" w:cs="Arial"/>
          <w:sz w:val="24"/>
          <w:szCs w:val="24"/>
        </w:rPr>
        <w:t xml:space="preserve">1.Утвердить прилагаемую Учетную политику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 на 2020 год.</w:t>
      </w:r>
    </w:p>
    <w:p w:rsidR="00786BE1" w:rsidRDefault="00786BE1" w:rsidP="00786BE1">
      <w:pPr>
        <w:ind w:firstLine="540"/>
        <w:jc w:val="both"/>
        <w:rPr>
          <w:rFonts w:ascii="Arial" w:hAnsi="Arial" w:cs="Arial"/>
          <w:sz w:val="24"/>
          <w:szCs w:val="24"/>
        </w:rPr>
      </w:pPr>
      <w:r>
        <w:rPr>
          <w:rFonts w:ascii="Arial" w:hAnsi="Arial" w:cs="Arial"/>
          <w:sz w:val="24"/>
          <w:szCs w:val="24"/>
        </w:rPr>
        <w:t>2.Настоящее распоряжение вступает в силу с 01 января 2020 года.</w:t>
      </w:r>
    </w:p>
    <w:p w:rsidR="00786BE1" w:rsidRDefault="00786BE1" w:rsidP="00786BE1">
      <w:pPr>
        <w:autoSpaceDE w:val="0"/>
        <w:autoSpaceDN w:val="0"/>
        <w:adjustRightInd w:val="0"/>
        <w:ind w:firstLine="540"/>
        <w:jc w:val="both"/>
        <w:outlineLvl w:val="0"/>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распоряжения оставляю за собой.</w:t>
      </w:r>
    </w:p>
    <w:p w:rsidR="00786BE1" w:rsidRDefault="00786BE1" w:rsidP="00786BE1">
      <w:pPr>
        <w:autoSpaceDE w:val="0"/>
        <w:autoSpaceDN w:val="0"/>
        <w:adjustRightInd w:val="0"/>
        <w:ind w:firstLine="540"/>
        <w:jc w:val="both"/>
        <w:outlineLvl w:val="0"/>
        <w:rPr>
          <w:sz w:val="28"/>
          <w:szCs w:val="28"/>
        </w:rPr>
      </w:pPr>
    </w:p>
    <w:p w:rsidR="00786BE1" w:rsidRDefault="00786BE1" w:rsidP="00786BE1">
      <w:pPr>
        <w:autoSpaceDE w:val="0"/>
        <w:autoSpaceDN w:val="0"/>
        <w:adjustRightInd w:val="0"/>
        <w:ind w:firstLine="540"/>
        <w:jc w:val="both"/>
        <w:outlineLvl w:val="0"/>
        <w:rPr>
          <w:sz w:val="28"/>
          <w:szCs w:val="28"/>
        </w:rPr>
      </w:pPr>
    </w:p>
    <w:p w:rsidR="00786BE1" w:rsidRDefault="00786BE1" w:rsidP="00786BE1">
      <w:pPr>
        <w:rPr>
          <w:rFonts w:ascii="Arial" w:hAnsi="Arial" w:cs="Arial"/>
          <w:sz w:val="24"/>
          <w:szCs w:val="24"/>
        </w:rPr>
      </w:pPr>
      <w:r>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И.В.Алтаева</w:t>
      </w: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rPr>
          <w:sz w:val="28"/>
          <w:szCs w:val="28"/>
        </w:rPr>
      </w:pPr>
    </w:p>
    <w:p w:rsidR="00786BE1" w:rsidRDefault="00786BE1" w:rsidP="00786BE1">
      <w:pPr>
        <w:autoSpaceDE w:val="0"/>
        <w:autoSpaceDN w:val="0"/>
        <w:adjustRightInd w:val="0"/>
        <w:jc w:val="right"/>
        <w:outlineLvl w:val="0"/>
        <w:rPr>
          <w:rFonts w:ascii="Arial" w:hAnsi="Arial" w:cs="Arial"/>
          <w:b/>
          <w:sz w:val="32"/>
          <w:szCs w:val="32"/>
        </w:rPr>
      </w:pPr>
      <w:r>
        <w:rPr>
          <w:rFonts w:ascii="Arial" w:hAnsi="Arial" w:cs="Arial"/>
          <w:b/>
          <w:sz w:val="32"/>
          <w:szCs w:val="32"/>
        </w:rPr>
        <w:t>Утверждена</w:t>
      </w:r>
    </w:p>
    <w:p w:rsidR="00786BE1" w:rsidRDefault="00786BE1" w:rsidP="00786BE1">
      <w:pPr>
        <w:autoSpaceDE w:val="0"/>
        <w:autoSpaceDN w:val="0"/>
        <w:adjustRightInd w:val="0"/>
        <w:jc w:val="right"/>
        <w:outlineLvl w:val="0"/>
        <w:rPr>
          <w:rFonts w:ascii="Arial" w:hAnsi="Arial" w:cs="Arial"/>
          <w:sz w:val="24"/>
          <w:szCs w:val="24"/>
        </w:rPr>
      </w:pPr>
      <w:r>
        <w:rPr>
          <w:rFonts w:ascii="Arial" w:hAnsi="Arial" w:cs="Arial"/>
          <w:sz w:val="24"/>
          <w:szCs w:val="24"/>
        </w:rPr>
        <w:t xml:space="preserve"> распоряжением Администрации </w:t>
      </w:r>
    </w:p>
    <w:p w:rsidR="00786BE1" w:rsidRDefault="00786BE1" w:rsidP="00786BE1">
      <w:pPr>
        <w:autoSpaceDE w:val="0"/>
        <w:autoSpaceDN w:val="0"/>
        <w:adjustRightInd w:val="0"/>
        <w:jc w:val="right"/>
        <w:outlineLvl w:val="0"/>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786BE1" w:rsidRDefault="00786BE1" w:rsidP="00786BE1">
      <w:pPr>
        <w:autoSpaceDE w:val="0"/>
        <w:autoSpaceDN w:val="0"/>
        <w:adjustRightInd w:val="0"/>
        <w:jc w:val="right"/>
        <w:outlineLvl w:val="0"/>
        <w:rPr>
          <w:rFonts w:ascii="Arial" w:hAnsi="Arial" w:cs="Arial"/>
          <w:sz w:val="24"/>
          <w:szCs w:val="24"/>
        </w:rPr>
      </w:pPr>
      <w:r>
        <w:rPr>
          <w:rFonts w:ascii="Arial" w:hAnsi="Arial" w:cs="Arial"/>
          <w:sz w:val="24"/>
          <w:szCs w:val="24"/>
        </w:rPr>
        <w:t xml:space="preserve">от </w:t>
      </w:r>
      <w:r w:rsidRPr="00B144C3">
        <w:rPr>
          <w:rFonts w:ascii="Arial" w:hAnsi="Arial" w:cs="Arial"/>
          <w:sz w:val="24"/>
          <w:szCs w:val="24"/>
        </w:rPr>
        <w:t>09</w:t>
      </w:r>
      <w:r>
        <w:rPr>
          <w:rFonts w:ascii="Arial" w:hAnsi="Arial" w:cs="Arial"/>
          <w:sz w:val="24"/>
          <w:szCs w:val="24"/>
        </w:rPr>
        <w:t>.</w:t>
      </w:r>
      <w:r w:rsidRPr="00B144C3">
        <w:rPr>
          <w:rFonts w:ascii="Arial" w:hAnsi="Arial" w:cs="Arial"/>
          <w:sz w:val="24"/>
          <w:szCs w:val="24"/>
        </w:rPr>
        <w:t>01</w:t>
      </w:r>
      <w:r>
        <w:rPr>
          <w:rFonts w:ascii="Arial" w:hAnsi="Arial" w:cs="Arial"/>
          <w:sz w:val="24"/>
          <w:szCs w:val="24"/>
        </w:rPr>
        <w:t xml:space="preserve">.2020г. N </w:t>
      </w:r>
      <w:r w:rsidRPr="00B144C3">
        <w:rPr>
          <w:rFonts w:ascii="Arial" w:hAnsi="Arial" w:cs="Arial"/>
          <w:sz w:val="24"/>
          <w:szCs w:val="24"/>
        </w:rPr>
        <w:t>0</w:t>
      </w:r>
      <w:r>
        <w:rPr>
          <w:rFonts w:ascii="Arial" w:hAnsi="Arial" w:cs="Arial"/>
          <w:sz w:val="24"/>
          <w:szCs w:val="24"/>
        </w:rPr>
        <w:t>1</w:t>
      </w:r>
    </w:p>
    <w:p w:rsidR="00786BE1" w:rsidRDefault="00786BE1" w:rsidP="00786BE1">
      <w:pPr>
        <w:autoSpaceDE w:val="0"/>
        <w:autoSpaceDN w:val="0"/>
        <w:adjustRightInd w:val="0"/>
        <w:jc w:val="center"/>
        <w:outlineLvl w:val="0"/>
        <w:rPr>
          <w:rFonts w:ascii="Arial" w:hAnsi="Arial" w:cs="Arial"/>
          <w:b/>
          <w:sz w:val="32"/>
          <w:szCs w:val="32"/>
        </w:rPr>
      </w:pPr>
      <w:r>
        <w:rPr>
          <w:rFonts w:ascii="Arial" w:hAnsi="Arial" w:cs="Arial"/>
          <w:b/>
          <w:sz w:val="32"/>
          <w:szCs w:val="32"/>
        </w:rPr>
        <w:t>УЧЕТНАЯ ПОЛИТИКА</w:t>
      </w:r>
    </w:p>
    <w:p w:rsidR="00786BE1" w:rsidRDefault="00786BE1" w:rsidP="00786BE1">
      <w:pPr>
        <w:autoSpaceDE w:val="0"/>
        <w:autoSpaceDN w:val="0"/>
        <w:adjustRightInd w:val="0"/>
        <w:jc w:val="center"/>
        <w:outlineLvl w:val="0"/>
        <w:rPr>
          <w:rFonts w:ascii="Arial" w:hAnsi="Arial" w:cs="Arial"/>
          <w:b/>
          <w:sz w:val="32"/>
          <w:szCs w:val="32"/>
        </w:rPr>
      </w:pPr>
      <w:r>
        <w:rPr>
          <w:rFonts w:ascii="Arial" w:hAnsi="Arial" w:cs="Arial"/>
          <w:b/>
          <w:sz w:val="32"/>
          <w:szCs w:val="32"/>
        </w:rPr>
        <w:t xml:space="preserve">Администрации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w:t>
      </w:r>
    </w:p>
    <w:p w:rsidR="00786BE1" w:rsidRDefault="00786BE1" w:rsidP="00786BE1">
      <w:pPr>
        <w:autoSpaceDE w:val="0"/>
        <w:autoSpaceDN w:val="0"/>
        <w:adjustRightInd w:val="0"/>
        <w:jc w:val="center"/>
        <w:outlineLvl w:val="0"/>
        <w:rPr>
          <w:rFonts w:ascii="Arial" w:hAnsi="Arial" w:cs="Arial"/>
          <w:b/>
          <w:sz w:val="32"/>
          <w:szCs w:val="32"/>
        </w:rPr>
      </w:pPr>
      <w:proofErr w:type="spellStart"/>
      <w:r>
        <w:rPr>
          <w:rFonts w:ascii="Arial" w:hAnsi="Arial" w:cs="Arial"/>
          <w:b/>
          <w:sz w:val="32"/>
          <w:szCs w:val="32"/>
        </w:rPr>
        <w:t>Шарангского</w:t>
      </w:r>
      <w:proofErr w:type="spellEnd"/>
      <w:r>
        <w:rPr>
          <w:rFonts w:ascii="Arial" w:hAnsi="Arial" w:cs="Arial"/>
          <w:b/>
          <w:sz w:val="32"/>
          <w:szCs w:val="32"/>
        </w:rPr>
        <w:t xml:space="preserve"> муниципального района </w:t>
      </w:r>
    </w:p>
    <w:p w:rsidR="00786BE1" w:rsidRDefault="00786BE1" w:rsidP="00786BE1">
      <w:pPr>
        <w:autoSpaceDE w:val="0"/>
        <w:autoSpaceDN w:val="0"/>
        <w:adjustRightInd w:val="0"/>
        <w:jc w:val="center"/>
        <w:outlineLvl w:val="0"/>
        <w:rPr>
          <w:rFonts w:ascii="Arial" w:hAnsi="Arial" w:cs="Arial"/>
          <w:b/>
          <w:sz w:val="32"/>
          <w:szCs w:val="32"/>
        </w:rPr>
      </w:pPr>
      <w:r>
        <w:rPr>
          <w:rFonts w:ascii="Arial" w:hAnsi="Arial" w:cs="Arial"/>
          <w:b/>
          <w:sz w:val="32"/>
          <w:szCs w:val="32"/>
        </w:rPr>
        <w:t>Нижегородской области</w:t>
      </w:r>
    </w:p>
    <w:p w:rsidR="00786BE1" w:rsidRDefault="00786BE1" w:rsidP="00786BE1">
      <w:pPr>
        <w:autoSpaceDE w:val="0"/>
        <w:autoSpaceDN w:val="0"/>
        <w:adjustRightInd w:val="0"/>
        <w:jc w:val="center"/>
        <w:outlineLvl w:val="0"/>
        <w:rPr>
          <w:rFonts w:ascii="Arial" w:hAnsi="Arial" w:cs="Arial"/>
          <w:b/>
          <w:sz w:val="32"/>
          <w:szCs w:val="32"/>
        </w:rPr>
      </w:pPr>
      <w:r>
        <w:rPr>
          <w:rFonts w:ascii="Arial" w:hAnsi="Arial" w:cs="Arial"/>
          <w:b/>
          <w:sz w:val="32"/>
          <w:szCs w:val="32"/>
        </w:rPr>
        <w:lastRenderedPageBreak/>
        <w:t>на 2020 год</w:t>
      </w:r>
    </w:p>
    <w:p w:rsidR="00786BE1" w:rsidRDefault="00786BE1" w:rsidP="00786BE1">
      <w:pPr>
        <w:autoSpaceDE w:val="0"/>
        <w:autoSpaceDN w:val="0"/>
        <w:adjustRightInd w:val="0"/>
        <w:jc w:val="center"/>
        <w:outlineLvl w:val="0"/>
        <w:rPr>
          <w:rFonts w:ascii="Arial" w:hAnsi="Arial" w:cs="Arial"/>
          <w:b/>
          <w:sz w:val="32"/>
          <w:szCs w:val="32"/>
        </w:rPr>
      </w:pPr>
    </w:p>
    <w:p w:rsidR="00786BE1" w:rsidRDefault="00786BE1" w:rsidP="00786BE1">
      <w:pPr>
        <w:autoSpaceDE w:val="0"/>
        <w:autoSpaceDN w:val="0"/>
        <w:adjustRightInd w:val="0"/>
        <w:jc w:val="center"/>
        <w:outlineLvl w:val="1"/>
        <w:rPr>
          <w:rFonts w:ascii="Arial" w:hAnsi="Arial" w:cs="Arial"/>
          <w:b/>
          <w:sz w:val="32"/>
          <w:szCs w:val="32"/>
        </w:rPr>
      </w:pPr>
      <w:r>
        <w:rPr>
          <w:rFonts w:ascii="Arial" w:hAnsi="Arial" w:cs="Arial"/>
          <w:b/>
          <w:sz w:val="32"/>
          <w:szCs w:val="32"/>
        </w:rPr>
        <w:t>1. Общие положения.</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Учетная политика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 (далее </w:t>
      </w:r>
      <w:proofErr w:type="gramStart"/>
      <w:r>
        <w:rPr>
          <w:rFonts w:ascii="Arial" w:hAnsi="Arial" w:cs="Arial"/>
          <w:sz w:val="24"/>
          <w:szCs w:val="24"/>
        </w:rPr>
        <w:t>–а</w:t>
      </w:r>
      <w:proofErr w:type="gramEnd"/>
      <w:r>
        <w:rPr>
          <w:rFonts w:ascii="Arial" w:hAnsi="Arial" w:cs="Arial"/>
          <w:sz w:val="24"/>
          <w:szCs w:val="24"/>
        </w:rPr>
        <w:t>дминистрация сельсовета) определяет совокупность способов ведения бухгалтерского учета в соответствии с Федеральным Законом от 06.12.2011г. N 402-ФЗ (ред.от 04.11.2014г.) "О бухгалтерском учете" для обеспечения формирования достоверной информации о результатах деятельности администрации сельсовета.</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Изменения в Учетную политику администрации сельсовета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786BE1" w:rsidRDefault="00786BE1" w:rsidP="00786BE1">
      <w:pPr>
        <w:autoSpaceDE w:val="0"/>
        <w:autoSpaceDN w:val="0"/>
        <w:adjustRightInd w:val="0"/>
        <w:jc w:val="center"/>
        <w:outlineLvl w:val="1"/>
        <w:rPr>
          <w:rFonts w:ascii="Arial" w:hAnsi="Arial" w:cs="Arial"/>
          <w:b/>
          <w:sz w:val="32"/>
          <w:szCs w:val="32"/>
        </w:rPr>
      </w:pPr>
      <w:r>
        <w:rPr>
          <w:rFonts w:ascii="Arial" w:hAnsi="Arial" w:cs="Arial"/>
          <w:b/>
          <w:sz w:val="32"/>
          <w:szCs w:val="32"/>
        </w:rPr>
        <w:t>2. Нормативные документы.</w:t>
      </w:r>
    </w:p>
    <w:p w:rsidR="00786BE1" w:rsidRDefault="00786BE1" w:rsidP="00786BE1">
      <w:pPr>
        <w:autoSpaceDE w:val="0"/>
        <w:autoSpaceDN w:val="0"/>
        <w:adjustRightInd w:val="0"/>
        <w:jc w:val="center"/>
        <w:outlineLvl w:val="1"/>
        <w:rPr>
          <w:sz w:val="28"/>
          <w:szCs w:val="28"/>
        </w:rPr>
      </w:pP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Бухгалтерский учет администрации сельсовета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Бюджетным Кодексом РФ, </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Налоговым Кодексом РФ,</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Трудовым Кодексом РФ,</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Федеральным Законом от 06.12.2011г. N 402-ФЗ (ред. от 04.11.2014г.) "О бухгалтерском учете" (далее - Закон № 402-ФЗ), </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Федеральным Законом от 05.04.2013г. № 44-ФЗ (ред. от 13.07.2015г.) «О контрактной системе в сфере закупок товаров, работ, услуг для обеспечения государственных и муниципальных нужд»,</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постановлением Правительства РФ от 24.12.2007г. № 922 (ред. от 15.10.2014г.) «Об особенностях порядка исчисления средней заработной платы»,</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постановлением Правительства РФ от 13.10.2008г. № 749 (ред. от 29.07.2015г.) «Об особенностях направления работников в служебные командировки»,</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Приказами Министерства финансов Российской Федерации:</w:t>
      </w:r>
    </w:p>
    <w:p w:rsidR="00786BE1" w:rsidRDefault="00786BE1" w:rsidP="00786BE1">
      <w:pPr>
        <w:autoSpaceDE w:val="0"/>
        <w:autoSpaceDN w:val="0"/>
        <w:adjustRightInd w:val="0"/>
        <w:jc w:val="both"/>
        <w:outlineLvl w:val="1"/>
        <w:rPr>
          <w:rFonts w:ascii="Arial" w:hAnsi="Arial" w:cs="Arial"/>
          <w:sz w:val="24"/>
          <w:szCs w:val="24"/>
        </w:rPr>
      </w:pPr>
      <w:r>
        <w:rPr>
          <w:rFonts w:ascii="Arial" w:hAnsi="Arial" w:cs="Arial"/>
          <w:sz w:val="24"/>
          <w:szCs w:val="24"/>
        </w:rPr>
        <w:lastRenderedPageBreak/>
        <w:t xml:space="preserve">- от 01.12.2010 N 157н (ред. от 06.08.2015г.)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786BE1" w:rsidRDefault="00786BE1" w:rsidP="00786BE1">
      <w:pPr>
        <w:autoSpaceDE w:val="0"/>
        <w:autoSpaceDN w:val="0"/>
        <w:adjustRightInd w:val="0"/>
        <w:jc w:val="both"/>
        <w:outlineLvl w:val="1"/>
        <w:rPr>
          <w:rFonts w:ascii="Arial" w:hAnsi="Arial" w:cs="Arial"/>
          <w:sz w:val="24"/>
          <w:szCs w:val="24"/>
        </w:rPr>
      </w:pPr>
      <w:r>
        <w:rPr>
          <w:rFonts w:ascii="Arial" w:hAnsi="Arial" w:cs="Arial"/>
          <w:sz w:val="24"/>
          <w:szCs w:val="24"/>
        </w:rPr>
        <w:t xml:space="preserve">- от 06.12.2010г. № 162н (ред. от 17.08.2015г.) «Об утверждении Плана счетов бюджетного учета и Инструкции по его применению» (далее – Инструкция 162н), </w:t>
      </w:r>
    </w:p>
    <w:p w:rsidR="00786BE1" w:rsidRDefault="00786BE1" w:rsidP="00786BE1">
      <w:pPr>
        <w:autoSpaceDE w:val="0"/>
        <w:autoSpaceDN w:val="0"/>
        <w:adjustRightInd w:val="0"/>
        <w:jc w:val="both"/>
        <w:outlineLvl w:val="1"/>
        <w:rPr>
          <w:rFonts w:ascii="Arial" w:hAnsi="Arial" w:cs="Arial"/>
          <w:sz w:val="24"/>
          <w:szCs w:val="24"/>
        </w:rPr>
      </w:pPr>
      <w:r>
        <w:rPr>
          <w:rFonts w:ascii="Arial" w:hAnsi="Arial" w:cs="Arial"/>
          <w:sz w:val="24"/>
          <w:szCs w:val="24"/>
        </w:rPr>
        <w:t>-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w:t>
      </w:r>
    </w:p>
    <w:p w:rsidR="00786BE1" w:rsidRDefault="00786BE1" w:rsidP="00786BE1">
      <w:pPr>
        <w:autoSpaceDE w:val="0"/>
        <w:autoSpaceDN w:val="0"/>
        <w:adjustRightInd w:val="0"/>
        <w:jc w:val="both"/>
        <w:outlineLvl w:val="1"/>
        <w:rPr>
          <w:rFonts w:ascii="Arial" w:hAnsi="Arial" w:cs="Arial"/>
          <w:sz w:val="24"/>
          <w:szCs w:val="24"/>
        </w:rPr>
      </w:pPr>
      <w:r>
        <w:rPr>
          <w:rFonts w:ascii="Arial" w:hAnsi="Arial" w:cs="Arial"/>
          <w:sz w:val="24"/>
          <w:szCs w:val="24"/>
        </w:rPr>
        <w:t>- от 28.12.2010г. № 191н (ред. от 26.08.2015г.)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786BE1" w:rsidRDefault="00786BE1" w:rsidP="00786BE1">
      <w:pPr>
        <w:pStyle w:val="2"/>
        <w:shd w:val="clear" w:color="auto" w:fill="FFFFFF"/>
        <w:jc w:val="both"/>
        <w:rPr>
          <w:rFonts w:ascii="Arial" w:hAnsi="Arial" w:cs="Arial"/>
          <w:b w:val="0"/>
          <w:sz w:val="24"/>
        </w:rPr>
      </w:pPr>
      <w:r>
        <w:rPr>
          <w:rFonts w:ascii="Arial" w:hAnsi="Arial" w:cs="Arial"/>
          <w:sz w:val="24"/>
        </w:rPr>
        <w:t xml:space="preserve">- </w:t>
      </w:r>
      <w:r>
        <w:rPr>
          <w:rFonts w:ascii="Arial" w:hAnsi="Arial" w:cs="Arial"/>
          <w:b w:val="0"/>
          <w:sz w:val="24"/>
        </w:rPr>
        <w:t>от 01.07.2013г. № 65н (ред. от 05.10.2015г.) «Об утверждении Указаний о порядке применения бюджетной классификации РФ»,</w:t>
      </w:r>
    </w:p>
    <w:p w:rsidR="00786BE1" w:rsidRDefault="00786BE1" w:rsidP="00786BE1">
      <w:pPr>
        <w:jc w:val="both"/>
        <w:rPr>
          <w:rFonts w:ascii="Arial" w:hAnsi="Arial" w:cs="Arial"/>
          <w:sz w:val="24"/>
          <w:szCs w:val="24"/>
        </w:rPr>
      </w:pPr>
      <w:r>
        <w:rPr>
          <w:rFonts w:ascii="Arial" w:hAnsi="Arial" w:cs="Arial"/>
          <w:sz w:val="24"/>
          <w:szCs w:val="24"/>
        </w:rPr>
        <w:t>- от 13.06.1995г. № 49 (ред. от 08.11.2010г.) «Об утверждении Методических указаний по инвентаризации имущества и финансовых обязательств» (далее – Приказ Минфина РФ № 49),</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Указанием Банка России от 11.03.2014г. N 3210-У "Порядок ведения кассовых операций"</w:t>
      </w:r>
      <w:proofErr w:type="gramStart"/>
      <w:r>
        <w:rPr>
          <w:rFonts w:ascii="Arial" w:hAnsi="Arial" w:cs="Arial"/>
          <w:sz w:val="24"/>
          <w:szCs w:val="24"/>
        </w:rPr>
        <w:t xml:space="preserve"> ,</w:t>
      </w:r>
      <w:proofErr w:type="gramEnd"/>
    </w:p>
    <w:p w:rsidR="00786BE1" w:rsidRDefault="00786BE1" w:rsidP="00786BE1">
      <w:pPr>
        <w:shd w:val="clear" w:color="auto" w:fill="FFFFFF"/>
        <w:ind w:firstLine="540"/>
        <w:jc w:val="both"/>
        <w:rPr>
          <w:rFonts w:ascii="Arial" w:hAnsi="Arial" w:cs="Arial"/>
          <w:color w:val="000000"/>
          <w:sz w:val="24"/>
          <w:szCs w:val="24"/>
        </w:rPr>
      </w:pPr>
      <w:r>
        <w:rPr>
          <w:rFonts w:ascii="Arial" w:hAnsi="Arial" w:cs="Arial"/>
          <w:sz w:val="24"/>
          <w:szCs w:val="24"/>
        </w:rPr>
        <w:t>- Постановлением Госстандарта РФ от 26.12.1994г. № 359 (дата введения с 01.01.1996г.) (ред. от 14.04.1998г.) ОК 013-94 «Общероссийский классификатор основных фондов»</w:t>
      </w:r>
      <w:proofErr w:type="gramStart"/>
      <w:r>
        <w:rPr>
          <w:rFonts w:ascii="Arial" w:hAnsi="Arial" w:cs="Arial"/>
          <w:sz w:val="24"/>
          <w:szCs w:val="24"/>
        </w:rPr>
        <w:t xml:space="preserve"> ,</w:t>
      </w:r>
      <w:proofErr w:type="gramEnd"/>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распоряжением Минтранса России от 14.03.2008г. № АМ-23-р (ред. от 14.07.2015г.) «О введении в действие методических рекомендаций «Нормы расхода топлив и смазочных материалов на автомобильном транспорте»,</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786BE1" w:rsidRDefault="00786BE1" w:rsidP="00786BE1">
      <w:pPr>
        <w:autoSpaceDE w:val="0"/>
        <w:autoSpaceDN w:val="0"/>
        <w:adjustRightInd w:val="0"/>
        <w:ind w:firstLine="540"/>
        <w:jc w:val="center"/>
        <w:outlineLvl w:val="1"/>
        <w:rPr>
          <w:rFonts w:ascii="Arial" w:hAnsi="Arial" w:cs="Arial"/>
          <w:b/>
          <w:sz w:val="32"/>
          <w:szCs w:val="32"/>
        </w:rPr>
      </w:pPr>
      <w:r>
        <w:rPr>
          <w:rFonts w:ascii="Arial" w:hAnsi="Arial" w:cs="Arial"/>
          <w:b/>
          <w:sz w:val="32"/>
          <w:szCs w:val="32"/>
        </w:rPr>
        <w:t>3.Организационный раздел.</w:t>
      </w:r>
    </w:p>
    <w:p w:rsidR="00786BE1" w:rsidRDefault="00786BE1" w:rsidP="00786BE1">
      <w:pPr>
        <w:autoSpaceDE w:val="0"/>
        <w:autoSpaceDN w:val="0"/>
        <w:adjustRightInd w:val="0"/>
        <w:ind w:firstLine="540"/>
        <w:jc w:val="center"/>
        <w:outlineLvl w:val="1"/>
        <w:rPr>
          <w:b/>
          <w:sz w:val="28"/>
          <w:szCs w:val="28"/>
        </w:rPr>
      </w:pPr>
    </w:p>
    <w:p w:rsidR="00786BE1" w:rsidRDefault="00786BE1" w:rsidP="00786BE1">
      <w:pPr>
        <w:autoSpaceDE w:val="0"/>
        <w:autoSpaceDN w:val="0"/>
        <w:adjustRightInd w:val="0"/>
        <w:ind w:firstLine="540"/>
        <w:jc w:val="both"/>
        <w:outlineLvl w:val="1"/>
        <w:rPr>
          <w:rFonts w:ascii="Arial" w:hAnsi="Arial" w:cs="Arial"/>
          <w:b/>
          <w:sz w:val="24"/>
          <w:szCs w:val="24"/>
        </w:rPr>
      </w:pPr>
      <w:r>
        <w:rPr>
          <w:rFonts w:ascii="Arial" w:hAnsi="Arial" w:cs="Arial"/>
          <w:b/>
          <w:sz w:val="24"/>
          <w:szCs w:val="24"/>
        </w:rPr>
        <w:t>3.1.Отчетный период.</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Отчетным периодом для годовой бухгалтерской (финансовой) отчетности является календарный год, под которым понимается период времени с 1 января по 31 декабря включительно.</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Порядок и срок сдачи бюджетной отчетности устанавливается в соответствии с Приказом Минфина РФ № 191н. </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Сроки предоставления отчетов:</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месячная отчетность - не позднее  5 числа каждого месяца в финансовое управление администрации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и 15 числа каждого месяца в отдел Статистики; </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квартальная отчетность  - в течение  30 дней по окончании квартала;</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годовая отчетность - в течение 90 дней по окончании года, если иное не предусмотрено законодательством РФ.</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3.2.</w:t>
      </w:r>
      <w:r>
        <w:rPr>
          <w:rFonts w:ascii="Arial" w:hAnsi="Arial" w:cs="Arial"/>
          <w:sz w:val="24"/>
          <w:szCs w:val="24"/>
        </w:rPr>
        <w:t xml:space="preserve"> </w:t>
      </w:r>
      <w:r>
        <w:rPr>
          <w:rFonts w:ascii="Arial" w:hAnsi="Arial" w:cs="Arial"/>
          <w:b/>
          <w:sz w:val="24"/>
          <w:szCs w:val="24"/>
        </w:rPr>
        <w:t>Организация бухгалтерского учета.</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3.2.1.В соответствии со статьей 7 Закона № 402-ФЗ, ответственность за организацию ведения бухгалтерского учета и хранения бухгалтерской документации несет глава администрации.</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Бухгалтерский учет администрации сельсовета осуществляет специалист 1 категории в одном лице, деятельность которого регламентируется должностной инструкцией.</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3.2.2.Бухгалтерский учет ведется по регистрам форм, утвержденным приказом Минфина РФ от 03.12.2010г. № 162н, от 30.03.2015г. № 52н в автоматизированном виде.</w:t>
      </w:r>
    </w:p>
    <w:p w:rsidR="00786BE1" w:rsidRDefault="00786BE1" w:rsidP="00786BE1">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 xml:space="preserve">3.2.3.В соответствии с решением сельского Совета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19.12.2018г. № 21 «О бюджете поселения на 2019 год», приказом Минфина РФ от 01.07.2013г. № 65н (ред. от 05.10.2015г.) «Об утверждении Указаний о порядке применения бюджетной классификации РФ», постановлением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19.12.2018г. № 49«О наделении полномочиями администратора доходов бюджета на 2019 год», администрация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является</w:t>
      </w:r>
      <w:proofErr w:type="gramEnd"/>
      <w:r>
        <w:rPr>
          <w:rFonts w:ascii="Arial" w:hAnsi="Arial" w:cs="Arial"/>
          <w:sz w:val="24"/>
          <w:szCs w:val="24"/>
        </w:rPr>
        <w:t xml:space="preserve"> администратором нижеприведенных доходов и источников финансирования дефицита бюджета поселения:</w:t>
      </w:r>
    </w:p>
    <w:p w:rsidR="00786BE1" w:rsidRDefault="00786BE1" w:rsidP="00786BE1">
      <w:pPr>
        <w:autoSpaceDE w:val="0"/>
        <w:autoSpaceDN w:val="0"/>
        <w:adjustRightInd w:val="0"/>
        <w:ind w:firstLine="540"/>
        <w:jc w:val="both"/>
        <w:outlineLvl w:val="2"/>
        <w:rPr>
          <w:sz w:val="28"/>
          <w:szCs w:val="28"/>
        </w:rPr>
      </w:pPr>
    </w:p>
    <w:p w:rsidR="00786BE1" w:rsidRPr="00E30212" w:rsidRDefault="00786BE1" w:rsidP="00786BE1">
      <w:pPr>
        <w:pStyle w:val="a9"/>
        <w:jc w:val="center"/>
        <w:rPr>
          <w:rFonts w:ascii="Arial" w:hAnsi="Arial" w:cs="Arial"/>
          <w:b w:val="0"/>
          <w:sz w:val="32"/>
          <w:szCs w:val="32"/>
        </w:rPr>
      </w:pPr>
      <w:r>
        <w:rPr>
          <w:rFonts w:ascii="Arial" w:hAnsi="Arial" w:cs="Arial"/>
          <w:sz w:val="32"/>
          <w:szCs w:val="32"/>
        </w:rPr>
        <w:t xml:space="preserve">Перечень источников доходов  бюджета поселения, </w:t>
      </w:r>
      <w:proofErr w:type="gramStart"/>
      <w:r>
        <w:rPr>
          <w:rFonts w:ascii="Arial" w:hAnsi="Arial" w:cs="Arial"/>
          <w:sz w:val="32"/>
          <w:szCs w:val="32"/>
        </w:rPr>
        <w:t>полномочия</w:t>
      </w:r>
      <w:proofErr w:type="gramEnd"/>
      <w:r>
        <w:rPr>
          <w:rFonts w:ascii="Arial" w:hAnsi="Arial" w:cs="Arial"/>
          <w:sz w:val="32"/>
          <w:szCs w:val="32"/>
        </w:rPr>
        <w:t xml:space="preserve"> по администрированию которых возложены  на Администрацию </w:t>
      </w:r>
      <w:proofErr w:type="spellStart"/>
      <w:r>
        <w:rPr>
          <w:rFonts w:ascii="Arial" w:hAnsi="Arial" w:cs="Arial"/>
          <w:sz w:val="32"/>
          <w:szCs w:val="32"/>
        </w:rPr>
        <w:t>Черномужского</w:t>
      </w:r>
      <w:proofErr w:type="spellEnd"/>
      <w:r>
        <w:rPr>
          <w:rFonts w:ascii="Arial" w:hAnsi="Arial" w:cs="Arial"/>
          <w:sz w:val="32"/>
          <w:szCs w:val="32"/>
        </w:rPr>
        <w:t xml:space="preserve"> сельсовета </w:t>
      </w:r>
      <w:proofErr w:type="spellStart"/>
      <w:r>
        <w:rPr>
          <w:rFonts w:ascii="Arial" w:hAnsi="Arial" w:cs="Arial"/>
          <w:sz w:val="32"/>
          <w:szCs w:val="32"/>
        </w:rPr>
        <w:t>Шарангского</w:t>
      </w:r>
      <w:proofErr w:type="spellEnd"/>
      <w:r>
        <w:rPr>
          <w:rFonts w:ascii="Arial" w:hAnsi="Arial" w:cs="Arial"/>
          <w:sz w:val="32"/>
          <w:szCs w:val="32"/>
        </w:rPr>
        <w:t xml:space="preserve"> муниципального района Нижегородской области</w:t>
      </w:r>
    </w:p>
    <w:p w:rsidR="00786BE1" w:rsidRDefault="00786BE1" w:rsidP="00786BE1">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366"/>
        <w:gridCol w:w="4657"/>
      </w:tblGrid>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Ведомство</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Коды бюджетной классификации</w:t>
            </w:r>
          </w:p>
        </w:tc>
        <w:tc>
          <w:tcPr>
            <w:tcW w:w="4657"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Главный администратор  доходов</w:t>
            </w:r>
          </w:p>
        </w:tc>
      </w:tr>
      <w:tr w:rsidR="00786BE1" w:rsidTr="00BA36AD">
        <w:trPr>
          <w:trHeight w:val="797"/>
        </w:trPr>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 Администрация </w:t>
            </w:r>
            <w:proofErr w:type="spellStart"/>
            <w:r>
              <w:rPr>
                <w:rFonts w:ascii="Arial" w:hAnsi="Arial" w:cs="Arial"/>
                <w:sz w:val="24"/>
                <w:szCs w:val="24"/>
                <w:lang w:eastAsia="en-US"/>
              </w:rPr>
              <w:t>Черномужского</w:t>
            </w:r>
            <w:proofErr w:type="spellEnd"/>
            <w:r>
              <w:rPr>
                <w:rFonts w:ascii="Arial" w:hAnsi="Arial" w:cs="Arial"/>
                <w:sz w:val="24"/>
                <w:szCs w:val="24"/>
                <w:lang w:eastAsia="en-US"/>
              </w:rPr>
              <w:t xml:space="preserve"> сельсовета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 Нижегородской области</w:t>
            </w:r>
          </w:p>
        </w:tc>
      </w:tr>
      <w:tr w:rsidR="00786BE1" w:rsidTr="00BA36AD">
        <w:tc>
          <w:tcPr>
            <w:tcW w:w="1548" w:type="dxa"/>
            <w:tcBorders>
              <w:top w:val="single" w:sz="4" w:space="0" w:color="auto"/>
              <w:left w:val="single" w:sz="4" w:space="0" w:color="auto"/>
              <w:bottom w:val="single" w:sz="4" w:space="0" w:color="auto"/>
              <w:right w:val="single" w:sz="4" w:space="0" w:color="auto"/>
            </w:tcBorders>
          </w:tcPr>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108 04020 01 1000 110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86BE1" w:rsidTr="00BA36AD">
        <w:tc>
          <w:tcPr>
            <w:tcW w:w="1548" w:type="dxa"/>
            <w:tcBorders>
              <w:top w:val="single" w:sz="4" w:space="0" w:color="auto"/>
              <w:left w:val="single" w:sz="4" w:space="0" w:color="auto"/>
              <w:bottom w:val="single" w:sz="4" w:space="0" w:color="auto"/>
              <w:right w:val="single" w:sz="4" w:space="0" w:color="auto"/>
            </w:tcBorders>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108 04020 01 4000 110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113 01995 10 0000 130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Прочие доходы от оказания платных услуг (работ) получателями средств бюджетов сельских  поселений </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117 01050 10 0000 180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Невыясненные поступления, зачисляемые в бюджеты сельских поселений</w:t>
            </w:r>
          </w:p>
        </w:tc>
      </w:tr>
      <w:tr w:rsidR="00786BE1" w:rsidTr="00BA36AD">
        <w:tc>
          <w:tcPr>
            <w:tcW w:w="1548" w:type="dxa"/>
            <w:tcBorders>
              <w:top w:val="single" w:sz="4" w:space="0" w:color="auto"/>
              <w:left w:val="single" w:sz="4" w:space="0" w:color="auto"/>
              <w:bottom w:val="single" w:sz="4" w:space="0" w:color="auto"/>
              <w:right w:val="single" w:sz="4" w:space="0" w:color="auto"/>
            </w:tcBorders>
          </w:tcPr>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117 05050 10 0000 180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Прочие неналоговые доходы бюджетов сельских  поселений</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202 15001 10 0000 150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Дотации бюджетам сельских поселений на выравнивание бюджетной обеспеченности </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202 35118 10 0110 150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w:t>
            </w:r>
            <w:r>
              <w:rPr>
                <w:rFonts w:ascii="Arial" w:hAnsi="Arial" w:cs="Arial"/>
                <w:sz w:val="24"/>
                <w:szCs w:val="24"/>
                <w:lang w:eastAsia="en-US"/>
              </w:rPr>
              <w:lastRenderedPageBreak/>
              <w:t>федерального бюджета</w:t>
            </w:r>
          </w:p>
        </w:tc>
      </w:tr>
      <w:tr w:rsidR="00786BE1" w:rsidTr="00BA36AD">
        <w:tc>
          <w:tcPr>
            <w:tcW w:w="1548" w:type="dxa"/>
            <w:tcBorders>
              <w:top w:val="single" w:sz="4" w:space="0" w:color="auto"/>
              <w:left w:val="single" w:sz="4" w:space="0" w:color="auto"/>
              <w:bottom w:val="single" w:sz="4" w:space="0" w:color="auto"/>
              <w:right w:val="single" w:sz="4" w:space="0" w:color="auto"/>
            </w:tcBorders>
          </w:tcPr>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 202 45160 10 0000 150  </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86BE1" w:rsidTr="00BA36AD">
        <w:tc>
          <w:tcPr>
            <w:tcW w:w="1548" w:type="dxa"/>
            <w:tcBorders>
              <w:top w:val="single" w:sz="4" w:space="0" w:color="auto"/>
              <w:left w:val="single" w:sz="4" w:space="0" w:color="auto"/>
              <w:bottom w:val="single" w:sz="4" w:space="0" w:color="auto"/>
              <w:right w:val="single" w:sz="4" w:space="0" w:color="auto"/>
            </w:tcBorders>
          </w:tcPr>
          <w:p w:rsidR="00786BE1" w:rsidRDefault="00786BE1" w:rsidP="00BA36AD">
            <w:pPr>
              <w:rPr>
                <w:rFonts w:ascii="Arial" w:hAnsi="Arial" w:cs="Arial"/>
                <w:sz w:val="24"/>
                <w:szCs w:val="24"/>
                <w:lang w:eastAsia="en-US"/>
              </w:rPr>
            </w:pPr>
          </w:p>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 202 49999 10 0000 150 </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Прочие межбюджетные трансферты, передаваемые бюджетам сельских поселений </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202 49 999 10 9000 150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Прочие межбюджетные трансферты, передаваемые бюджетам сельских поселений по проекту по поддержке местных инициатив</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204 05 099 10 9000 150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Прочие безвозмездные поступления от негосударственных организаций в бюджеты сельских поселений (средства безвозмездных поступлений от организаций и фондов по проекту по поддержке местных инициатив)</w:t>
            </w:r>
          </w:p>
        </w:tc>
      </w:tr>
      <w:tr w:rsidR="00786BE1" w:rsidTr="00BA36AD">
        <w:tc>
          <w:tcPr>
            <w:tcW w:w="1548"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207 05 030 10 9000 150</w:t>
            </w:r>
          </w:p>
        </w:tc>
        <w:tc>
          <w:tcPr>
            <w:tcW w:w="4657" w:type="dxa"/>
            <w:tcBorders>
              <w:top w:val="single" w:sz="4" w:space="0" w:color="auto"/>
              <w:left w:val="single" w:sz="4" w:space="0" w:color="auto"/>
              <w:bottom w:val="single" w:sz="4" w:space="0" w:color="auto"/>
              <w:right w:val="single" w:sz="4" w:space="0" w:color="auto"/>
            </w:tcBorders>
            <w:hideMark/>
          </w:tcPr>
          <w:p w:rsidR="00786BE1" w:rsidRDefault="00786BE1" w:rsidP="00BA36AD">
            <w:pPr>
              <w:rPr>
                <w:rFonts w:ascii="Arial" w:hAnsi="Arial" w:cs="Arial"/>
                <w:sz w:val="24"/>
                <w:szCs w:val="24"/>
                <w:lang w:eastAsia="en-US"/>
              </w:rPr>
            </w:pPr>
            <w:r>
              <w:rPr>
                <w:rFonts w:ascii="Arial" w:hAnsi="Arial" w:cs="Arial"/>
                <w:sz w:val="24"/>
                <w:szCs w:val="24"/>
                <w:lang w:eastAsia="en-US"/>
              </w:rPr>
              <w:t>Прочие безвозмездные поступления в бюджеты сельских поселений (средства безвозмездных поступлений от физических лиц по проекту по поддержке местных инициатив)</w:t>
            </w:r>
          </w:p>
        </w:tc>
      </w:tr>
    </w:tbl>
    <w:p w:rsidR="00786BE1" w:rsidRDefault="00786BE1" w:rsidP="00786BE1">
      <w:pPr>
        <w:jc w:val="right"/>
        <w:rPr>
          <w:rFonts w:ascii="Arial" w:hAnsi="Arial" w:cs="Arial"/>
          <w:sz w:val="24"/>
          <w:szCs w:val="24"/>
        </w:rPr>
      </w:pPr>
    </w:p>
    <w:p w:rsidR="00786BE1" w:rsidRDefault="00786BE1" w:rsidP="00786BE1">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 xml:space="preserve">3.2.4.Исполнение бюджета поселения осуществляется согласно бюджетной классификации расходов, утвержденной приказом Минфина РФ от 01.07.2013г. № 65н (ред. от 05.10.2015г.) «Об утверждении Указаний о порядке применения бюджетной классификации РФ», постановлением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05.12.2019г. № 27 «Об утверждении Порядка применения кодов целевых статей расходов классификации расходов бюджета при формировании бюджета поселения на 2020 год», приложению № 1.</w:t>
      </w:r>
      <w:proofErr w:type="gramEnd"/>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3.3.Рабочий план счетов.</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Бухгалтерский учет в администрации сельсовета ведется в соответствии с рабочим планом счетов, разработанным на 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Pr>
          <w:rFonts w:ascii="Arial" w:hAnsi="Arial" w:cs="Arial"/>
          <w:sz w:val="24"/>
          <w:szCs w:val="24"/>
        </w:rPr>
        <w:lastRenderedPageBreak/>
        <w:t xml:space="preserve">государственных (муниципальных) учреждений, предусмотренных Инструкцией 157н и Инструкцией № 162н согласно приложению № 2. </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3.4.Формы первичных учетных документов.</w:t>
      </w:r>
    </w:p>
    <w:p w:rsidR="00786BE1" w:rsidRDefault="00786BE1" w:rsidP="00786BE1">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3.4.1.Для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3.4.2.Первичные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w:t>
      </w:r>
      <w:proofErr w:type="gramStart"/>
      <w:r>
        <w:rPr>
          <w:rFonts w:ascii="Arial" w:hAnsi="Arial" w:cs="Arial"/>
          <w:sz w:val="24"/>
          <w:szCs w:val="24"/>
        </w:rPr>
        <w:t>возможным</w:t>
      </w:r>
      <w:proofErr w:type="gramEnd"/>
      <w:r>
        <w:rPr>
          <w:rFonts w:ascii="Arial" w:hAnsi="Arial" w:cs="Arial"/>
          <w:sz w:val="24"/>
          <w:szCs w:val="24"/>
        </w:rPr>
        <w:t xml:space="preserve">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3.4.3.На основании Закона N 402-ФЗ утверждается следующий перечень должностных лиц, имеющих право подписи первичных учетных и платежных документов.</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Право первой подписи имеет:</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глава администрации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Право второй подписи имеет:</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специалист 1 категории.</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3.4.4.Документы,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подписей главы администрации и специалиста 1 категории.</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3.4.5.Для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следующие регистры бухгалтерского учета, отвечающие требованиям статьи 10 Закона № 402-ФЗ:</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по счету "Касса" (1);</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с безналичными денежными средствами (2);</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расчетов с подотчетными лицами (3);</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расчетов с поставщиками и подрядчиками (4);</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расчетов по оплате труда (6);</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lastRenderedPageBreak/>
        <w:t>журнал операций по выбытию и перемещению нефинансовых активов (7);</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главная книга.</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 «Предприятие 8.3».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3.4.6.Правильность отражения хозяйственных операций в регистрах бухгалтерского учета обеспечивает специалист 1 категории, составивший и подписавший их.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3.4.7.Регистры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3.4.8.Главная книга формируется, распечатывается и подписывается специалистом 1 категории ежемесячно. По завершении финансового года нумеруется, сшивается и скрепляется печатью.</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3.5.Правила документооборота и технология обработки учетной информации.</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3.5.1.В целях </w:t>
      </w:r>
      <w:proofErr w:type="gramStart"/>
      <w:r>
        <w:rPr>
          <w:rFonts w:ascii="Arial" w:hAnsi="Arial" w:cs="Arial"/>
          <w:sz w:val="24"/>
          <w:szCs w:val="24"/>
        </w:rPr>
        <w:t>обеспечения необходимости качества ведения бухгалтерского учета</w:t>
      </w:r>
      <w:proofErr w:type="gramEnd"/>
      <w:r>
        <w:rPr>
          <w:rFonts w:ascii="Arial" w:hAnsi="Arial" w:cs="Arial"/>
          <w:sz w:val="24"/>
          <w:szCs w:val="24"/>
        </w:rPr>
        <w:t xml:space="preserve"> в администрации сельсовета специалист 1 категории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 согласно приложению № 3.</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3.5.2.Обработка учетной информации осуществляется автоматизированным способом в базе данных используемого программного комплекса 1:С «Предприятие 8.3».</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3.5.3.Учет доходов и расходов исполнения бюджета поселения ведется в программном комплексе «</w:t>
      </w:r>
      <w:proofErr w:type="spellStart"/>
      <w:r>
        <w:rPr>
          <w:rFonts w:ascii="Arial" w:hAnsi="Arial" w:cs="Arial"/>
          <w:sz w:val="24"/>
          <w:szCs w:val="24"/>
        </w:rPr>
        <w:t>АЦК-Финансы</w:t>
      </w:r>
      <w:proofErr w:type="spellEnd"/>
      <w:r>
        <w:rPr>
          <w:rFonts w:ascii="Arial" w:hAnsi="Arial" w:cs="Arial"/>
          <w:sz w:val="24"/>
          <w:szCs w:val="24"/>
        </w:rPr>
        <w:t>».</w:t>
      </w:r>
    </w:p>
    <w:p w:rsidR="00786BE1" w:rsidRDefault="00786BE1" w:rsidP="00786BE1">
      <w:pPr>
        <w:ind w:firstLine="540"/>
        <w:jc w:val="both"/>
        <w:rPr>
          <w:rFonts w:ascii="Arial" w:hAnsi="Arial" w:cs="Arial"/>
          <w:sz w:val="24"/>
          <w:szCs w:val="24"/>
        </w:rPr>
      </w:pPr>
      <w:r>
        <w:rPr>
          <w:rFonts w:ascii="Arial" w:hAnsi="Arial" w:cs="Arial"/>
          <w:sz w:val="24"/>
          <w:szCs w:val="24"/>
        </w:rPr>
        <w:t>3.5.4.Принятые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3.6.Порядок проведения инвентаризации активов и обязательств.</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3.6.1.В целях обеспечения достоверности данных бухгалтерского учета и отчетности проводится инвентаризация активов и обязательств,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w:t>
      </w:r>
      <w:r>
        <w:rPr>
          <w:rFonts w:ascii="Arial" w:hAnsi="Arial" w:cs="Arial"/>
          <w:sz w:val="24"/>
          <w:szCs w:val="24"/>
        </w:rPr>
        <w:lastRenderedPageBreak/>
        <w:t xml:space="preserve">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 в </w:t>
      </w:r>
      <w:proofErr w:type="gramStart"/>
      <w:r>
        <w:rPr>
          <w:rFonts w:ascii="Arial" w:hAnsi="Arial" w:cs="Arial"/>
          <w:sz w:val="24"/>
          <w:szCs w:val="24"/>
        </w:rPr>
        <w:t>ходе</w:t>
      </w:r>
      <w:proofErr w:type="gramEnd"/>
      <w:r>
        <w:rPr>
          <w:rFonts w:ascii="Arial" w:hAnsi="Arial" w:cs="Arial"/>
          <w:sz w:val="24"/>
          <w:szCs w:val="24"/>
        </w:rPr>
        <w:t xml:space="preserve"> которой проверяются и документально подтверждаются их наличие, состояние и оценка.</w:t>
      </w:r>
    </w:p>
    <w:p w:rsidR="00786BE1" w:rsidRDefault="00786BE1" w:rsidP="00786BE1">
      <w:pPr>
        <w:ind w:firstLine="540"/>
        <w:jc w:val="both"/>
        <w:rPr>
          <w:rFonts w:ascii="Arial" w:hAnsi="Arial" w:cs="Arial"/>
          <w:sz w:val="24"/>
          <w:szCs w:val="24"/>
        </w:rPr>
      </w:pPr>
      <w:r>
        <w:rPr>
          <w:rFonts w:ascii="Arial" w:hAnsi="Arial" w:cs="Arial"/>
          <w:sz w:val="24"/>
          <w:szCs w:val="24"/>
        </w:rPr>
        <w:t>Инвентаризация основных сре</w:t>
      </w:r>
      <w:proofErr w:type="gramStart"/>
      <w:r>
        <w:rPr>
          <w:rFonts w:ascii="Arial" w:hAnsi="Arial" w:cs="Arial"/>
          <w:sz w:val="24"/>
          <w:szCs w:val="24"/>
        </w:rPr>
        <w:t>дств пр</w:t>
      </w:r>
      <w:proofErr w:type="gramEnd"/>
      <w:r>
        <w:rPr>
          <w:rFonts w:ascii="Arial" w:hAnsi="Arial" w:cs="Arial"/>
          <w:sz w:val="24"/>
          <w:szCs w:val="24"/>
        </w:rPr>
        <w:t xml:space="preserve">оводится перед составлением годовой отчетности, денежных средств в кассе – ежеквартально.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3.6.2.Для проведения инвентаризации активов и обязательств утверждается инвентаризационная комиссия распоряжением главы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Для проведения внезапной ревизии кассы администрация сельсовета определяет комиссию в составе трех человек:</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глава администрации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специалист 1 категории </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sz w:val="24"/>
          <w:szCs w:val="24"/>
        </w:rPr>
        <w:t xml:space="preserve">- специалист </w:t>
      </w:r>
    </w:p>
    <w:p w:rsidR="00786BE1" w:rsidRDefault="00786BE1" w:rsidP="00786BE1">
      <w:pPr>
        <w:autoSpaceDE w:val="0"/>
        <w:autoSpaceDN w:val="0"/>
        <w:adjustRightInd w:val="0"/>
        <w:ind w:firstLine="540"/>
        <w:jc w:val="both"/>
        <w:outlineLvl w:val="1"/>
        <w:rPr>
          <w:rFonts w:ascii="Arial" w:hAnsi="Arial" w:cs="Arial"/>
          <w:b/>
          <w:sz w:val="24"/>
          <w:szCs w:val="24"/>
        </w:rPr>
      </w:pPr>
      <w:r>
        <w:rPr>
          <w:rFonts w:ascii="Arial" w:hAnsi="Arial" w:cs="Arial"/>
          <w:b/>
          <w:sz w:val="24"/>
          <w:szCs w:val="24"/>
        </w:rPr>
        <w:t>3.7.Выдача наличных денежных средств подотчет.</w:t>
      </w:r>
    </w:p>
    <w:p w:rsidR="00786BE1" w:rsidRDefault="00786BE1" w:rsidP="00786BE1">
      <w:pPr>
        <w:ind w:firstLine="540"/>
        <w:jc w:val="both"/>
        <w:rPr>
          <w:rFonts w:ascii="Arial" w:hAnsi="Arial" w:cs="Arial"/>
          <w:sz w:val="24"/>
          <w:szCs w:val="24"/>
        </w:rPr>
      </w:pPr>
      <w:r>
        <w:rPr>
          <w:rFonts w:ascii="Arial" w:hAnsi="Arial" w:cs="Arial"/>
          <w:sz w:val="24"/>
          <w:szCs w:val="24"/>
        </w:rPr>
        <w:t>3.7.1.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Порядком согласно приложению № 4.</w:t>
      </w:r>
    </w:p>
    <w:p w:rsidR="00786BE1" w:rsidRDefault="00786BE1" w:rsidP="00786BE1">
      <w:pPr>
        <w:ind w:firstLine="720"/>
        <w:jc w:val="both"/>
        <w:rPr>
          <w:rFonts w:ascii="Arial" w:hAnsi="Arial" w:cs="Arial"/>
          <w:sz w:val="24"/>
          <w:szCs w:val="24"/>
        </w:rPr>
      </w:pPr>
      <w:r>
        <w:rPr>
          <w:rFonts w:ascii="Arial" w:hAnsi="Arial" w:cs="Arial"/>
          <w:sz w:val="24"/>
          <w:szCs w:val="24"/>
        </w:rPr>
        <w:t>Выдача авансовых сумм на хозяйственные расходы производится согласно п. 6.3 Порядка ведения кассовых операций в РФ, утвержденного  ЦБ РФ от 11 марта 2014 года № 3210-У в размерах сумм, подтвержденных расчетами.</w:t>
      </w:r>
    </w:p>
    <w:p w:rsidR="00786BE1" w:rsidRDefault="00786BE1" w:rsidP="00786BE1">
      <w:pPr>
        <w:jc w:val="both"/>
        <w:rPr>
          <w:rFonts w:ascii="Arial" w:hAnsi="Arial" w:cs="Arial"/>
          <w:sz w:val="24"/>
          <w:szCs w:val="24"/>
        </w:rPr>
      </w:pPr>
      <w:r>
        <w:rPr>
          <w:rFonts w:ascii="Arial" w:hAnsi="Arial" w:cs="Arial"/>
          <w:sz w:val="24"/>
          <w:szCs w:val="24"/>
        </w:rPr>
        <w:tab/>
        <w:t xml:space="preserve">По окончании установленного срока сотрудник должен в течение трех рабочих дней </w:t>
      </w:r>
      <w:proofErr w:type="gramStart"/>
      <w:r>
        <w:rPr>
          <w:rFonts w:ascii="Arial" w:hAnsi="Arial" w:cs="Arial"/>
          <w:sz w:val="24"/>
          <w:szCs w:val="24"/>
        </w:rPr>
        <w:t>отчитаться о</w:t>
      </w:r>
      <w:proofErr w:type="gramEnd"/>
      <w:r>
        <w:rPr>
          <w:rFonts w:ascii="Arial" w:hAnsi="Arial" w:cs="Arial"/>
          <w:sz w:val="24"/>
          <w:szCs w:val="24"/>
        </w:rPr>
        <w:t xml:space="preserve"> произведенных расходах или сдать излишние денежные средства в кассу.</w:t>
      </w:r>
    </w:p>
    <w:p w:rsidR="00786BE1" w:rsidRDefault="00786BE1" w:rsidP="00786BE1">
      <w:pPr>
        <w:ind w:firstLine="540"/>
        <w:jc w:val="both"/>
        <w:rPr>
          <w:rFonts w:ascii="Arial" w:hAnsi="Arial" w:cs="Arial"/>
          <w:sz w:val="24"/>
          <w:szCs w:val="24"/>
        </w:rPr>
      </w:pPr>
      <w:r>
        <w:rPr>
          <w:rFonts w:ascii="Arial" w:hAnsi="Arial" w:cs="Arial"/>
          <w:sz w:val="24"/>
          <w:szCs w:val="24"/>
        </w:rPr>
        <w:t xml:space="preserve">3.7.2. Сумма средств, выдаваемых в подотчет на хозяйственные расходы согласно Указаниям ЦБ РФ от 07 октября 2013 года № 3073-У «Об осуществлении наличных расчетов» не может превышать 100 тыс. рублей по одной сделке. </w:t>
      </w:r>
    </w:p>
    <w:p w:rsidR="00786BE1" w:rsidRDefault="00786BE1" w:rsidP="00786BE1">
      <w:pPr>
        <w:ind w:firstLine="540"/>
        <w:jc w:val="both"/>
        <w:rPr>
          <w:rFonts w:ascii="Arial" w:hAnsi="Arial" w:cs="Arial"/>
          <w:sz w:val="24"/>
          <w:szCs w:val="24"/>
        </w:rPr>
      </w:pPr>
      <w:r>
        <w:rPr>
          <w:rFonts w:ascii="Arial" w:hAnsi="Arial" w:cs="Arial"/>
          <w:sz w:val="24"/>
          <w:szCs w:val="24"/>
        </w:rPr>
        <w:t>3.7.3. Первичные учетные документы принимаются к учету, если они составлены по унифицированным формам, утвержденным Госкомстатом России.</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3.7.4.Перечень должностных лиц, имеющих право получать денежные средства подотчет  на хозяйственные цели, на ГСМ и запчасти определен в следующем составе:</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-глава администрации – Алтаева И.В..</w:t>
      </w:r>
    </w:p>
    <w:p w:rsidR="00786BE1" w:rsidRPr="00DF6DBF"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специалист – </w:t>
      </w:r>
      <w:proofErr w:type="spellStart"/>
      <w:r>
        <w:rPr>
          <w:rFonts w:ascii="Arial" w:hAnsi="Arial" w:cs="Arial"/>
          <w:sz w:val="24"/>
          <w:szCs w:val="24"/>
        </w:rPr>
        <w:t>Поляшова</w:t>
      </w:r>
      <w:proofErr w:type="spellEnd"/>
      <w:r>
        <w:rPr>
          <w:rFonts w:ascii="Arial" w:hAnsi="Arial" w:cs="Arial"/>
          <w:sz w:val="24"/>
          <w:szCs w:val="24"/>
        </w:rPr>
        <w:t xml:space="preserve"> К.А.</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 водитель служебного автомобиля – Алтаев А.М.</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3.7.5.Перечень </w:t>
      </w:r>
      <w:proofErr w:type="gramStart"/>
      <w:r>
        <w:rPr>
          <w:rFonts w:ascii="Arial" w:hAnsi="Arial" w:cs="Arial"/>
          <w:sz w:val="24"/>
          <w:szCs w:val="24"/>
        </w:rPr>
        <w:t>должностных лиц, использующих бланки строгой отчетности утвержден</w:t>
      </w:r>
      <w:proofErr w:type="gramEnd"/>
      <w:r>
        <w:rPr>
          <w:rFonts w:ascii="Arial" w:hAnsi="Arial" w:cs="Arial"/>
          <w:sz w:val="24"/>
          <w:szCs w:val="24"/>
        </w:rPr>
        <w:t xml:space="preserve"> в следующем составе:</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глава администрации </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специалист 1 категории </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водитель </w:t>
      </w:r>
    </w:p>
    <w:p w:rsidR="00786BE1" w:rsidRDefault="00786BE1" w:rsidP="00786BE1">
      <w:pPr>
        <w:autoSpaceDE w:val="0"/>
        <w:autoSpaceDN w:val="0"/>
        <w:adjustRightInd w:val="0"/>
        <w:jc w:val="both"/>
        <w:outlineLvl w:val="1"/>
        <w:rPr>
          <w:rFonts w:ascii="Arial" w:hAnsi="Arial" w:cs="Arial"/>
          <w:sz w:val="24"/>
          <w:szCs w:val="24"/>
        </w:rPr>
      </w:pPr>
      <w:r>
        <w:rPr>
          <w:rFonts w:ascii="Arial" w:hAnsi="Arial" w:cs="Arial"/>
          <w:sz w:val="24"/>
          <w:szCs w:val="24"/>
        </w:rPr>
        <w:t>К бланкам строгой отчетности относятся:</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бланки трудовых книжек</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путевые листы</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доверенности</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 командировочные удостоверения.</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3.7.6. Установлен срок использования доверенности – 10 дней, для отчетности по доверенности – 3 дня.</w:t>
      </w:r>
    </w:p>
    <w:p w:rsidR="00786BE1" w:rsidRDefault="00786BE1" w:rsidP="00786BE1">
      <w:pPr>
        <w:ind w:firstLine="540"/>
        <w:jc w:val="both"/>
        <w:rPr>
          <w:rFonts w:ascii="Arial" w:hAnsi="Arial" w:cs="Arial"/>
          <w:sz w:val="24"/>
          <w:szCs w:val="24"/>
        </w:rPr>
      </w:pPr>
      <w:r>
        <w:rPr>
          <w:rFonts w:ascii="Arial" w:hAnsi="Arial" w:cs="Arial"/>
          <w:sz w:val="24"/>
          <w:szCs w:val="24"/>
        </w:rPr>
        <w:t>3.7.7. В целях своевременного отражения хозяйственных операций в бюджетном учете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786BE1" w:rsidRDefault="00786BE1" w:rsidP="00786BE1">
      <w:pPr>
        <w:jc w:val="both"/>
        <w:rPr>
          <w:rFonts w:ascii="Arial" w:hAnsi="Arial" w:cs="Arial"/>
          <w:sz w:val="24"/>
          <w:szCs w:val="24"/>
        </w:rPr>
      </w:pPr>
      <w:r>
        <w:rPr>
          <w:rFonts w:ascii="Arial" w:hAnsi="Arial" w:cs="Arial"/>
          <w:sz w:val="24"/>
          <w:szCs w:val="24"/>
        </w:rPr>
        <w:tab/>
        <w:t>Возмещение расходов, связанных со служебными командировками, осуществляются в следующих размерах:</w:t>
      </w:r>
    </w:p>
    <w:p w:rsidR="00786BE1" w:rsidRDefault="00786BE1" w:rsidP="00786BE1">
      <w:pPr>
        <w:jc w:val="both"/>
        <w:rPr>
          <w:rFonts w:ascii="Arial" w:hAnsi="Arial" w:cs="Arial"/>
          <w:sz w:val="24"/>
          <w:szCs w:val="24"/>
        </w:rPr>
      </w:pPr>
      <w:r>
        <w:rPr>
          <w:rFonts w:ascii="Arial" w:hAnsi="Arial" w:cs="Arial"/>
          <w:sz w:val="24"/>
          <w:szCs w:val="24"/>
        </w:rPr>
        <w:tab/>
        <w:t>- расходов по найму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рублей в сутки;</w:t>
      </w:r>
    </w:p>
    <w:p w:rsidR="00786BE1" w:rsidRDefault="00786BE1" w:rsidP="00786BE1">
      <w:pPr>
        <w:jc w:val="both"/>
        <w:rPr>
          <w:rFonts w:ascii="Arial" w:hAnsi="Arial" w:cs="Arial"/>
          <w:sz w:val="24"/>
          <w:szCs w:val="24"/>
        </w:rPr>
      </w:pPr>
      <w:r>
        <w:rPr>
          <w:rFonts w:ascii="Arial" w:hAnsi="Arial" w:cs="Arial"/>
          <w:sz w:val="24"/>
          <w:szCs w:val="24"/>
        </w:rPr>
        <w:tab/>
        <w:t>- расходов на выплату суточных – в размере 100 рублей за каждый день нахождения в служебной командировке;</w:t>
      </w:r>
    </w:p>
    <w:p w:rsidR="00786BE1" w:rsidRDefault="00786BE1" w:rsidP="00786BE1">
      <w:pPr>
        <w:jc w:val="both"/>
        <w:rPr>
          <w:rFonts w:ascii="Arial" w:hAnsi="Arial" w:cs="Arial"/>
          <w:sz w:val="24"/>
          <w:szCs w:val="24"/>
        </w:rPr>
      </w:pPr>
      <w:r>
        <w:rPr>
          <w:rFonts w:ascii="Arial" w:hAnsi="Arial" w:cs="Arial"/>
          <w:sz w:val="24"/>
          <w:szCs w:val="24"/>
        </w:rPr>
        <w:tab/>
        <w:t>- расходов по проезду к месту служебной командировки и обратно к месту постоянной работы – в размере фактических расходов, подтвержденных проездными документами.</w:t>
      </w:r>
    </w:p>
    <w:p w:rsidR="00786BE1" w:rsidRDefault="00786BE1" w:rsidP="00786BE1">
      <w:pPr>
        <w:jc w:val="both"/>
        <w:rPr>
          <w:rFonts w:ascii="Arial" w:hAnsi="Arial" w:cs="Arial"/>
          <w:b/>
          <w:sz w:val="24"/>
          <w:szCs w:val="24"/>
        </w:rPr>
      </w:pPr>
      <w:r>
        <w:rPr>
          <w:rFonts w:ascii="Arial" w:hAnsi="Arial" w:cs="Arial"/>
          <w:b/>
          <w:sz w:val="24"/>
          <w:szCs w:val="24"/>
        </w:rPr>
        <w:t>3.8</w:t>
      </w:r>
      <w:r>
        <w:rPr>
          <w:rFonts w:ascii="Arial" w:hAnsi="Arial" w:cs="Arial"/>
          <w:sz w:val="24"/>
          <w:szCs w:val="24"/>
        </w:rPr>
        <w:t>.</w:t>
      </w:r>
      <w:r>
        <w:rPr>
          <w:rFonts w:ascii="Arial" w:hAnsi="Arial" w:cs="Arial"/>
          <w:b/>
          <w:sz w:val="24"/>
          <w:szCs w:val="24"/>
        </w:rPr>
        <w:t>Организация внутреннего контроля.</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На основании статьи 19 Закона № 402-ФЗ администрация сельсовета осуществляет внутренний контроль совершаемых фактов хозяйственной жизни. </w:t>
      </w:r>
    </w:p>
    <w:p w:rsidR="00786BE1" w:rsidRDefault="00786BE1" w:rsidP="00786BE1">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выполнением и отражением денежных средств, имущества и обязательств в бухгалтерском учете осуществляет специалист 1 категории и специалист.</w:t>
      </w:r>
    </w:p>
    <w:p w:rsidR="00786BE1" w:rsidRDefault="00786BE1" w:rsidP="00786BE1">
      <w:pPr>
        <w:autoSpaceDE w:val="0"/>
        <w:autoSpaceDN w:val="0"/>
        <w:adjustRightInd w:val="0"/>
        <w:jc w:val="both"/>
        <w:outlineLvl w:val="2"/>
        <w:rPr>
          <w:rFonts w:ascii="Arial" w:hAnsi="Arial" w:cs="Arial"/>
          <w:b/>
          <w:sz w:val="24"/>
          <w:szCs w:val="24"/>
        </w:rPr>
      </w:pPr>
    </w:p>
    <w:p w:rsidR="00786BE1" w:rsidRDefault="00786BE1" w:rsidP="00786BE1">
      <w:pPr>
        <w:autoSpaceDE w:val="0"/>
        <w:autoSpaceDN w:val="0"/>
        <w:adjustRightInd w:val="0"/>
        <w:jc w:val="center"/>
        <w:outlineLvl w:val="2"/>
        <w:rPr>
          <w:rFonts w:ascii="Arial" w:hAnsi="Arial" w:cs="Arial"/>
          <w:b/>
          <w:sz w:val="32"/>
          <w:szCs w:val="32"/>
        </w:rPr>
      </w:pPr>
      <w:r>
        <w:rPr>
          <w:rFonts w:ascii="Arial" w:hAnsi="Arial" w:cs="Arial"/>
          <w:b/>
          <w:sz w:val="32"/>
          <w:szCs w:val="32"/>
        </w:rPr>
        <w:t>4.Учетная политика для целей бухгалтерского учета.</w:t>
      </w:r>
    </w:p>
    <w:p w:rsidR="00786BE1" w:rsidRDefault="00786BE1" w:rsidP="00786BE1">
      <w:pPr>
        <w:autoSpaceDE w:val="0"/>
        <w:autoSpaceDN w:val="0"/>
        <w:adjustRightInd w:val="0"/>
        <w:ind w:firstLine="540"/>
        <w:jc w:val="both"/>
        <w:outlineLvl w:val="2"/>
        <w:rPr>
          <w:rFonts w:ascii="Arial" w:hAnsi="Arial" w:cs="Arial"/>
          <w:b/>
          <w:sz w:val="24"/>
          <w:szCs w:val="24"/>
        </w:rPr>
      </w:pP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b/>
          <w:sz w:val="24"/>
          <w:szCs w:val="24"/>
        </w:rPr>
        <w:t>4.1. Учет основных средств (далее – ОС). Начисление амортизации.</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Учет основных средств ведется в соответствии с классификацией ОКОФ, утвержденной постановлением Госстандарта РФ от 26.12.1994г. № 359.</w:t>
      </w:r>
      <w:r>
        <w:rPr>
          <w:rFonts w:ascii="Arial" w:hAnsi="Arial" w:cs="Arial"/>
          <w:sz w:val="24"/>
          <w:szCs w:val="24"/>
        </w:rPr>
        <w:tab/>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 xml:space="preserve">Основные средства принимаются к бухгалтерскому учету по их первоначальной стоимости согласно п.п.23, 47 Инструкции 157н. Стоимость основных средств, в которой они приняты к бухгалтерскому учету, не подлежит изменению, кроме случаев, установленных положениями (стандартами) по бухгалтерскому учету. </w:t>
      </w:r>
    </w:p>
    <w:p w:rsidR="00786BE1" w:rsidRDefault="00786BE1" w:rsidP="00786BE1">
      <w:pPr>
        <w:ind w:firstLine="540"/>
        <w:jc w:val="both"/>
        <w:rPr>
          <w:rFonts w:ascii="Arial" w:hAnsi="Arial" w:cs="Arial"/>
          <w:sz w:val="24"/>
          <w:szCs w:val="24"/>
        </w:rPr>
      </w:pPr>
      <w:r>
        <w:rPr>
          <w:rFonts w:ascii="Arial" w:hAnsi="Arial" w:cs="Arial"/>
          <w:sz w:val="24"/>
          <w:szCs w:val="24"/>
        </w:rPr>
        <w:t>4.1.1. Каждому инвентарному объекту недвижимого имущества, а также инвентарному объекту движимого имущества, кроме объектов стоимостью до 3 000 рублей включительно, должен быть присвоен инвентарный номер, который обозначается работником бухгалтерии краской или иным способом, обеспечивающий сохранность маркировки.</w:t>
      </w:r>
    </w:p>
    <w:p w:rsidR="00786BE1" w:rsidRDefault="00786BE1" w:rsidP="00786BE1">
      <w:pPr>
        <w:jc w:val="both"/>
        <w:rPr>
          <w:rFonts w:ascii="Arial" w:hAnsi="Arial" w:cs="Arial"/>
          <w:sz w:val="24"/>
          <w:szCs w:val="24"/>
        </w:rPr>
      </w:pPr>
      <w:r>
        <w:rPr>
          <w:rFonts w:ascii="Arial" w:hAnsi="Arial" w:cs="Arial"/>
          <w:sz w:val="24"/>
          <w:szCs w:val="24"/>
        </w:rPr>
        <w:tab/>
        <w:t>Инвентарный номер основных средств формируется из 8 цифр.</w:t>
      </w:r>
    </w:p>
    <w:p w:rsidR="00786BE1" w:rsidRDefault="00786BE1" w:rsidP="00786BE1">
      <w:pPr>
        <w:jc w:val="both"/>
        <w:rPr>
          <w:rFonts w:ascii="Arial" w:hAnsi="Arial" w:cs="Arial"/>
          <w:sz w:val="24"/>
          <w:szCs w:val="24"/>
        </w:rPr>
      </w:pPr>
      <w:r>
        <w:rPr>
          <w:rFonts w:ascii="Arial" w:hAnsi="Arial" w:cs="Arial"/>
          <w:sz w:val="24"/>
          <w:szCs w:val="24"/>
        </w:rPr>
        <w:tab/>
        <w:t xml:space="preserve">Первые пять цифр определяют группу основных средств, последние три по порядку </w:t>
      </w:r>
      <w:proofErr w:type="spellStart"/>
      <w:r>
        <w:rPr>
          <w:rFonts w:ascii="Arial" w:hAnsi="Arial" w:cs="Arial"/>
          <w:sz w:val="24"/>
          <w:szCs w:val="24"/>
        </w:rPr>
        <w:t>оприходования</w:t>
      </w:r>
      <w:proofErr w:type="spellEnd"/>
      <w:r>
        <w:rPr>
          <w:rFonts w:ascii="Arial" w:hAnsi="Arial" w:cs="Arial"/>
          <w:sz w:val="24"/>
          <w:szCs w:val="24"/>
        </w:rPr>
        <w:t xml:space="preserve"> основных средств, т.е.:</w:t>
      </w:r>
    </w:p>
    <w:p w:rsidR="00786BE1" w:rsidRDefault="00786BE1" w:rsidP="00786BE1">
      <w:pPr>
        <w:jc w:val="both"/>
        <w:rPr>
          <w:rFonts w:ascii="Arial" w:hAnsi="Arial" w:cs="Arial"/>
          <w:sz w:val="24"/>
          <w:szCs w:val="24"/>
        </w:rPr>
      </w:pPr>
      <w:r>
        <w:rPr>
          <w:rFonts w:ascii="Arial" w:hAnsi="Arial" w:cs="Arial"/>
          <w:sz w:val="24"/>
          <w:szCs w:val="24"/>
        </w:rPr>
        <w:tab/>
        <w:t>«Машины и оборудование» 01360 – 01380</w:t>
      </w:r>
    </w:p>
    <w:p w:rsidR="00786BE1" w:rsidRDefault="00786BE1" w:rsidP="00786BE1">
      <w:pPr>
        <w:jc w:val="both"/>
        <w:rPr>
          <w:rFonts w:ascii="Arial" w:hAnsi="Arial" w:cs="Arial"/>
          <w:sz w:val="24"/>
          <w:szCs w:val="24"/>
        </w:rPr>
      </w:pPr>
      <w:r>
        <w:rPr>
          <w:rFonts w:ascii="Arial" w:hAnsi="Arial" w:cs="Arial"/>
          <w:sz w:val="24"/>
          <w:szCs w:val="24"/>
        </w:rPr>
        <w:tab/>
        <w:t>«Транспортные средства» 01510</w:t>
      </w:r>
    </w:p>
    <w:p w:rsidR="00786BE1" w:rsidRDefault="00786BE1" w:rsidP="00786BE1">
      <w:pPr>
        <w:jc w:val="both"/>
        <w:rPr>
          <w:rFonts w:ascii="Arial" w:hAnsi="Arial" w:cs="Arial"/>
          <w:sz w:val="24"/>
          <w:szCs w:val="24"/>
        </w:rPr>
      </w:pPr>
      <w:r>
        <w:rPr>
          <w:rFonts w:ascii="Arial" w:hAnsi="Arial" w:cs="Arial"/>
          <w:sz w:val="24"/>
          <w:szCs w:val="24"/>
        </w:rPr>
        <w:tab/>
        <w:t>«Производственный и хозяйственный инвентарь» 01630</w:t>
      </w:r>
    </w:p>
    <w:p w:rsidR="00786BE1" w:rsidRDefault="00786BE1" w:rsidP="00786BE1">
      <w:pPr>
        <w:ind w:firstLine="720"/>
        <w:jc w:val="both"/>
        <w:rPr>
          <w:rFonts w:ascii="Arial" w:hAnsi="Arial" w:cs="Arial"/>
          <w:sz w:val="24"/>
          <w:szCs w:val="24"/>
        </w:rPr>
      </w:pPr>
      <w:r>
        <w:rPr>
          <w:rFonts w:ascii="Arial" w:hAnsi="Arial" w:cs="Arial"/>
          <w:sz w:val="24"/>
          <w:szCs w:val="24"/>
        </w:rPr>
        <w:t xml:space="preserve">Применять следующие </w:t>
      </w:r>
      <w:proofErr w:type="spellStart"/>
      <w:r>
        <w:rPr>
          <w:rFonts w:ascii="Arial" w:hAnsi="Arial" w:cs="Arial"/>
          <w:sz w:val="24"/>
          <w:szCs w:val="24"/>
        </w:rPr>
        <w:t>забалансовые</w:t>
      </w:r>
      <w:proofErr w:type="spellEnd"/>
      <w:r>
        <w:rPr>
          <w:rFonts w:ascii="Arial" w:hAnsi="Arial" w:cs="Arial"/>
          <w:sz w:val="24"/>
          <w:szCs w:val="24"/>
        </w:rPr>
        <w:t xml:space="preserve"> счета:</w:t>
      </w:r>
    </w:p>
    <w:p w:rsidR="00786BE1" w:rsidRDefault="00786BE1" w:rsidP="00786BE1">
      <w:pPr>
        <w:ind w:firstLine="720"/>
        <w:jc w:val="both"/>
        <w:rPr>
          <w:rFonts w:ascii="Arial" w:hAnsi="Arial" w:cs="Arial"/>
          <w:sz w:val="24"/>
          <w:szCs w:val="24"/>
        </w:rPr>
      </w:pPr>
      <w:r>
        <w:rPr>
          <w:rFonts w:ascii="Arial" w:hAnsi="Arial" w:cs="Arial"/>
          <w:sz w:val="24"/>
          <w:szCs w:val="24"/>
        </w:rPr>
        <w:t xml:space="preserve">- счет 09 «Запасные части к транспортным средствам, выданные взамен изношенных </w:t>
      </w:r>
      <w:proofErr w:type="spellStart"/>
      <w:r>
        <w:rPr>
          <w:rFonts w:ascii="Arial" w:hAnsi="Arial" w:cs="Arial"/>
          <w:sz w:val="24"/>
          <w:szCs w:val="24"/>
        </w:rPr>
        <w:t>зап</w:t>
      </w:r>
      <w:proofErr w:type="gramStart"/>
      <w:r>
        <w:rPr>
          <w:rFonts w:ascii="Arial" w:hAnsi="Arial" w:cs="Arial"/>
          <w:sz w:val="24"/>
          <w:szCs w:val="24"/>
        </w:rPr>
        <w:t>.ч</w:t>
      </w:r>
      <w:proofErr w:type="gramEnd"/>
      <w:r>
        <w:rPr>
          <w:rFonts w:ascii="Arial" w:hAnsi="Arial" w:cs="Arial"/>
          <w:sz w:val="24"/>
          <w:szCs w:val="24"/>
        </w:rPr>
        <w:t>астей</w:t>
      </w:r>
      <w:proofErr w:type="spellEnd"/>
      <w:r>
        <w:rPr>
          <w:rFonts w:ascii="Arial" w:hAnsi="Arial" w:cs="Arial"/>
          <w:sz w:val="24"/>
          <w:szCs w:val="24"/>
        </w:rPr>
        <w:t>» (двигатели, автошины, аккумуляторы, диски). Учет ведется в соответствии с п. 349 Инструкции № 157н.</w:t>
      </w:r>
    </w:p>
    <w:p w:rsidR="00786BE1" w:rsidRDefault="00786BE1" w:rsidP="00786BE1">
      <w:pPr>
        <w:ind w:firstLine="720"/>
        <w:jc w:val="both"/>
        <w:rPr>
          <w:rFonts w:ascii="Arial" w:hAnsi="Arial" w:cs="Arial"/>
          <w:sz w:val="24"/>
          <w:szCs w:val="24"/>
        </w:rPr>
      </w:pPr>
      <w:r>
        <w:rPr>
          <w:rFonts w:ascii="Arial" w:hAnsi="Arial" w:cs="Arial"/>
          <w:sz w:val="24"/>
          <w:szCs w:val="24"/>
        </w:rPr>
        <w:t>- счет 11 «Государственные и муниципальные гарантии».</w:t>
      </w:r>
    </w:p>
    <w:p w:rsidR="00786BE1" w:rsidRDefault="00786BE1" w:rsidP="00786BE1">
      <w:pPr>
        <w:ind w:firstLine="720"/>
        <w:jc w:val="both"/>
        <w:rPr>
          <w:rFonts w:ascii="Arial" w:hAnsi="Arial" w:cs="Arial"/>
          <w:sz w:val="24"/>
          <w:szCs w:val="24"/>
        </w:rPr>
      </w:pPr>
      <w:r>
        <w:rPr>
          <w:rFonts w:ascii="Arial" w:hAnsi="Arial" w:cs="Arial"/>
          <w:sz w:val="24"/>
          <w:szCs w:val="24"/>
        </w:rPr>
        <w:t>- счет 17 «Поступление денежных средств на счета учреждения».</w:t>
      </w:r>
    </w:p>
    <w:p w:rsidR="00786BE1" w:rsidRDefault="00786BE1" w:rsidP="00786BE1">
      <w:pPr>
        <w:ind w:firstLine="720"/>
        <w:jc w:val="both"/>
        <w:rPr>
          <w:rFonts w:ascii="Arial" w:hAnsi="Arial" w:cs="Arial"/>
          <w:sz w:val="24"/>
          <w:szCs w:val="24"/>
        </w:rPr>
      </w:pPr>
      <w:r>
        <w:rPr>
          <w:rFonts w:ascii="Arial" w:hAnsi="Arial" w:cs="Arial"/>
          <w:sz w:val="24"/>
          <w:szCs w:val="24"/>
        </w:rPr>
        <w:t>- счет 18 «Выбытие денежных средств со счета учреждения».</w:t>
      </w:r>
    </w:p>
    <w:p w:rsidR="00786BE1" w:rsidRDefault="00786BE1" w:rsidP="00786BE1">
      <w:pPr>
        <w:ind w:firstLine="720"/>
        <w:jc w:val="both"/>
        <w:rPr>
          <w:rFonts w:ascii="Arial" w:hAnsi="Arial" w:cs="Arial"/>
          <w:sz w:val="24"/>
          <w:szCs w:val="24"/>
        </w:rPr>
      </w:pPr>
      <w:r>
        <w:rPr>
          <w:rFonts w:ascii="Arial" w:hAnsi="Arial" w:cs="Arial"/>
          <w:sz w:val="24"/>
          <w:szCs w:val="24"/>
        </w:rPr>
        <w:t xml:space="preserve">Учёт ведется на </w:t>
      </w:r>
      <w:proofErr w:type="spellStart"/>
      <w:r>
        <w:rPr>
          <w:rFonts w:ascii="Arial" w:hAnsi="Arial" w:cs="Arial"/>
          <w:sz w:val="24"/>
          <w:szCs w:val="24"/>
        </w:rPr>
        <w:t>забалансовых</w:t>
      </w:r>
      <w:proofErr w:type="spellEnd"/>
      <w:r>
        <w:rPr>
          <w:rFonts w:ascii="Arial" w:hAnsi="Arial" w:cs="Arial"/>
          <w:sz w:val="24"/>
          <w:szCs w:val="24"/>
        </w:rPr>
        <w:t xml:space="preserve"> счетах по простой форме.</w:t>
      </w:r>
    </w:p>
    <w:p w:rsidR="00786BE1" w:rsidRDefault="00786BE1" w:rsidP="00786BE1">
      <w:pPr>
        <w:jc w:val="both"/>
        <w:rPr>
          <w:rFonts w:ascii="Arial" w:hAnsi="Arial" w:cs="Arial"/>
          <w:sz w:val="24"/>
          <w:szCs w:val="24"/>
        </w:rPr>
      </w:pPr>
      <w:r>
        <w:rPr>
          <w:rFonts w:ascii="Arial" w:hAnsi="Arial" w:cs="Arial"/>
          <w:sz w:val="24"/>
          <w:szCs w:val="24"/>
        </w:rPr>
        <w:tab/>
        <w:t xml:space="preserve">4.1.2. Основные средства до 3 000 рублей включительно, введенные в эксплуатацию, подлежат отражению на </w:t>
      </w:r>
      <w:proofErr w:type="spellStart"/>
      <w:r>
        <w:rPr>
          <w:rFonts w:ascii="Arial" w:hAnsi="Arial" w:cs="Arial"/>
          <w:sz w:val="24"/>
          <w:szCs w:val="24"/>
        </w:rPr>
        <w:t>забалансовом</w:t>
      </w:r>
      <w:proofErr w:type="spellEnd"/>
      <w:r>
        <w:rPr>
          <w:rFonts w:ascii="Arial" w:hAnsi="Arial" w:cs="Arial"/>
          <w:sz w:val="24"/>
          <w:szCs w:val="24"/>
        </w:rPr>
        <w:t xml:space="preserve"> счете 21 «Основные средства стоимостью до 3000 рублей включительно в эксплуатации» до момента их списания или выбытия по иным основаниям».</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lastRenderedPageBreak/>
        <w:tab/>
        <w:t>4.1.3. Специалист 1 категории производит ежемесячное начисление амортизации по объектам основных средств, нематериальным активам в размере 1/12 годовой суммы.</w:t>
      </w:r>
    </w:p>
    <w:p w:rsidR="00786BE1" w:rsidRDefault="00786BE1" w:rsidP="00786BE1">
      <w:pPr>
        <w:ind w:firstLine="540"/>
        <w:jc w:val="both"/>
        <w:rPr>
          <w:rFonts w:ascii="Arial" w:hAnsi="Arial" w:cs="Arial"/>
          <w:sz w:val="24"/>
          <w:szCs w:val="24"/>
        </w:rPr>
      </w:pPr>
      <w:r>
        <w:rPr>
          <w:rFonts w:ascii="Arial" w:hAnsi="Arial" w:cs="Arial"/>
          <w:sz w:val="24"/>
          <w:szCs w:val="24"/>
        </w:rPr>
        <w:t>Начислять амортизацию на объекты основных сре</w:t>
      </w:r>
      <w:proofErr w:type="gramStart"/>
      <w:r>
        <w:rPr>
          <w:rFonts w:ascii="Arial" w:hAnsi="Arial" w:cs="Arial"/>
          <w:sz w:val="24"/>
          <w:szCs w:val="24"/>
        </w:rPr>
        <w:t>дств с п</w:t>
      </w:r>
      <w:proofErr w:type="gramEnd"/>
      <w:r>
        <w:rPr>
          <w:rFonts w:ascii="Arial" w:hAnsi="Arial" w:cs="Arial"/>
          <w:sz w:val="24"/>
          <w:szCs w:val="24"/>
        </w:rPr>
        <w:t>ервого месяца, следующего за месяцем принятия этого объекта к бюджетному учету.</w:t>
      </w:r>
    </w:p>
    <w:p w:rsidR="00786BE1" w:rsidRDefault="00786BE1" w:rsidP="00786BE1">
      <w:pPr>
        <w:jc w:val="both"/>
        <w:rPr>
          <w:rFonts w:ascii="Arial" w:hAnsi="Arial" w:cs="Arial"/>
          <w:sz w:val="24"/>
          <w:szCs w:val="24"/>
        </w:rPr>
      </w:pPr>
      <w:r>
        <w:rPr>
          <w:rFonts w:ascii="Arial" w:hAnsi="Arial" w:cs="Arial"/>
          <w:sz w:val="24"/>
          <w:szCs w:val="24"/>
        </w:rPr>
        <w:tab/>
        <w:t>Начисление амортизации не может производиться свыше 100% стоимости объектов основных средств.</w:t>
      </w:r>
    </w:p>
    <w:p w:rsidR="00786BE1" w:rsidRDefault="00786BE1" w:rsidP="00786BE1">
      <w:pPr>
        <w:jc w:val="both"/>
        <w:rPr>
          <w:rFonts w:ascii="Arial" w:hAnsi="Arial" w:cs="Arial"/>
          <w:sz w:val="24"/>
          <w:szCs w:val="24"/>
        </w:rPr>
      </w:pPr>
      <w:r>
        <w:rPr>
          <w:rFonts w:ascii="Arial" w:hAnsi="Arial" w:cs="Arial"/>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Амортизация на объекты движимого имущества начисляется в следующем порядке: </w:t>
      </w:r>
    </w:p>
    <w:p w:rsidR="00786BE1" w:rsidRDefault="00786BE1" w:rsidP="00786BE1">
      <w:pPr>
        <w:jc w:val="both"/>
        <w:rPr>
          <w:rFonts w:ascii="Arial" w:hAnsi="Arial" w:cs="Arial"/>
          <w:sz w:val="24"/>
          <w:szCs w:val="24"/>
        </w:rPr>
      </w:pPr>
      <w:r>
        <w:rPr>
          <w:rFonts w:ascii="Arial" w:hAnsi="Arial" w:cs="Arial"/>
          <w:sz w:val="24"/>
          <w:szCs w:val="24"/>
        </w:rPr>
        <w:tab/>
        <w:t>- на объекты основных сре</w:t>
      </w:r>
      <w:proofErr w:type="gramStart"/>
      <w:r>
        <w:rPr>
          <w:rFonts w:ascii="Arial" w:hAnsi="Arial" w:cs="Arial"/>
          <w:sz w:val="24"/>
          <w:szCs w:val="24"/>
        </w:rPr>
        <w:t>дств ст</w:t>
      </w:r>
      <w:proofErr w:type="gramEnd"/>
      <w:r>
        <w:rPr>
          <w:rFonts w:ascii="Arial" w:hAnsi="Arial" w:cs="Arial"/>
          <w:sz w:val="24"/>
          <w:szCs w:val="24"/>
        </w:rPr>
        <w:t>оимостью до 3 000 рублей включительно, амортизация не начисляется;</w:t>
      </w:r>
    </w:p>
    <w:p w:rsidR="00786BE1" w:rsidRDefault="00786BE1" w:rsidP="00786BE1">
      <w:pPr>
        <w:jc w:val="both"/>
        <w:rPr>
          <w:rFonts w:ascii="Arial" w:hAnsi="Arial" w:cs="Arial"/>
          <w:sz w:val="24"/>
          <w:szCs w:val="24"/>
        </w:rPr>
      </w:pPr>
      <w:r>
        <w:rPr>
          <w:rFonts w:ascii="Arial" w:hAnsi="Arial" w:cs="Arial"/>
          <w:sz w:val="24"/>
          <w:szCs w:val="24"/>
        </w:rPr>
        <w:tab/>
        <w:t>- от 3 000 до 40 000 рублей включительно амортизация начисляется в размере 100 % балансовой стоимости при выдаче объекта в эксплуатацию;</w:t>
      </w:r>
    </w:p>
    <w:p w:rsidR="00786BE1" w:rsidRDefault="00786BE1" w:rsidP="00786BE1">
      <w:pPr>
        <w:jc w:val="both"/>
        <w:rPr>
          <w:rFonts w:ascii="Arial" w:hAnsi="Arial" w:cs="Arial"/>
          <w:sz w:val="24"/>
          <w:szCs w:val="24"/>
        </w:rPr>
      </w:pPr>
      <w:r>
        <w:rPr>
          <w:rFonts w:ascii="Arial" w:hAnsi="Arial" w:cs="Arial"/>
          <w:sz w:val="24"/>
          <w:szCs w:val="24"/>
        </w:rPr>
        <w:tab/>
        <w:t>- на объекты основных сре</w:t>
      </w:r>
      <w:proofErr w:type="gramStart"/>
      <w:r>
        <w:rPr>
          <w:rFonts w:ascii="Arial" w:hAnsi="Arial" w:cs="Arial"/>
          <w:sz w:val="24"/>
          <w:szCs w:val="24"/>
        </w:rPr>
        <w:t>дств св</w:t>
      </w:r>
      <w:proofErr w:type="gramEnd"/>
      <w:r>
        <w:rPr>
          <w:rFonts w:ascii="Arial" w:hAnsi="Arial" w:cs="Arial"/>
          <w:sz w:val="24"/>
          <w:szCs w:val="24"/>
        </w:rPr>
        <w:t>ыше 40 000 рублей амортизация начисляется в соответствии с рассчитанными в установленном порядке нормами.</w:t>
      </w:r>
    </w:p>
    <w:p w:rsidR="00786BE1" w:rsidRDefault="00786BE1" w:rsidP="00786BE1">
      <w:pPr>
        <w:jc w:val="both"/>
        <w:rPr>
          <w:rFonts w:ascii="Arial" w:hAnsi="Arial" w:cs="Arial"/>
          <w:sz w:val="24"/>
          <w:szCs w:val="24"/>
        </w:rPr>
      </w:pPr>
      <w:r>
        <w:rPr>
          <w:rFonts w:ascii="Arial" w:hAnsi="Arial" w:cs="Arial"/>
          <w:sz w:val="24"/>
          <w:szCs w:val="24"/>
        </w:rPr>
        <w:tab/>
        <w:t>4.1.4. Срок полезного использования объектов основных средств определяется при принятии объектов к бюджетному учету в соответствии с Постановлением правительства РФ №1 от 01.01.2002 года «О классификации основных средств, включаемых в амортизационные группы».</w:t>
      </w:r>
      <w:r>
        <w:rPr>
          <w:rFonts w:ascii="Arial" w:hAnsi="Arial" w:cs="Arial"/>
          <w:sz w:val="24"/>
          <w:szCs w:val="24"/>
        </w:rPr>
        <w:tab/>
      </w:r>
    </w:p>
    <w:p w:rsidR="00786BE1" w:rsidRDefault="00786BE1" w:rsidP="00786BE1">
      <w:pPr>
        <w:jc w:val="both"/>
        <w:rPr>
          <w:rFonts w:ascii="Arial" w:hAnsi="Arial" w:cs="Arial"/>
          <w:sz w:val="24"/>
          <w:szCs w:val="24"/>
        </w:rPr>
      </w:pPr>
      <w:r>
        <w:rPr>
          <w:rFonts w:ascii="Arial" w:hAnsi="Arial" w:cs="Arial"/>
          <w:sz w:val="24"/>
          <w:szCs w:val="24"/>
        </w:rPr>
        <w:t xml:space="preserve">         4.1.5. Списание основных сре</w:t>
      </w:r>
      <w:proofErr w:type="gramStart"/>
      <w:r>
        <w:rPr>
          <w:rFonts w:ascii="Arial" w:hAnsi="Arial" w:cs="Arial"/>
          <w:sz w:val="24"/>
          <w:szCs w:val="24"/>
        </w:rPr>
        <w:t>дств с б</w:t>
      </w:r>
      <w:proofErr w:type="gramEnd"/>
      <w:r>
        <w:rPr>
          <w:rFonts w:ascii="Arial" w:hAnsi="Arial" w:cs="Arial"/>
          <w:sz w:val="24"/>
          <w:szCs w:val="24"/>
        </w:rPr>
        <w:t>аланса администрации сельсовета производится согласно Инструкции № 157н от 1 декабря 2008 года п. п. 51, 52.</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4.1.6.Аналитический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Pr>
          <w:rFonts w:ascii="Arial" w:hAnsi="Arial" w:cs="Arial"/>
          <w:sz w:val="24"/>
          <w:szCs w:val="24"/>
        </w:rPr>
        <w:t>дств в р</w:t>
      </w:r>
      <w:proofErr w:type="gramEnd"/>
      <w:r>
        <w:rPr>
          <w:rFonts w:ascii="Arial" w:hAnsi="Arial" w:cs="Arial"/>
          <w:sz w:val="24"/>
          <w:szCs w:val="24"/>
        </w:rPr>
        <w:t>азрезе материально ответственных лиц и видов имущества.</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Каждому объекту основных сре</w:t>
      </w:r>
      <w:proofErr w:type="gramStart"/>
      <w:r>
        <w:rPr>
          <w:rFonts w:ascii="Arial" w:hAnsi="Arial" w:cs="Arial"/>
          <w:sz w:val="24"/>
          <w:szCs w:val="24"/>
        </w:rPr>
        <w:t>дств пр</w:t>
      </w:r>
      <w:proofErr w:type="gramEnd"/>
      <w:r>
        <w:rPr>
          <w:rFonts w:ascii="Arial" w:hAnsi="Arial" w:cs="Arial"/>
          <w:sz w:val="24"/>
          <w:szCs w:val="24"/>
        </w:rPr>
        <w:t xml:space="preserve">исваивается уникальный инвентарный порядковый номер, который сохраняется за ним весь срок его эксплуатации в администрации сельсовета. Инвентарные </w:t>
      </w:r>
      <w:proofErr w:type="gramStart"/>
      <w:r>
        <w:rPr>
          <w:rFonts w:ascii="Arial" w:hAnsi="Arial" w:cs="Arial"/>
          <w:sz w:val="24"/>
          <w:szCs w:val="24"/>
        </w:rPr>
        <w:t>номера</w:t>
      </w:r>
      <w:proofErr w:type="gramEnd"/>
      <w:r>
        <w:rPr>
          <w:rFonts w:ascii="Arial" w:hAnsi="Arial" w:cs="Arial"/>
          <w:sz w:val="24"/>
          <w:szCs w:val="24"/>
        </w:rPr>
        <w:t xml:space="preserve"> списанные с бюджетного учета основных средств не присваиваются вновь принятым объектам.</w:t>
      </w:r>
    </w:p>
    <w:p w:rsidR="00786BE1" w:rsidRDefault="00786BE1" w:rsidP="00786BE1">
      <w:pPr>
        <w:ind w:firstLine="540"/>
        <w:jc w:val="both"/>
        <w:rPr>
          <w:rFonts w:ascii="Arial" w:hAnsi="Arial" w:cs="Arial"/>
          <w:sz w:val="24"/>
          <w:szCs w:val="24"/>
        </w:rPr>
      </w:pPr>
      <w:r>
        <w:rPr>
          <w:rFonts w:ascii="Arial" w:hAnsi="Arial" w:cs="Arial"/>
          <w:sz w:val="24"/>
          <w:szCs w:val="24"/>
        </w:rPr>
        <w:t xml:space="preserve">4.1.7.Лица,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786BE1" w:rsidRDefault="00786BE1" w:rsidP="00786BE1">
      <w:pPr>
        <w:autoSpaceDE w:val="0"/>
        <w:autoSpaceDN w:val="0"/>
        <w:adjustRightInd w:val="0"/>
        <w:jc w:val="both"/>
        <w:outlineLvl w:val="3"/>
        <w:rPr>
          <w:rFonts w:ascii="Arial" w:hAnsi="Arial" w:cs="Arial"/>
          <w:sz w:val="24"/>
          <w:szCs w:val="24"/>
        </w:rPr>
      </w:pPr>
      <w:r>
        <w:rPr>
          <w:rFonts w:ascii="Arial" w:hAnsi="Arial" w:cs="Arial"/>
          <w:sz w:val="24"/>
          <w:szCs w:val="24"/>
        </w:rPr>
        <w:lastRenderedPageBreak/>
        <w:tab/>
        <w:t>4.1.8.Состав комиссии по приемке, списанию, переоценке нефинансовых активов утверждается распоряжением главы администрации.</w:t>
      </w:r>
    </w:p>
    <w:p w:rsidR="00786BE1" w:rsidRDefault="00786BE1" w:rsidP="00786BE1">
      <w:pPr>
        <w:autoSpaceDE w:val="0"/>
        <w:autoSpaceDN w:val="0"/>
        <w:adjustRightInd w:val="0"/>
        <w:ind w:firstLine="540"/>
        <w:jc w:val="both"/>
        <w:outlineLvl w:val="3"/>
        <w:rPr>
          <w:rFonts w:ascii="Arial" w:hAnsi="Arial" w:cs="Arial"/>
          <w:sz w:val="24"/>
          <w:szCs w:val="24"/>
        </w:rPr>
      </w:pP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b/>
          <w:sz w:val="24"/>
          <w:szCs w:val="24"/>
        </w:rPr>
        <w:t>4.2</w:t>
      </w:r>
      <w:r>
        <w:rPr>
          <w:rFonts w:ascii="Arial" w:hAnsi="Arial" w:cs="Arial"/>
          <w:sz w:val="24"/>
          <w:szCs w:val="24"/>
        </w:rPr>
        <w:t>.</w:t>
      </w:r>
      <w:r>
        <w:rPr>
          <w:rFonts w:ascii="Arial" w:hAnsi="Arial" w:cs="Arial"/>
          <w:b/>
          <w:sz w:val="24"/>
          <w:szCs w:val="24"/>
        </w:rPr>
        <w:t>Учет материальных запасов</w:t>
      </w:r>
      <w:r>
        <w:rPr>
          <w:rFonts w:ascii="Arial" w:hAnsi="Arial" w:cs="Arial"/>
          <w:sz w:val="24"/>
          <w:szCs w:val="24"/>
        </w:rPr>
        <w:t xml:space="preserve">. </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4.2.1.К материальным запасам относятся:</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4.2.2.Материальные запасы принимаются к бухгалтерскому учету по фактической стоимости, т.е. с учетом всех затрат, понесенных на их приобретение и доведение их до состояния, в котором они будут пригодны для использования.</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4.2.3.Учет расхода горюче-смазочных материалов (АИ-92, АИ-95) производится ежемесячно по фактическому расходу на основании авансовых отчетов водителя, путевых листов и руководствуясь утвержденным распоряжением Министерства транспорта РФ от 14.03.2008г. № АМ-23-р (ред. От 14.07.2015г.) «О введении в действие методических рекомендаций «Нормы расхода топлива и смазочных материалов на автомобильном транспорте».</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4.2.4.Списание ГСМ производится ежемесячно согласно следующих норм расхода топлива на 100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робега:</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ВАЗ-21074 – 8,5л.</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С 01 ноября по 31 марта применяется зимняя надбавка к нормам расхода топлива в размере 10% на автомобиль ВАЗ-21074.</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4.2.5.Путевые листы выдаются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специалист 1 категории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4.2.6.Запасные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4.2.7.Выбытие (отпуск) материальных запасов производится по фактической стоимости каждой единицы.</w:t>
      </w:r>
    </w:p>
    <w:p w:rsidR="00786BE1" w:rsidRDefault="00786BE1" w:rsidP="00786BE1">
      <w:pPr>
        <w:autoSpaceDE w:val="0"/>
        <w:autoSpaceDN w:val="0"/>
        <w:adjustRightInd w:val="0"/>
        <w:ind w:firstLine="540"/>
        <w:jc w:val="both"/>
        <w:outlineLvl w:val="3"/>
        <w:rPr>
          <w:rFonts w:ascii="Arial" w:hAnsi="Arial" w:cs="Arial"/>
          <w:sz w:val="24"/>
          <w:szCs w:val="24"/>
        </w:rPr>
      </w:pPr>
      <w:proofErr w:type="gramStart"/>
      <w:r>
        <w:rPr>
          <w:rFonts w:ascii="Arial" w:hAnsi="Arial" w:cs="Arial"/>
          <w:sz w:val="24"/>
          <w:szCs w:val="24"/>
        </w:rPr>
        <w:lastRenderedPageBreak/>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Pr>
          <w:rFonts w:ascii="Arial" w:hAnsi="Arial" w:cs="Arial"/>
          <w:sz w:val="24"/>
          <w:szCs w:val="24"/>
        </w:rPr>
        <w:t>степлеры</w:t>
      </w:r>
      <w:proofErr w:type="spellEnd"/>
      <w:r>
        <w:rPr>
          <w:rFonts w:ascii="Arial" w:hAnsi="Arial" w:cs="Arial"/>
          <w:sz w:val="24"/>
          <w:szCs w:val="24"/>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786BE1" w:rsidRDefault="00786BE1" w:rsidP="00786BE1">
      <w:pPr>
        <w:autoSpaceDE w:val="0"/>
        <w:autoSpaceDN w:val="0"/>
        <w:adjustRightInd w:val="0"/>
        <w:ind w:firstLine="540"/>
        <w:jc w:val="both"/>
        <w:outlineLvl w:val="3"/>
        <w:rPr>
          <w:rFonts w:ascii="Arial" w:hAnsi="Arial" w:cs="Arial"/>
          <w:sz w:val="24"/>
          <w:szCs w:val="24"/>
        </w:rPr>
      </w:pPr>
      <w:r>
        <w:rPr>
          <w:rFonts w:ascii="Arial" w:hAnsi="Arial" w:cs="Arial"/>
          <w:sz w:val="24"/>
          <w:szCs w:val="24"/>
        </w:rPr>
        <w:t>Материальные запасы, пришедшие в негодность, списываются ежемесячно на основании акта о списании хозяйственного инвентаря.</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Внутреннее перемещение материальных ценностей оформляется соответствующими накладными, ведомостями передачи материальных ценностей. Небрежное отношение к муниципальной собственности расценивается как нанесение ущерба с взысканием сумм с виновных лиц по рыночным ценам.</w:t>
      </w:r>
    </w:p>
    <w:p w:rsidR="00786BE1" w:rsidRDefault="00786BE1" w:rsidP="00786BE1">
      <w:pPr>
        <w:autoSpaceDE w:val="0"/>
        <w:autoSpaceDN w:val="0"/>
        <w:adjustRightInd w:val="0"/>
        <w:ind w:firstLine="540"/>
        <w:jc w:val="both"/>
        <w:outlineLvl w:val="2"/>
        <w:rPr>
          <w:rFonts w:ascii="Arial" w:hAnsi="Arial" w:cs="Arial"/>
          <w:b/>
          <w:sz w:val="24"/>
          <w:szCs w:val="24"/>
        </w:rPr>
      </w:pPr>
    </w:p>
    <w:p w:rsidR="00786BE1" w:rsidRDefault="00786BE1" w:rsidP="00786BE1">
      <w:pPr>
        <w:ind w:firstLine="708"/>
        <w:jc w:val="both"/>
        <w:rPr>
          <w:rFonts w:ascii="Arial" w:hAnsi="Arial" w:cs="Arial"/>
          <w:b/>
          <w:sz w:val="24"/>
          <w:szCs w:val="24"/>
        </w:rPr>
      </w:pPr>
      <w:r>
        <w:rPr>
          <w:rFonts w:ascii="Arial" w:hAnsi="Arial" w:cs="Arial"/>
          <w:b/>
          <w:sz w:val="24"/>
          <w:szCs w:val="24"/>
        </w:rPr>
        <w:t>4.3.Учет денежных средств.</w:t>
      </w:r>
    </w:p>
    <w:p w:rsidR="00786BE1" w:rsidRDefault="00786BE1" w:rsidP="00786BE1">
      <w:pPr>
        <w:ind w:firstLine="540"/>
        <w:jc w:val="both"/>
        <w:rPr>
          <w:rFonts w:ascii="Arial" w:hAnsi="Arial" w:cs="Arial"/>
          <w:sz w:val="24"/>
          <w:szCs w:val="24"/>
        </w:rPr>
      </w:pPr>
      <w:proofErr w:type="gramStart"/>
      <w:r>
        <w:rPr>
          <w:rFonts w:ascii="Arial" w:hAnsi="Arial" w:cs="Arial"/>
          <w:sz w:val="24"/>
          <w:szCs w:val="24"/>
        </w:rPr>
        <w:t xml:space="preserve">Учет операций по движению безналичных денежных средств ведется на основании первичных денежных документов, приложенным к выпискам соответствующих счетов; по движению наличных денежных средств - на основании кассовых документов, предусмотренных для оформления кассовых операций с наличными деньгами. </w:t>
      </w:r>
      <w:proofErr w:type="gramEnd"/>
    </w:p>
    <w:p w:rsidR="00786BE1" w:rsidRDefault="00786BE1" w:rsidP="00786BE1">
      <w:pPr>
        <w:ind w:firstLine="540"/>
        <w:jc w:val="both"/>
        <w:rPr>
          <w:rFonts w:ascii="Arial" w:hAnsi="Arial" w:cs="Arial"/>
          <w:sz w:val="24"/>
          <w:szCs w:val="24"/>
        </w:rPr>
      </w:pPr>
      <w:r>
        <w:rPr>
          <w:rFonts w:ascii="Arial" w:hAnsi="Arial" w:cs="Arial"/>
          <w:sz w:val="24"/>
          <w:szCs w:val="24"/>
        </w:rPr>
        <w:t xml:space="preserve">При оформлении и учете кассовых операций необходимо руководствоваться Указанием Банка России от 07.10.2013 N 3073-У "Об осуществлении наличных расчетов" (Зарегистрировано в Минюсте России 23.04.2014 N 32079), с учетом особенностей, установленных Инструкцией №157н. </w:t>
      </w:r>
    </w:p>
    <w:p w:rsidR="00786BE1" w:rsidRDefault="00786BE1" w:rsidP="00786BE1">
      <w:pPr>
        <w:ind w:firstLine="540"/>
        <w:jc w:val="both"/>
        <w:rPr>
          <w:rFonts w:ascii="Arial" w:hAnsi="Arial" w:cs="Arial"/>
          <w:sz w:val="24"/>
          <w:szCs w:val="24"/>
        </w:rPr>
      </w:pPr>
      <w:r>
        <w:rPr>
          <w:rFonts w:ascii="Arial" w:hAnsi="Arial" w:cs="Arial"/>
          <w:sz w:val="24"/>
          <w:szCs w:val="24"/>
        </w:rPr>
        <w:t>Учет денежных документов ведется в соответствии с п.169-172 Инструкции №157н.</w:t>
      </w:r>
    </w:p>
    <w:p w:rsidR="00786BE1" w:rsidRDefault="00786BE1" w:rsidP="00786BE1">
      <w:pPr>
        <w:ind w:firstLine="540"/>
        <w:jc w:val="both"/>
        <w:rPr>
          <w:rFonts w:ascii="Arial" w:hAnsi="Arial" w:cs="Arial"/>
          <w:sz w:val="24"/>
          <w:szCs w:val="24"/>
        </w:rPr>
      </w:pPr>
    </w:p>
    <w:p w:rsidR="00786BE1" w:rsidRDefault="00786BE1" w:rsidP="00786BE1">
      <w:pPr>
        <w:ind w:firstLine="708"/>
        <w:jc w:val="both"/>
        <w:rPr>
          <w:rFonts w:ascii="Arial" w:hAnsi="Arial" w:cs="Arial"/>
          <w:b/>
          <w:sz w:val="24"/>
          <w:szCs w:val="24"/>
        </w:rPr>
      </w:pPr>
      <w:r>
        <w:rPr>
          <w:rFonts w:ascii="Arial" w:hAnsi="Arial" w:cs="Arial"/>
          <w:b/>
          <w:sz w:val="24"/>
          <w:szCs w:val="24"/>
        </w:rPr>
        <w:t>4.4.Учет расчетов с дебиторами и кредиторами</w:t>
      </w:r>
    </w:p>
    <w:p w:rsidR="00786BE1" w:rsidRDefault="00786BE1" w:rsidP="00786BE1">
      <w:pPr>
        <w:jc w:val="both"/>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ADVANCE  </w:instrText>
      </w:r>
      <w:r>
        <w:rPr>
          <w:rFonts w:ascii="Arial" w:hAnsi="Arial" w:cs="Arial"/>
          <w:b/>
          <w:sz w:val="24"/>
          <w:szCs w:val="24"/>
        </w:rPr>
        <w:fldChar w:fldCharType="end"/>
      </w:r>
      <w:r>
        <w:rPr>
          <w:rFonts w:ascii="Arial" w:hAnsi="Arial" w:cs="Arial"/>
          <w:sz w:val="24"/>
          <w:szCs w:val="24"/>
        </w:rPr>
        <w:tab/>
        <w:t>Расчеты учреждения с покупателями и заказчиками, поставщиками и подрядчиками, а так же с подотчетными лицами отражаются в его бюджетном учете в соответствии с требованиями Инструкции №157н по бюджетному учету с учетом следующих особенностей:</w:t>
      </w:r>
    </w:p>
    <w:p w:rsidR="00786BE1" w:rsidRDefault="00786BE1" w:rsidP="00786BE1">
      <w:pPr>
        <w:jc w:val="both"/>
        <w:rPr>
          <w:rFonts w:ascii="Arial" w:hAnsi="Arial" w:cs="Arial"/>
          <w:sz w:val="24"/>
          <w:szCs w:val="24"/>
        </w:rPr>
      </w:pPr>
      <w:r>
        <w:rPr>
          <w:rFonts w:ascii="Arial" w:hAnsi="Arial" w:cs="Arial"/>
          <w:sz w:val="24"/>
          <w:szCs w:val="24"/>
        </w:rPr>
        <w:t>-при направлении работников учреждения в служебные командировки возмещать расходы, связанные со служебными командировками на территории РФ в соответствии с постановлением  Правительства РФ от 13.10.2008г №749 (ред. от 29.07.2015г.);</w:t>
      </w:r>
    </w:p>
    <w:p w:rsidR="00786BE1" w:rsidRDefault="00786BE1" w:rsidP="00786BE1">
      <w:pPr>
        <w:jc w:val="both"/>
        <w:rPr>
          <w:rFonts w:ascii="Arial" w:hAnsi="Arial" w:cs="Arial"/>
          <w:sz w:val="24"/>
          <w:szCs w:val="24"/>
        </w:rPr>
      </w:pPr>
      <w:r>
        <w:rPr>
          <w:rFonts w:ascii="Arial" w:hAnsi="Arial" w:cs="Arial"/>
          <w:sz w:val="24"/>
          <w:szCs w:val="24"/>
        </w:rPr>
        <w:t>-возмещение расходов, связанных с проездом к месту командирования и обратно производится на основании проездных билетов.</w:t>
      </w:r>
    </w:p>
    <w:p w:rsidR="00786BE1" w:rsidRDefault="00786BE1" w:rsidP="00786BE1">
      <w:pPr>
        <w:pStyle w:val="ConsPlusNormal0"/>
        <w:widowControl/>
        <w:ind w:firstLine="540"/>
        <w:jc w:val="both"/>
        <w:rPr>
          <w:sz w:val="24"/>
          <w:szCs w:val="24"/>
        </w:rPr>
      </w:pPr>
      <w:r>
        <w:rPr>
          <w:sz w:val="24"/>
          <w:szCs w:val="24"/>
        </w:rPr>
        <w:lastRenderedPageBreak/>
        <w:t>Учет расчетов с прочими дебиторами и кредиторами ведется в порядке, предусмотренном Инструкцией №157н.</w:t>
      </w:r>
    </w:p>
    <w:p w:rsidR="00786BE1" w:rsidRDefault="00786BE1" w:rsidP="00786BE1">
      <w:pPr>
        <w:ind w:firstLine="540"/>
        <w:rPr>
          <w:rFonts w:ascii="Arial" w:hAnsi="Arial" w:cs="Arial"/>
          <w:b/>
          <w:sz w:val="24"/>
          <w:szCs w:val="24"/>
        </w:rPr>
      </w:pPr>
    </w:p>
    <w:p w:rsidR="00786BE1" w:rsidRDefault="00786BE1" w:rsidP="00786BE1">
      <w:pPr>
        <w:ind w:firstLine="540"/>
        <w:rPr>
          <w:rFonts w:ascii="Arial" w:hAnsi="Arial" w:cs="Arial"/>
          <w:b/>
          <w:sz w:val="24"/>
          <w:szCs w:val="24"/>
        </w:rPr>
      </w:pPr>
      <w:r>
        <w:rPr>
          <w:rFonts w:ascii="Arial" w:hAnsi="Arial" w:cs="Arial"/>
          <w:b/>
          <w:sz w:val="24"/>
          <w:szCs w:val="24"/>
        </w:rPr>
        <w:t>4.5.Учет расчетов по оплате труда.</w:t>
      </w:r>
    </w:p>
    <w:p w:rsidR="00786BE1" w:rsidRDefault="00786BE1" w:rsidP="00786BE1">
      <w:pPr>
        <w:ind w:firstLine="540"/>
        <w:jc w:val="both"/>
        <w:rPr>
          <w:rFonts w:ascii="Arial" w:hAnsi="Arial" w:cs="Arial"/>
          <w:sz w:val="24"/>
          <w:szCs w:val="24"/>
        </w:rPr>
      </w:pPr>
      <w:r>
        <w:rPr>
          <w:rFonts w:ascii="Arial" w:hAnsi="Arial" w:cs="Arial"/>
          <w:sz w:val="24"/>
          <w:szCs w:val="24"/>
        </w:rPr>
        <w:t xml:space="preserve">4.5.1.Расчеты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Pr="00F75476">
        <w:rPr>
          <w:rFonts w:ascii="Arial" w:hAnsi="Arial" w:cs="Arial"/>
          <w:sz w:val="24"/>
          <w:szCs w:val="24"/>
        </w:rPr>
        <w:t>20</w:t>
      </w:r>
      <w:r>
        <w:rPr>
          <w:rFonts w:ascii="Arial" w:hAnsi="Arial" w:cs="Arial"/>
          <w:sz w:val="24"/>
          <w:szCs w:val="24"/>
        </w:rPr>
        <w:t xml:space="preserve"> числа текущего месяца, а за 2 половину – </w:t>
      </w:r>
      <w:r w:rsidRPr="00F75476">
        <w:rPr>
          <w:rFonts w:ascii="Arial" w:hAnsi="Arial" w:cs="Arial"/>
          <w:sz w:val="24"/>
          <w:szCs w:val="24"/>
        </w:rPr>
        <w:t>5</w:t>
      </w:r>
      <w:r>
        <w:rPr>
          <w:rFonts w:ascii="Arial" w:hAnsi="Arial" w:cs="Arial"/>
          <w:sz w:val="24"/>
          <w:szCs w:val="24"/>
        </w:rPr>
        <w:t xml:space="preserve"> числа месяца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786BE1" w:rsidRDefault="00786BE1" w:rsidP="00786BE1">
      <w:pPr>
        <w:ind w:firstLine="540"/>
        <w:jc w:val="both"/>
        <w:rPr>
          <w:rFonts w:ascii="Arial" w:hAnsi="Arial" w:cs="Arial"/>
          <w:sz w:val="24"/>
          <w:szCs w:val="24"/>
        </w:rPr>
      </w:pPr>
      <w:r>
        <w:rPr>
          <w:rFonts w:ascii="Arial" w:hAnsi="Arial" w:cs="Arial"/>
          <w:sz w:val="24"/>
          <w:szCs w:val="24"/>
        </w:rPr>
        <w:t>4.5.2.При расчете отпускных специалист 1 категории руководствуется Постановлением Правительства РФ от 24.12.2007 г. № 922 (ред. От 15.10.2014г.) «Об особенностях порядка исчисления средней заработной платы».</w:t>
      </w:r>
    </w:p>
    <w:p w:rsidR="00786BE1" w:rsidRDefault="00786BE1" w:rsidP="00786BE1">
      <w:pPr>
        <w:ind w:firstLine="540"/>
        <w:jc w:val="both"/>
        <w:rPr>
          <w:rFonts w:ascii="Arial" w:hAnsi="Arial" w:cs="Arial"/>
          <w:color w:val="404040"/>
          <w:sz w:val="24"/>
          <w:szCs w:val="24"/>
        </w:rPr>
      </w:pPr>
      <w:r>
        <w:rPr>
          <w:rFonts w:ascii="Arial" w:hAnsi="Arial" w:cs="Arial"/>
          <w:color w:val="404040"/>
          <w:sz w:val="24"/>
          <w:szCs w:val="24"/>
        </w:rPr>
        <w:t>4.5.3.Расчет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В случае заболевания или травмы пособие за первые три дня временной нетрудоспособности выплачивается за счет сре</w:t>
      </w:r>
      <w:proofErr w:type="gramStart"/>
      <w:r>
        <w:rPr>
          <w:rFonts w:ascii="Arial" w:hAnsi="Arial" w:cs="Arial"/>
          <w:color w:val="404040"/>
          <w:sz w:val="24"/>
          <w:szCs w:val="24"/>
        </w:rPr>
        <w:t>дств стр</w:t>
      </w:r>
      <w:proofErr w:type="gramEnd"/>
      <w:r>
        <w:rPr>
          <w:rFonts w:ascii="Arial" w:hAnsi="Arial" w:cs="Arial"/>
          <w:color w:val="404040"/>
          <w:sz w:val="24"/>
          <w:szCs w:val="24"/>
        </w:rPr>
        <w:t>ахователя, а за остальной период, начиная с 4-го дня временной нетрудоспособности за счет средств ФСС РФ (ст. 3, п.2, п.п. 1 255-ФЗ). В остальных случаях пособие выплачивается за счет ФСС с первого дня.</w:t>
      </w:r>
    </w:p>
    <w:p w:rsidR="00786BE1" w:rsidRDefault="00786BE1" w:rsidP="00786BE1">
      <w:pPr>
        <w:ind w:firstLine="540"/>
        <w:jc w:val="both"/>
        <w:rPr>
          <w:rFonts w:ascii="Arial" w:hAnsi="Arial" w:cs="Arial"/>
          <w:sz w:val="24"/>
          <w:szCs w:val="24"/>
        </w:rPr>
      </w:pPr>
      <w:r>
        <w:rPr>
          <w:rFonts w:ascii="Arial" w:hAnsi="Arial" w:cs="Arial"/>
          <w:sz w:val="24"/>
          <w:szCs w:val="24"/>
        </w:rPr>
        <w:t>4.5.4.Начисление и учет налогов ведется согласно действующему законодательству РФ.</w:t>
      </w:r>
    </w:p>
    <w:p w:rsidR="00786BE1" w:rsidRDefault="00786BE1" w:rsidP="00786BE1">
      <w:pPr>
        <w:ind w:firstLine="540"/>
        <w:jc w:val="both"/>
        <w:rPr>
          <w:rFonts w:ascii="Arial" w:hAnsi="Arial" w:cs="Arial"/>
          <w:sz w:val="24"/>
          <w:szCs w:val="24"/>
        </w:rPr>
      </w:pPr>
      <w:r>
        <w:rPr>
          <w:rFonts w:ascii="Arial" w:hAnsi="Arial" w:cs="Arial"/>
          <w:sz w:val="24"/>
          <w:szCs w:val="24"/>
        </w:rPr>
        <w:t>С 1 января 2017 года  вступает в силу глава 34 «Страховые взносы» НК РФ. Платить страховые взносы в ПФР, ФСС, ФФОМС и отчитываться необходимо в ИФНС, за исключением взносов в ФСС на травматизм.</w:t>
      </w:r>
    </w:p>
    <w:p w:rsidR="00786BE1" w:rsidRDefault="00786BE1" w:rsidP="00786BE1">
      <w:pPr>
        <w:ind w:firstLine="540"/>
        <w:jc w:val="both"/>
        <w:rPr>
          <w:rFonts w:ascii="Arial" w:hAnsi="Arial" w:cs="Arial"/>
          <w:sz w:val="24"/>
          <w:szCs w:val="24"/>
        </w:rPr>
      </w:pPr>
      <w:r>
        <w:rPr>
          <w:rFonts w:ascii="Arial" w:hAnsi="Arial" w:cs="Arial"/>
          <w:sz w:val="24"/>
          <w:szCs w:val="24"/>
        </w:rPr>
        <w:t>С 01.01.2017г. тарифы страховых взносов установлены ст.426 гл.34 Налогового кодекса РФ и составляют:</w:t>
      </w:r>
    </w:p>
    <w:p w:rsidR="00786BE1" w:rsidRDefault="00786BE1" w:rsidP="00786BE1">
      <w:pPr>
        <w:jc w:val="both"/>
        <w:rPr>
          <w:rFonts w:ascii="Arial" w:hAnsi="Arial" w:cs="Arial"/>
          <w:sz w:val="24"/>
          <w:szCs w:val="24"/>
        </w:rPr>
      </w:pPr>
      <w:r>
        <w:rPr>
          <w:rFonts w:ascii="Arial" w:hAnsi="Arial" w:cs="Arial"/>
          <w:sz w:val="24"/>
          <w:szCs w:val="24"/>
        </w:rPr>
        <w:t>1) на обязательное пенсионное страхование (ОПС):</w:t>
      </w:r>
    </w:p>
    <w:p w:rsidR="00786BE1" w:rsidRDefault="00786BE1" w:rsidP="00786BE1">
      <w:pPr>
        <w:jc w:val="both"/>
        <w:rPr>
          <w:rFonts w:ascii="Arial" w:hAnsi="Arial" w:cs="Arial"/>
          <w:sz w:val="24"/>
          <w:szCs w:val="24"/>
        </w:rPr>
      </w:pPr>
      <w:r>
        <w:rPr>
          <w:rFonts w:ascii="Arial" w:hAnsi="Arial" w:cs="Arial"/>
          <w:sz w:val="24"/>
          <w:szCs w:val="24"/>
        </w:rPr>
        <w:t>-22% - в пределах установленной предельной величины базы для исчисления  страховых взносов на ОПС;</w:t>
      </w:r>
    </w:p>
    <w:p w:rsidR="00786BE1" w:rsidRDefault="00786BE1" w:rsidP="00786BE1">
      <w:pPr>
        <w:jc w:val="both"/>
        <w:rPr>
          <w:rFonts w:ascii="Arial" w:hAnsi="Arial" w:cs="Arial"/>
          <w:sz w:val="24"/>
          <w:szCs w:val="24"/>
        </w:rPr>
      </w:pPr>
      <w:r>
        <w:rPr>
          <w:rFonts w:ascii="Arial" w:hAnsi="Arial" w:cs="Arial"/>
          <w:sz w:val="24"/>
          <w:szCs w:val="24"/>
        </w:rPr>
        <w:t>- 10% - свыше установленной предельной величины базы для исчисления страховых взносов на ОПС.</w:t>
      </w:r>
    </w:p>
    <w:p w:rsidR="00786BE1" w:rsidRDefault="00786BE1" w:rsidP="00786BE1">
      <w:pPr>
        <w:ind w:firstLine="708"/>
        <w:jc w:val="both"/>
        <w:rPr>
          <w:rFonts w:ascii="Arial" w:hAnsi="Arial" w:cs="Arial"/>
          <w:sz w:val="24"/>
          <w:szCs w:val="24"/>
        </w:rPr>
      </w:pPr>
      <w:r>
        <w:rPr>
          <w:rFonts w:ascii="Arial" w:hAnsi="Arial" w:cs="Arial"/>
          <w:sz w:val="24"/>
          <w:szCs w:val="24"/>
        </w:rPr>
        <w:t>Предельная величина базы для начисления страховых взносов на ОПС составляет 876 000 рублей нарастающим итогом с начала календарного года.</w:t>
      </w:r>
    </w:p>
    <w:p w:rsidR="00786BE1" w:rsidRDefault="00786BE1" w:rsidP="00786BE1">
      <w:pPr>
        <w:jc w:val="both"/>
        <w:rPr>
          <w:rFonts w:ascii="Arial" w:hAnsi="Arial" w:cs="Arial"/>
          <w:sz w:val="24"/>
          <w:szCs w:val="24"/>
        </w:rPr>
      </w:pPr>
      <w:r>
        <w:rPr>
          <w:rFonts w:ascii="Arial" w:hAnsi="Arial" w:cs="Arial"/>
          <w:sz w:val="24"/>
          <w:szCs w:val="24"/>
        </w:rPr>
        <w:t xml:space="preserve">2) на обязательное социальное страхование (ОСС) на случай временной нетрудоспособности и в связи с материнством в пределах установленной </w:t>
      </w:r>
      <w:r>
        <w:rPr>
          <w:rFonts w:ascii="Arial" w:hAnsi="Arial" w:cs="Arial"/>
          <w:sz w:val="24"/>
          <w:szCs w:val="24"/>
        </w:rPr>
        <w:lastRenderedPageBreak/>
        <w:t>предельной величины базы для исчисления страховых взносов по данному виду страхования – 2,9%.</w:t>
      </w:r>
    </w:p>
    <w:p w:rsidR="00786BE1" w:rsidRDefault="00786BE1" w:rsidP="00786BE1">
      <w:pPr>
        <w:ind w:firstLine="708"/>
        <w:jc w:val="both"/>
        <w:rPr>
          <w:rFonts w:ascii="Arial" w:hAnsi="Arial" w:cs="Arial"/>
          <w:sz w:val="24"/>
          <w:szCs w:val="24"/>
        </w:rPr>
      </w:pPr>
      <w:r>
        <w:rPr>
          <w:rFonts w:ascii="Arial" w:hAnsi="Arial" w:cs="Arial"/>
          <w:sz w:val="24"/>
          <w:szCs w:val="24"/>
        </w:rPr>
        <w:t>Предельная величина базы для начисления страховых взносов на ОСС на случай временной нетрудоспособности и в связи с материнством составляет 755 000 рублей, свыше этой величины страховые взносы по данному виду страхования не уплачиваются.</w:t>
      </w:r>
    </w:p>
    <w:p w:rsidR="00786BE1" w:rsidRDefault="00786BE1" w:rsidP="00786BE1">
      <w:pPr>
        <w:ind w:firstLine="708"/>
        <w:jc w:val="both"/>
        <w:rPr>
          <w:rFonts w:ascii="Arial" w:hAnsi="Arial" w:cs="Arial"/>
          <w:sz w:val="24"/>
          <w:szCs w:val="24"/>
        </w:rPr>
      </w:pPr>
      <w:r>
        <w:rPr>
          <w:rFonts w:ascii="Arial" w:hAnsi="Arial" w:cs="Arial"/>
          <w:sz w:val="24"/>
          <w:szCs w:val="24"/>
        </w:rPr>
        <w:t>- социальное  страхование от несчастных случаев на производстве и профзаболеваний в размере 0,2 % от фонда оплаты труда.</w:t>
      </w:r>
    </w:p>
    <w:p w:rsidR="00786BE1" w:rsidRDefault="00786BE1" w:rsidP="00786BE1">
      <w:pPr>
        <w:jc w:val="both"/>
        <w:rPr>
          <w:rFonts w:ascii="Arial" w:hAnsi="Arial" w:cs="Arial"/>
          <w:sz w:val="24"/>
          <w:szCs w:val="24"/>
        </w:rPr>
      </w:pPr>
      <w:r>
        <w:rPr>
          <w:rFonts w:ascii="Arial" w:hAnsi="Arial" w:cs="Arial"/>
          <w:sz w:val="24"/>
          <w:szCs w:val="24"/>
        </w:rPr>
        <w:t>3) на обязательное медицинское страхование (ОМС) - 5,1%. Взносы уплачиваются со всей начисленной суммы, т.к. предельная величина базы для исчисления страховых взносов на ОМС на 201</w:t>
      </w:r>
      <w:r w:rsidRPr="00F75476">
        <w:rPr>
          <w:rFonts w:ascii="Arial" w:hAnsi="Arial" w:cs="Arial"/>
          <w:sz w:val="24"/>
          <w:szCs w:val="24"/>
        </w:rPr>
        <w:t>9</w:t>
      </w:r>
      <w:r>
        <w:rPr>
          <w:rFonts w:ascii="Arial" w:hAnsi="Arial" w:cs="Arial"/>
          <w:sz w:val="24"/>
          <w:szCs w:val="24"/>
        </w:rPr>
        <w:t xml:space="preserve"> год не утверждена.</w:t>
      </w:r>
    </w:p>
    <w:p w:rsidR="00786BE1" w:rsidRDefault="00786BE1" w:rsidP="00786BE1">
      <w:pPr>
        <w:ind w:firstLine="708"/>
        <w:jc w:val="both"/>
        <w:rPr>
          <w:rFonts w:ascii="Arial" w:hAnsi="Arial" w:cs="Arial"/>
          <w:sz w:val="24"/>
          <w:szCs w:val="24"/>
        </w:rPr>
      </w:pPr>
      <w:r>
        <w:rPr>
          <w:rFonts w:ascii="Arial" w:hAnsi="Arial" w:cs="Arial"/>
          <w:sz w:val="24"/>
          <w:szCs w:val="24"/>
        </w:rPr>
        <w:t>4.5.5.Для ведения учета начисления страховых взносов и налога на доходы физических лиц, использовать индивидуальную карточку учета страховых взносов и налоговые карточки из программы 1:</w:t>
      </w:r>
      <w:proofErr w:type="gramStart"/>
      <w:r>
        <w:rPr>
          <w:rFonts w:ascii="Arial" w:hAnsi="Arial" w:cs="Arial"/>
          <w:sz w:val="24"/>
          <w:szCs w:val="24"/>
        </w:rPr>
        <w:t>С</w:t>
      </w:r>
      <w:proofErr w:type="gramEnd"/>
      <w:r>
        <w:rPr>
          <w:rFonts w:ascii="Arial" w:hAnsi="Arial" w:cs="Arial"/>
          <w:sz w:val="24"/>
          <w:szCs w:val="24"/>
        </w:rPr>
        <w:t xml:space="preserve"> «</w:t>
      </w:r>
      <w:proofErr w:type="gramStart"/>
      <w:r>
        <w:rPr>
          <w:rFonts w:ascii="Arial" w:hAnsi="Arial" w:cs="Arial"/>
          <w:sz w:val="24"/>
          <w:szCs w:val="24"/>
        </w:rPr>
        <w:t>Зарплата</w:t>
      </w:r>
      <w:proofErr w:type="gramEnd"/>
      <w:r>
        <w:rPr>
          <w:rFonts w:ascii="Arial" w:hAnsi="Arial" w:cs="Arial"/>
          <w:sz w:val="24"/>
          <w:szCs w:val="24"/>
        </w:rPr>
        <w:t xml:space="preserve"> и кадры».</w:t>
      </w:r>
    </w:p>
    <w:p w:rsidR="00786BE1" w:rsidRDefault="00786BE1" w:rsidP="00786BE1">
      <w:pPr>
        <w:jc w:val="both"/>
        <w:rPr>
          <w:rFonts w:ascii="Arial" w:hAnsi="Arial" w:cs="Arial"/>
          <w:sz w:val="24"/>
          <w:szCs w:val="24"/>
        </w:rPr>
      </w:pPr>
      <w:r>
        <w:rPr>
          <w:rFonts w:ascii="Arial" w:hAnsi="Arial" w:cs="Arial"/>
          <w:sz w:val="24"/>
          <w:szCs w:val="24"/>
        </w:rPr>
        <w:tab/>
        <w:t xml:space="preserve">4.5.6.Ответственность за ведение карточек формы 1-НДФЛ, 2-НДФЛ, 6-НДФЛ, индивидуальных карточек учета страховых взносов,                    </w:t>
      </w:r>
      <w:proofErr w:type="spellStart"/>
      <w:proofErr w:type="gramStart"/>
      <w:r>
        <w:rPr>
          <w:rFonts w:ascii="Arial" w:hAnsi="Arial" w:cs="Arial"/>
          <w:sz w:val="24"/>
          <w:szCs w:val="24"/>
        </w:rPr>
        <w:t>карточек-справка</w:t>
      </w:r>
      <w:proofErr w:type="spellEnd"/>
      <w:proofErr w:type="gramEnd"/>
      <w:r>
        <w:rPr>
          <w:rFonts w:ascii="Arial" w:hAnsi="Arial" w:cs="Arial"/>
          <w:sz w:val="24"/>
          <w:szCs w:val="24"/>
        </w:rPr>
        <w:t xml:space="preserve"> (форма 0504417) возложить на специалиста 1 категории Бахтину А.Н.</w:t>
      </w:r>
    </w:p>
    <w:p w:rsidR="00786BE1" w:rsidRDefault="00786BE1" w:rsidP="00786BE1">
      <w:pPr>
        <w:jc w:val="both"/>
        <w:rPr>
          <w:rFonts w:ascii="Arial" w:hAnsi="Arial" w:cs="Arial"/>
          <w:sz w:val="24"/>
          <w:szCs w:val="24"/>
        </w:rPr>
      </w:pPr>
      <w:r>
        <w:rPr>
          <w:rFonts w:ascii="Arial" w:hAnsi="Arial" w:cs="Arial"/>
          <w:sz w:val="24"/>
          <w:szCs w:val="24"/>
        </w:rPr>
        <w:tab/>
      </w:r>
    </w:p>
    <w:p w:rsidR="00786BE1" w:rsidRDefault="00786BE1" w:rsidP="00786BE1">
      <w:pPr>
        <w:ind w:firstLine="540"/>
        <w:jc w:val="both"/>
        <w:rPr>
          <w:rFonts w:ascii="Arial" w:hAnsi="Arial" w:cs="Arial"/>
          <w:b/>
          <w:sz w:val="24"/>
          <w:szCs w:val="24"/>
        </w:rPr>
      </w:pPr>
      <w:r>
        <w:rPr>
          <w:rFonts w:ascii="Arial" w:hAnsi="Arial" w:cs="Arial"/>
          <w:b/>
          <w:sz w:val="24"/>
          <w:szCs w:val="24"/>
        </w:rPr>
        <w:t>4.6.Учет санкционирования расходов.</w:t>
      </w:r>
    </w:p>
    <w:p w:rsidR="00786BE1" w:rsidRDefault="00786BE1" w:rsidP="00786BE1">
      <w:pPr>
        <w:pStyle w:val="ConsPlusNormal0"/>
        <w:widowControl/>
        <w:ind w:firstLine="540"/>
        <w:jc w:val="both"/>
        <w:rPr>
          <w:sz w:val="24"/>
          <w:szCs w:val="24"/>
        </w:rPr>
      </w:pPr>
      <w:r>
        <w:rPr>
          <w:sz w:val="24"/>
          <w:szCs w:val="24"/>
        </w:rPr>
        <w:t>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соответствии с учетом требований по санкционированию оплаты принятых денежных обязательств, установленных финансовым органом.</w:t>
      </w:r>
    </w:p>
    <w:p w:rsidR="00786BE1" w:rsidRDefault="00786BE1" w:rsidP="00786BE1">
      <w:pPr>
        <w:pStyle w:val="ConsPlusNormal0"/>
        <w:widowControl/>
        <w:ind w:firstLine="540"/>
        <w:jc w:val="both"/>
        <w:rPr>
          <w:sz w:val="24"/>
          <w:szCs w:val="24"/>
        </w:rPr>
      </w:pPr>
      <w:r>
        <w:rPr>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На основании решения о бюджете сельсовета на соответствующий год специалистом 1 категории составляется, и утверждается главой администрации сводная бюджетная роспись.</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Утвержденные показатели сводной бюджетной росписи должны соответствовать решению о бюджете.</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Бюджетная роспись доводится до каждого получателя бюджетных сре</w:t>
      </w:r>
      <w:proofErr w:type="gramStart"/>
      <w:r>
        <w:rPr>
          <w:rFonts w:ascii="Arial" w:hAnsi="Arial" w:cs="Arial"/>
          <w:sz w:val="24"/>
          <w:szCs w:val="24"/>
        </w:rPr>
        <w:t>дств в т</w:t>
      </w:r>
      <w:proofErr w:type="gramEnd"/>
      <w:r>
        <w:rPr>
          <w:rFonts w:ascii="Arial" w:hAnsi="Arial" w:cs="Arial"/>
          <w:sz w:val="24"/>
          <w:szCs w:val="24"/>
        </w:rPr>
        <w:t>ечение 15 дней после принятия решения о бюджете или решения о внесении изменений в бюджет сельсовета.</w:t>
      </w:r>
    </w:p>
    <w:p w:rsidR="00786BE1" w:rsidRDefault="00786BE1" w:rsidP="00786BE1">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w:t>
      </w:r>
      <w:r>
        <w:rPr>
          <w:rFonts w:ascii="Arial" w:hAnsi="Arial" w:cs="Arial"/>
          <w:sz w:val="24"/>
          <w:szCs w:val="24"/>
        </w:rPr>
        <w:lastRenderedPageBreak/>
        <w:t>главного распорядителя бюджетных сре</w:t>
      </w:r>
      <w:proofErr w:type="gramStart"/>
      <w:r>
        <w:rPr>
          <w:rFonts w:ascii="Arial" w:hAnsi="Arial" w:cs="Arial"/>
          <w:sz w:val="24"/>
          <w:szCs w:val="24"/>
        </w:rPr>
        <w:t>дств в сл</w:t>
      </w:r>
      <w:proofErr w:type="gramEnd"/>
      <w:r>
        <w:rPr>
          <w:rFonts w:ascii="Arial" w:hAnsi="Arial" w:cs="Arial"/>
          <w:sz w:val="24"/>
          <w:szCs w:val="24"/>
        </w:rPr>
        <w:t>учае образования экономии по использованию бюджетных ассигнований на оказание государственных (муниципальных) услуг.</w:t>
      </w:r>
    </w:p>
    <w:p w:rsidR="00786BE1" w:rsidRDefault="00786BE1" w:rsidP="00786BE1">
      <w:pPr>
        <w:tabs>
          <w:tab w:val="left" w:pos="2232"/>
        </w:tabs>
        <w:jc w:val="center"/>
        <w:rPr>
          <w:rFonts w:ascii="Arial" w:hAnsi="Arial" w:cs="Arial"/>
          <w:b/>
          <w:sz w:val="32"/>
          <w:szCs w:val="32"/>
        </w:rPr>
      </w:pPr>
      <w:r>
        <w:rPr>
          <w:rFonts w:ascii="Arial" w:hAnsi="Arial" w:cs="Arial"/>
          <w:b/>
          <w:sz w:val="32"/>
          <w:szCs w:val="32"/>
        </w:rPr>
        <w:t>5. Учетная политика для целей налогообложения.</w:t>
      </w:r>
    </w:p>
    <w:p w:rsidR="00786BE1" w:rsidRDefault="00786BE1" w:rsidP="00786BE1">
      <w:pPr>
        <w:tabs>
          <w:tab w:val="left" w:pos="2232"/>
        </w:tabs>
        <w:jc w:val="center"/>
        <w:rPr>
          <w:b/>
          <w:sz w:val="32"/>
          <w:szCs w:val="32"/>
        </w:rPr>
      </w:pP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5.1. Налог на добавленную стоимость.</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Администрация сельсовета использует право на освобождение от уплаты налога на добавленную стоимость согласно п.1 ст.145 Налогового Кодекса РФ.</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Ежегодно, не позднее 20 июля, специалист 1 категории представляет в налоговые органы:</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уведомление о продлении использования права на освобождение в течение последующих 12 календарных месяцев (форма утверждается Министерством финансов РФ);</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документы, подтверждающие право на освобождение (квартальный бухгалтерский баланс на 01.04.201</w:t>
      </w:r>
      <w:r w:rsidRPr="00F75476">
        <w:rPr>
          <w:rFonts w:ascii="Arial" w:hAnsi="Arial" w:cs="Arial"/>
          <w:sz w:val="24"/>
          <w:szCs w:val="24"/>
        </w:rPr>
        <w:t>9</w:t>
      </w:r>
      <w:r>
        <w:rPr>
          <w:rFonts w:ascii="Arial" w:hAnsi="Arial" w:cs="Arial"/>
          <w:sz w:val="24"/>
          <w:szCs w:val="24"/>
        </w:rPr>
        <w:t>, копии полученных и выставленных счетов-фактур).</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Копии полученных и выставленных счетов-фактур распечатываются 1 раз в квартал, прошнуровываются, пронумеровываются, подписываются главой администрации  и специалистом 1 категории, и скрепляются печатью.</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5.2. Налог на доходы физических лиц.</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Администрация сельсовета является налоговым агентом по уплате налога на доходы физических лиц. Особенности исчисления налога, порядок и сроки уплаты определены статьей 226 Налогового кодекса РФ.</w:t>
      </w:r>
    </w:p>
    <w:p w:rsidR="00786BE1" w:rsidRDefault="00786BE1" w:rsidP="00786BE1">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Специалист 1 категории представляет в налоговый орган по месту своего учета сведения о доходах физических лиц и суммах начисленных и удержанных налогов в отчетном налоговом периоде ежегодно, не позднее 1 апреля года, следующего за истекшим налоговым периодом, квартальный расчет по НДФЛ не позднее 30 апреля, 31 июля и 31 октября, годовой – не позднее 1 апреля следующего года.</w:t>
      </w:r>
      <w:proofErr w:type="gramEnd"/>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5.3. Налог на прибыль.</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Администрация сельсовета является плательщиком налога на прибыль в части деятельности, приносящей доход.</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Налоговые декларации по налогу на прибыль представляются:</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не позднее 28 календарных дней со дня окончания соответствующего отчетного периода (1 квартал, 1 полугодие, 9 месяцев);</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sz w:val="24"/>
          <w:szCs w:val="24"/>
        </w:rPr>
        <w:lastRenderedPageBreak/>
        <w:t>- не позднее 28 марта года, следующего за истекшим налоговым периодом (год).</w:t>
      </w: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5.4. Транспортный налог.</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Согласно ст.7 Закона Нижегородской области от 28.11.2002 N 71-З «О транспортном налоге» Администрация сельсовета освобождается от уплаты транспортного налога.</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налоговые расчеты по авансовым платежам – не позднее последнего числа месяца, следующего за истекшим налоговым периодом;</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налоговую декларацию – не позднее 1 февраля года, следующего за истекшим налоговым периодом.</w:t>
      </w:r>
    </w:p>
    <w:p w:rsidR="00786BE1" w:rsidRDefault="00786BE1" w:rsidP="00786BE1">
      <w:pPr>
        <w:autoSpaceDE w:val="0"/>
        <w:autoSpaceDN w:val="0"/>
        <w:adjustRightInd w:val="0"/>
        <w:ind w:firstLine="540"/>
        <w:jc w:val="both"/>
        <w:outlineLvl w:val="2"/>
        <w:rPr>
          <w:rFonts w:ascii="Arial" w:hAnsi="Arial" w:cs="Arial"/>
          <w:sz w:val="24"/>
          <w:szCs w:val="24"/>
        </w:rPr>
      </w:pP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 xml:space="preserve">5.5. Налог на имущество организаций.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Согласно п.1 ст.2.1.Закона Нижегородской области от 27.11.2003 N 109-З «О налоге на имущество организаций» администрация сельсовета освобождается от уплаты налога.</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налоговые расчеты по авансовым платежам – не позднее 30 календарных дней </w:t>
      </w:r>
      <w:proofErr w:type="gramStart"/>
      <w:r>
        <w:rPr>
          <w:rFonts w:ascii="Arial" w:hAnsi="Arial" w:cs="Arial"/>
          <w:sz w:val="24"/>
          <w:szCs w:val="24"/>
        </w:rPr>
        <w:t>с даты окончания</w:t>
      </w:r>
      <w:proofErr w:type="gramEnd"/>
      <w:r>
        <w:rPr>
          <w:rFonts w:ascii="Arial" w:hAnsi="Arial" w:cs="Arial"/>
          <w:sz w:val="24"/>
          <w:szCs w:val="24"/>
        </w:rPr>
        <w:t xml:space="preserve"> соответствующего отчетного периода;</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налоговую декларацию по итогам года – не позднее 30 марта года, следующего за истекшим налоговым периодом.</w:t>
      </w:r>
    </w:p>
    <w:p w:rsidR="00786BE1" w:rsidRDefault="00786BE1" w:rsidP="00786BE1">
      <w:pPr>
        <w:autoSpaceDE w:val="0"/>
        <w:autoSpaceDN w:val="0"/>
        <w:adjustRightInd w:val="0"/>
        <w:jc w:val="both"/>
        <w:outlineLvl w:val="2"/>
        <w:rPr>
          <w:rFonts w:ascii="Arial" w:hAnsi="Arial" w:cs="Arial"/>
          <w:sz w:val="24"/>
          <w:szCs w:val="24"/>
        </w:rPr>
      </w:pP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 xml:space="preserve">5.6. </w:t>
      </w:r>
      <w:r>
        <w:rPr>
          <w:rFonts w:ascii="Arial" w:hAnsi="Arial" w:cs="Arial"/>
          <w:sz w:val="24"/>
          <w:szCs w:val="24"/>
        </w:rPr>
        <w:t>Специалист 1 категории представляет</w:t>
      </w:r>
      <w:r>
        <w:rPr>
          <w:rFonts w:ascii="Arial" w:hAnsi="Arial" w:cs="Arial"/>
          <w:b/>
          <w:sz w:val="24"/>
          <w:szCs w:val="24"/>
        </w:rPr>
        <w:t>:</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в ФНС - ежеквартально единый расчет по страховым взносам, </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в Пенсионный фонд – ежемесячные сведения о работниках и ежегодную персонифицированную отчетность,</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в ФСС – расчет по взносам на травматизм.</w:t>
      </w:r>
    </w:p>
    <w:p w:rsidR="00786BE1" w:rsidRDefault="00786BE1" w:rsidP="00786BE1">
      <w:pPr>
        <w:autoSpaceDE w:val="0"/>
        <w:autoSpaceDN w:val="0"/>
        <w:adjustRightInd w:val="0"/>
        <w:jc w:val="both"/>
        <w:outlineLvl w:val="2"/>
        <w:rPr>
          <w:rFonts w:ascii="Arial" w:hAnsi="Arial" w:cs="Arial"/>
          <w:sz w:val="24"/>
          <w:szCs w:val="24"/>
        </w:rPr>
      </w:pPr>
    </w:p>
    <w:p w:rsidR="00786BE1" w:rsidRDefault="00786BE1" w:rsidP="00786BE1">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5.7. Сведения о среднесписочной численности работников за предшествующий календарный год</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786BE1" w:rsidRDefault="00786BE1" w:rsidP="00786BE1">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ежегодно, не позднее 20 января года,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786BE1" w:rsidRDefault="00786BE1" w:rsidP="00786BE1">
      <w:pPr>
        <w:autoSpaceDE w:val="0"/>
        <w:autoSpaceDN w:val="0"/>
        <w:adjustRightInd w:val="0"/>
        <w:ind w:firstLine="540"/>
        <w:jc w:val="both"/>
        <w:outlineLvl w:val="2"/>
        <w:rPr>
          <w:sz w:val="28"/>
          <w:szCs w:val="28"/>
        </w:rPr>
      </w:pPr>
    </w:p>
    <w:p w:rsidR="00786BE1" w:rsidRDefault="00786BE1" w:rsidP="00786BE1">
      <w:pPr>
        <w:tabs>
          <w:tab w:val="left" w:pos="6611"/>
          <w:tab w:val="right" w:pos="9637"/>
        </w:tabs>
        <w:jc w:val="right"/>
        <w:rPr>
          <w:rFonts w:ascii="Arial" w:hAnsi="Arial" w:cs="Arial"/>
          <w:b/>
          <w:sz w:val="32"/>
          <w:szCs w:val="32"/>
        </w:rPr>
      </w:pPr>
      <w:r>
        <w:rPr>
          <w:rFonts w:ascii="Arial" w:hAnsi="Arial" w:cs="Arial"/>
          <w:b/>
          <w:sz w:val="32"/>
          <w:szCs w:val="32"/>
        </w:rPr>
        <w:tab/>
        <w:t xml:space="preserve">                                               Приложение №1 </w:t>
      </w:r>
    </w:p>
    <w:tbl>
      <w:tblPr>
        <w:tblW w:w="10632" w:type="dxa"/>
        <w:tblInd w:w="-601" w:type="dxa"/>
        <w:tblLayout w:type="fixed"/>
        <w:tblLook w:val="04A0"/>
      </w:tblPr>
      <w:tblGrid>
        <w:gridCol w:w="3669"/>
        <w:gridCol w:w="865"/>
        <w:gridCol w:w="28"/>
        <w:gridCol w:w="680"/>
        <w:gridCol w:w="709"/>
        <w:gridCol w:w="2267"/>
        <w:gridCol w:w="2130"/>
        <w:gridCol w:w="284"/>
      </w:tblGrid>
      <w:tr w:rsidR="00786BE1" w:rsidTr="00BA36AD">
        <w:trPr>
          <w:trHeight w:val="264"/>
        </w:trPr>
        <w:tc>
          <w:tcPr>
            <w:tcW w:w="10632" w:type="dxa"/>
            <w:gridSpan w:val="8"/>
            <w:noWrap/>
            <w:hideMark/>
          </w:tcPr>
          <w:p w:rsidR="00786BE1" w:rsidRDefault="00786BE1" w:rsidP="00BA36AD">
            <w:pPr>
              <w:jc w:val="right"/>
              <w:rPr>
                <w:rFonts w:ascii="Arial" w:hAnsi="Arial" w:cs="Arial"/>
                <w:sz w:val="24"/>
                <w:szCs w:val="24"/>
              </w:rPr>
            </w:pPr>
            <w:r>
              <w:rPr>
                <w:rFonts w:ascii="Arial" w:hAnsi="Arial" w:cs="Arial"/>
                <w:sz w:val="24"/>
                <w:szCs w:val="24"/>
              </w:rPr>
              <w:t xml:space="preserve">к распоряжению Администрации </w:t>
            </w:r>
          </w:p>
        </w:tc>
      </w:tr>
      <w:tr w:rsidR="00786BE1" w:rsidTr="00BA36AD">
        <w:trPr>
          <w:trHeight w:val="264"/>
        </w:trPr>
        <w:tc>
          <w:tcPr>
            <w:tcW w:w="10632" w:type="dxa"/>
            <w:gridSpan w:val="8"/>
            <w:noWrap/>
            <w:hideMark/>
          </w:tcPr>
          <w:p w:rsidR="00786BE1" w:rsidRDefault="00786BE1" w:rsidP="00BA36AD">
            <w:pPr>
              <w:jc w:val="right"/>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
        </w:tc>
      </w:tr>
      <w:tr w:rsidR="00786BE1" w:rsidTr="00BA36AD">
        <w:trPr>
          <w:trHeight w:val="182"/>
        </w:trPr>
        <w:tc>
          <w:tcPr>
            <w:tcW w:w="10632" w:type="dxa"/>
            <w:gridSpan w:val="8"/>
            <w:noWrap/>
          </w:tcPr>
          <w:p w:rsidR="00786BE1" w:rsidRDefault="00786BE1" w:rsidP="00BA36AD">
            <w:pPr>
              <w:jc w:val="right"/>
              <w:rPr>
                <w:rFonts w:ascii="Arial" w:hAnsi="Arial" w:cs="Arial"/>
                <w:sz w:val="24"/>
                <w:szCs w:val="24"/>
              </w:rPr>
            </w:pPr>
            <w:r>
              <w:rPr>
                <w:rFonts w:ascii="Arial" w:hAnsi="Arial" w:cs="Arial"/>
                <w:sz w:val="24"/>
                <w:szCs w:val="24"/>
              </w:rPr>
              <w:t xml:space="preserve">от </w:t>
            </w:r>
            <w:r w:rsidRPr="00C27D71">
              <w:rPr>
                <w:rFonts w:ascii="Arial" w:hAnsi="Arial" w:cs="Arial"/>
                <w:sz w:val="24"/>
                <w:szCs w:val="24"/>
              </w:rPr>
              <w:t>09</w:t>
            </w:r>
            <w:r>
              <w:rPr>
                <w:rFonts w:ascii="Arial" w:hAnsi="Arial" w:cs="Arial"/>
                <w:sz w:val="24"/>
                <w:szCs w:val="24"/>
              </w:rPr>
              <w:t>.</w:t>
            </w:r>
            <w:r w:rsidRPr="00C27D71">
              <w:rPr>
                <w:rFonts w:ascii="Arial" w:hAnsi="Arial" w:cs="Arial"/>
                <w:sz w:val="24"/>
                <w:szCs w:val="24"/>
              </w:rPr>
              <w:t>01</w:t>
            </w:r>
            <w:r>
              <w:rPr>
                <w:rFonts w:ascii="Arial" w:hAnsi="Arial" w:cs="Arial"/>
                <w:sz w:val="24"/>
                <w:szCs w:val="24"/>
              </w:rPr>
              <w:t xml:space="preserve">.2020г. № </w:t>
            </w:r>
            <w:r w:rsidRPr="00C27D71">
              <w:rPr>
                <w:rFonts w:ascii="Arial" w:hAnsi="Arial" w:cs="Arial"/>
                <w:sz w:val="24"/>
                <w:szCs w:val="24"/>
              </w:rPr>
              <w:t>0</w:t>
            </w:r>
            <w:r>
              <w:rPr>
                <w:rFonts w:ascii="Arial" w:hAnsi="Arial" w:cs="Arial"/>
                <w:sz w:val="24"/>
                <w:szCs w:val="24"/>
              </w:rPr>
              <w:t>1</w:t>
            </w:r>
          </w:p>
          <w:p w:rsidR="00786BE1" w:rsidRDefault="00786BE1" w:rsidP="00BA36AD">
            <w:pPr>
              <w:jc w:val="center"/>
              <w:rPr>
                <w:rFonts w:ascii="Arial" w:hAnsi="Arial" w:cs="Arial"/>
                <w:b/>
                <w:sz w:val="32"/>
                <w:szCs w:val="32"/>
              </w:rPr>
            </w:pPr>
            <w:r>
              <w:rPr>
                <w:rFonts w:ascii="Arial" w:hAnsi="Arial" w:cs="Arial"/>
                <w:b/>
                <w:sz w:val="32"/>
                <w:szCs w:val="32"/>
              </w:rPr>
              <w:t>Перечень расходной классификации на 2020 год</w:t>
            </w:r>
          </w:p>
        </w:tc>
      </w:tr>
      <w:tr w:rsidR="00786BE1" w:rsidTr="00BA36AD">
        <w:trPr>
          <w:trHeight w:val="182"/>
        </w:trPr>
        <w:tc>
          <w:tcPr>
            <w:tcW w:w="10632" w:type="dxa"/>
            <w:gridSpan w:val="8"/>
            <w:noWrap/>
            <w:hideMark/>
          </w:tcPr>
          <w:p w:rsidR="00786BE1" w:rsidRDefault="00786BE1" w:rsidP="00BA36AD"/>
        </w:tc>
      </w:tr>
      <w:tr w:rsidR="00786BE1" w:rsidTr="00BA36AD">
        <w:trPr>
          <w:gridAfter w:val="5"/>
          <w:wAfter w:w="6070" w:type="dxa"/>
          <w:trHeight w:val="264"/>
        </w:trPr>
        <w:tc>
          <w:tcPr>
            <w:tcW w:w="3669" w:type="dxa"/>
            <w:noWrap/>
            <w:vAlign w:val="bottom"/>
            <w:hideMark/>
          </w:tcPr>
          <w:p w:rsidR="00786BE1" w:rsidRDefault="00786BE1" w:rsidP="00BA36AD">
            <w:pPr>
              <w:rPr>
                <w:rFonts w:eastAsiaTheme="minorHAnsi"/>
                <w:lang w:eastAsia="en-US"/>
              </w:rPr>
            </w:pPr>
          </w:p>
        </w:tc>
        <w:tc>
          <w:tcPr>
            <w:tcW w:w="893" w:type="dxa"/>
            <w:gridSpan w:val="2"/>
            <w:noWrap/>
            <w:vAlign w:val="bottom"/>
            <w:hideMark/>
          </w:tcPr>
          <w:p w:rsidR="00786BE1" w:rsidRDefault="00786BE1" w:rsidP="00BA36AD">
            <w:pPr>
              <w:rPr>
                <w:rFonts w:eastAsiaTheme="minorHAnsi"/>
                <w:lang w:eastAsia="en-US"/>
              </w:rPr>
            </w:pPr>
          </w:p>
        </w:tc>
      </w:tr>
      <w:tr w:rsidR="00786BE1" w:rsidTr="00BA36AD">
        <w:trPr>
          <w:gridAfter w:val="5"/>
          <w:wAfter w:w="6070" w:type="dxa"/>
          <w:trHeight w:val="264"/>
        </w:trPr>
        <w:tc>
          <w:tcPr>
            <w:tcW w:w="3669" w:type="dxa"/>
            <w:noWrap/>
            <w:vAlign w:val="bottom"/>
            <w:hideMark/>
          </w:tcPr>
          <w:p w:rsidR="00786BE1" w:rsidRDefault="00786BE1" w:rsidP="00BA36AD">
            <w:pPr>
              <w:rPr>
                <w:rFonts w:eastAsiaTheme="minorHAnsi"/>
                <w:lang w:eastAsia="en-US"/>
              </w:rPr>
            </w:pPr>
          </w:p>
        </w:tc>
        <w:tc>
          <w:tcPr>
            <w:tcW w:w="893" w:type="dxa"/>
            <w:gridSpan w:val="2"/>
            <w:noWrap/>
            <w:vAlign w:val="bottom"/>
            <w:hideMark/>
          </w:tcPr>
          <w:p w:rsidR="00786BE1" w:rsidRDefault="00786BE1" w:rsidP="00BA36AD">
            <w:pPr>
              <w:rPr>
                <w:rFonts w:eastAsiaTheme="minorHAnsi"/>
                <w:lang w:eastAsia="en-US"/>
              </w:rPr>
            </w:pPr>
          </w:p>
        </w:tc>
      </w:tr>
      <w:tr w:rsidR="00786BE1" w:rsidTr="00BA36AD">
        <w:trPr>
          <w:gridAfter w:val="5"/>
          <w:wAfter w:w="6070" w:type="dxa"/>
          <w:trHeight w:val="264"/>
        </w:trPr>
        <w:tc>
          <w:tcPr>
            <w:tcW w:w="3669" w:type="dxa"/>
            <w:noWrap/>
            <w:vAlign w:val="bottom"/>
            <w:hideMark/>
          </w:tcPr>
          <w:p w:rsidR="00786BE1" w:rsidRDefault="00786BE1" w:rsidP="00BA36AD">
            <w:pPr>
              <w:rPr>
                <w:rFonts w:eastAsiaTheme="minorHAnsi"/>
                <w:lang w:eastAsia="en-US"/>
              </w:rPr>
            </w:pPr>
          </w:p>
        </w:tc>
        <w:tc>
          <w:tcPr>
            <w:tcW w:w="893" w:type="dxa"/>
            <w:gridSpan w:val="2"/>
            <w:noWrap/>
            <w:vAlign w:val="bottom"/>
            <w:hideMark/>
          </w:tcPr>
          <w:p w:rsidR="00786BE1" w:rsidRDefault="00786BE1" w:rsidP="00BA36AD">
            <w:pPr>
              <w:rPr>
                <w:rFonts w:eastAsiaTheme="minorHAnsi"/>
                <w:lang w:eastAsia="en-US"/>
              </w:rPr>
            </w:pPr>
          </w:p>
        </w:tc>
      </w:tr>
      <w:tr w:rsidR="00786BE1" w:rsidTr="00BA36AD">
        <w:trPr>
          <w:gridAfter w:val="1"/>
          <w:wAfter w:w="284" w:type="dxa"/>
          <w:trHeight w:val="264"/>
        </w:trPr>
        <w:tc>
          <w:tcPr>
            <w:tcW w:w="3669" w:type="dxa"/>
            <w:vMerge w:val="restart"/>
            <w:tcBorders>
              <w:top w:val="single" w:sz="4" w:space="0" w:color="auto"/>
              <w:left w:val="single" w:sz="4" w:space="0" w:color="auto"/>
              <w:bottom w:val="single" w:sz="4" w:space="0" w:color="000000"/>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Наименование</w:t>
            </w:r>
          </w:p>
        </w:tc>
        <w:tc>
          <w:tcPr>
            <w:tcW w:w="6679" w:type="dxa"/>
            <w:gridSpan w:val="6"/>
            <w:tcBorders>
              <w:top w:val="single" w:sz="4" w:space="0" w:color="auto"/>
              <w:left w:val="nil"/>
              <w:bottom w:val="single" w:sz="4" w:space="0" w:color="auto"/>
              <w:right w:val="single" w:sz="4" w:space="0" w:color="000000"/>
            </w:tcBorders>
            <w:noWrap/>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Код бюджетной классификации</w:t>
            </w:r>
          </w:p>
        </w:tc>
      </w:tr>
      <w:tr w:rsidR="00786BE1" w:rsidTr="00BA36AD">
        <w:trPr>
          <w:gridAfter w:val="1"/>
          <w:wAfter w:w="284" w:type="dxa"/>
          <w:trHeight w:val="408"/>
        </w:trPr>
        <w:tc>
          <w:tcPr>
            <w:tcW w:w="3669" w:type="dxa"/>
            <w:vMerge/>
            <w:tcBorders>
              <w:top w:val="single" w:sz="4" w:space="0" w:color="auto"/>
              <w:left w:val="single" w:sz="4" w:space="0" w:color="auto"/>
              <w:bottom w:val="single" w:sz="4" w:space="0" w:color="000000"/>
              <w:right w:val="single" w:sz="4" w:space="0" w:color="auto"/>
            </w:tcBorders>
            <w:vAlign w:val="center"/>
            <w:hideMark/>
          </w:tcPr>
          <w:p w:rsidR="00786BE1" w:rsidRDefault="00786BE1" w:rsidP="00BA36AD">
            <w:pPr>
              <w:rPr>
                <w:rFonts w:ascii="Arial" w:hAnsi="Arial" w:cs="Arial"/>
                <w:sz w:val="24"/>
                <w:szCs w:val="24"/>
                <w:lang w:eastAsia="en-US"/>
              </w:rPr>
            </w:pPr>
          </w:p>
        </w:tc>
        <w:tc>
          <w:tcPr>
            <w:tcW w:w="865"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proofErr w:type="gramStart"/>
            <w:r>
              <w:rPr>
                <w:rFonts w:ascii="Arial" w:hAnsi="Arial" w:cs="Arial"/>
                <w:sz w:val="24"/>
                <w:szCs w:val="24"/>
                <w:lang w:eastAsia="en-US"/>
              </w:rPr>
              <w:t>Ведом-ство</w:t>
            </w:r>
            <w:proofErr w:type="spellEnd"/>
            <w:proofErr w:type="gramEnd"/>
          </w:p>
        </w:tc>
        <w:tc>
          <w:tcPr>
            <w:tcW w:w="708" w:type="dxa"/>
            <w:gridSpan w:val="2"/>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Раздел</w:t>
            </w:r>
          </w:p>
        </w:tc>
        <w:tc>
          <w:tcPr>
            <w:tcW w:w="709"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Подраздел</w:t>
            </w:r>
          </w:p>
        </w:tc>
        <w:tc>
          <w:tcPr>
            <w:tcW w:w="2267"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Целевая статья расходов</w:t>
            </w:r>
          </w:p>
        </w:tc>
        <w:tc>
          <w:tcPr>
            <w:tcW w:w="2130"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Вид расходов</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1</w:t>
            </w:r>
          </w:p>
        </w:tc>
        <w:tc>
          <w:tcPr>
            <w:tcW w:w="865"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2</w:t>
            </w:r>
          </w:p>
        </w:tc>
        <w:tc>
          <w:tcPr>
            <w:tcW w:w="708" w:type="dxa"/>
            <w:gridSpan w:val="2"/>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3</w:t>
            </w:r>
          </w:p>
        </w:tc>
        <w:tc>
          <w:tcPr>
            <w:tcW w:w="709"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4</w:t>
            </w:r>
          </w:p>
        </w:tc>
        <w:tc>
          <w:tcPr>
            <w:tcW w:w="2267"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5</w:t>
            </w:r>
          </w:p>
        </w:tc>
        <w:tc>
          <w:tcPr>
            <w:tcW w:w="2130" w:type="dxa"/>
            <w:tcBorders>
              <w:top w:val="nil"/>
              <w:left w:val="nil"/>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6</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 xml:space="preserve">Администрация  </w:t>
            </w:r>
            <w:proofErr w:type="spellStart"/>
            <w:r>
              <w:rPr>
                <w:rFonts w:ascii="Arial" w:hAnsi="Arial" w:cs="Arial"/>
                <w:b/>
                <w:sz w:val="24"/>
                <w:szCs w:val="24"/>
                <w:lang w:eastAsia="en-US"/>
              </w:rPr>
              <w:t>Черномужского</w:t>
            </w:r>
            <w:proofErr w:type="spellEnd"/>
            <w:r>
              <w:rPr>
                <w:rFonts w:ascii="Arial" w:hAnsi="Arial" w:cs="Arial"/>
                <w:b/>
                <w:sz w:val="24"/>
                <w:szCs w:val="24"/>
                <w:lang w:eastAsia="en-US"/>
              </w:rPr>
              <w:t xml:space="preserve"> сельсовета </w:t>
            </w:r>
            <w:proofErr w:type="spellStart"/>
            <w:r>
              <w:rPr>
                <w:rFonts w:ascii="Arial" w:hAnsi="Arial" w:cs="Arial"/>
                <w:b/>
                <w:sz w:val="24"/>
                <w:szCs w:val="24"/>
                <w:lang w:eastAsia="en-US"/>
              </w:rPr>
              <w:t>Шарангского</w:t>
            </w:r>
            <w:proofErr w:type="spellEnd"/>
            <w:r>
              <w:rPr>
                <w:rFonts w:ascii="Arial" w:hAnsi="Arial" w:cs="Arial"/>
                <w:b/>
                <w:sz w:val="24"/>
                <w:szCs w:val="24"/>
                <w:lang w:eastAsia="en-US"/>
              </w:rPr>
              <w:t xml:space="preserve"> муниципального  района Нижегородской области</w:t>
            </w:r>
          </w:p>
        </w:tc>
        <w:tc>
          <w:tcPr>
            <w:tcW w:w="865"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487</w:t>
            </w:r>
          </w:p>
        </w:tc>
        <w:tc>
          <w:tcPr>
            <w:tcW w:w="708" w:type="dxa"/>
            <w:gridSpan w:val="2"/>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9"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2267"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2130"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Общегосударственные вопросы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816"/>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47"/>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47"/>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47"/>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Содержание аппарата </w:t>
            </w:r>
            <w:r>
              <w:rPr>
                <w:rFonts w:ascii="Arial" w:hAnsi="Arial" w:cs="Arial"/>
                <w:sz w:val="24"/>
                <w:szCs w:val="24"/>
                <w:lang w:eastAsia="en-US"/>
              </w:rPr>
              <w:lastRenderedPageBreak/>
              <w:t>управления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Расходы на обеспечение функций органов местного самоуправления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88 8 01 20401</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88 8 01 20401</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88 8 01 20401</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612"/>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Глава местной администрации (исполнительно-распорядительного органа муниципального образования)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88 8 01 20800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88 8 01 20800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Резервные фонды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Содержание аппарата управления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Резервные фонды местных </w:t>
            </w:r>
            <w:r>
              <w:rPr>
                <w:rFonts w:ascii="Arial" w:hAnsi="Arial" w:cs="Arial"/>
                <w:sz w:val="24"/>
                <w:szCs w:val="24"/>
                <w:lang w:eastAsia="en-US"/>
              </w:rPr>
              <w:lastRenderedPageBreak/>
              <w:t>администраций</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88 8 01 07005</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Иные бюджетные ассигнования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88 8 01 07005</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Другие общегосударственные вопросы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Содержание аппарата управления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Учреждения по обеспечению хозяйственного обслуживания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88 8 01 93990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88 8 01 93990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88 8 01 93990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Прочие </w:t>
            </w: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Прочие выплаты по обязательствам муниципального образования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88 8 06 92035</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88 8 06 92035</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Национальная оборона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02</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Мобилизационная и </w:t>
            </w:r>
            <w:r>
              <w:rPr>
                <w:rFonts w:ascii="Arial" w:hAnsi="Arial" w:cs="Arial"/>
                <w:sz w:val="24"/>
                <w:szCs w:val="24"/>
                <w:lang w:eastAsia="en-US"/>
              </w:rPr>
              <w:lastRenderedPageBreak/>
              <w:t>вневойсковая подготовка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02</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 xml:space="preserve">Муниципальная программа « Управление муниципальными финансами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02</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14 0 00 00000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Подпрограмма « Создание условий для эффективного выполнения собственных и передаваемых полномочий органами местного самоуправления поселения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02</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14 2 00 0000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02</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14 2 20 51180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02</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14 2 20 51180 </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02 </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14 2 20 51180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Национальная безопасность и правоохранительная деятельность</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03</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612"/>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Защита населения и территории от чрезвычайных </w:t>
            </w:r>
            <w:r>
              <w:rPr>
                <w:rFonts w:ascii="Arial" w:hAnsi="Arial" w:cs="Arial"/>
                <w:sz w:val="24"/>
                <w:szCs w:val="24"/>
                <w:lang w:eastAsia="en-US"/>
              </w:rPr>
              <w:lastRenderedPageBreak/>
              <w:t>ситуаций природного и техногенного характера, гражданская оборона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612"/>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 xml:space="preserve">Муниципальная программа «Пожарная безопасность объектов и населенных пунктов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 на 2018 – 2020 годы</w:t>
            </w:r>
            <w:r>
              <w:rPr>
                <w:rFonts w:ascii="Arial" w:hAnsi="Arial" w:cs="Arial"/>
                <w:b/>
                <w:sz w:val="24"/>
                <w:szCs w:val="24"/>
                <w:lang w:eastAsia="en-US"/>
              </w:rPr>
              <w:t>»</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Мероприятия по пожарной безопасности объектов и населенных пунктов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08 0 03 03000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08 0 03 03000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Национальная экономика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04</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Дорожное хозяйство (дорожные фонды)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Муниципальная программа «Развитие транспортной системы в Шарангском муниципальном районе Нижегородской области на 2018-2020 годы»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Ремонт и содержание автомобильных дорог общего пользования в Шарангском муниципальном районе</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06 2 00 00000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Содержание автомобильных дорог общего пользования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06 2 02 07080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04</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09</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86 2 02 07080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 xml:space="preserve">Жилищно-коммунальное </w:t>
            </w:r>
            <w:r>
              <w:rPr>
                <w:rFonts w:ascii="Arial" w:hAnsi="Arial" w:cs="Arial"/>
                <w:b/>
                <w:sz w:val="24"/>
                <w:szCs w:val="24"/>
                <w:lang w:eastAsia="en-US"/>
              </w:rPr>
              <w:lastRenderedPageBreak/>
              <w:t>хозяйство</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Жилищное хозяйство</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Прочие </w:t>
            </w: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Мероприятия в области жилищного хозяйства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88 8 06 03503</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88 8 06 03503</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Благоустройство</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Прочие </w:t>
            </w: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Уличное освещение за счет средств местного бюджета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88 8 06 60102</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88 8 06 60102</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Прочие мероприятия по благоустройству городских округов и поселений за счет средств местного бюджета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88 8 06 60503</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408"/>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05</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03</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88 8 06 60503</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Культура, кинематография</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lastRenderedPageBreak/>
              <w:t>Культура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88 8 03 00000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816"/>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Межбюджетные трансферты из бюджетов поселений бюджету муниципального района с заключенными соглашениями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88 8 03 02106</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Межбюджетные трансферты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08</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01</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88 8 03 02106</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500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Социальная политика</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b/>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b/>
                <w:sz w:val="24"/>
                <w:szCs w:val="24"/>
                <w:lang w:eastAsia="en-US"/>
              </w:rPr>
            </w:pPr>
            <w:r>
              <w:rPr>
                <w:rFonts w:ascii="Arial" w:hAnsi="Arial" w:cs="Arial"/>
                <w:b/>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Другие вопросы в области социальной политики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88 0 00 00000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proofErr w:type="spellStart"/>
            <w:r>
              <w:rPr>
                <w:rFonts w:ascii="Arial" w:hAnsi="Arial" w:cs="Arial"/>
                <w:sz w:val="24"/>
                <w:szCs w:val="24"/>
                <w:lang w:eastAsia="en-US"/>
              </w:rPr>
              <w:t>Непрограммное</w:t>
            </w:r>
            <w:proofErr w:type="spellEnd"/>
            <w:r>
              <w:rPr>
                <w:rFonts w:ascii="Arial" w:hAnsi="Arial" w:cs="Arial"/>
                <w:sz w:val="24"/>
                <w:szCs w:val="24"/>
                <w:lang w:eastAsia="en-US"/>
              </w:rPr>
              <w:t xml:space="preserve"> направление деятельности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88 8 00 00000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 xml:space="preserve">Прочие </w:t>
            </w:r>
            <w:proofErr w:type="spellStart"/>
            <w:r>
              <w:rPr>
                <w:rFonts w:ascii="Arial" w:hAnsi="Arial" w:cs="Arial"/>
                <w:sz w:val="24"/>
                <w:szCs w:val="24"/>
                <w:lang w:eastAsia="en-US"/>
              </w:rPr>
              <w:t>непрограммные</w:t>
            </w:r>
            <w:proofErr w:type="spellEnd"/>
            <w:r>
              <w:rPr>
                <w:rFonts w:ascii="Arial" w:hAnsi="Arial" w:cs="Arial"/>
                <w:sz w:val="24"/>
                <w:szCs w:val="24"/>
                <w:lang w:eastAsia="en-US"/>
              </w:rPr>
              <w:t xml:space="preserve"> расходы</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88 8 06 00000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Мероприятия в области социальной политики</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88 8 06 14010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vAlign w:val="center"/>
            <w:hideMark/>
          </w:tcPr>
          <w:p w:rsidR="00786BE1" w:rsidRDefault="00786BE1" w:rsidP="00BA36AD">
            <w:pPr>
              <w:rPr>
                <w:rFonts w:ascii="Arial" w:hAnsi="Arial" w:cs="Arial"/>
                <w:sz w:val="24"/>
                <w:szCs w:val="24"/>
                <w:lang w:eastAsia="en-US"/>
              </w:rPr>
            </w:pPr>
            <w:r>
              <w:rPr>
                <w:rFonts w:ascii="Arial" w:hAnsi="Arial" w:cs="Arial"/>
                <w:sz w:val="24"/>
                <w:szCs w:val="24"/>
                <w:lang w:eastAsia="en-US"/>
              </w:rPr>
              <w:t>Закупка товаров, работ и услуг для обеспечения государственных (муниципальных) нужд</w:t>
            </w:r>
          </w:p>
        </w:tc>
        <w:tc>
          <w:tcPr>
            <w:tcW w:w="865" w:type="dxa"/>
            <w:tcBorders>
              <w:top w:val="nil"/>
              <w:left w:val="nil"/>
              <w:bottom w:val="single" w:sz="4" w:space="0" w:color="auto"/>
              <w:right w:val="single" w:sz="4" w:space="0" w:color="auto"/>
            </w:tcBorders>
            <w:vAlign w:val="center"/>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10</w:t>
            </w:r>
          </w:p>
        </w:tc>
        <w:tc>
          <w:tcPr>
            <w:tcW w:w="709"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06</w:t>
            </w:r>
          </w:p>
        </w:tc>
        <w:tc>
          <w:tcPr>
            <w:tcW w:w="2267"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88 8 06 14010</w:t>
            </w:r>
          </w:p>
        </w:tc>
        <w:tc>
          <w:tcPr>
            <w:tcW w:w="2130" w:type="dxa"/>
            <w:tcBorders>
              <w:top w:val="nil"/>
              <w:left w:val="nil"/>
              <w:bottom w:val="single" w:sz="4" w:space="0" w:color="auto"/>
              <w:right w:val="single" w:sz="4" w:space="0" w:color="auto"/>
            </w:tcBorders>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200</w:t>
            </w:r>
          </w:p>
        </w:tc>
      </w:tr>
      <w:tr w:rsidR="00786BE1" w:rsidTr="00BA36AD">
        <w:trPr>
          <w:gridAfter w:val="1"/>
          <w:wAfter w:w="284" w:type="dxa"/>
          <w:trHeight w:val="264"/>
        </w:trPr>
        <w:tc>
          <w:tcPr>
            <w:tcW w:w="3669" w:type="dxa"/>
            <w:tcBorders>
              <w:top w:val="nil"/>
              <w:left w:val="single" w:sz="4" w:space="0" w:color="auto"/>
              <w:bottom w:val="single" w:sz="4" w:space="0" w:color="auto"/>
              <w:right w:val="single" w:sz="4" w:space="0" w:color="auto"/>
            </w:tcBorders>
            <w:noWrap/>
            <w:vAlign w:val="bottom"/>
            <w:hideMark/>
          </w:tcPr>
          <w:p w:rsidR="00786BE1" w:rsidRDefault="00786BE1" w:rsidP="00BA36AD">
            <w:pPr>
              <w:rPr>
                <w:rFonts w:ascii="Arial" w:hAnsi="Arial" w:cs="Arial"/>
                <w:sz w:val="24"/>
                <w:szCs w:val="24"/>
                <w:lang w:eastAsia="en-US"/>
              </w:rPr>
            </w:pPr>
            <w:r>
              <w:rPr>
                <w:rFonts w:ascii="Arial" w:hAnsi="Arial" w:cs="Arial"/>
                <w:sz w:val="24"/>
                <w:szCs w:val="24"/>
                <w:lang w:eastAsia="en-US"/>
              </w:rPr>
              <w:t> Всего расходов</w:t>
            </w:r>
          </w:p>
        </w:tc>
        <w:tc>
          <w:tcPr>
            <w:tcW w:w="865" w:type="dxa"/>
            <w:tcBorders>
              <w:top w:val="nil"/>
              <w:left w:val="nil"/>
              <w:bottom w:val="single" w:sz="4" w:space="0" w:color="auto"/>
              <w:right w:val="single" w:sz="4" w:space="0" w:color="auto"/>
            </w:tcBorders>
            <w:noWrap/>
            <w:vAlign w:val="bottom"/>
          </w:tcPr>
          <w:p w:rsidR="00786BE1" w:rsidRDefault="00786BE1" w:rsidP="00BA36AD">
            <w:pPr>
              <w:rPr>
                <w:rFonts w:ascii="Arial" w:hAnsi="Arial" w:cs="Arial"/>
                <w:sz w:val="24"/>
                <w:szCs w:val="24"/>
                <w:lang w:eastAsia="en-US"/>
              </w:rPr>
            </w:pPr>
          </w:p>
        </w:tc>
        <w:tc>
          <w:tcPr>
            <w:tcW w:w="708" w:type="dxa"/>
            <w:gridSpan w:val="2"/>
            <w:tcBorders>
              <w:top w:val="nil"/>
              <w:left w:val="nil"/>
              <w:bottom w:val="single" w:sz="4" w:space="0" w:color="auto"/>
              <w:right w:val="single" w:sz="4" w:space="0" w:color="auto"/>
            </w:tcBorders>
            <w:vAlign w:val="bottom"/>
          </w:tcPr>
          <w:p w:rsidR="00786BE1" w:rsidRDefault="00786BE1" w:rsidP="00BA36AD">
            <w:pPr>
              <w:rPr>
                <w:rFonts w:ascii="Arial" w:hAnsi="Arial" w:cs="Arial"/>
                <w:sz w:val="24"/>
                <w:szCs w:val="24"/>
                <w:lang w:eastAsia="en-US"/>
              </w:rPr>
            </w:pPr>
          </w:p>
        </w:tc>
        <w:tc>
          <w:tcPr>
            <w:tcW w:w="709" w:type="dxa"/>
            <w:tcBorders>
              <w:top w:val="nil"/>
              <w:left w:val="nil"/>
              <w:bottom w:val="single" w:sz="4" w:space="0" w:color="auto"/>
              <w:right w:val="single" w:sz="4" w:space="0" w:color="auto"/>
            </w:tcBorders>
            <w:noWrap/>
            <w:vAlign w:val="bottom"/>
            <w:hideMark/>
          </w:tcPr>
          <w:p w:rsidR="00786BE1" w:rsidRDefault="00786BE1" w:rsidP="00BA36AD">
            <w:pPr>
              <w:rPr>
                <w:rFonts w:eastAsiaTheme="minorHAnsi"/>
                <w:lang w:eastAsia="en-US"/>
              </w:rPr>
            </w:pPr>
          </w:p>
        </w:tc>
        <w:tc>
          <w:tcPr>
            <w:tcW w:w="2267" w:type="dxa"/>
            <w:tcBorders>
              <w:top w:val="nil"/>
              <w:left w:val="nil"/>
              <w:bottom w:val="single" w:sz="4" w:space="0" w:color="auto"/>
              <w:right w:val="single" w:sz="4" w:space="0" w:color="auto"/>
            </w:tcBorders>
            <w:noWrap/>
            <w:vAlign w:val="bottom"/>
            <w:hideMark/>
          </w:tcPr>
          <w:p w:rsidR="00786BE1" w:rsidRDefault="00786BE1" w:rsidP="00BA36AD">
            <w:pPr>
              <w:rPr>
                <w:rFonts w:eastAsiaTheme="minorHAnsi"/>
                <w:lang w:eastAsia="en-US"/>
              </w:rPr>
            </w:pPr>
          </w:p>
        </w:tc>
        <w:tc>
          <w:tcPr>
            <w:tcW w:w="2130" w:type="dxa"/>
            <w:tcBorders>
              <w:top w:val="nil"/>
              <w:left w:val="nil"/>
              <w:bottom w:val="single" w:sz="4" w:space="0" w:color="auto"/>
              <w:right w:val="single" w:sz="4" w:space="0" w:color="auto"/>
            </w:tcBorders>
            <w:noWrap/>
            <w:vAlign w:val="bottom"/>
            <w:hideMark/>
          </w:tcPr>
          <w:p w:rsidR="00786BE1" w:rsidRDefault="00786BE1" w:rsidP="00BA36AD">
            <w:pPr>
              <w:rPr>
                <w:rFonts w:eastAsiaTheme="minorHAnsi"/>
                <w:lang w:eastAsia="en-US"/>
              </w:rPr>
            </w:pPr>
          </w:p>
        </w:tc>
      </w:tr>
    </w:tbl>
    <w:p w:rsidR="00786BE1" w:rsidRDefault="00786BE1" w:rsidP="00786BE1">
      <w:pPr>
        <w:rPr>
          <w:rFonts w:ascii="Arial" w:hAnsi="Arial" w:cs="Arial"/>
          <w:sz w:val="24"/>
          <w:szCs w:val="24"/>
        </w:rPr>
      </w:pPr>
    </w:p>
    <w:p w:rsidR="00786BE1" w:rsidRDefault="00786BE1" w:rsidP="00786BE1">
      <w:pPr>
        <w:tabs>
          <w:tab w:val="left" w:pos="5442"/>
        </w:tabs>
        <w:jc w:val="right"/>
        <w:rPr>
          <w:sz w:val="24"/>
          <w:szCs w:val="24"/>
          <w:lang w:val="en-US"/>
        </w:rPr>
      </w:pPr>
    </w:p>
    <w:p w:rsidR="00786BE1" w:rsidRDefault="00786BE1" w:rsidP="00786BE1">
      <w:pPr>
        <w:tabs>
          <w:tab w:val="left" w:pos="7200"/>
          <w:tab w:val="right" w:pos="9355"/>
        </w:tabs>
        <w:rPr>
          <w:rFonts w:ascii="Arial" w:hAnsi="Arial" w:cs="Arial"/>
          <w:b/>
          <w:sz w:val="32"/>
          <w:szCs w:val="32"/>
        </w:rPr>
      </w:pPr>
      <w:r>
        <w:rPr>
          <w:rFonts w:ascii="Arial" w:hAnsi="Arial" w:cs="Arial"/>
          <w:b/>
          <w:sz w:val="32"/>
          <w:szCs w:val="32"/>
        </w:rPr>
        <w:lastRenderedPageBreak/>
        <w:t xml:space="preserve">                                                                          Приложение № 2</w:t>
      </w:r>
    </w:p>
    <w:p w:rsidR="00786BE1" w:rsidRDefault="00786BE1" w:rsidP="00786BE1">
      <w:pPr>
        <w:tabs>
          <w:tab w:val="left" w:pos="6570"/>
          <w:tab w:val="right" w:pos="9355"/>
        </w:tabs>
        <w:jc w:val="right"/>
        <w:rPr>
          <w:rFonts w:ascii="Arial" w:hAnsi="Arial" w:cs="Arial"/>
          <w:sz w:val="24"/>
          <w:szCs w:val="24"/>
        </w:rPr>
      </w:pPr>
      <w:r>
        <w:rPr>
          <w:rFonts w:ascii="Arial" w:hAnsi="Arial" w:cs="Arial"/>
          <w:sz w:val="24"/>
          <w:szCs w:val="24"/>
        </w:rPr>
        <w:t xml:space="preserve">к распоряжению администрации </w:t>
      </w:r>
    </w:p>
    <w:p w:rsidR="00786BE1" w:rsidRDefault="00786BE1" w:rsidP="00786BE1">
      <w:pPr>
        <w:tabs>
          <w:tab w:val="left" w:pos="6570"/>
          <w:tab w:val="right" w:pos="9355"/>
        </w:tabs>
        <w:jc w:val="right"/>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
    <w:p w:rsidR="00786BE1" w:rsidRDefault="00786BE1" w:rsidP="00786BE1">
      <w:pPr>
        <w:tabs>
          <w:tab w:val="left" w:pos="6570"/>
          <w:tab w:val="right" w:pos="9355"/>
        </w:tabs>
        <w:jc w:val="right"/>
        <w:rPr>
          <w:sz w:val="28"/>
          <w:szCs w:val="28"/>
          <w:lang w:val="en-US"/>
        </w:rPr>
      </w:pPr>
      <w:r>
        <w:rPr>
          <w:rFonts w:ascii="Arial" w:hAnsi="Arial" w:cs="Arial"/>
          <w:sz w:val="24"/>
          <w:szCs w:val="24"/>
        </w:rPr>
        <w:t>от  09.01.2020г. № 0</w:t>
      </w:r>
      <w:r>
        <w:rPr>
          <w:rFonts w:ascii="Arial" w:hAnsi="Arial" w:cs="Arial"/>
          <w:sz w:val="24"/>
          <w:szCs w:val="24"/>
          <w:lang w:val="en-US"/>
        </w:rPr>
        <w:t>1</w:t>
      </w:r>
      <w:r>
        <w:rPr>
          <w:sz w:val="28"/>
          <w:szCs w:val="28"/>
        </w:rPr>
        <w:t xml:space="preserve">  </w:t>
      </w:r>
    </w:p>
    <w:p w:rsidR="00786BE1" w:rsidRPr="00EB12BA" w:rsidRDefault="00786BE1" w:rsidP="00786BE1">
      <w:pPr>
        <w:autoSpaceDE w:val="0"/>
        <w:autoSpaceDN w:val="0"/>
        <w:adjustRightInd w:val="0"/>
        <w:ind w:firstLine="709"/>
        <w:jc w:val="center"/>
        <w:rPr>
          <w:rFonts w:ascii="Arial" w:hAnsi="Arial" w:cs="Arial"/>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044"/>
      </w:tblGrid>
      <w:tr w:rsidR="00786BE1" w:rsidRPr="00EB12BA" w:rsidTr="00BA36AD">
        <w:tc>
          <w:tcPr>
            <w:tcW w:w="9888" w:type="dxa"/>
            <w:gridSpan w:val="2"/>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b/>
                <w:sz w:val="24"/>
                <w:szCs w:val="24"/>
                <w:lang w:eastAsia="en-US"/>
              </w:rPr>
            </w:pPr>
            <w:r w:rsidRPr="00EB12BA">
              <w:rPr>
                <w:rFonts w:ascii="Arial" w:hAnsi="Arial" w:cs="Arial"/>
                <w:b/>
                <w:sz w:val="24"/>
                <w:szCs w:val="24"/>
                <w:lang w:eastAsia="en-US"/>
              </w:rPr>
              <w:t xml:space="preserve">    Перечень </w:t>
            </w:r>
            <w:proofErr w:type="gramStart"/>
            <w:r w:rsidRPr="00EB12BA">
              <w:rPr>
                <w:rFonts w:ascii="Arial" w:hAnsi="Arial" w:cs="Arial"/>
                <w:b/>
                <w:sz w:val="24"/>
                <w:szCs w:val="24"/>
                <w:lang w:eastAsia="en-US"/>
              </w:rPr>
              <w:t>кодов целевых статей расходов бюджета поселения</w:t>
            </w:r>
            <w:proofErr w:type="gramEnd"/>
            <w:r w:rsidRPr="00EB12BA">
              <w:rPr>
                <w:rFonts w:ascii="Arial" w:hAnsi="Arial" w:cs="Arial"/>
                <w:b/>
                <w:sz w:val="24"/>
                <w:szCs w:val="24"/>
                <w:lang w:eastAsia="en-US"/>
              </w:rPr>
              <w:t xml:space="preserve"> на 2020 год.</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КЦСР</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 Наименование КЦСР</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06 0 00 00000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Программа развития транспортной системы в Шарангском муниципальном районе Нижегородской области на 2018-2020 годы</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06 2 00 00000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Ремонт и содержание автомобильных дорог общего пользования Шарангском муниципальном </w:t>
            </w:r>
            <w:proofErr w:type="gramStart"/>
            <w:r w:rsidRPr="00EB12BA">
              <w:rPr>
                <w:rFonts w:ascii="Arial" w:hAnsi="Arial" w:cs="Arial"/>
                <w:sz w:val="24"/>
                <w:szCs w:val="24"/>
                <w:lang w:eastAsia="en-US"/>
              </w:rPr>
              <w:t>районе</w:t>
            </w:r>
            <w:proofErr w:type="gramEnd"/>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06 2 02 07080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Содержание автомобильных дорог общего пользования</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08 0 00 00000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Муниципальная программа « Пожарная безопасность объектов и населенных пунктов </w:t>
            </w:r>
            <w:proofErr w:type="spellStart"/>
            <w:r w:rsidRPr="00EB12BA">
              <w:rPr>
                <w:rFonts w:ascii="Arial" w:hAnsi="Arial" w:cs="Arial"/>
                <w:sz w:val="24"/>
                <w:szCs w:val="24"/>
                <w:lang w:eastAsia="en-US"/>
              </w:rPr>
              <w:t>Шарангского</w:t>
            </w:r>
            <w:proofErr w:type="spellEnd"/>
            <w:r w:rsidRPr="00EB12BA">
              <w:rPr>
                <w:rFonts w:ascii="Arial" w:hAnsi="Arial" w:cs="Arial"/>
                <w:sz w:val="24"/>
                <w:szCs w:val="24"/>
                <w:lang w:eastAsia="en-US"/>
              </w:rPr>
              <w:t xml:space="preserve"> муниципального района на 2018-2020 годы»</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14 0 00 00000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Муниципальная программа «Управление муниципальными финансами </w:t>
            </w:r>
            <w:proofErr w:type="spellStart"/>
            <w:r w:rsidRPr="00EB12BA">
              <w:rPr>
                <w:rFonts w:ascii="Arial" w:hAnsi="Arial" w:cs="Arial"/>
                <w:sz w:val="24"/>
                <w:szCs w:val="24"/>
                <w:lang w:eastAsia="en-US"/>
              </w:rPr>
              <w:t>Шарангского</w:t>
            </w:r>
            <w:proofErr w:type="spellEnd"/>
            <w:r w:rsidRPr="00EB12BA">
              <w:rPr>
                <w:rFonts w:ascii="Arial" w:hAnsi="Arial" w:cs="Arial"/>
                <w:sz w:val="24"/>
                <w:szCs w:val="24"/>
                <w:lang w:eastAsia="en-US"/>
              </w:rPr>
              <w:t xml:space="preserve"> муниципального района»</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tcPr>
          <w:p w:rsidR="00786BE1" w:rsidRPr="00EB12BA" w:rsidRDefault="00786BE1" w:rsidP="00BA36AD">
            <w:pPr>
              <w:autoSpaceDE w:val="0"/>
              <w:autoSpaceDN w:val="0"/>
              <w:adjustRightInd w:val="0"/>
              <w:jc w:val="both"/>
              <w:rPr>
                <w:rFonts w:ascii="Arial" w:hAnsi="Arial" w:cs="Arial"/>
                <w:sz w:val="24"/>
                <w:szCs w:val="24"/>
                <w:lang w:eastAsia="en-US"/>
              </w:rPr>
            </w:pPr>
          </w:p>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14 2 20 51180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Расходы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rPr>
                <w:rFonts w:ascii="Arial" w:eastAsiaTheme="minorHAnsi" w:hAnsi="Arial" w:cs="Arial"/>
                <w:sz w:val="24"/>
                <w:szCs w:val="24"/>
                <w:lang w:eastAsia="en-US"/>
              </w:rPr>
            </w:pP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rPr>
                <w:rFonts w:ascii="Arial" w:eastAsiaTheme="minorHAnsi" w:hAnsi="Arial" w:cs="Arial"/>
                <w:sz w:val="24"/>
                <w:szCs w:val="24"/>
                <w:lang w:eastAsia="en-US"/>
              </w:rPr>
            </w:pP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tcPr>
          <w:p w:rsidR="00786BE1" w:rsidRPr="00EB12BA" w:rsidRDefault="00786BE1" w:rsidP="00BA36AD">
            <w:pPr>
              <w:autoSpaceDE w:val="0"/>
              <w:autoSpaceDN w:val="0"/>
              <w:adjustRightInd w:val="0"/>
              <w:jc w:val="both"/>
              <w:rPr>
                <w:rFonts w:ascii="Arial" w:hAnsi="Arial" w:cs="Arial"/>
                <w:sz w:val="24"/>
                <w:szCs w:val="24"/>
                <w:lang w:eastAsia="en-US"/>
              </w:rPr>
            </w:pPr>
          </w:p>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17 0 00 00000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Муниципальная программа « Экология </w:t>
            </w:r>
            <w:proofErr w:type="spellStart"/>
            <w:r w:rsidRPr="00EB12BA">
              <w:rPr>
                <w:rFonts w:ascii="Arial" w:hAnsi="Arial" w:cs="Arial"/>
                <w:sz w:val="24"/>
                <w:szCs w:val="24"/>
                <w:lang w:eastAsia="en-US"/>
              </w:rPr>
              <w:t>Шарангского</w:t>
            </w:r>
            <w:proofErr w:type="spellEnd"/>
            <w:r w:rsidRPr="00EB12BA">
              <w:rPr>
                <w:rFonts w:ascii="Arial" w:hAnsi="Arial" w:cs="Arial"/>
                <w:sz w:val="24"/>
                <w:szCs w:val="24"/>
                <w:lang w:eastAsia="en-US"/>
              </w:rPr>
              <w:t xml:space="preserve"> муниципального района на 2018-2020 годы»</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tcPr>
          <w:p w:rsidR="00786BE1" w:rsidRPr="00EB12BA" w:rsidRDefault="00786BE1" w:rsidP="00BA36AD">
            <w:pPr>
              <w:autoSpaceDE w:val="0"/>
              <w:autoSpaceDN w:val="0"/>
              <w:adjustRightInd w:val="0"/>
              <w:jc w:val="both"/>
              <w:rPr>
                <w:rFonts w:ascii="Arial" w:hAnsi="Arial" w:cs="Arial"/>
                <w:sz w:val="24"/>
                <w:szCs w:val="24"/>
                <w:lang w:eastAsia="en-US"/>
              </w:rPr>
            </w:pPr>
          </w:p>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17 3  03 07070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Мероприятия в области охраны окружающей среды </w:t>
            </w:r>
            <w:proofErr w:type="gramStart"/>
            <w:r w:rsidRPr="00EB12BA">
              <w:rPr>
                <w:rFonts w:ascii="Arial" w:hAnsi="Arial" w:cs="Arial"/>
                <w:sz w:val="24"/>
                <w:szCs w:val="24"/>
                <w:lang w:eastAsia="en-US"/>
              </w:rPr>
              <w:t xml:space="preserve">( </w:t>
            </w:r>
            <w:proofErr w:type="gramEnd"/>
            <w:r w:rsidRPr="00EB12BA">
              <w:rPr>
                <w:rFonts w:ascii="Arial" w:hAnsi="Arial" w:cs="Arial"/>
                <w:sz w:val="24"/>
                <w:szCs w:val="24"/>
                <w:lang w:eastAsia="en-US"/>
              </w:rPr>
              <w:t>кроме органов местного самоуправления)</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88 8 00 00000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Не программные расходы</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88 8 01 20401</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Расходы на обеспечение функций органов местного самоуправления</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88 8 01 20800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 xml:space="preserve">Глава местной администрации (исполнительно-распорядительного органа муниципального образования) </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88 8 01 07005</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Резервные фонды местных администраций</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88 8 01 93990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Учреждения по обеспечению хозяйственного обслуживания</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lastRenderedPageBreak/>
              <w:t>88 8 03 02106</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88 8 06 00000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Прочие не программные расходы</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88 8 06 14010</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Мероприятия в области социальной политики</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88 8 06 03503</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Мероприятия в области жилищного хозяйства</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88 8 06 60102</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Уличное освещение за счет средств местного бюджета</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88 8 06 60503</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Прочие мероприятия по благоустройству городских округов и поселений за счет средств местного бюджета</w:t>
            </w:r>
          </w:p>
        </w:tc>
      </w:tr>
      <w:tr w:rsidR="00786BE1" w:rsidRPr="00EB12BA" w:rsidTr="00BA36AD">
        <w:tc>
          <w:tcPr>
            <w:tcW w:w="18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88 8 06 92035</w:t>
            </w:r>
          </w:p>
        </w:tc>
        <w:tc>
          <w:tcPr>
            <w:tcW w:w="8044" w:type="dxa"/>
            <w:tcBorders>
              <w:top w:val="single" w:sz="4" w:space="0" w:color="000000"/>
              <w:left w:val="single" w:sz="4" w:space="0" w:color="000000"/>
              <w:bottom w:val="single" w:sz="4" w:space="0" w:color="000000"/>
              <w:right w:val="single" w:sz="4" w:space="0" w:color="000000"/>
            </w:tcBorders>
            <w:hideMark/>
          </w:tcPr>
          <w:p w:rsidR="00786BE1" w:rsidRPr="00EB12BA" w:rsidRDefault="00786BE1" w:rsidP="00BA36AD">
            <w:pPr>
              <w:autoSpaceDE w:val="0"/>
              <w:autoSpaceDN w:val="0"/>
              <w:adjustRightInd w:val="0"/>
              <w:jc w:val="both"/>
              <w:rPr>
                <w:rFonts w:ascii="Arial" w:hAnsi="Arial" w:cs="Arial"/>
                <w:sz w:val="24"/>
                <w:szCs w:val="24"/>
                <w:lang w:eastAsia="en-US"/>
              </w:rPr>
            </w:pPr>
            <w:r w:rsidRPr="00EB12BA">
              <w:rPr>
                <w:rFonts w:ascii="Arial" w:hAnsi="Arial" w:cs="Arial"/>
                <w:sz w:val="24"/>
                <w:szCs w:val="24"/>
                <w:lang w:eastAsia="en-US"/>
              </w:rPr>
              <w:t>Прочие выплаты по обязательствам муниципального образования</w:t>
            </w:r>
          </w:p>
        </w:tc>
      </w:tr>
    </w:tbl>
    <w:p w:rsidR="00786BE1" w:rsidRPr="00EB12BA" w:rsidRDefault="00786BE1" w:rsidP="00786BE1">
      <w:pPr>
        <w:jc w:val="center"/>
        <w:rPr>
          <w:rFonts w:ascii="Arial" w:hAnsi="Arial" w:cs="Arial"/>
          <w:sz w:val="24"/>
          <w:szCs w:val="24"/>
        </w:rPr>
      </w:pPr>
    </w:p>
    <w:p w:rsidR="00786BE1" w:rsidRPr="00EB12BA" w:rsidRDefault="00786BE1" w:rsidP="00786BE1">
      <w:pPr>
        <w:rPr>
          <w:rFonts w:ascii="Arial" w:hAnsi="Arial" w:cs="Arial"/>
          <w:sz w:val="24"/>
          <w:szCs w:val="24"/>
        </w:rPr>
      </w:pPr>
    </w:p>
    <w:p w:rsidR="00786BE1" w:rsidRDefault="00786BE1" w:rsidP="00786BE1">
      <w:pPr>
        <w:jc w:val="center"/>
        <w:rPr>
          <w:rFonts w:ascii="Arial" w:hAnsi="Arial" w:cs="Arial"/>
          <w:b/>
          <w:sz w:val="32"/>
          <w:szCs w:val="32"/>
        </w:rPr>
      </w:pPr>
      <w:r>
        <w:rPr>
          <w:rFonts w:ascii="Arial" w:hAnsi="Arial" w:cs="Arial"/>
          <w:b/>
          <w:sz w:val="32"/>
          <w:szCs w:val="32"/>
        </w:rPr>
        <w:t>ПОРЯДОК</w:t>
      </w:r>
    </w:p>
    <w:p w:rsidR="00786BE1" w:rsidRDefault="00786BE1" w:rsidP="00786BE1">
      <w:pPr>
        <w:jc w:val="center"/>
        <w:rPr>
          <w:rFonts w:ascii="Arial" w:hAnsi="Arial" w:cs="Arial"/>
          <w:b/>
          <w:sz w:val="32"/>
          <w:szCs w:val="32"/>
        </w:rPr>
      </w:pPr>
      <w:r>
        <w:rPr>
          <w:rFonts w:ascii="Arial" w:hAnsi="Arial" w:cs="Arial"/>
          <w:b/>
          <w:sz w:val="32"/>
          <w:szCs w:val="32"/>
        </w:rPr>
        <w:t xml:space="preserve">выдачи наличных денежных средств подотчет и </w:t>
      </w:r>
    </w:p>
    <w:p w:rsidR="00786BE1" w:rsidRDefault="00786BE1" w:rsidP="00786BE1">
      <w:pPr>
        <w:jc w:val="center"/>
        <w:rPr>
          <w:rFonts w:ascii="Arial" w:hAnsi="Arial" w:cs="Arial"/>
          <w:b/>
          <w:sz w:val="32"/>
          <w:szCs w:val="32"/>
        </w:rPr>
      </w:pPr>
      <w:r>
        <w:rPr>
          <w:rFonts w:ascii="Arial" w:hAnsi="Arial" w:cs="Arial"/>
          <w:b/>
          <w:sz w:val="32"/>
          <w:szCs w:val="32"/>
        </w:rPr>
        <w:t>оформление отчетов по их использованию</w:t>
      </w:r>
    </w:p>
    <w:p w:rsidR="00786BE1" w:rsidRDefault="00786BE1" w:rsidP="00786BE1">
      <w:pPr>
        <w:ind w:left="360"/>
        <w:jc w:val="center"/>
        <w:rPr>
          <w:rFonts w:ascii="Arial" w:hAnsi="Arial" w:cs="Arial"/>
          <w:b/>
          <w:sz w:val="32"/>
          <w:szCs w:val="32"/>
        </w:rPr>
      </w:pPr>
      <w:r>
        <w:rPr>
          <w:rFonts w:ascii="Arial" w:hAnsi="Arial" w:cs="Arial"/>
          <w:b/>
          <w:sz w:val="32"/>
          <w:szCs w:val="32"/>
        </w:rPr>
        <w:t>1.Общие положения.</w:t>
      </w:r>
    </w:p>
    <w:p w:rsidR="00786BE1" w:rsidRDefault="00786BE1" w:rsidP="00786BE1">
      <w:pPr>
        <w:ind w:left="360"/>
        <w:jc w:val="center"/>
        <w:rPr>
          <w:rFonts w:ascii="Arial" w:hAnsi="Arial" w:cs="Arial"/>
          <w:b/>
          <w:sz w:val="32"/>
          <w:szCs w:val="32"/>
        </w:rPr>
      </w:pPr>
    </w:p>
    <w:p w:rsidR="00786BE1" w:rsidRDefault="00786BE1" w:rsidP="00786BE1">
      <w:pPr>
        <w:ind w:firstLine="708"/>
        <w:jc w:val="both"/>
        <w:rPr>
          <w:rFonts w:ascii="Arial" w:hAnsi="Arial" w:cs="Arial"/>
          <w:sz w:val="24"/>
          <w:szCs w:val="24"/>
        </w:rPr>
      </w:pPr>
      <w:r>
        <w:rPr>
          <w:rFonts w:ascii="Arial" w:hAnsi="Arial" w:cs="Arial"/>
          <w:sz w:val="24"/>
          <w:szCs w:val="24"/>
        </w:rPr>
        <w:t xml:space="preserve">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упорядочения выдачи наличных денежных средств работникам из кассы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(далее – Администрация) и является локальным внутренним актом, обязательным для исполнения.</w:t>
      </w:r>
    </w:p>
    <w:p w:rsidR="00786BE1" w:rsidRDefault="00786BE1" w:rsidP="00786BE1">
      <w:pPr>
        <w:ind w:left="360"/>
        <w:jc w:val="center"/>
        <w:rPr>
          <w:rFonts w:ascii="Arial" w:hAnsi="Arial" w:cs="Arial"/>
          <w:b/>
          <w:sz w:val="32"/>
          <w:szCs w:val="32"/>
        </w:rPr>
      </w:pPr>
      <w:r>
        <w:rPr>
          <w:rFonts w:ascii="Arial" w:hAnsi="Arial" w:cs="Arial"/>
          <w:b/>
          <w:sz w:val="32"/>
          <w:szCs w:val="32"/>
        </w:rPr>
        <w:t>2.Выдача наличных денежных средств из кассы.</w:t>
      </w:r>
    </w:p>
    <w:p w:rsidR="00786BE1" w:rsidRDefault="00786BE1" w:rsidP="00786BE1">
      <w:pPr>
        <w:ind w:left="360"/>
        <w:jc w:val="center"/>
        <w:rPr>
          <w:rFonts w:ascii="Arial" w:hAnsi="Arial" w:cs="Arial"/>
          <w:b/>
          <w:sz w:val="32"/>
          <w:szCs w:val="32"/>
        </w:rPr>
      </w:pPr>
    </w:p>
    <w:p w:rsidR="00786BE1" w:rsidRDefault="00786BE1" w:rsidP="00786BE1">
      <w:pPr>
        <w:ind w:firstLine="708"/>
        <w:jc w:val="both"/>
        <w:rPr>
          <w:rFonts w:ascii="Arial" w:hAnsi="Arial" w:cs="Arial"/>
          <w:sz w:val="24"/>
          <w:szCs w:val="24"/>
        </w:rPr>
      </w:pPr>
      <w:r>
        <w:rPr>
          <w:rFonts w:ascii="Arial" w:hAnsi="Arial" w:cs="Arial"/>
          <w:sz w:val="24"/>
          <w:szCs w:val="24"/>
        </w:rPr>
        <w:t>2.1. Выдача наличных денежных средств работникам из кассы Администрации (за исключением расчетов по заработной плате) может производиться:</w:t>
      </w:r>
    </w:p>
    <w:p w:rsidR="00786BE1" w:rsidRDefault="00786BE1" w:rsidP="00786BE1">
      <w:pPr>
        <w:ind w:firstLine="360"/>
        <w:jc w:val="both"/>
        <w:rPr>
          <w:rFonts w:ascii="Arial" w:hAnsi="Arial" w:cs="Arial"/>
          <w:sz w:val="24"/>
          <w:szCs w:val="24"/>
        </w:rPr>
      </w:pPr>
      <w:r>
        <w:rPr>
          <w:rFonts w:ascii="Arial" w:hAnsi="Arial" w:cs="Arial"/>
          <w:sz w:val="24"/>
          <w:szCs w:val="24"/>
        </w:rPr>
        <w:t>- подотчет на хозяйственно-операционные расходы;</w:t>
      </w:r>
    </w:p>
    <w:p w:rsidR="00786BE1" w:rsidRDefault="00786BE1" w:rsidP="00786BE1">
      <w:pPr>
        <w:ind w:firstLine="360"/>
        <w:jc w:val="both"/>
        <w:rPr>
          <w:rFonts w:ascii="Arial" w:hAnsi="Arial" w:cs="Arial"/>
          <w:sz w:val="24"/>
          <w:szCs w:val="24"/>
        </w:rPr>
      </w:pPr>
      <w:r>
        <w:rPr>
          <w:rFonts w:ascii="Arial" w:hAnsi="Arial" w:cs="Arial"/>
          <w:sz w:val="24"/>
          <w:szCs w:val="24"/>
        </w:rPr>
        <w:t>- в порядке возмещения произведенных из личных средств работника расходов (включая расходы по авансовым отчетам).</w:t>
      </w:r>
    </w:p>
    <w:p w:rsidR="00786BE1" w:rsidRDefault="00786BE1" w:rsidP="00786BE1">
      <w:pPr>
        <w:ind w:firstLine="708"/>
        <w:jc w:val="both"/>
        <w:rPr>
          <w:rFonts w:ascii="Arial" w:hAnsi="Arial" w:cs="Arial"/>
          <w:sz w:val="24"/>
          <w:szCs w:val="24"/>
        </w:rPr>
      </w:pPr>
      <w:r>
        <w:rPr>
          <w:rFonts w:ascii="Arial" w:hAnsi="Arial" w:cs="Arial"/>
          <w:sz w:val="24"/>
          <w:szCs w:val="24"/>
        </w:rPr>
        <w:lastRenderedPageBreak/>
        <w:t>2.2. Выдача наличных денежных средств подотчет на хозяйственно-операционные расходы производится по расходному кассовому ордеру под подпись, а также при условии полного отчета этого лица по предыдущему авансовому отчету.</w:t>
      </w:r>
    </w:p>
    <w:p w:rsidR="00786BE1" w:rsidRDefault="00786BE1" w:rsidP="00786BE1">
      <w:pPr>
        <w:ind w:firstLine="708"/>
        <w:jc w:val="both"/>
        <w:rPr>
          <w:rFonts w:ascii="Arial" w:hAnsi="Arial" w:cs="Arial"/>
          <w:sz w:val="24"/>
          <w:szCs w:val="24"/>
        </w:rPr>
      </w:pPr>
      <w:r>
        <w:rPr>
          <w:rFonts w:ascii="Arial" w:hAnsi="Arial" w:cs="Arial"/>
          <w:sz w:val="24"/>
          <w:szCs w:val="24"/>
        </w:rPr>
        <w:t>На расходном ордере специалистом 1 категории проставляется код экономической классификации расходов, на который должен быть отнесен расход.</w:t>
      </w:r>
    </w:p>
    <w:p w:rsidR="00786BE1" w:rsidRDefault="00786BE1" w:rsidP="00786BE1">
      <w:pPr>
        <w:ind w:firstLine="708"/>
        <w:jc w:val="both"/>
        <w:rPr>
          <w:rFonts w:ascii="Arial" w:hAnsi="Arial" w:cs="Arial"/>
          <w:sz w:val="24"/>
          <w:szCs w:val="24"/>
        </w:rPr>
      </w:pPr>
      <w:r>
        <w:rPr>
          <w:rFonts w:ascii="Arial" w:hAnsi="Arial" w:cs="Arial"/>
          <w:sz w:val="24"/>
          <w:szCs w:val="24"/>
        </w:rPr>
        <w:t xml:space="preserve">2.3. Денежные средства, выданные подотчет, могут расходоваться только </w:t>
      </w:r>
      <w:proofErr w:type="gramStart"/>
      <w:r>
        <w:rPr>
          <w:rFonts w:ascii="Arial" w:hAnsi="Arial" w:cs="Arial"/>
          <w:sz w:val="24"/>
          <w:szCs w:val="24"/>
        </w:rPr>
        <w:t>на те</w:t>
      </w:r>
      <w:proofErr w:type="gramEnd"/>
      <w:r>
        <w:rPr>
          <w:rFonts w:ascii="Arial" w:hAnsi="Arial" w:cs="Arial"/>
          <w:sz w:val="24"/>
          <w:szCs w:val="24"/>
        </w:rPr>
        <w:t xml:space="preserve"> цели, которые предусмотрены при их выдаче.</w:t>
      </w:r>
    </w:p>
    <w:p w:rsidR="00786BE1" w:rsidRDefault="00786BE1" w:rsidP="00786BE1">
      <w:pPr>
        <w:ind w:firstLine="708"/>
        <w:jc w:val="both"/>
        <w:rPr>
          <w:rFonts w:ascii="Arial" w:hAnsi="Arial" w:cs="Arial"/>
          <w:sz w:val="24"/>
          <w:szCs w:val="24"/>
        </w:rPr>
      </w:pPr>
      <w:r>
        <w:rPr>
          <w:rFonts w:ascii="Arial" w:hAnsi="Arial" w:cs="Arial"/>
          <w:sz w:val="24"/>
          <w:szCs w:val="24"/>
        </w:rPr>
        <w:t>2.4. Выдача наличных денежных сре</w:t>
      </w:r>
      <w:proofErr w:type="gramStart"/>
      <w:r>
        <w:rPr>
          <w:rFonts w:ascii="Arial" w:hAnsi="Arial" w:cs="Arial"/>
          <w:sz w:val="24"/>
          <w:szCs w:val="24"/>
        </w:rPr>
        <w:t>дств в п</w:t>
      </w:r>
      <w:proofErr w:type="gramEnd"/>
      <w:r>
        <w:rPr>
          <w:rFonts w:ascii="Arial" w:hAnsi="Arial" w:cs="Arial"/>
          <w:sz w:val="24"/>
          <w:szCs w:val="24"/>
        </w:rPr>
        <w:t>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 на основании оформленных документов и отчетов в соответствии с разд. 3 и 4 настоящего Порядка.</w:t>
      </w:r>
    </w:p>
    <w:p w:rsidR="00786BE1" w:rsidRDefault="00786BE1" w:rsidP="00786BE1">
      <w:pPr>
        <w:ind w:firstLine="708"/>
        <w:jc w:val="center"/>
        <w:rPr>
          <w:rFonts w:ascii="Arial" w:hAnsi="Arial" w:cs="Arial"/>
          <w:b/>
          <w:sz w:val="32"/>
          <w:szCs w:val="32"/>
        </w:rPr>
      </w:pPr>
      <w:r>
        <w:rPr>
          <w:rFonts w:ascii="Arial" w:hAnsi="Arial" w:cs="Arial"/>
          <w:b/>
          <w:sz w:val="32"/>
          <w:szCs w:val="32"/>
        </w:rPr>
        <w:t>3. Требования к первичным учетным документам при покупке за наличные расчет.</w:t>
      </w:r>
    </w:p>
    <w:p w:rsidR="00786BE1" w:rsidRDefault="00786BE1" w:rsidP="00786BE1">
      <w:pPr>
        <w:ind w:firstLine="708"/>
        <w:jc w:val="both"/>
        <w:rPr>
          <w:rFonts w:ascii="Arial" w:hAnsi="Arial" w:cs="Arial"/>
          <w:sz w:val="24"/>
          <w:szCs w:val="24"/>
        </w:rPr>
      </w:pPr>
      <w:r>
        <w:rPr>
          <w:rFonts w:ascii="Arial" w:hAnsi="Arial" w:cs="Arial"/>
          <w:sz w:val="24"/>
          <w:szCs w:val="24"/>
        </w:rPr>
        <w:t>3.1. Предельный размер расчетов наличными денежными средствами по одному платежу между юридическими лицами – 100 000 (сто тысяч) рублей.</w:t>
      </w:r>
    </w:p>
    <w:p w:rsidR="00786BE1" w:rsidRDefault="00786BE1" w:rsidP="00786BE1">
      <w:pPr>
        <w:ind w:firstLine="708"/>
        <w:jc w:val="both"/>
        <w:rPr>
          <w:rFonts w:ascii="Arial" w:hAnsi="Arial" w:cs="Arial"/>
          <w:sz w:val="24"/>
          <w:szCs w:val="24"/>
        </w:rPr>
      </w:pPr>
      <w:r>
        <w:rPr>
          <w:rFonts w:ascii="Arial" w:hAnsi="Arial" w:cs="Arial"/>
          <w:sz w:val="24"/>
          <w:szCs w:val="24"/>
        </w:rPr>
        <w:t>3.2. При покупках за наличный расчет в организациях розничной торговли продавец обязан выдать покупателю (а покупатель вправе потребовать у продавца) товарный чек (или накладную).</w:t>
      </w:r>
    </w:p>
    <w:p w:rsidR="00786BE1" w:rsidRDefault="00786BE1" w:rsidP="00786BE1">
      <w:pPr>
        <w:ind w:firstLine="708"/>
        <w:jc w:val="both"/>
        <w:rPr>
          <w:rFonts w:ascii="Arial" w:hAnsi="Arial" w:cs="Arial"/>
          <w:sz w:val="24"/>
          <w:szCs w:val="24"/>
        </w:rPr>
      </w:pPr>
      <w:r>
        <w:rPr>
          <w:rFonts w:ascii="Arial" w:hAnsi="Arial" w:cs="Arial"/>
          <w:sz w:val="24"/>
          <w:szCs w:val="24"/>
        </w:rPr>
        <w:t>3.2.1. Товарный чек (накладная) должен содержать следующие реквизиты:</w:t>
      </w:r>
    </w:p>
    <w:p w:rsidR="00786BE1" w:rsidRDefault="00786BE1" w:rsidP="00786BE1">
      <w:pPr>
        <w:ind w:firstLine="360"/>
        <w:jc w:val="both"/>
        <w:rPr>
          <w:rFonts w:ascii="Arial" w:hAnsi="Arial" w:cs="Arial"/>
          <w:sz w:val="24"/>
          <w:szCs w:val="24"/>
        </w:rPr>
      </w:pPr>
      <w:r>
        <w:rPr>
          <w:rFonts w:ascii="Arial" w:hAnsi="Arial" w:cs="Arial"/>
          <w:sz w:val="24"/>
          <w:szCs w:val="24"/>
        </w:rPr>
        <w:tab/>
        <w:t>- наименование документа;</w:t>
      </w:r>
    </w:p>
    <w:p w:rsidR="00786BE1" w:rsidRDefault="00786BE1" w:rsidP="00786BE1">
      <w:pPr>
        <w:ind w:firstLine="720"/>
        <w:jc w:val="both"/>
        <w:rPr>
          <w:rFonts w:ascii="Arial" w:hAnsi="Arial" w:cs="Arial"/>
          <w:sz w:val="24"/>
          <w:szCs w:val="24"/>
        </w:rPr>
      </w:pPr>
      <w:r>
        <w:rPr>
          <w:rFonts w:ascii="Arial" w:hAnsi="Arial" w:cs="Arial"/>
          <w:sz w:val="24"/>
          <w:szCs w:val="24"/>
        </w:rPr>
        <w:t>- ИНН;</w:t>
      </w:r>
    </w:p>
    <w:p w:rsidR="00786BE1" w:rsidRDefault="00786BE1" w:rsidP="00786BE1">
      <w:pPr>
        <w:ind w:firstLine="720"/>
        <w:jc w:val="both"/>
        <w:rPr>
          <w:rFonts w:ascii="Arial" w:hAnsi="Arial" w:cs="Arial"/>
          <w:sz w:val="24"/>
          <w:szCs w:val="24"/>
        </w:rPr>
      </w:pPr>
      <w:r>
        <w:rPr>
          <w:rFonts w:ascii="Arial" w:hAnsi="Arial" w:cs="Arial"/>
          <w:sz w:val="24"/>
          <w:szCs w:val="24"/>
        </w:rPr>
        <w:t>- ОГРН;</w:t>
      </w:r>
    </w:p>
    <w:p w:rsidR="00786BE1" w:rsidRDefault="00786BE1" w:rsidP="00786BE1">
      <w:pPr>
        <w:ind w:firstLine="360"/>
        <w:jc w:val="both"/>
        <w:rPr>
          <w:rFonts w:ascii="Arial" w:hAnsi="Arial" w:cs="Arial"/>
          <w:sz w:val="24"/>
          <w:szCs w:val="24"/>
        </w:rPr>
      </w:pPr>
      <w:r>
        <w:rPr>
          <w:rFonts w:ascii="Arial" w:hAnsi="Arial" w:cs="Arial"/>
          <w:sz w:val="24"/>
          <w:szCs w:val="24"/>
        </w:rPr>
        <w:tab/>
        <w:t>- дату составления документа;</w:t>
      </w:r>
    </w:p>
    <w:p w:rsidR="00786BE1" w:rsidRDefault="00786BE1" w:rsidP="00786BE1">
      <w:pPr>
        <w:ind w:firstLine="360"/>
        <w:jc w:val="both"/>
        <w:rPr>
          <w:rFonts w:ascii="Arial" w:hAnsi="Arial" w:cs="Arial"/>
          <w:sz w:val="24"/>
          <w:szCs w:val="24"/>
        </w:rPr>
      </w:pPr>
      <w:r>
        <w:rPr>
          <w:rFonts w:ascii="Arial" w:hAnsi="Arial" w:cs="Arial"/>
          <w:sz w:val="24"/>
          <w:szCs w:val="24"/>
        </w:rPr>
        <w:tab/>
        <w:t>- наименование организации, от имени которой составлен документ;</w:t>
      </w:r>
    </w:p>
    <w:p w:rsidR="00786BE1" w:rsidRDefault="00786BE1" w:rsidP="00786BE1">
      <w:pPr>
        <w:ind w:firstLine="360"/>
        <w:jc w:val="both"/>
        <w:rPr>
          <w:rFonts w:ascii="Arial" w:hAnsi="Arial" w:cs="Arial"/>
          <w:sz w:val="24"/>
          <w:szCs w:val="24"/>
        </w:rPr>
      </w:pPr>
      <w:r>
        <w:rPr>
          <w:rFonts w:ascii="Arial" w:hAnsi="Arial" w:cs="Arial"/>
          <w:sz w:val="24"/>
          <w:szCs w:val="24"/>
        </w:rPr>
        <w:tab/>
        <w:t>- содержание хозяйственной операции;</w:t>
      </w:r>
    </w:p>
    <w:p w:rsidR="00786BE1" w:rsidRDefault="00786BE1" w:rsidP="00786BE1">
      <w:pPr>
        <w:ind w:firstLine="360"/>
        <w:jc w:val="both"/>
        <w:rPr>
          <w:rFonts w:ascii="Arial" w:hAnsi="Arial" w:cs="Arial"/>
          <w:sz w:val="24"/>
          <w:szCs w:val="24"/>
        </w:rPr>
      </w:pPr>
      <w:r>
        <w:rPr>
          <w:rFonts w:ascii="Arial" w:hAnsi="Arial" w:cs="Arial"/>
          <w:sz w:val="24"/>
          <w:szCs w:val="24"/>
        </w:rPr>
        <w:tab/>
        <w:t>- название и измерители приобретенного в натуральном и денежном выражении (названия типа «канцтовары», «</w:t>
      </w:r>
      <w:proofErr w:type="spellStart"/>
      <w:r>
        <w:rPr>
          <w:rFonts w:ascii="Arial" w:hAnsi="Arial" w:cs="Arial"/>
          <w:sz w:val="24"/>
          <w:szCs w:val="24"/>
        </w:rPr>
        <w:t>хозтовары</w:t>
      </w:r>
      <w:proofErr w:type="spellEnd"/>
      <w:r>
        <w:rPr>
          <w:rFonts w:ascii="Arial" w:hAnsi="Arial" w:cs="Arial"/>
          <w:sz w:val="24"/>
          <w:szCs w:val="24"/>
        </w:rPr>
        <w:t>» и т.п. без расшифровок по видам, количеству, цене и стоимости каждого вида товара не допускаются);</w:t>
      </w:r>
    </w:p>
    <w:p w:rsidR="00786BE1" w:rsidRDefault="00786BE1" w:rsidP="00786BE1">
      <w:pPr>
        <w:ind w:firstLine="360"/>
        <w:jc w:val="both"/>
        <w:rPr>
          <w:rFonts w:ascii="Arial" w:hAnsi="Arial" w:cs="Arial"/>
          <w:sz w:val="24"/>
          <w:szCs w:val="24"/>
        </w:rPr>
      </w:pPr>
      <w:r>
        <w:rPr>
          <w:rFonts w:ascii="Arial" w:hAnsi="Arial" w:cs="Arial"/>
          <w:sz w:val="24"/>
          <w:szCs w:val="24"/>
        </w:rPr>
        <w:tab/>
        <w:t>- должность и личную подпись ответственного лица (продавца);</w:t>
      </w:r>
    </w:p>
    <w:p w:rsidR="00786BE1" w:rsidRDefault="00786BE1" w:rsidP="00786BE1">
      <w:pPr>
        <w:ind w:firstLine="360"/>
        <w:jc w:val="both"/>
        <w:rPr>
          <w:rFonts w:ascii="Arial" w:hAnsi="Arial" w:cs="Arial"/>
          <w:sz w:val="24"/>
          <w:szCs w:val="24"/>
        </w:rPr>
      </w:pPr>
      <w:r>
        <w:rPr>
          <w:rFonts w:ascii="Arial" w:hAnsi="Arial" w:cs="Arial"/>
          <w:sz w:val="24"/>
          <w:szCs w:val="24"/>
        </w:rPr>
        <w:tab/>
        <w:t>- штамп (печать) продавца.</w:t>
      </w:r>
    </w:p>
    <w:p w:rsidR="00786BE1" w:rsidRDefault="00786BE1" w:rsidP="00786BE1">
      <w:pPr>
        <w:ind w:firstLine="708"/>
        <w:jc w:val="both"/>
        <w:rPr>
          <w:rFonts w:ascii="Arial" w:hAnsi="Arial" w:cs="Arial"/>
          <w:sz w:val="24"/>
          <w:szCs w:val="24"/>
        </w:rPr>
      </w:pPr>
      <w:r>
        <w:rPr>
          <w:rFonts w:ascii="Arial" w:hAnsi="Arial" w:cs="Arial"/>
          <w:sz w:val="24"/>
          <w:szCs w:val="24"/>
        </w:rPr>
        <w:lastRenderedPageBreak/>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Pr>
          <w:rFonts w:ascii="Arial" w:hAnsi="Arial" w:cs="Arial"/>
          <w:sz w:val="24"/>
          <w:szCs w:val="24"/>
        </w:rPr>
        <w:t>заверения</w:t>
      </w:r>
      <w:proofErr w:type="gramEnd"/>
      <w:r>
        <w:rPr>
          <w:rFonts w:ascii="Arial" w:hAnsi="Arial" w:cs="Arial"/>
          <w:sz w:val="24"/>
          <w:szCs w:val="24"/>
        </w:rPr>
        <w:t xml:space="preserve"> этого документа ответственным лицом (продавцом) и штампом (печатью) продавца.</w:t>
      </w:r>
    </w:p>
    <w:p w:rsidR="00786BE1" w:rsidRDefault="00786BE1" w:rsidP="00786BE1">
      <w:pPr>
        <w:ind w:firstLine="708"/>
        <w:jc w:val="both"/>
        <w:rPr>
          <w:rFonts w:ascii="Arial" w:hAnsi="Arial" w:cs="Arial"/>
          <w:sz w:val="24"/>
          <w:szCs w:val="24"/>
        </w:rPr>
      </w:pPr>
      <w:r>
        <w:rPr>
          <w:rFonts w:ascii="Arial" w:hAnsi="Arial" w:cs="Arial"/>
          <w:sz w:val="24"/>
          <w:szCs w:val="24"/>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 и счет-фактуру.</w:t>
      </w:r>
    </w:p>
    <w:p w:rsidR="00786BE1" w:rsidRDefault="00786BE1" w:rsidP="00786BE1">
      <w:pPr>
        <w:ind w:firstLine="708"/>
        <w:jc w:val="both"/>
        <w:rPr>
          <w:rFonts w:ascii="Arial" w:hAnsi="Arial" w:cs="Arial"/>
          <w:sz w:val="24"/>
          <w:szCs w:val="24"/>
        </w:rPr>
      </w:pPr>
      <w:r>
        <w:rPr>
          <w:rFonts w:ascii="Arial" w:hAnsi="Arial" w:cs="Arial"/>
          <w:sz w:val="24"/>
          <w:szCs w:val="24"/>
        </w:rPr>
        <w:t>3.3.1. Квитанция к приходному  ордеру по унифицированной форме № КО-1 заверяется штампом (печатью) кассира организации – продавца (исполнителя).</w:t>
      </w:r>
    </w:p>
    <w:p w:rsidR="00786BE1" w:rsidRDefault="00786BE1" w:rsidP="00786BE1">
      <w:pPr>
        <w:ind w:firstLine="708"/>
        <w:jc w:val="both"/>
        <w:rPr>
          <w:rFonts w:ascii="Arial" w:hAnsi="Arial" w:cs="Arial"/>
          <w:sz w:val="24"/>
          <w:szCs w:val="24"/>
        </w:rPr>
      </w:pPr>
      <w:r>
        <w:rPr>
          <w:rFonts w:ascii="Arial" w:hAnsi="Arial" w:cs="Arial"/>
          <w:sz w:val="24"/>
          <w:szCs w:val="24"/>
        </w:rPr>
        <w:t>3.3.2. Накладная (акт выполненных работ, оказанных услуг) должна содержать следующие реквизиты:</w:t>
      </w:r>
    </w:p>
    <w:p w:rsidR="00786BE1" w:rsidRDefault="00786BE1" w:rsidP="00786BE1">
      <w:pPr>
        <w:ind w:firstLine="708"/>
        <w:jc w:val="both"/>
        <w:rPr>
          <w:rFonts w:ascii="Arial" w:hAnsi="Arial" w:cs="Arial"/>
          <w:sz w:val="24"/>
          <w:szCs w:val="24"/>
        </w:rPr>
      </w:pPr>
      <w:r>
        <w:rPr>
          <w:rFonts w:ascii="Arial" w:hAnsi="Arial" w:cs="Arial"/>
          <w:sz w:val="24"/>
          <w:szCs w:val="24"/>
        </w:rPr>
        <w:t>- наименование документа;</w:t>
      </w:r>
    </w:p>
    <w:p w:rsidR="00786BE1" w:rsidRDefault="00786BE1" w:rsidP="00786BE1">
      <w:pPr>
        <w:ind w:firstLine="708"/>
        <w:jc w:val="both"/>
        <w:rPr>
          <w:rFonts w:ascii="Arial" w:hAnsi="Arial" w:cs="Arial"/>
          <w:sz w:val="24"/>
          <w:szCs w:val="24"/>
        </w:rPr>
      </w:pPr>
      <w:r>
        <w:rPr>
          <w:rFonts w:ascii="Arial" w:hAnsi="Arial" w:cs="Arial"/>
          <w:sz w:val="24"/>
          <w:szCs w:val="24"/>
        </w:rPr>
        <w:t>- дату составления документа;</w:t>
      </w:r>
    </w:p>
    <w:p w:rsidR="00786BE1" w:rsidRDefault="00786BE1" w:rsidP="00786BE1">
      <w:pPr>
        <w:ind w:firstLine="708"/>
        <w:jc w:val="both"/>
        <w:rPr>
          <w:rFonts w:ascii="Arial" w:hAnsi="Arial" w:cs="Arial"/>
          <w:sz w:val="24"/>
          <w:szCs w:val="24"/>
        </w:rPr>
      </w:pPr>
      <w:r>
        <w:rPr>
          <w:rFonts w:ascii="Arial" w:hAnsi="Arial" w:cs="Arial"/>
          <w:sz w:val="24"/>
          <w:szCs w:val="24"/>
        </w:rPr>
        <w:t>- наименование организации, от имени которой составлен документ;</w:t>
      </w:r>
    </w:p>
    <w:p w:rsidR="00786BE1" w:rsidRDefault="00786BE1" w:rsidP="00786BE1">
      <w:pPr>
        <w:ind w:firstLine="708"/>
        <w:jc w:val="both"/>
        <w:rPr>
          <w:rFonts w:ascii="Arial" w:hAnsi="Arial" w:cs="Arial"/>
          <w:sz w:val="24"/>
          <w:szCs w:val="24"/>
        </w:rPr>
      </w:pPr>
      <w:r>
        <w:rPr>
          <w:rFonts w:ascii="Arial" w:hAnsi="Arial" w:cs="Arial"/>
          <w:sz w:val="24"/>
          <w:szCs w:val="24"/>
        </w:rPr>
        <w:t>- содержание хозяйственной операции;</w:t>
      </w:r>
    </w:p>
    <w:p w:rsidR="00786BE1" w:rsidRDefault="00786BE1" w:rsidP="00786BE1">
      <w:pPr>
        <w:ind w:firstLine="708"/>
        <w:jc w:val="both"/>
        <w:rPr>
          <w:rFonts w:ascii="Arial" w:hAnsi="Arial" w:cs="Arial"/>
          <w:sz w:val="24"/>
          <w:szCs w:val="24"/>
        </w:rPr>
      </w:pPr>
      <w:r>
        <w:rPr>
          <w:rFonts w:ascii="Arial" w:hAnsi="Arial" w:cs="Arial"/>
          <w:sz w:val="24"/>
          <w:szCs w:val="24"/>
        </w:rPr>
        <w:t>- название и измерители приобретения товара в натуральном и денежном выражении (название типа «канцтовары», «</w:t>
      </w:r>
      <w:proofErr w:type="spellStart"/>
      <w:r>
        <w:rPr>
          <w:rFonts w:ascii="Arial" w:hAnsi="Arial" w:cs="Arial"/>
          <w:sz w:val="24"/>
          <w:szCs w:val="24"/>
        </w:rPr>
        <w:t>хозтовары</w:t>
      </w:r>
      <w:proofErr w:type="spellEnd"/>
      <w:r>
        <w:rPr>
          <w:rFonts w:ascii="Arial" w:hAnsi="Arial" w:cs="Arial"/>
          <w:sz w:val="24"/>
          <w:szCs w:val="24"/>
        </w:rPr>
        <w:t>» и т.п. без расшифровок по видам, количеству, цене и стоимости каждого вида товара не допускаются);</w:t>
      </w:r>
    </w:p>
    <w:p w:rsidR="00786BE1" w:rsidRDefault="00786BE1" w:rsidP="00786BE1">
      <w:pPr>
        <w:ind w:firstLine="708"/>
        <w:jc w:val="both"/>
        <w:rPr>
          <w:rFonts w:ascii="Arial" w:hAnsi="Arial" w:cs="Arial"/>
          <w:sz w:val="24"/>
          <w:szCs w:val="24"/>
        </w:rPr>
      </w:pPr>
      <w:r>
        <w:rPr>
          <w:rFonts w:ascii="Arial" w:hAnsi="Arial" w:cs="Arial"/>
          <w:sz w:val="24"/>
          <w:szCs w:val="24"/>
        </w:rPr>
        <w:t>- должность и личную подпись ответственного лица (продавца);</w:t>
      </w:r>
    </w:p>
    <w:p w:rsidR="00786BE1" w:rsidRDefault="00786BE1" w:rsidP="00786BE1">
      <w:pPr>
        <w:ind w:firstLine="708"/>
        <w:jc w:val="both"/>
        <w:rPr>
          <w:rFonts w:ascii="Arial" w:hAnsi="Arial" w:cs="Arial"/>
          <w:sz w:val="24"/>
          <w:szCs w:val="24"/>
        </w:rPr>
      </w:pPr>
      <w:r>
        <w:rPr>
          <w:rFonts w:ascii="Arial" w:hAnsi="Arial" w:cs="Arial"/>
          <w:sz w:val="24"/>
          <w:szCs w:val="24"/>
        </w:rPr>
        <w:t>- штамп (печать) продавца (исполнителя).</w:t>
      </w:r>
    </w:p>
    <w:p w:rsidR="00786BE1" w:rsidRDefault="00786BE1" w:rsidP="00786BE1">
      <w:pPr>
        <w:ind w:firstLine="708"/>
        <w:jc w:val="both"/>
        <w:rPr>
          <w:rFonts w:ascii="Arial" w:hAnsi="Arial" w:cs="Arial"/>
          <w:sz w:val="24"/>
          <w:szCs w:val="24"/>
        </w:rPr>
      </w:pPr>
      <w:r>
        <w:rPr>
          <w:rFonts w:ascii="Arial" w:hAnsi="Arial" w:cs="Arial"/>
          <w:sz w:val="24"/>
          <w:szCs w:val="24"/>
        </w:rPr>
        <w:t>3.3.3.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786BE1" w:rsidRDefault="00786BE1" w:rsidP="00786BE1">
      <w:pPr>
        <w:ind w:firstLine="708"/>
        <w:jc w:val="both"/>
        <w:rPr>
          <w:rFonts w:ascii="Arial" w:hAnsi="Arial" w:cs="Arial"/>
          <w:sz w:val="24"/>
          <w:szCs w:val="24"/>
        </w:rPr>
      </w:pPr>
      <w:r>
        <w:rPr>
          <w:rFonts w:ascii="Arial" w:hAnsi="Arial" w:cs="Arial"/>
          <w:sz w:val="24"/>
          <w:szCs w:val="24"/>
        </w:rPr>
        <w:t>3.4.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786BE1" w:rsidRDefault="00786BE1" w:rsidP="00786BE1">
      <w:pPr>
        <w:ind w:firstLine="708"/>
        <w:jc w:val="both"/>
        <w:rPr>
          <w:rFonts w:ascii="Arial" w:hAnsi="Arial" w:cs="Arial"/>
          <w:sz w:val="24"/>
          <w:szCs w:val="24"/>
        </w:rPr>
      </w:pPr>
      <w:r>
        <w:rPr>
          <w:rFonts w:ascii="Arial" w:hAnsi="Arial" w:cs="Arial"/>
          <w:sz w:val="24"/>
          <w:szCs w:val="24"/>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786BE1" w:rsidRDefault="00786BE1" w:rsidP="00786BE1">
      <w:pPr>
        <w:ind w:firstLine="708"/>
        <w:jc w:val="both"/>
        <w:rPr>
          <w:rFonts w:ascii="Arial" w:hAnsi="Arial" w:cs="Arial"/>
          <w:sz w:val="24"/>
          <w:szCs w:val="24"/>
        </w:rPr>
      </w:pPr>
      <w:r>
        <w:rPr>
          <w:rFonts w:ascii="Arial" w:hAnsi="Arial" w:cs="Arial"/>
          <w:sz w:val="24"/>
          <w:szCs w:val="24"/>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Администрации).</w:t>
      </w:r>
    </w:p>
    <w:p w:rsidR="00786BE1" w:rsidRDefault="00786BE1" w:rsidP="00786BE1">
      <w:pPr>
        <w:ind w:firstLine="708"/>
        <w:jc w:val="center"/>
        <w:rPr>
          <w:rFonts w:ascii="Arial" w:hAnsi="Arial" w:cs="Arial"/>
          <w:b/>
          <w:sz w:val="24"/>
          <w:szCs w:val="24"/>
        </w:rPr>
      </w:pPr>
    </w:p>
    <w:p w:rsidR="00786BE1" w:rsidRDefault="00786BE1" w:rsidP="00786BE1">
      <w:pPr>
        <w:ind w:firstLine="708"/>
        <w:jc w:val="center"/>
        <w:rPr>
          <w:rFonts w:ascii="Arial" w:hAnsi="Arial" w:cs="Arial"/>
          <w:b/>
          <w:sz w:val="32"/>
          <w:szCs w:val="32"/>
        </w:rPr>
      </w:pPr>
      <w:r>
        <w:rPr>
          <w:rFonts w:ascii="Arial" w:hAnsi="Arial" w:cs="Arial"/>
          <w:b/>
          <w:sz w:val="32"/>
          <w:szCs w:val="32"/>
        </w:rPr>
        <w:t>4. Оформление кассовых отчетов.</w:t>
      </w:r>
    </w:p>
    <w:p w:rsidR="00786BE1" w:rsidRDefault="00786BE1" w:rsidP="00786BE1">
      <w:pPr>
        <w:ind w:firstLine="708"/>
        <w:jc w:val="both"/>
        <w:rPr>
          <w:rFonts w:ascii="Arial" w:hAnsi="Arial" w:cs="Arial"/>
          <w:sz w:val="24"/>
          <w:szCs w:val="24"/>
        </w:rPr>
      </w:pPr>
      <w:r>
        <w:rPr>
          <w:rFonts w:ascii="Arial" w:hAnsi="Arial" w:cs="Arial"/>
          <w:sz w:val="24"/>
          <w:szCs w:val="24"/>
        </w:rPr>
        <w:t xml:space="preserve">4.1. Работники, получившие денежные средства подотчет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w:t>
      </w:r>
      <w:proofErr w:type="spellStart"/>
      <w:r>
        <w:rPr>
          <w:rFonts w:ascii="Arial" w:hAnsi="Arial" w:cs="Arial"/>
          <w:sz w:val="24"/>
          <w:szCs w:val="24"/>
        </w:rPr>
        <w:t>оприходовании</w:t>
      </w:r>
      <w:proofErr w:type="spellEnd"/>
      <w:r>
        <w:rPr>
          <w:rFonts w:ascii="Arial" w:hAnsi="Arial" w:cs="Arial"/>
          <w:sz w:val="24"/>
          <w:szCs w:val="24"/>
        </w:rPr>
        <w:t xml:space="preserve"> и (или) использовании приобретенных материальных ценностей.</w:t>
      </w:r>
    </w:p>
    <w:p w:rsidR="00786BE1" w:rsidRDefault="00786BE1" w:rsidP="00786BE1">
      <w:pPr>
        <w:ind w:firstLine="708"/>
        <w:jc w:val="both"/>
        <w:rPr>
          <w:rFonts w:ascii="Arial" w:hAnsi="Arial" w:cs="Arial"/>
          <w:sz w:val="24"/>
          <w:szCs w:val="24"/>
        </w:rPr>
      </w:pPr>
      <w:r>
        <w:rPr>
          <w:rFonts w:ascii="Arial" w:hAnsi="Arial" w:cs="Arial"/>
          <w:sz w:val="24"/>
          <w:szCs w:val="24"/>
        </w:rPr>
        <w:t>4.2. Нумерация авансовых отчетов производится не подотчетным лицом, а ответственным специалистом 1 категории Администрации.</w:t>
      </w:r>
    </w:p>
    <w:p w:rsidR="00786BE1" w:rsidRDefault="00786BE1" w:rsidP="00786BE1">
      <w:pPr>
        <w:ind w:firstLine="708"/>
        <w:jc w:val="both"/>
        <w:rPr>
          <w:rFonts w:ascii="Arial" w:hAnsi="Arial" w:cs="Arial"/>
          <w:sz w:val="24"/>
          <w:szCs w:val="24"/>
        </w:rPr>
      </w:pPr>
      <w:r>
        <w:rPr>
          <w:rFonts w:ascii="Arial" w:hAnsi="Arial" w:cs="Arial"/>
          <w:sz w:val="24"/>
          <w:szCs w:val="24"/>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786BE1" w:rsidRDefault="00786BE1" w:rsidP="00786BE1">
      <w:pPr>
        <w:ind w:firstLine="708"/>
        <w:jc w:val="both"/>
        <w:rPr>
          <w:rFonts w:ascii="Arial" w:hAnsi="Arial" w:cs="Arial"/>
          <w:sz w:val="24"/>
          <w:szCs w:val="24"/>
        </w:rPr>
      </w:pPr>
      <w:r>
        <w:rPr>
          <w:rFonts w:ascii="Arial" w:hAnsi="Arial" w:cs="Arial"/>
          <w:sz w:val="24"/>
          <w:szCs w:val="24"/>
        </w:rPr>
        <w:t>4.4.Оформленные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наличных денежных средств подотчет (при командировках – не позднее 3 дней после возвращения из командировки).</w:t>
      </w:r>
    </w:p>
    <w:p w:rsidR="00786BE1" w:rsidRDefault="00786BE1" w:rsidP="00786BE1">
      <w:pPr>
        <w:ind w:firstLine="708"/>
        <w:jc w:val="both"/>
        <w:rPr>
          <w:rFonts w:ascii="Arial" w:hAnsi="Arial" w:cs="Arial"/>
          <w:sz w:val="24"/>
          <w:szCs w:val="24"/>
        </w:rPr>
      </w:pPr>
      <w:r>
        <w:rPr>
          <w:rFonts w:ascii="Arial" w:hAnsi="Arial" w:cs="Arial"/>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rsidR="00786BE1" w:rsidRDefault="00786BE1" w:rsidP="00786BE1">
      <w:pPr>
        <w:ind w:firstLine="708"/>
        <w:jc w:val="both"/>
        <w:rPr>
          <w:rFonts w:ascii="Arial" w:hAnsi="Arial" w:cs="Arial"/>
          <w:sz w:val="24"/>
          <w:szCs w:val="24"/>
        </w:rPr>
      </w:pPr>
      <w:r>
        <w:rPr>
          <w:rFonts w:ascii="Arial" w:hAnsi="Arial" w:cs="Arial"/>
          <w:sz w:val="24"/>
          <w:szCs w:val="24"/>
        </w:rPr>
        <w:t xml:space="preserve">4.6. В случае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w:t>
      </w:r>
      <w:proofErr w:type="gramStart"/>
      <w:r>
        <w:rPr>
          <w:rFonts w:ascii="Arial" w:hAnsi="Arial" w:cs="Arial"/>
          <w:sz w:val="24"/>
          <w:szCs w:val="24"/>
        </w:rPr>
        <w:t>подлежат удержанию из заработной платы работника начиная</w:t>
      </w:r>
      <w:proofErr w:type="gramEnd"/>
      <w:r>
        <w:rPr>
          <w:rFonts w:ascii="Arial" w:hAnsi="Arial" w:cs="Arial"/>
          <w:sz w:val="24"/>
          <w:szCs w:val="24"/>
        </w:rPr>
        <w:t xml:space="preserve"> с месяца возникновения задолженности.</w:t>
      </w:r>
    </w:p>
    <w:p w:rsidR="00786BE1" w:rsidRDefault="00786BE1" w:rsidP="00786BE1">
      <w:pPr>
        <w:ind w:firstLine="708"/>
        <w:jc w:val="both"/>
        <w:rPr>
          <w:rFonts w:ascii="Arial" w:hAnsi="Arial" w:cs="Arial"/>
          <w:sz w:val="24"/>
          <w:szCs w:val="24"/>
        </w:rPr>
      </w:pPr>
    </w:p>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786BE1" w:rsidRDefault="00786BE1" w:rsidP="00786BE1"/>
    <w:p w:rsidR="00105ECC" w:rsidRPr="00786BE1" w:rsidRDefault="00105ECC" w:rsidP="00786BE1"/>
    <w:sectPr w:rsidR="00105ECC" w:rsidRPr="00786BE1" w:rsidSect="0010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2B98"/>
    <w:rsid w:val="00105ECC"/>
    <w:rsid w:val="00182B98"/>
    <w:rsid w:val="00786BE1"/>
    <w:rsid w:val="00DD6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98"/>
    <w:rPr>
      <w:rFonts w:eastAsiaTheme="minorEastAsia"/>
      <w:lang w:eastAsia="ru-RU"/>
    </w:rPr>
  </w:style>
  <w:style w:type="paragraph" w:styleId="1">
    <w:name w:val="heading 1"/>
    <w:basedOn w:val="a"/>
    <w:next w:val="a"/>
    <w:link w:val="10"/>
    <w:uiPriority w:val="9"/>
    <w:qFormat/>
    <w:rsid w:val="00182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2B98"/>
    <w:pPr>
      <w:keepNext/>
      <w:spacing w:after="0" w:line="240" w:lineRule="auto"/>
      <w:jc w:val="center"/>
      <w:outlineLvl w:val="1"/>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B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82B98"/>
    <w:rPr>
      <w:rFonts w:ascii="Times New Roman" w:eastAsia="Times New Roman" w:hAnsi="Times New Roman" w:cs="Times New Roman"/>
      <w:b/>
      <w:bCs/>
      <w:sz w:val="32"/>
      <w:szCs w:val="24"/>
      <w:lang w:eastAsia="ru-RU"/>
    </w:rPr>
  </w:style>
  <w:style w:type="paragraph" w:styleId="a3">
    <w:name w:val="header"/>
    <w:basedOn w:val="a"/>
    <w:link w:val="11"/>
    <w:unhideWhenUsed/>
    <w:rsid w:val="00182B98"/>
    <w:pPr>
      <w:tabs>
        <w:tab w:val="center" w:pos="4677"/>
        <w:tab w:val="right" w:pos="9355"/>
      </w:tabs>
      <w:spacing w:after="0" w:line="240" w:lineRule="auto"/>
    </w:pPr>
  </w:style>
  <w:style w:type="character" w:customStyle="1" w:styleId="a4">
    <w:name w:val="Верхний колонтитул Знак"/>
    <w:basedOn w:val="a0"/>
    <w:link w:val="a3"/>
    <w:rsid w:val="00182B98"/>
    <w:rPr>
      <w:rFonts w:eastAsiaTheme="minorEastAsia"/>
      <w:lang w:eastAsia="ru-RU"/>
    </w:rPr>
  </w:style>
  <w:style w:type="paragraph" w:styleId="a5">
    <w:name w:val="footer"/>
    <w:basedOn w:val="a"/>
    <w:link w:val="12"/>
    <w:uiPriority w:val="99"/>
    <w:unhideWhenUsed/>
    <w:rsid w:val="00182B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B98"/>
    <w:rPr>
      <w:rFonts w:eastAsiaTheme="minorEastAsia"/>
      <w:lang w:eastAsia="ru-RU"/>
    </w:rPr>
  </w:style>
  <w:style w:type="paragraph" w:styleId="a7">
    <w:name w:val="endnote text"/>
    <w:basedOn w:val="a"/>
    <w:link w:val="13"/>
    <w:uiPriority w:val="99"/>
    <w:semiHidden/>
    <w:unhideWhenUsed/>
    <w:rsid w:val="00182B98"/>
    <w:pPr>
      <w:spacing w:after="0" w:line="240" w:lineRule="auto"/>
    </w:pPr>
    <w:rPr>
      <w:sz w:val="20"/>
      <w:szCs w:val="20"/>
    </w:rPr>
  </w:style>
  <w:style w:type="character" w:customStyle="1" w:styleId="a8">
    <w:name w:val="Текст концевой сноски Знак"/>
    <w:basedOn w:val="a0"/>
    <w:link w:val="a7"/>
    <w:uiPriority w:val="99"/>
    <w:semiHidden/>
    <w:rsid w:val="00182B98"/>
    <w:rPr>
      <w:rFonts w:eastAsiaTheme="minorEastAsia"/>
      <w:sz w:val="20"/>
      <w:szCs w:val="20"/>
      <w:lang w:eastAsia="ru-RU"/>
    </w:rPr>
  </w:style>
  <w:style w:type="paragraph" w:styleId="a9">
    <w:name w:val="Body Text"/>
    <w:basedOn w:val="a"/>
    <w:link w:val="14"/>
    <w:unhideWhenUsed/>
    <w:rsid w:val="00182B98"/>
    <w:pPr>
      <w:spacing w:after="0" w:line="240" w:lineRule="auto"/>
    </w:pPr>
    <w:rPr>
      <w:rFonts w:ascii="Times New Roman" w:eastAsia="Times New Roman" w:hAnsi="Times New Roman" w:cs="Times New Roman"/>
      <w:b/>
      <w:sz w:val="28"/>
      <w:szCs w:val="20"/>
    </w:rPr>
  </w:style>
  <w:style w:type="character" w:customStyle="1" w:styleId="aa">
    <w:name w:val="Основной текст Знак"/>
    <w:basedOn w:val="a0"/>
    <w:link w:val="a9"/>
    <w:rsid w:val="00182B98"/>
    <w:rPr>
      <w:rFonts w:eastAsiaTheme="minorEastAsia"/>
      <w:lang w:eastAsia="ru-RU"/>
    </w:rPr>
  </w:style>
  <w:style w:type="paragraph" w:styleId="ab">
    <w:name w:val="Balloon Text"/>
    <w:basedOn w:val="a"/>
    <w:link w:val="15"/>
    <w:uiPriority w:val="99"/>
    <w:semiHidden/>
    <w:unhideWhenUsed/>
    <w:rsid w:val="00182B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B98"/>
    <w:rPr>
      <w:rFonts w:ascii="Tahoma" w:eastAsiaTheme="minorEastAsia" w:hAnsi="Tahoma" w:cs="Tahoma"/>
      <w:sz w:val="16"/>
      <w:szCs w:val="16"/>
      <w:lang w:eastAsia="ru-RU"/>
    </w:rPr>
  </w:style>
  <w:style w:type="character" w:customStyle="1" w:styleId="ConsPlusNormal">
    <w:name w:val="ConsPlusNormal Знак"/>
    <w:basedOn w:val="a0"/>
    <w:link w:val="ConsPlusNormal0"/>
    <w:semiHidden/>
    <w:locked/>
    <w:rsid w:val="00182B98"/>
    <w:rPr>
      <w:rFonts w:ascii="Arial" w:eastAsia="Times New Roman" w:hAnsi="Arial" w:cs="Arial"/>
      <w:sz w:val="20"/>
      <w:szCs w:val="20"/>
      <w:lang w:eastAsia="ru-RU"/>
    </w:rPr>
  </w:style>
  <w:style w:type="paragraph" w:customStyle="1" w:styleId="ConsPlusNormal0">
    <w:name w:val="ConsPlusNormal"/>
    <w:link w:val="ConsPlusNormal"/>
    <w:semiHidden/>
    <w:rsid w:val="00182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Верхний колонтитул Знак1"/>
    <w:basedOn w:val="a0"/>
    <w:link w:val="a3"/>
    <w:uiPriority w:val="99"/>
    <w:semiHidden/>
    <w:locked/>
    <w:rsid w:val="00182B98"/>
    <w:rPr>
      <w:rFonts w:eastAsiaTheme="minorEastAsia"/>
      <w:lang w:eastAsia="ru-RU"/>
    </w:rPr>
  </w:style>
  <w:style w:type="character" w:customStyle="1" w:styleId="12">
    <w:name w:val="Нижний колонтитул Знак1"/>
    <w:basedOn w:val="a0"/>
    <w:link w:val="a5"/>
    <w:uiPriority w:val="99"/>
    <w:semiHidden/>
    <w:locked/>
    <w:rsid w:val="00182B98"/>
    <w:rPr>
      <w:rFonts w:eastAsiaTheme="minorEastAsia"/>
      <w:lang w:eastAsia="ru-RU"/>
    </w:rPr>
  </w:style>
  <w:style w:type="character" w:customStyle="1" w:styleId="13">
    <w:name w:val="Текст концевой сноски Знак1"/>
    <w:basedOn w:val="a0"/>
    <w:link w:val="a7"/>
    <w:uiPriority w:val="99"/>
    <w:semiHidden/>
    <w:locked/>
    <w:rsid w:val="00182B98"/>
    <w:rPr>
      <w:rFonts w:eastAsiaTheme="minorEastAsia"/>
      <w:sz w:val="20"/>
      <w:szCs w:val="20"/>
      <w:lang w:eastAsia="ru-RU"/>
    </w:rPr>
  </w:style>
  <w:style w:type="character" w:customStyle="1" w:styleId="14">
    <w:name w:val="Основной текст Знак1"/>
    <w:basedOn w:val="a0"/>
    <w:link w:val="a9"/>
    <w:uiPriority w:val="99"/>
    <w:semiHidden/>
    <w:locked/>
    <w:rsid w:val="00182B98"/>
    <w:rPr>
      <w:rFonts w:ascii="Times New Roman" w:eastAsia="Times New Roman" w:hAnsi="Times New Roman" w:cs="Times New Roman"/>
      <w:b/>
      <w:sz w:val="28"/>
      <w:szCs w:val="20"/>
      <w:lang w:eastAsia="ru-RU"/>
    </w:rPr>
  </w:style>
  <w:style w:type="character" w:customStyle="1" w:styleId="15">
    <w:name w:val="Текст выноски Знак1"/>
    <w:basedOn w:val="a0"/>
    <w:link w:val="ab"/>
    <w:uiPriority w:val="99"/>
    <w:semiHidden/>
    <w:locked/>
    <w:rsid w:val="00182B98"/>
    <w:rPr>
      <w:rFonts w:ascii="Tahoma" w:eastAsiaTheme="minorEastAsia" w:hAnsi="Tahoma" w:cs="Tahoma"/>
      <w:sz w:val="16"/>
      <w:szCs w:val="16"/>
      <w:lang w:eastAsia="ru-RU"/>
    </w:rPr>
  </w:style>
  <w:style w:type="character" w:styleId="ad">
    <w:name w:val="Hyperlink"/>
    <w:basedOn w:val="a0"/>
    <w:uiPriority w:val="99"/>
    <w:semiHidden/>
    <w:unhideWhenUsed/>
    <w:rsid w:val="00182B98"/>
    <w:rPr>
      <w:color w:val="0000FF"/>
      <w:u w:val="single"/>
    </w:rPr>
  </w:style>
  <w:style w:type="character" w:styleId="ae">
    <w:name w:val="FollowedHyperlink"/>
    <w:basedOn w:val="a0"/>
    <w:uiPriority w:val="99"/>
    <w:semiHidden/>
    <w:unhideWhenUsed/>
    <w:rsid w:val="00182B98"/>
    <w:rPr>
      <w:color w:val="800080"/>
      <w:u w:val="single"/>
    </w:rPr>
  </w:style>
  <w:style w:type="character" w:styleId="af">
    <w:name w:val="page number"/>
    <w:basedOn w:val="a0"/>
    <w:rsid w:val="00786BE1"/>
  </w:style>
</w:styles>
</file>

<file path=word/webSettings.xml><?xml version="1.0" encoding="utf-8"?>
<w:webSettings xmlns:r="http://schemas.openxmlformats.org/officeDocument/2006/relationships" xmlns:w="http://schemas.openxmlformats.org/wordprocessingml/2006/main">
  <w:divs>
    <w:div w:id="1291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7449</Words>
  <Characters>42464</Characters>
  <Application>Microsoft Office Word</Application>
  <DocSecurity>0</DocSecurity>
  <Lines>353</Lines>
  <Paragraphs>99</Paragraphs>
  <ScaleCrop>false</ScaleCrop>
  <Company>Microsoft</Company>
  <LinksUpToDate>false</LinksUpToDate>
  <CharactersWithSpaces>49814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2019-02-01T11:00:00Z</dcterms:created>
  <dcterms:modified xsi:type="dcterms:W3CDTF">2020-02-06T08:05:00Z</dcterms:modified>
</cp:coreProperties>
</file>