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98" w:rsidRDefault="00182B98" w:rsidP="00182B98">
      <w:pPr>
        <w:spacing w:before="100" w:beforeAutospacing="1" w:line="240" w:lineRule="auto"/>
        <w:ind w:left="1417" w:right="850"/>
        <w:jc w:val="center"/>
        <w:rPr>
          <w:rFonts w:ascii="Times New Roman" w:hAnsi="Times New Roman" w:cs="Times New Roman"/>
          <w:b/>
          <w:sz w:val="28"/>
          <w:szCs w:val="28"/>
          <w:lang w:val="en-US"/>
        </w:rPr>
      </w:pPr>
      <w:r>
        <w:rPr>
          <w:rFonts w:ascii="Times New Roman" w:hAnsi="Times New Roman" w:cs="Times New Roman"/>
          <w:noProof/>
          <w:sz w:val="28"/>
          <w:szCs w:val="28"/>
        </w:rPr>
        <w:drawing>
          <wp:inline distT="0" distB="0" distL="0" distR="0">
            <wp:extent cx="636270" cy="63627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cstate="print"/>
                    <a:srcRect/>
                    <a:stretch>
                      <a:fillRect/>
                    </a:stretch>
                  </pic:blipFill>
                  <pic:spPr bwMode="auto">
                    <a:xfrm>
                      <a:off x="0" y="0"/>
                      <a:ext cx="636270" cy="636270"/>
                    </a:xfrm>
                    <a:prstGeom prst="rect">
                      <a:avLst/>
                    </a:prstGeom>
                    <a:noFill/>
                    <a:ln w="9525">
                      <a:noFill/>
                      <a:miter lim="800000"/>
                      <a:headEnd/>
                      <a:tailEnd/>
                    </a:ln>
                  </pic:spPr>
                </pic:pic>
              </a:graphicData>
            </a:graphic>
          </wp:inline>
        </w:drawing>
      </w:r>
    </w:p>
    <w:p w:rsidR="00182B98" w:rsidRDefault="00182B98" w:rsidP="00182B98">
      <w:pPr>
        <w:spacing w:after="0" w:line="240" w:lineRule="auto"/>
        <w:jc w:val="center"/>
        <w:rPr>
          <w:rFonts w:ascii="Arial" w:hAnsi="Arial" w:cs="Arial"/>
          <w:b/>
          <w:sz w:val="32"/>
          <w:szCs w:val="32"/>
        </w:rPr>
      </w:pPr>
      <w:r>
        <w:rPr>
          <w:rFonts w:ascii="Arial" w:hAnsi="Arial" w:cs="Arial"/>
          <w:b/>
          <w:sz w:val="32"/>
          <w:szCs w:val="32"/>
        </w:rPr>
        <w:t xml:space="preserve">АДМИНИСТРАЦИЯ ЧЕРНОМУЖСКОГО СЕЛЬСОВЕТА  ШАРАНГСКОГО МУНИЦИПАЛЬНОГО РАЙОНА </w:t>
      </w:r>
    </w:p>
    <w:p w:rsidR="00182B98" w:rsidRDefault="00182B98" w:rsidP="00182B98">
      <w:pPr>
        <w:spacing w:after="0" w:line="240" w:lineRule="auto"/>
        <w:jc w:val="center"/>
        <w:rPr>
          <w:rFonts w:ascii="Arial" w:hAnsi="Arial" w:cs="Arial"/>
          <w:b/>
          <w:sz w:val="32"/>
          <w:szCs w:val="32"/>
        </w:rPr>
      </w:pPr>
      <w:r>
        <w:rPr>
          <w:rFonts w:ascii="Arial" w:hAnsi="Arial" w:cs="Arial"/>
          <w:b/>
          <w:sz w:val="32"/>
          <w:szCs w:val="32"/>
        </w:rPr>
        <w:t xml:space="preserve"> НИЖЕГОРОДСКОЙ ОБЛАСТИ</w:t>
      </w:r>
    </w:p>
    <w:p w:rsidR="00182B98" w:rsidRDefault="00182B98" w:rsidP="00182B98">
      <w:pPr>
        <w:spacing w:after="0" w:line="240" w:lineRule="auto"/>
        <w:jc w:val="center"/>
        <w:rPr>
          <w:rFonts w:ascii="Times New Roman" w:hAnsi="Times New Roman" w:cs="Times New Roman"/>
          <w:b/>
          <w:sz w:val="28"/>
          <w:szCs w:val="28"/>
        </w:rPr>
      </w:pPr>
      <w:r>
        <w:rPr>
          <w:rFonts w:ascii="Arial" w:hAnsi="Arial" w:cs="Arial"/>
          <w:b/>
          <w:sz w:val="32"/>
          <w:szCs w:val="32"/>
        </w:rPr>
        <w:t>РАСПОРЯЖЕНИЕ</w:t>
      </w:r>
    </w:p>
    <w:p w:rsidR="00182B98" w:rsidRDefault="00182B98" w:rsidP="00182B98">
      <w:pPr>
        <w:spacing w:after="0" w:line="240" w:lineRule="auto"/>
        <w:ind w:firstLine="708"/>
        <w:rPr>
          <w:rFonts w:ascii="Arial" w:hAnsi="Arial" w:cs="Arial"/>
          <w:sz w:val="24"/>
          <w:szCs w:val="24"/>
        </w:rPr>
      </w:pPr>
      <w:r>
        <w:rPr>
          <w:rFonts w:ascii="Arial" w:hAnsi="Arial" w:cs="Arial"/>
          <w:sz w:val="24"/>
          <w:szCs w:val="24"/>
        </w:rPr>
        <w:t>от 09.01.2019г.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01</w:t>
      </w:r>
    </w:p>
    <w:p w:rsidR="00182B98" w:rsidRDefault="00182B98" w:rsidP="00182B98">
      <w:pPr>
        <w:spacing w:after="0" w:line="240" w:lineRule="auto"/>
        <w:ind w:firstLine="708"/>
        <w:jc w:val="center"/>
        <w:rPr>
          <w:rFonts w:ascii="Arial" w:hAnsi="Arial" w:cs="Arial"/>
          <w:b/>
          <w:sz w:val="32"/>
          <w:szCs w:val="32"/>
        </w:rPr>
      </w:pPr>
      <w:r>
        <w:rPr>
          <w:rFonts w:ascii="Arial" w:hAnsi="Arial" w:cs="Arial"/>
          <w:b/>
          <w:sz w:val="32"/>
          <w:szCs w:val="32"/>
        </w:rPr>
        <w:t>Об  утверждении учетной политики</w:t>
      </w:r>
    </w:p>
    <w:p w:rsidR="00182B98" w:rsidRDefault="00182B98" w:rsidP="00182B98">
      <w:pPr>
        <w:spacing w:after="0" w:line="240" w:lineRule="auto"/>
        <w:jc w:val="center"/>
        <w:rPr>
          <w:rFonts w:ascii="Arial" w:hAnsi="Arial" w:cs="Arial"/>
          <w:b/>
          <w:sz w:val="32"/>
          <w:szCs w:val="32"/>
        </w:rPr>
      </w:pPr>
      <w:r>
        <w:rPr>
          <w:rFonts w:ascii="Arial" w:hAnsi="Arial" w:cs="Arial"/>
          <w:b/>
          <w:sz w:val="32"/>
          <w:szCs w:val="32"/>
        </w:rPr>
        <w:t xml:space="preserve">Администрации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w:t>
      </w:r>
    </w:p>
    <w:p w:rsidR="00182B98" w:rsidRDefault="00182B98" w:rsidP="00182B98">
      <w:pPr>
        <w:spacing w:after="0" w:line="240" w:lineRule="auto"/>
        <w:jc w:val="center"/>
        <w:rPr>
          <w:rFonts w:ascii="Arial" w:hAnsi="Arial" w:cs="Arial"/>
          <w:b/>
          <w:sz w:val="32"/>
          <w:szCs w:val="32"/>
        </w:rPr>
      </w:pPr>
      <w:r>
        <w:rPr>
          <w:rFonts w:ascii="Arial" w:hAnsi="Arial" w:cs="Arial"/>
          <w:b/>
          <w:sz w:val="32"/>
          <w:szCs w:val="32"/>
        </w:rPr>
        <w:t>на 2019 год</w:t>
      </w:r>
    </w:p>
    <w:p w:rsidR="00182B98" w:rsidRDefault="00182B98" w:rsidP="00182B98">
      <w:pPr>
        <w:spacing w:after="0" w:line="240" w:lineRule="auto"/>
        <w:jc w:val="center"/>
        <w:rPr>
          <w:rFonts w:ascii="Times New Roman" w:hAnsi="Times New Roman" w:cs="Times New Roman"/>
          <w:sz w:val="28"/>
          <w:szCs w:val="28"/>
        </w:rPr>
      </w:pPr>
    </w:p>
    <w:p w:rsidR="00182B98" w:rsidRDefault="00182B98" w:rsidP="00182B98">
      <w:pPr>
        <w:autoSpaceDE w:val="0"/>
        <w:autoSpaceDN w:val="0"/>
        <w:adjustRightInd w:val="0"/>
        <w:spacing w:line="240" w:lineRule="auto"/>
        <w:ind w:firstLine="540"/>
        <w:jc w:val="both"/>
        <w:outlineLvl w:val="0"/>
        <w:rPr>
          <w:rFonts w:ascii="Arial" w:hAnsi="Arial" w:cs="Arial"/>
          <w:sz w:val="24"/>
          <w:szCs w:val="24"/>
        </w:rPr>
      </w:pPr>
      <w:r>
        <w:rPr>
          <w:rFonts w:ascii="Arial" w:hAnsi="Arial" w:cs="Arial"/>
          <w:sz w:val="24"/>
          <w:szCs w:val="24"/>
        </w:rPr>
        <w:t xml:space="preserve">В соответствии с Федеральным Законом от 06 декабря 2011г. N 402-ФЗ (ред. от 04.11.2014г.) "О бухгалтерском учете», Бюджетным Кодексом Российской Федерации, Налоговым Кодексом Российской Федерации, Уставом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 xml:space="preserve">1.Утвердить прилагаемую Учетную политику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 на 2019 год.</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2.Настоящее распоряжение вступает в силу с 01 января 2019 года.</w:t>
      </w:r>
    </w:p>
    <w:p w:rsidR="00182B98" w:rsidRDefault="00182B98" w:rsidP="00182B98">
      <w:pPr>
        <w:autoSpaceDE w:val="0"/>
        <w:autoSpaceDN w:val="0"/>
        <w:adjustRightInd w:val="0"/>
        <w:spacing w:after="0"/>
        <w:ind w:firstLine="540"/>
        <w:jc w:val="both"/>
        <w:outlineLvl w:val="0"/>
        <w:rPr>
          <w:rFonts w:ascii="Arial" w:hAnsi="Arial" w:cs="Arial"/>
          <w:sz w:val="24"/>
          <w:szCs w:val="24"/>
        </w:rPr>
      </w:pPr>
      <w:r>
        <w:rPr>
          <w:rFonts w:ascii="Arial" w:hAnsi="Arial" w:cs="Arial"/>
          <w:sz w:val="24"/>
          <w:szCs w:val="24"/>
        </w:rPr>
        <w:t>3.</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распоряжения оставляю за собой.</w:t>
      </w:r>
    </w:p>
    <w:p w:rsidR="00182B98" w:rsidRDefault="00182B98" w:rsidP="00182B98">
      <w:pPr>
        <w:autoSpaceDE w:val="0"/>
        <w:autoSpaceDN w:val="0"/>
        <w:adjustRightInd w:val="0"/>
        <w:spacing w:after="0"/>
        <w:ind w:firstLine="540"/>
        <w:jc w:val="both"/>
        <w:outlineLvl w:val="0"/>
        <w:rPr>
          <w:rFonts w:ascii="Times New Roman" w:hAnsi="Times New Roman" w:cs="Times New Roman"/>
          <w:sz w:val="28"/>
          <w:szCs w:val="28"/>
        </w:rPr>
      </w:pPr>
    </w:p>
    <w:p w:rsidR="00182B98" w:rsidRDefault="00182B98" w:rsidP="00182B98">
      <w:pPr>
        <w:autoSpaceDE w:val="0"/>
        <w:autoSpaceDN w:val="0"/>
        <w:adjustRightInd w:val="0"/>
        <w:spacing w:after="0"/>
        <w:ind w:firstLine="540"/>
        <w:jc w:val="both"/>
        <w:outlineLvl w:val="0"/>
        <w:rPr>
          <w:rFonts w:ascii="Times New Roman" w:hAnsi="Times New Roman" w:cs="Times New Roman"/>
          <w:sz w:val="28"/>
          <w:szCs w:val="28"/>
        </w:rPr>
      </w:pPr>
    </w:p>
    <w:p w:rsidR="00182B98" w:rsidRDefault="00182B98" w:rsidP="00182B98">
      <w:pPr>
        <w:spacing w:after="0" w:line="240" w:lineRule="auto"/>
        <w:rPr>
          <w:rFonts w:ascii="Arial" w:hAnsi="Arial" w:cs="Arial"/>
          <w:sz w:val="24"/>
          <w:szCs w:val="24"/>
        </w:rPr>
      </w:pPr>
      <w:r>
        <w:rPr>
          <w:rFonts w:ascii="Arial" w:hAnsi="Arial" w:cs="Arial"/>
          <w:sz w:val="24"/>
          <w:szCs w:val="24"/>
        </w:rPr>
        <w:t>Глава администрации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И.В.Алтаева</w:t>
      </w:r>
    </w:p>
    <w:p w:rsidR="00182B98" w:rsidRDefault="00182B98" w:rsidP="00182B98">
      <w:pPr>
        <w:spacing w:after="0"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spacing w:line="240" w:lineRule="auto"/>
        <w:rPr>
          <w:rFonts w:ascii="Times New Roman" w:hAnsi="Times New Roman" w:cs="Times New Roman"/>
          <w:sz w:val="28"/>
          <w:szCs w:val="28"/>
        </w:rPr>
      </w:pPr>
    </w:p>
    <w:p w:rsidR="00182B98" w:rsidRDefault="00182B98" w:rsidP="00182B98">
      <w:pPr>
        <w:autoSpaceDE w:val="0"/>
        <w:autoSpaceDN w:val="0"/>
        <w:adjustRightInd w:val="0"/>
        <w:spacing w:after="0" w:line="240" w:lineRule="auto"/>
        <w:jc w:val="right"/>
        <w:outlineLvl w:val="0"/>
        <w:rPr>
          <w:rFonts w:ascii="Arial" w:hAnsi="Arial" w:cs="Arial"/>
          <w:b/>
          <w:sz w:val="32"/>
          <w:szCs w:val="32"/>
        </w:rPr>
      </w:pPr>
      <w:r>
        <w:rPr>
          <w:rFonts w:ascii="Arial" w:hAnsi="Arial" w:cs="Arial"/>
          <w:b/>
          <w:sz w:val="32"/>
          <w:szCs w:val="32"/>
        </w:rPr>
        <w:lastRenderedPageBreak/>
        <w:t>Утверждена</w:t>
      </w:r>
    </w:p>
    <w:p w:rsidR="00182B98" w:rsidRDefault="00182B98" w:rsidP="00182B98">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распоряжением Администрации </w:t>
      </w:r>
    </w:p>
    <w:p w:rsidR="00182B98" w:rsidRDefault="00182B98" w:rsidP="00182B98">
      <w:pPr>
        <w:autoSpaceDE w:val="0"/>
        <w:autoSpaceDN w:val="0"/>
        <w:adjustRightInd w:val="0"/>
        <w:spacing w:after="0" w:line="240" w:lineRule="auto"/>
        <w:jc w:val="right"/>
        <w:outlineLvl w:val="0"/>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w:t>
      </w:r>
    </w:p>
    <w:p w:rsidR="00182B98" w:rsidRDefault="00182B98" w:rsidP="00182B98">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от 09.01.2019г. N 01</w:t>
      </w:r>
    </w:p>
    <w:p w:rsidR="00182B98" w:rsidRDefault="00182B98" w:rsidP="00182B98">
      <w:pPr>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УЧЕТНАЯ ПОЛИТИКА</w:t>
      </w:r>
    </w:p>
    <w:p w:rsidR="00182B98" w:rsidRDefault="00182B98" w:rsidP="00182B98">
      <w:pPr>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 xml:space="preserve">Администрации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 </w:t>
      </w:r>
    </w:p>
    <w:p w:rsidR="00182B98" w:rsidRDefault="00182B98" w:rsidP="00182B98">
      <w:pPr>
        <w:autoSpaceDE w:val="0"/>
        <w:autoSpaceDN w:val="0"/>
        <w:adjustRightInd w:val="0"/>
        <w:spacing w:after="0" w:line="240" w:lineRule="auto"/>
        <w:jc w:val="center"/>
        <w:outlineLvl w:val="0"/>
        <w:rPr>
          <w:rFonts w:ascii="Arial" w:hAnsi="Arial" w:cs="Arial"/>
          <w:b/>
          <w:sz w:val="32"/>
          <w:szCs w:val="32"/>
        </w:rPr>
      </w:pPr>
      <w:proofErr w:type="spellStart"/>
      <w:r>
        <w:rPr>
          <w:rFonts w:ascii="Arial" w:hAnsi="Arial" w:cs="Arial"/>
          <w:b/>
          <w:sz w:val="32"/>
          <w:szCs w:val="32"/>
        </w:rPr>
        <w:t>Шарангского</w:t>
      </w:r>
      <w:proofErr w:type="spellEnd"/>
      <w:r>
        <w:rPr>
          <w:rFonts w:ascii="Arial" w:hAnsi="Arial" w:cs="Arial"/>
          <w:b/>
          <w:sz w:val="32"/>
          <w:szCs w:val="32"/>
        </w:rPr>
        <w:t xml:space="preserve"> муниципального района Нижегородской области</w:t>
      </w:r>
    </w:p>
    <w:p w:rsidR="00182B98" w:rsidRDefault="00182B98" w:rsidP="00182B98">
      <w:pPr>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на 201</w:t>
      </w:r>
      <w:r w:rsidRPr="00182B98">
        <w:rPr>
          <w:rFonts w:ascii="Arial" w:hAnsi="Arial" w:cs="Arial"/>
          <w:b/>
          <w:sz w:val="32"/>
          <w:szCs w:val="32"/>
        </w:rPr>
        <w:t>9</w:t>
      </w:r>
      <w:r>
        <w:rPr>
          <w:rFonts w:ascii="Arial" w:hAnsi="Arial" w:cs="Arial"/>
          <w:b/>
          <w:sz w:val="32"/>
          <w:szCs w:val="32"/>
        </w:rPr>
        <w:t xml:space="preserve"> год</w:t>
      </w:r>
    </w:p>
    <w:p w:rsidR="00182B98" w:rsidRDefault="00182B98" w:rsidP="00182B98">
      <w:pPr>
        <w:autoSpaceDE w:val="0"/>
        <w:autoSpaceDN w:val="0"/>
        <w:adjustRightInd w:val="0"/>
        <w:spacing w:after="0" w:line="240" w:lineRule="auto"/>
        <w:jc w:val="center"/>
        <w:outlineLvl w:val="0"/>
        <w:rPr>
          <w:rFonts w:ascii="Arial" w:hAnsi="Arial" w:cs="Arial"/>
          <w:b/>
          <w:sz w:val="32"/>
          <w:szCs w:val="32"/>
        </w:rPr>
      </w:pPr>
    </w:p>
    <w:p w:rsidR="00182B98" w:rsidRDefault="00182B98" w:rsidP="00182B98">
      <w:pPr>
        <w:autoSpaceDE w:val="0"/>
        <w:autoSpaceDN w:val="0"/>
        <w:adjustRightInd w:val="0"/>
        <w:spacing w:line="240" w:lineRule="auto"/>
        <w:jc w:val="center"/>
        <w:outlineLvl w:val="1"/>
        <w:rPr>
          <w:rFonts w:ascii="Arial" w:hAnsi="Arial" w:cs="Arial"/>
          <w:b/>
          <w:sz w:val="32"/>
          <w:szCs w:val="32"/>
        </w:rPr>
      </w:pPr>
      <w:r>
        <w:rPr>
          <w:rFonts w:ascii="Arial" w:hAnsi="Arial" w:cs="Arial"/>
          <w:b/>
          <w:sz w:val="32"/>
          <w:szCs w:val="32"/>
        </w:rPr>
        <w:t>1. Общие положения.</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Учетная политика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 (далее </w:t>
      </w:r>
      <w:proofErr w:type="gramStart"/>
      <w:r>
        <w:rPr>
          <w:rFonts w:ascii="Arial" w:hAnsi="Arial" w:cs="Arial"/>
          <w:sz w:val="24"/>
          <w:szCs w:val="24"/>
        </w:rPr>
        <w:t>–а</w:t>
      </w:r>
      <w:proofErr w:type="gramEnd"/>
      <w:r>
        <w:rPr>
          <w:rFonts w:ascii="Arial" w:hAnsi="Arial" w:cs="Arial"/>
          <w:sz w:val="24"/>
          <w:szCs w:val="24"/>
        </w:rPr>
        <w:t>дминистрация сельсовета) определяет совокупность способов ведения бухгалтерского учета в соответствии с Федеральным Законом от 06.12.2011г. N 402-ФЗ (ред.от 04.11.2014г.) "О бухгалтерском учете" для обеспечения формирования достоверной информации о результатах деятельности администрации сельсовета.</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Изменения в Учетную политику администрации сельсовета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182B98" w:rsidRDefault="00182B98" w:rsidP="00182B98">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182B98" w:rsidRDefault="00182B98" w:rsidP="00182B9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2. Нормативные документы.</w:t>
      </w:r>
    </w:p>
    <w:p w:rsidR="00182B98" w:rsidRDefault="00182B98" w:rsidP="00182B98">
      <w:pPr>
        <w:autoSpaceDE w:val="0"/>
        <w:autoSpaceDN w:val="0"/>
        <w:adjustRightInd w:val="0"/>
        <w:spacing w:after="0"/>
        <w:jc w:val="center"/>
        <w:outlineLvl w:val="1"/>
        <w:rPr>
          <w:rFonts w:ascii="Times New Roman" w:hAnsi="Times New Roman" w:cs="Times New Roman"/>
          <w:sz w:val="28"/>
          <w:szCs w:val="28"/>
        </w:rPr>
      </w:pP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Бухгалтерский учет администрации сельсовета осуществляется в соответствии </w:t>
      </w:r>
      <w:proofErr w:type="gramStart"/>
      <w:r>
        <w:rPr>
          <w:rFonts w:ascii="Arial" w:hAnsi="Arial" w:cs="Arial"/>
          <w:sz w:val="24"/>
          <w:szCs w:val="24"/>
        </w:rPr>
        <w:t>с</w:t>
      </w:r>
      <w:proofErr w:type="gramEnd"/>
      <w:r>
        <w:rPr>
          <w:rFonts w:ascii="Arial" w:hAnsi="Arial" w:cs="Arial"/>
          <w:sz w:val="24"/>
          <w:szCs w:val="24"/>
        </w:rPr>
        <w:t>:</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Бюджетным Кодексом РФ, </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Налоговым Кодексом РФ,</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Трудовым Кодексом РФ,</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Федеральным Законом от 06.12.2011г. N 402-ФЗ (ред. от 04.11.2014г.) "О бухгалтерском учете" (далее - Закон № 402-ФЗ), </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Федеральным Законом от 05.04.2013г. № 44-ФЗ (ред. от 13.07.2015г.) «О контрактной системе в сфере закупок товаров, работ, услуг для обеспечения государственных и муниципальных нужд»,</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постановлением Правительства РФ от 24.12.2007г. № 922 (ред. от 15.10.2014г.) «Об особенностях порядка исчисления средней заработной платы»,</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постановлением Правительства РФ от 13.10.2008г. № 749 (ред. от 29.07.2015г.) «Об особенностях направления работников в служебные командировки»,</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Приказами Министерства финансов Российской Федерации:</w:t>
      </w:r>
    </w:p>
    <w:p w:rsidR="00182B98" w:rsidRDefault="00182B98" w:rsidP="00182B98">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 xml:space="preserve">- от 01.12.2010 N 157н (ред. от 06.08.2015г.)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182B98" w:rsidRDefault="00182B98" w:rsidP="00182B98">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lastRenderedPageBreak/>
        <w:t xml:space="preserve">- от 06.12.2010г. № 162н (ред. от 17.08.2015г.) «Об утверждении Плана счетов бюджетного учета и Инструкции по его применению» (далее – Инструкция 162н), </w:t>
      </w:r>
    </w:p>
    <w:p w:rsidR="00182B98" w:rsidRDefault="00182B98" w:rsidP="00182B98">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 52н),</w:t>
      </w:r>
    </w:p>
    <w:p w:rsidR="00182B98" w:rsidRDefault="00182B98" w:rsidP="00182B98">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 от 28.12.2010г. № 191н (ред. от 26.08.2015г.)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182B98" w:rsidRDefault="00182B98" w:rsidP="00182B98">
      <w:pPr>
        <w:pStyle w:val="2"/>
        <w:shd w:val="clear" w:color="auto" w:fill="FFFFFF"/>
        <w:jc w:val="both"/>
        <w:rPr>
          <w:rFonts w:ascii="Arial" w:hAnsi="Arial" w:cs="Arial"/>
          <w:b w:val="0"/>
          <w:sz w:val="24"/>
        </w:rPr>
      </w:pPr>
      <w:r>
        <w:rPr>
          <w:rFonts w:ascii="Arial" w:hAnsi="Arial" w:cs="Arial"/>
          <w:sz w:val="24"/>
        </w:rPr>
        <w:t xml:space="preserve">- </w:t>
      </w:r>
      <w:r>
        <w:rPr>
          <w:rFonts w:ascii="Arial" w:hAnsi="Arial" w:cs="Arial"/>
          <w:b w:val="0"/>
          <w:sz w:val="24"/>
        </w:rPr>
        <w:t>от 01.07.2013г. № 65н (ред. от 05.10.2015г.) «Об утверждении Указаний о порядке применения бюджетной классификации РФ»,</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 от 13.06.1995г. № 49 (ред. от 08.11.2010г.) «Об утверждении Методических указаний по инвентаризации имущества и финансовых обязательств» (далее – Приказ Минфина РФ № 49),</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Указанием Банка России от 11.03.2014г. N 3210-У "Порядок ведения кассовых операций"</w:t>
      </w:r>
      <w:proofErr w:type="gramStart"/>
      <w:r>
        <w:rPr>
          <w:rFonts w:ascii="Arial" w:hAnsi="Arial" w:cs="Arial"/>
          <w:sz w:val="24"/>
          <w:szCs w:val="24"/>
        </w:rPr>
        <w:t xml:space="preserve"> ,</w:t>
      </w:r>
      <w:proofErr w:type="gramEnd"/>
    </w:p>
    <w:p w:rsidR="00182B98" w:rsidRDefault="00182B98" w:rsidP="00182B98">
      <w:pPr>
        <w:shd w:val="clear" w:color="auto" w:fill="FFFFFF"/>
        <w:spacing w:after="0" w:line="240" w:lineRule="auto"/>
        <w:ind w:firstLine="540"/>
        <w:jc w:val="both"/>
        <w:rPr>
          <w:rFonts w:ascii="Arial" w:hAnsi="Arial" w:cs="Arial"/>
          <w:color w:val="000000"/>
          <w:sz w:val="24"/>
          <w:szCs w:val="24"/>
        </w:rPr>
      </w:pPr>
      <w:r>
        <w:rPr>
          <w:rFonts w:ascii="Arial" w:hAnsi="Arial" w:cs="Arial"/>
          <w:sz w:val="24"/>
          <w:szCs w:val="24"/>
        </w:rPr>
        <w:t>- Постановлением Госстандарта РФ от 26.12.1994г. № 359 (дата введения с 01.01.1996г.) (ред. от 14.04.1998г.) ОК 013-94 «Общероссийский классификатор основных фондов»</w:t>
      </w:r>
      <w:proofErr w:type="gramStart"/>
      <w:r>
        <w:rPr>
          <w:rFonts w:ascii="Arial" w:hAnsi="Arial" w:cs="Arial"/>
          <w:sz w:val="24"/>
          <w:szCs w:val="24"/>
        </w:rPr>
        <w:t xml:space="preserve"> ,</w:t>
      </w:r>
      <w:proofErr w:type="gramEnd"/>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распоряжением Минтранса России от 14.03.2008г. № АМ-23-р (ред. от 14.07.2015г.) «О введении в действие методических рекомендаций «Нормы расхода топлив и смазочных материалов на автомобильном транспорте»,</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182B98" w:rsidRDefault="00182B98" w:rsidP="00182B98">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182B98" w:rsidRDefault="00182B98" w:rsidP="00182B98">
      <w:pPr>
        <w:autoSpaceDE w:val="0"/>
        <w:autoSpaceDN w:val="0"/>
        <w:adjustRightInd w:val="0"/>
        <w:spacing w:after="0" w:line="240" w:lineRule="auto"/>
        <w:ind w:firstLine="540"/>
        <w:jc w:val="center"/>
        <w:outlineLvl w:val="1"/>
        <w:rPr>
          <w:rFonts w:ascii="Arial" w:hAnsi="Arial" w:cs="Arial"/>
          <w:b/>
          <w:sz w:val="32"/>
          <w:szCs w:val="32"/>
        </w:rPr>
      </w:pPr>
      <w:r>
        <w:rPr>
          <w:rFonts w:ascii="Arial" w:hAnsi="Arial" w:cs="Arial"/>
          <w:b/>
          <w:sz w:val="32"/>
          <w:szCs w:val="32"/>
        </w:rPr>
        <w:t>3.Организационный раздел.</w:t>
      </w:r>
    </w:p>
    <w:p w:rsidR="00182B98" w:rsidRDefault="00182B98" w:rsidP="00182B98">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182B98" w:rsidRDefault="00182B98" w:rsidP="00182B98">
      <w:pPr>
        <w:autoSpaceDE w:val="0"/>
        <w:autoSpaceDN w:val="0"/>
        <w:adjustRightInd w:val="0"/>
        <w:spacing w:after="0" w:line="240" w:lineRule="auto"/>
        <w:ind w:firstLine="540"/>
        <w:jc w:val="both"/>
        <w:outlineLvl w:val="1"/>
        <w:rPr>
          <w:rFonts w:ascii="Arial" w:hAnsi="Arial" w:cs="Arial"/>
          <w:b/>
          <w:sz w:val="24"/>
          <w:szCs w:val="24"/>
        </w:rPr>
      </w:pPr>
      <w:r>
        <w:rPr>
          <w:rFonts w:ascii="Arial" w:hAnsi="Arial" w:cs="Arial"/>
          <w:b/>
          <w:sz w:val="24"/>
          <w:szCs w:val="24"/>
        </w:rPr>
        <w:t>3.1.Отчетный период.</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Отчетным периодом для годовой бухгалтерской (финансовой) отчетности является календарный год, под которым понимается период времени с 1 января по 31 декабря включительно.</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Порядок и срок сдачи бюджетной отчетности устанавливается в соответствии с Приказом Минфина РФ № 191н. </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Сроки предоставления отчетов:</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месячная отчетность - не позднее  5 числа каждого месяца в финансовое управление администрации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и 15 числа каждого месяца в отдел Статистики; </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квартальная отчетность  - в течение  30 дней по окончании квартала;</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годовая отчетность - в течение 90 дней по окончании года, если иное не предусмотрено законодательством РФ.</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b/>
          <w:sz w:val="24"/>
          <w:szCs w:val="24"/>
        </w:rPr>
        <w:t>3.2.</w:t>
      </w:r>
      <w:r>
        <w:rPr>
          <w:rFonts w:ascii="Arial" w:hAnsi="Arial" w:cs="Arial"/>
          <w:sz w:val="24"/>
          <w:szCs w:val="24"/>
        </w:rPr>
        <w:t xml:space="preserve"> </w:t>
      </w:r>
      <w:r>
        <w:rPr>
          <w:rFonts w:ascii="Arial" w:hAnsi="Arial" w:cs="Arial"/>
          <w:b/>
          <w:sz w:val="24"/>
          <w:szCs w:val="24"/>
        </w:rPr>
        <w:t>Организация бухгалтерского учета.</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3.2.1.В соответствии со статьей 7 Закона № 402-ФЗ, ответственность за организацию ведения бухгалтерского учета и хранения бухгалтерской документации несет глава администрации.</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Бухгалтерский учет администрации сельсовета осуществляет специалист 1 категории в одном лице, деятельность которого регламентируется должностной инструкцией.</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lastRenderedPageBreak/>
        <w:t>3.2.2.Бухгалтерский учет ведется по регистрам форм, утвержденным приказом Минфина РФ от 03.12.2010г. № 162н, от 30.03.2015г. № 52н в автоматизированном виде.</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proofErr w:type="gramStart"/>
      <w:r>
        <w:rPr>
          <w:rFonts w:ascii="Arial" w:hAnsi="Arial" w:cs="Arial"/>
          <w:sz w:val="24"/>
          <w:szCs w:val="24"/>
        </w:rPr>
        <w:t xml:space="preserve">3.2.3.В соответствии с решением сельского Совета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19.12.2018г. № 21 «О бюджете поселения на 2019 год», приказом Минфина РФ от 01.07.2013г. № 65н (ред. от 05.10.2015г.) «Об утверждении Указаний о порядке применения бюджетной классификации РФ», постановлением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19.12.2018г. № 49«О наделении полномочиями администратора доходов бюджета на 2019 год», администрация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является</w:t>
      </w:r>
      <w:proofErr w:type="gramEnd"/>
      <w:r>
        <w:rPr>
          <w:rFonts w:ascii="Arial" w:hAnsi="Arial" w:cs="Arial"/>
          <w:sz w:val="24"/>
          <w:szCs w:val="24"/>
        </w:rPr>
        <w:t xml:space="preserve"> администратором нижеприведенных доходов и источников финансирования дефицита бюджета поселения:</w:t>
      </w:r>
    </w:p>
    <w:p w:rsidR="00182B98" w:rsidRDefault="00182B98" w:rsidP="00182B9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182B98" w:rsidRDefault="00182B98" w:rsidP="00182B98">
      <w:pPr>
        <w:pStyle w:val="a9"/>
        <w:jc w:val="center"/>
        <w:rPr>
          <w:rFonts w:cs="Arial"/>
        </w:rPr>
      </w:pPr>
      <w:r>
        <w:rPr>
          <w:rFonts w:ascii="Arial" w:hAnsi="Arial" w:cs="Arial"/>
          <w:sz w:val="32"/>
          <w:szCs w:val="32"/>
        </w:rPr>
        <w:t xml:space="preserve">Перечень источников доходов  бюджета поселения, </w:t>
      </w:r>
      <w:proofErr w:type="gramStart"/>
      <w:r>
        <w:rPr>
          <w:rFonts w:ascii="Arial" w:hAnsi="Arial" w:cs="Arial"/>
          <w:sz w:val="32"/>
          <w:szCs w:val="32"/>
        </w:rPr>
        <w:t>полномочия</w:t>
      </w:r>
      <w:proofErr w:type="gramEnd"/>
      <w:r>
        <w:rPr>
          <w:rFonts w:ascii="Arial" w:hAnsi="Arial" w:cs="Arial"/>
          <w:sz w:val="32"/>
          <w:szCs w:val="32"/>
        </w:rPr>
        <w:t xml:space="preserve"> по администрированию которых возложены  на Администрацию </w:t>
      </w:r>
      <w:proofErr w:type="spellStart"/>
      <w:r>
        <w:rPr>
          <w:rFonts w:ascii="Arial" w:hAnsi="Arial" w:cs="Arial"/>
          <w:sz w:val="32"/>
          <w:szCs w:val="32"/>
        </w:rPr>
        <w:t>Черномужского</w:t>
      </w:r>
      <w:proofErr w:type="spellEnd"/>
      <w:r>
        <w:rPr>
          <w:rFonts w:ascii="Arial" w:hAnsi="Arial" w:cs="Arial"/>
          <w:sz w:val="32"/>
          <w:szCs w:val="32"/>
        </w:rPr>
        <w:t xml:space="preserve"> сельсовета </w:t>
      </w:r>
      <w:proofErr w:type="spellStart"/>
      <w:r>
        <w:rPr>
          <w:rFonts w:ascii="Arial" w:hAnsi="Arial" w:cs="Arial"/>
          <w:sz w:val="32"/>
          <w:szCs w:val="32"/>
        </w:rPr>
        <w:t>Шарангского</w:t>
      </w:r>
      <w:proofErr w:type="spellEnd"/>
      <w:r>
        <w:rPr>
          <w:rFonts w:ascii="Arial" w:hAnsi="Arial" w:cs="Arial"/>
          <w:sz w:val="32"/>
          <w:szCs w:val="32"/>
        </w:rPr>
        <w:t xml:space="preserve"> муниципального района Нижегородской области</w:t>
      </w:r>
    </w:p>
    <w:p w:rsidR="00182B98" w:rsidRDefault="00182B98" w:rsidP="00182B98">
      <w:pPr>
        <w:jc w:val="center"/>
        <w:rPr>
          <w:rFonts w:ascii="Arial" w:hAnsi="Arial" w:cs="Arial"/>
          <w:b/>
          <w:sz w:val="32"/>
          <w:szCs w:val="32"/>
        </w:rPr>
      </w:pPr>
      <w:r>
        <w:rPr>
          <w:rFonts w:ascii="Arial" w:hAnsi="Arial" w:cs="Arial"/>
          <w:b/>
          <w:sz w:val="32"/>
          <w:szCs w:val="32"/>
        </w:rPr>
        <w:t>Перечень   главных администраторов доходов бюджета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366"/>
        <w:gridCol w:w="4657"/>
      </w:tblGrid>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Ведомство</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Коды бюджетной классификации</w:t>
            </w:r>
          </w:p>
        </w:tc>
        <w:tc>
          <w:tcPr>
            <w:tcW w:w="4657"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Главный администратор  доходов</w:t>
            </w:r>
          </w:p>
        </w:tc>
      </w:tr>
      <w:tr w:rsidR="00182B98" w:rsidTr="00182B98">
        <w:tc>
          <w:tcPr>
            <w:tcW w:w="1548"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100</w:t>
            </w:r>
          </w:p>
        </w:tc>
        <w:tc>
          <w:tcPr>
            <w:tcW w:w="3366" w:type="dxa"/>
            <w:tcBorders>
              <w:top w:val="single" w:sz="4" w:space="0" w:color="auto"/>
              <w:left w:val="single" w:sz="4" w:space="0" w:color="auto"/>
              <w:bottom w:val="single" w:sz="4" w:space="0" w:color="auto"/>
              <w:right w:val="single" w:sz="4" w:space="0" w:color="auto"/>
            </w:tcBorders>
            <w:vAlign w:val="center"/>
          </w:tcPr>
          <w:p w:rsidR="00182B98" w:rsidRDefault="00182B98">
            <w:pPr>
              <w:rPr>
                <w:rFonts w:ascii="Arial" w:hAnsi="Arial" w:cs="Arial"/>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Управление Федерального казначейства по Нижегородской области</w:t>
            </w:r>
          </w:p>
        </w:tc>
      </w:tr>
      <w:tr w:rsidR="00182B98" w:rsidTr="00182B98">
        <w:tc>
          <w:tcPr>
            <w:tcW w:w="1548"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100</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10302230010000110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2B98" w:rsidTr="00182B98">
        <w:tc>
          <w:tcPr>
            <w:tcW w:w="1548"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100</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10302240010000110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Доходы от уплаты акцизов на моторные масла для дизельных и (или) карбюраторных (</w:t>
            </w:r>
            <w:proofErr w:type="spellStart"/>
            <w:r>
              <w:rPr>
                <w:rFonts w:ascii="Arial" w:hAnsi="Arial" w:cs="Arial"/>
                <w:sz w:val="24"/>
                <w:szCs w:val="24"/>
              </w:rPr>
              <w:t>инжекторных</w:t>
            </w:r>
            <w:proofErr w:type="spellEnd"/>
            <w:r>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2B98" w:rsidTr="00182B98">
        <w:tc>
          <w:tcPr>
            <w:tcW w:w="1548"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100</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10302250010000110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2B98" w:rsidTr="00182B98">
        <w:tc>
          <w:tcPr>
            <w:tcW w:w="1548"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100</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10302260010000110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tcPr>
          <w:p w:rsidR="00182B98" w:rsidRDefault="00182B98">
            <w:pPr>
              <w:rPr>
                <w:rFonts w:ascii="Arial" w:hAnsi="Arial" w:cs="Arial"/>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Управление Федеральной налоговой службы по Нижегородской области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10102010010000110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Pr>
                  <w:rStyle w:val="ad"/>
                  <w:rFonts w:ascii="Arial" w:hAnsi="Arial" w:cs="Arial"/>
                  <w:color w:val="auto"/>
                  <w:sz w:val="24"/>
                  <w:szCs w:val="24"/>
                  <w:u w:val="none"/>
                </w:rPr>
                <w:t>статьями 227</w:t>
              </w:r>
            </w:hyperlink>
            <w:r>
              <w:rPr>
                <w:rFonts w:ascii="Arial" w:hAnsi="Arial" w:cs="Arial"/>
                <w:sz w:val="24"/>
                <w:szCs w:val="24"/>
              </w:rPr>
              <w:t xml:space="preserve">, </w:t>
            </w:r>
            <w:hyperlink r:id="rId6" w:history="1">
              <w:r>
                <w:rPr>
                  <w:rStyle w:val="ad"/>
                  <w:rFonts w:ascii="Arial" w:hAnsi="Arial" w:cs="Arial"/>
                  <w:color w:val="auto"/>
                  <w:sz w:val="24"/>
                  <w:szCs w:val="24"/>
                  <w:u w:val="none"/>
                </w:rPr>
                <w:t xml:space="preserve">2271 </w:t>
              </w:r>
            </w:hyperlink>
            <w:r>
              <w:rPr>
                <w:rFonts w:ascii="Arial" w:hAnsi="Arial" w:cs="Arial"/>
                <w:sz w:val="24"/>
                <w:szCs w:val="24"/>
              </w:rPr>
              <w:t xml:space="preserve">и </w:t>
            </w:r>
            <w:hyperlink r:id="rId7" w:history="1">
              <w:r>
                <w:rPr>
                  <w:rStyle w:val="ad"/>
                  <w:rFonts w:ascii="Arial" w:hAnsi="Arial" w:cs="Arial"/>
                  <w:color w:val="auto"/>
                  <w:sz w:val="24"/>
                  <w:szCs w:val="24"/>
                  <w:u w:val="none"/>
                </w:rPr>
                <w:t>228</w:t>
              </w:r>
            </w:hyperlink>
            <w:r>
              <w:rPr>
                <w:rFonts w:ascii="Arial" w:hAnsi="Arial" w:cs="Arial"/>
                <w:sz w:val="24"/>
                <w:szCs w:val="24"/>
              </w:rPr>
              <w:t xml:space="preserve"> Налогового кодекса Российской Федерации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10102020010000110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Pr>
                  <w:rStyle w:val="ad"/>
                  <w:rFonts w:ascii="Arial" w:hAnsi="Arial" w:cs="Arial"/>
                  <w:color w:val="auto"/>
                  <w:sz w:val="24"/>
                  <w:szCs w:val="24"/>
                  <w:u w:val="none"/>
                </w:rPr>
                <w:t>статьей 227</w:t>
              </w:r>
            </w:hyperlink>
            <w:r>
              <w:rPr>
                <w:rFonts w:ascii="Arial" w:hAnsi="Arial" w:cs="Arial"/>
                <w:sz w:val="24"/>
                <w:szCs w:val="24"/>
              </w:rPr>
              <w:t xml:space="preserve"> Налогового кодекса Российской Федерации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10102030010000110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Налог на доходы физических лиц с доходов, полученных физическими лицами в соответствии со </w:t>
            </w:r>
            <w:hyperlink r:id="rId9" w:history="1">
              <w:r>
                <w:rPr>
                  <w:rStyle w:val="ad"/>
                  <w:rFonts w:ascii="Arial" w:hAnsi="Arial" w:cs="Arial"/>
                  <w:color w:val="auto"/>
                  <w:sz w:val="24"/>
                  <w:szCs w:val="24"/>
                  <w:u w:val="none"/>
                </w:rPr>
                <w:t>статьей 228</w:t>
              </w:r>
            </w:hyperlink>
            <w:r>
              <w:rPr>
                <w:rFonts w:ascii="Arial" w:hAnsi="Arial" w:cs="Arial"/>
                <w:sz w:val="24"/>
                <w:szCs w:val="24"/>
              </w:rPr>
              <w:t xml:space="preserve"> </w:t>
            </w:r>
            <w:r>
              <w:rPr>
                <w:rFonts w:ascii="Arial" w:hAnsi="Arial" w:cs="Arial"/>
                <w:sz w:val="24"/>
                <w:szCs w:val="24"/>
              </w:rPr>
              <w:lastRenderedPageBreak/>
              <w:t xml:space="preserve">Налогового кодекса Российской Федерации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lastRenderedPageBreak/>
              <w:t>182</w:t>
            </w:r>
          </w:p>
        </w:tc>
        <w:tc>
          <w:tcPr>
            <w:tcW w:w="3366"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10503010010000110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Единый сельскохозяйственный налог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10503020010000110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Единый сельскохозяйственный налог (за налоговые периоды, истекшие до 1 января 2011 года)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10601030100000110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10606033100000110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 Земельный налог с организаций, обладающих земельным участком, расположенным в границах сельских поселений</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10606043100000110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 Земельный налог с физических лиц, обладающих земельным участком, расположенным в границах сельских поселений</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182</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10904053100000110</w:t>
            </w:r>
          </w:p>
        </w:tc>
        <w:tc>
          <w:tcPr>
            <w:tcW w:w="4657"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Земельный налог (по обязательствам, возникшим до 1 января 2006 года), мобилизуемый на территориях сельских поселений</w:t>
            </w:r>
          </w:p>
        </w:tc>
      </w:tr>
      <w:tr w:rsidR="00182B98" w:rsidTr="00182B98">
        <w:trPr>
          <w:trHeight w:val="797"/>
        </w:trPr>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tcPr>
          <w:p w:rsidR="00182B98" w:rsidRDefault="00182B98">
            <w:pPr>
              <w:rPr>
                <w:rFonts w:ascii="Arial" w:hAnsi="Arial" w:cs="Arial"/>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 Администрация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w:t>
            </w:r>
          </w:p>
        </w:tc>
      </w:tr>
      <w:tr w:rsidR="00182B98" w:rsidTr="00182B98">
        <w:tc>
          <w:tcPr>
            <w:tcW w:w="1548" w:type="dxa"/>
            <w:tcBorders>
              <w:top w:val="single" w:sz="4" w:space="0" w:color="auto"/>
              <w:left w:val="single" w:sz="4" w:space="0" w:color="auto"/>
              <w:bottom w:val="single" w:sz="4" w:space="0" w:color="auto"/>
              <w:right w:val="single" w:sz="4" w:space="0" w:color="auto"/>
            </w:tcBorders>
          </w:tcPr>
          <w:p w:rsidR="00182B98" w:rsidRDefault="00182B98">
            <w:pPr>
              <w:rPr>
                <w:rFonts w:ascii="Arial" w:hAnsi="Arial" w:cs="Arial"/>
                <w:sz w:val="24"/>
                <w:szCs w:val="24"/>
              </w:rPr>
            </w:pPr>
          </w:p>
          <w:p w:rsidR="00182B98" w:rsidRDefault="00182B98">
            <w:pPr>
              <w:rPr>
                <w:rFonts w:ascii="Arial" w:hAnsi="Arial" w:cs="Arial"/>
                <w:sz w:val="24"/>
                <w:szCs w:val="24"/>
              </w:rPr>
            </w:pPr>
          </w:p>
          <w:p w:rsidR="00182B98" w:rsidRDefault="00182B98">
            <w:pPr>
              <w:rPr>
                <w:rFonts w:ascii="Arial" w:hAnsi="Arial" w:cs="Arial"/>
                <w:sz w:val="24"/>
                <w:szCs w:val="24"/>
              </w:rPr>
            </w:pPr>
          </w:p>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108 04020 01 1000 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82B98" w:rsidTr="00182B98">
        <w:tc>
          <w:tcPr>
            <w:tcW w:w="1548" w:type="dxa"/>
            <w:tcBorders>
              <w:top w:val="single" w:sz="4" w:space="0" w:color="auto"/>
              <w:left w:val="single" w:sz="4" w:space="0" w:color="auto"/>
              <w:bottom w:val="single" w:sz="4" w:space="0" w:color="auto"/>
              <w:right w:val="single" w:sz="4" w:space="0" w:color="auto"/>
            </w:tcBorders>
          </w:tcPr>
          <w:p w:rsidR="00182B98" w:rsidRDefault="00182B98">
            <w:pPr>
              <w:rPr>
                <w:rFonts w:ascii="Arial" w:hAnsi="Arial" w:cs="Arial"/>
                <w:sz w:val="24"/>
                <w:szCs w:val="24"/>
              </w:rPr>
            </w:pPr>
            <w:r>
              <w:rPr>
                <w:rFonts w:ascii="Arial" w:hAnsi="Arial" w:cs="Arial"/>
                <w:sz w:val="24"/>
                <w:szCs w:val="24"/>
              </w:rPr>
              <w:t>487</w:t>
            </w:r>
          </w:p>
          <w:p w:rsidR="00182B98" w:rsidRDefault="00182B98">
            <w:pPr>
              <w:rPr>
                <w:rFonts w:ascii="Arial" w:hAnsi="Arial" w:cs="Arial"/>
                <w:sz w:val="24"/>
                <w:szCs w:val="24"/>
              </w:rPr>
            </w:pPr>
          </w:p>
          <w:p w:rsidR="00182B98" w:rsidRDefault="00182B98">
            <w:pPr>
              <w:rPr>
                <w:rFonts w:ascii="Arial" w:hAnsi="Arial" w:cs="Arial"/>
                <w:sz w:val="24"/>
                <w:szCs w:val="24"/>
              </w:rPr>
            </w:pPr>
          </w:p>
          <w:p w:rsidR="00182B98" w:rsidRDefault="00182B98">
            <w:pPr>
              <w:rPr>
                <w:rFonts w:ascii="Arial" w:hAnsi="Arial" w:cs="Arial"/>
                <w:sz w:val="24"/>
                <w:szCs w:val="24"/>
              </w:rPr>
            </w:pP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 108 04020 01 4000 110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Государственная пошлина за совершение нотариальных действий должностными лицами органов местного самоуправления, </w:t>
            </w:r>
            <w:r>
              <w:rPr>
                <w:rFonts w:ascii="Arial" w:hAnsi="Arial" w:cs="Arial"/>
                <w:sz w:val="24"/>
                <w:szCs w:val="24"/>
              </w:rPr>
              <w:lastRenderedPageBreak/>
              <w:t>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lastRenderedPageBreak/>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113 01995 10 0000 130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Прочие доходы от оказания платных услуг (работ) получателями средств бюджетов сельских  поселений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117 01050 10 0000 180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Невыясненные поступления, зачисляемые в бюджеты сельских поселений</w:t>
            </w:r>
          </w:p>
        </w:tc>
      </w:tr>
      <w:tr w:rsidR="00182B98" w:rsidTr="00182B98">
        <w:tc>
          <w:tcPr>
            <w:tcW w:w="1548" w:type="dxa"/>
            <w:tcBorders>
              <w:top w:val="single" w:sz="4" w:space="0" w:color="auto"/>
              <w:left w:val="single" w:sz="4" w:space="0" w:color="auto"/>
              <w:bottom w:val="single" w:sz="4" w:space="0" w:color="auto"/>
              <w:right w:val="single" w:sz="4" w:space="0" w:color="auto"/>
            </w:tcBorders>
          </w:tcPr>
          <w:p w:rsidR="00182B98" w:rsidRDefault="00182B98">
            <w:pPr>
              <w:rPr>
                <w:rFonts w:ascii="Arial" w:hAnsi="Arial" w:cs="Arial"/>
                <w:sz w:val="24"/>
                <w:szCs w:val="24"/>
              </w:rPr>
            </w:pPr>
          </w:p>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117 05050 10 0000 180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Прочие неналоговые доходы бюджетов сельских  поселений</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202 15001 10 0000 150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Дотации бюджетам сельских поселений на выравнивание бюджетной обеспеченности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202 35118 10 0110 150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 за счет средств федерального бюджета</w:t>
            </w:r>
          </w:p>
        </w:tc>
      </w:tr>
      <w:tr w:rsidR="00182B98" w:rsidTr="00182B98">
        <w:tc>
          <w:tcPr>
            <w:tcW w:w="1548" w:type="dxa"/>
            <w:tcBorders>
              <w:top w:val="single" w:sz="4" w:space="0" w:color="auto"/>
              <w:left w:val="single" w:sz="4" w:space="0" w:color="auto"/>
              <w:bottom w:val="single" w:sz="4" w:space="0" w:color="auto"/>
              <w:right w:val="single" w:sz="4" w:space="0" w:color="auto"/>
            </w:tcBorders>
          </w:tcPr>
          <w:p w:rsidR="00182B98" w:rsidRDefault="00182B98">
            <w:pPr>
              <w:rPr>
                <w:rFonts w:ascii="Arial" w:hAnsi="Arial" w:cs="Arial"/>
                <w:sz w:val="24"/>
                <w:szCs w:val="24"/>
              </w:rPr>
            </w:pPr>
          </w:p>
          <w:p w:rsidR="00182B98" w:rsidRDefault="00182B98">
            <w:pPr>
              <w:rPr>
                <w:rFonts w:ascii="Arial" w:hAnsi="Arial" w:cs="Arial"/>
                <w:sz w:val="24"/>
                <w:szCs w:val="24"/>
              </w:rPr>
            </w:pPr>
          </w:p>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 202 45160 10 0000 150  </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82B98" w:rsidTr="00182B98">
        <w:tc>
          <w:tcPr>
            <w:tcW w:w="1548" w:type="dxa"/>
            <w:tcBorders>
              <w:top w:val="single" w:sz="4" w:space="0" w:color="auto"/>
              <w:left w:val="single" w:sz="4" w:space="0" w:color="auto"/>
              <w:bottom w:val="single" w:sz="4" w:space="0" w:color="auto"/>
              <w:right w:val="single" w:sz="4" w:space="0" w:color="auto"/>
            </w:tcBorders>
          </w:tcPr>
          <w:p w:rsidR="00182B98" w:rsidRDefault="00182B98">
            <w:pPr>
              <w:rPr>
                <w:rFonts w:ascii="Arial" w:hAnsi="Arial" w:cs="Arial"/>
                <w:sz w:val="24"/>
                <w:szCs w:val="24"/>
              </w:rPr>
            </w:pPr>
          </w:p>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 202 49999 10 0000 150 </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 xml:space="preserve">Прочие межбюджетные трансферты, передаваемые бюджетам сельских поселений </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202 49 999 10 9000 150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Прочие межбюджетные трансферты, передаваемые бюджетам сельских поселений по проекту по поддержке местных инициатив</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204 05 099 10 0000 150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Прочие безвозмездные поступления от негосударственных организаций в бюджеты сельских поселений</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lastRenderedPageBreak/>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204 05 099 10 9000 150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 по проекту по поддержке местных инициатив)</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207 05 030 10 0000 150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Прочие безвозмездные поступления в бюджеты сельских поселений</w:t>
            </w:r>
          </w:p>
        </w:tc>
      </w:tr>
      <w:tr w:rsidR="00182B98" w:rsidTr="00182B98">
        <w:tc>
          <w:tcPr>
            <w:tcW w:w="1548"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207 05 030 10 9000 150</w:t>
            </w:r>
          </w:p>
        </w:tc>
        <w:tc>
          <w:tcPr>
            <w:tcW w:w="4657" w:type="dxa"/>
            <w:tcBorders>
              <w:top w:val="single" w:sz="4" w:space="0" w:color="auto"/>
              <w:left w:val="single" w:sz="4" w:space="0" w:color="auto"/>
              <w:bottom w:val="single" w:sz="4" w:space="0" w:color="auto"/>
              <w:right w:val="single" w:sz="4" w:space="0" w:color="auto"/>
            </w:tcBorders>
            <w:hideMark/>
          </w:tcPr>
          <w:p w:rsidR="00182B98" w:rsidRDefault="00182B98">
            <w:pPr>
              <w:rPr>
                <w:rFonts w:ascii="Arial" w:hAnsi="Arial" w:cs="Arial"/>
                <w:sz w:val="24"/>
                <w:szCs w:val="24"/>
              </w:rPr>
            </w:pPr>
            <w:r>
              <w:rPr>
                <w:rFonts w:ascii="Arial" w:hAnsi="Arial" w:cs="Arial"/>
                <w:sz w:val="24"/>
                <w:szCs w:val="24"/>
              </w:rPr>
              <w:t>Прочие безвозмездные поступления в бюджеты сельских поселений (средства безвозмездных поступлений от физических лиц по проекту по поддержке местных инициатив)</w:t>
            </w:r>
          </w:p>
        </w:tc>
      </w:tr>
    </w:tbl>
    <w:p w:rsidR="00182B98" w:rsidRDefault="00182B98" w:rsidP="00182B98">
      <w:pPr>
        <w:pStyle w:val="a9"/>
        <w:rPr>
          <w:rFonts w:ascii="Arial" w:hAnsi="Arial" w:cs="Arial"/>
          <w:b w:val="0"/>
          <w:sz w:val="24"/>
          <w:szCs w:val="24"/>
        </w:rPr>
      </w:pPr>
    </w:p>
    <w:p w:rsidR="00182B98" w:rsidRDefault="00182B98" w:rsidP="00182B98">
      <w:pPr>
        <w:pStyle w:val="a9"/>
        <w:rPr>
          <w:rFonts w:ascii="Arial" w:hAnsi="Arial" w:cs="Arial"/>
          <w:b w:val="0"/>
          <w:sz w:val="24"/>
          <w:szCs w:val="24"/>
        </w:rPr>
      </w:pP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proofErr w:type="gramStart"/>
      <w:r>
        <w:rPr>
          <w:rFonts w:ascii="Arial" w:hAnsi="Arial" w:cs="Arial"/>
          <w:sz w:val="24"/>
          <w:szCs w:val="24"/>
        </w:rPr>
        <w:t xml:space="preserve">3.2.4.Исполнение бюджета поселения осуществляется согласно бюджетной классификации расходов, утвержденной приказом Минфина РФ от 01.07.2013г. № 65н (ред. от 05.10.2015г.) «Об утверждении Указаний о порядке применения бюджетной классификации РФ», постановлением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04.12.2017г. № 37 «Об утверждении Порядка применения кодов целевых статей расходов классификации расходов бюджета при формировании бюджета поселения на 2018 год», приложению № 1.</w:t>
      </w:r>
      <w:proofErr w:type="gramEnd"/>
    </w:p>
    <w:p w:rsidR="00182B98" w:rsidRDefault="00182B98" w:rsidP="00182B98">
      <w:pPr>
        <w:autoSpaceDE w:val="0"/>
        <w:autoSpaceDN w:val="0"/>
        <w:adjustRightInd w:val="0"/>
        <w:spacing w:after="0"/>
        <w:ind w:firstLine="540"/>
        <w:jc w:val="both"/>
        <w:outlineLvl w:val="2"/>
        <w:rPr>
          <w:rFonts w:ascii="Arial" w:hAnsi="Arial" w:cs="Arial"/>
          <w:b/>
          <w:sz w:val="24"/>
          <w:szCs w:val="24"/>
        </w:rPr>
      </w:pPr>
      <w:r>
        <w:rPr>
          <w:rFonts w:ascii="Arial" w:hAnsi="Arial" w:cs="Arial"/>
          <w:b/>
          <w:sz w:val="24"/>
          <w:szCs w:val="24"/>
        </w:rPr>
        <w:t>3.3.Рабочий план счетов.</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Бухгалтерский учет в администрации сельсовета ведется в соответствии с рабочим планом счетов, разработанным на основе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предусмотренных Инструкцией 157н и Инструкцией № 162н согласно приложению № 2. </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b/>
          <w:sz w:val="24"/>
          <w:szCs w:val="24"/>
        </w:rPr>
        <w:t>3.4.Формы первичных учетных документов.</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proofErr w:type="gramStart"/>
      <w:r>
        <w:rPr>
          <w:rFonts w:ascii="Arial" w:hAnsi="Arial" w:cs="Arial"/>
          <w:sz w:val="24"/>
          <w:szCs w:val="24"/>
        </w:rPr>
        <w:t>3.4.1.Для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 Приказом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3.4.2.Первичные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w:t>
      </w:r>
      <w:proofErr w:type="gramStart"/>
      <w:r>
        <w:rPr>
          <w:rFonts w:ascii="Arial" w:hAnsi="Arial" w:cs="Arial"/>
          <w:sz w:val="24"/>
          <w:szCs w:val="24"/>
        </w:rPr>
        <w:t>возможным</w:t>
      </w:r>
      <w:proofErr w:type="gramEnd"/>
      <w:r>
        <w:rPr>
          <w:rFonts w:ascii="Arial" w:hAnsi="Arial" w:cs="Arial"/>
          <w:sz w:val="24"/>
          <w:szCs w:val="24"/>
        </w:rPr>
        <w:t xml:space="preserve">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администрации.</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3.4.3.На основании Закона N 402-ФЗ утверждается следующий перечень должностных лиц, имеющих право подписи первичных учетных и платежных документов.</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Право первой подписи имеет:</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lastRenderedPageBreak/>
        <w:t xml:space="preserve">- глава администрации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Право второй подписи имеет:</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специалист 1 категории.</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3.4.4.Документы,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подписей главы администрации и специалиста 1 категории.</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3.4.5.Для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следующие регистры бухгалтерского учета, отвечающие требованиям статьи 10 Закона № 402-ФЗ:</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журнал операций по счету "Касса" (1);</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журнал операций с безналичными денежными средствами (2);</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журнал операций расчетов с подотчетными лицами (3);</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журнал операций расчетов с поставщиками и подрядчиками (4);</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журнал операций расчетов по оплате труда (6);</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журнал операций по выбытию и перемещению нефинансовых активов (7);</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главная книга.</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1:С «Предприятие 8.3».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3.4.6.Правильность отражения хозяйственных операций в регистрах бухгалтерского учета обеспечивает специалист 1 категории, составивший и подписавший их.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3.4.7.Регистры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3.4.8.Главная книга формируется, распечатывается и подписывается специалистом 1 категории ежемесячно. По завершении финансового года нумеруется, сшивается и скрепляется печатью.</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b/>
          <w:sz w:val="24"/>
          <w:szCs w:val="24"/>
        </w:rPr>
        <w:t>3.5.Правила документооборота и технология обработки учетной информации.</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3.5.1.В целях </w:t>
      </w:r>
      <w:proofErr w:type="gramStart"/>
      <w:r>
        <w:rPr>
          <w:rFonts w:ascii="Arial" w:hAnsi="Arial" w:cs="Arial"/>
          <w:sz w:val="24"/>
          <w:szCs w:val="24"/>
        </w:rPr>
        <w:t>обеспечения необходимости качества ведения бухгалтерского учета</w:t>
      </w:r>
      <w:proofErr w:type="gramEnd"/>
      <w:r>
        <w:rPr>
          <w:rFonts w:ascii="Arial" w:hAnsi="Arial" w:cs="Arial"/>
          <w:sz w:val="24"/>
          <w:szCs w:val="24"/>
        </w:rPr>
        <w:t xml:space="preserve"> в администрации сельсовета специалист 1 категории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 согласно приложению № 3.</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3.5.2.Обработка учетной информации осуществляется автоматизированным способом в базе данных используемого программного комплекса 1:С «Предприятие 8.3».</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3.5.3.Учет доходов и расходов исполнения бюджета поселения ведется в программном комплексе «</w:t>
      </w:r>
      <w:proofErr w:type="spellStart"/>
      <w:r>
        <w:rPr>
          <w:rFonts w:ascii="Arial" w:hAnsi="Arial" w:cs="Arial"/>
          <w:sz w:val="24"/>
          <w:szCs w:val="24"/>
        </w:rPr>
        <w:t>АЦК-Финансы</w:t>
      </w:r>
      <w:proofErr w:type="spellEnd"/>
      <w:r>
        <w:rPr>
          <w:rFonts w:ascii="Arial" w:hAnsi="Arial" w:cs="Arial"/>
          <w:sz w:val="24"/>
          <w:szCs w:val="24"/>
        </w:rPr>
        <w:t>».</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3.5.4.Принятые к учету первичные учетные документы систематизируются по датам совершения операций (в хронологическом порядке). Совершение операций отражается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b/>
          <w:sz w:val="24"/>
          <w:szCs w:val="24"/>
        </w:rPr>
        <w:t>3.6.Порядок проведения инвентаризации активов и обязательств.</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3.6.1.В целях обеспечения достоверности данных бухгалтерского учета и отчетности проводится инвентаризация активов и обязательств, в соответствии с </w:t>
      </w:r>
      <w:r>
        <w:rPr>
          <w:rFonts w:ascii="Arial" w:hAnsi="Arial" w:cs="Arial"/>
          <w:sz w:val="24"/>
          <w:szCs w:val="24"/>
        </w:rPr>
        <w:lastRenderedPageBreak/>
        <w:t xml:space="preserve">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 в </w:t>
      </w:r>
      <w:proofErr w:type="gramStart"/>
      <w:r>
        <w:rPr>
          <w:rFonts w:ascii="Arial" w:hAnsi="Arial" w:cs="Arial"/>
          <w:sz w:val="24"/>
          <w:szCs w:val="24"/>
        </w:rPr>
        <w:t>ходе</w:t>
      </w:r>
      <w:proofErr w:type="gramEnd"/>
      <w:r>
        <w:rPr>
          <w:rFonts w:ascii="Arial" w:hAnsi="Arial" w:cs="Arial"/>
          <w:sz w:val="24"/>
          <w:szCs w:val="24"/>
        </w:rPr>
        <w:t xml:space="preserve"> которой проверяются и документально подтверждаются их наличие, состояние и оценка.</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Инвентаризация основных сре</w:t>
      </w:r>
      <w:proofErr w:type="gramStart"/>
      <w:r>
        <w:rPr>
          <w:rFonts w:ascii="Arial" w:hAnsi="Arial" w:cs="Arial"/>
          <w:sz w:val="24"/>
          <w:szCs w:val="24"/>
        </w:rPr>
        <w:t>дств пр</w:t>
      </w:r>
      <w:proofErr w:type="gramEnd"/>
      <w:r>
        <w:rPr>
          <w:rFonts w:ascii="Arial" w:hAnsi="Arial" w:cs="Arial"/>
          <w:sz w:val="24"/>
          <w:szCs w:val="24"/>
        </w:rPr>
        <w:t xml:space="preserve">оводится перед составлением годовой отчетности, денежных средств в кассе – ежеквартально.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3.6.2.Для проведения инвентаризации активов и обязательств утверждается инвентаризационная комиссия распоряжением главы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Для проведения внезапной ревизии кассы администрация сельсовета определяет комиссию в составе трех человек:</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глава администрации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специалист 1 категории </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sz w:val="24"/>
          <w:szCs w:val="24"/>
        </w:rPr>
        <w:t xml:space="preserve">- специалист </w:t>
      </w:r>
    </w:p>
    <w:p w:rsidR="00182B98" w:rsidRDefault="00182B98" w:rsidP="00182B98">
      <w:pPr>
        <w:autoSpaceDE w:val="0"/>
        <w:autoSpaceDN w:val="0"/>
        <w:adjustRightInd w:val="0"/>
        <w:spacing w:after="0" w:line="240" w:lineRule="auto"/>
        <w:ind w:firstLine="540"/>
        <w:jc w:val="both"/>
        <w:outlineLvl w:val="1"/>
        <w:rPr>
          <w:rFonts w:ascii="Arial" w:hAnsi="Arial" w:cs="Arial"/>
          <w:b/>
          <w:sz w:val="24"/>
          <w:szCs w:val="24"/>
        </w:rPr>
      </w:pPr>
      <w:r>
        <w:rPr>
          <w:rFonts w:ascii="Arial" w:hAnsi="Arial" w:cs="Arial"/>
          <w:b/>
          <w:sz w:val="24"/>
          <w:szCs w:val="24"/>
        </w:rPr>
        <w:t>3.7.Выдача наличных денежных средств подотчет.</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3.7.1.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Порядком согласно приложению № 4.</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Выдача авансовых сумм на хозяйственные расходы производится согласно п. 6.3 Порядка ведения кассовых операций в РФ, утвержденного  ЦБ РФ от 11 марта 2014 года № 3210-У в размерах сумм, подтвержденных расчетами.</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xml:space="preserve">По окончании установленного срока сотрудник должен в течение трех рабочих дней </w:t>
      </w:r>
      <w:proofErr w:type="gramStart"/>
      <w:r>
        <w:rPr>
          <w:rFonts w:ascii="Arial" w:hAnsi="Arial" w:cs="Arial"/>
          <w:sz w:val="24"/>
          <w:szCs w:val="24"/>
        </w:rPr>
        <w:t>отчитаться о</w:t>
      </w:r>
      <w:proofErr w:type="gramEnd"/>
      <w:r>
        <w:rPr>
          <w:rFonts w:ascii="Arial" w:hAnsi="Arial" w:cs="Arial"/>
          <w:sz w:val="24"/>
          <w:szCs w:val="24"/>
        </w:rPr>
        <w:t xml:space="preserve"> произведенных расходах или сдать излишние денежные средства в кассу.</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 xml:space="preserve">3.7.2. Сумма средств, выдаваемых в подотчет на хозяйственные расходы согласно Указаниям ЦБ РФ от 07 октября 2013 года № 3073-У «Об осуществлении наличных расчетов» не может превышать 100 тыс. рублей по одной сделке. </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3.7.3. Первичные учетные документы принимаются к учету, если они составлены по унифицированным формам, утвержденным Госкомстатом России.</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3.7.4.Перечень должностных лиц, имеющих право получать денежные средства подотчет  на хозяйственные цели, на ГСМ и запчасти определен в следующем составе:</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-глава администрации – Алтаева И.В..</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специалист – </w:t>
      </w:r>
      <w:proofErr w:type="spellStart"/>
      <w:r>
        <w:rPr>
          <w:rFonts w:ascii="Arial" w:hAnsi="Arial" w:cs="Arial"/>
          <w:sz w:val="24"/>
          <w:szCs w:val="24"/>
        </w:rPr>
        <w:t>Поляшова</w:t>
      </w:r>
      <w:proofErr w:type="spellEnd"/>
      <w:r>
        <w:rPr>
          <w:rFonts w:ascii="Arial" w:hAnsi="Arial" w:cs="Arial"/>
          <w:sz w:val="24"/>
          <w:szCs w:val="24"/>
        </w:rPr>
        <w:t xml:space="preserve"> К.А.</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водитель служебного автомобиля – Алтаев А.М.</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3.7.5.Перечень </w:t>
      </w:r>
      <w:proofErr w:type="gramStart"/>
      <w:r>
        <w:rPr>
          <w:rFonts w:ascii="Arial" w:hAnsi="Arial" w:cs="Arial"/>
          <w:sz w:val="24"/>
          <w:szCs w:val="24"/>
        </w:rPr>
        <w:t>должностных лиц, использующих бланки строгой отчетности утвержден</w:t>
      </w:r>
      <w:proofErr w:type="gramEnd"/>
      <w:r>
        <w:rPr>
          <w:rFonts w:ascii="Arial" w:hAnsi="Arial" w:cs="Arial"/>
          <w:sz w:val="24"/>
          <w:szCs w:val="24"/>
        </w:rPr>
        <w:t xml:space="preserve"> в следующем составе:</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глава администрации </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специалист 1 категории </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водитель </w:t>
      </w:r>
    </w:p>
    <w:p w:rsidR="00182B98" w:rsidRDefault="00182B98" w:rsidP="00182B98">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К бланкам строгой отчетности относятся:</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бланки трудовых книжек</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путевые листы</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доверенности</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 командировочные удостоверения.</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3.7.6. Установлен срок использования доверенности – 10 дней, для отчетности по доверенности – 3 дня.</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 xml:space="preserve">3.7.7. В целях своевременного отражения хозяйственных операций в бюджетном учете распоряжения о командировках, увольнениях и отпусках, и иные </w:t>
      </w:r>
      <w:r>
        <w:rPr>
          <w:rFonts w:ascii="Arial" w:hAnsi="Arial" w:cs="Arial"/>
          <w:sz w:val="24"/>
          <w:szCs w:val="24"/>
        </w:rPr>
        <w:lastRenderedPageBreak/>
        <w:t>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Возмещение расходов, связанных со служебными командировками, осуществляются в следующих размерах:</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расходов по найму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рублей в сутки;</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расходов на выплату суточных – в размере 100 рублей за каждый день нахождения в служебной командировке;</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расходов по проезду к месту служебной командировки и обратно к месту постоянной работы – в размере фактических расходов, подтвержденных проездными документами.</w:t>
      </w:r>
    </w:p>
    <w:p w:rsidR="00182B98" w:rsidRDefault="00182B98" w:rsidP="00182B98">
      <w:pPr>
        <w:spacing w:after="0" w:line="240" w:lineRule="auto"/>
        <w:jc w:val="both"/>
        <w:rPr>
          <w:rFonts w:ascii="Arial" w:hAnsi="Arial" w:cs="Arial"/>
          <w:b/>
          <w:sz w:val="24"/>
          <w:szCs w:val="24"/>
        </w:rPr>
      </w:pPr>
      <w:r>
        <w:rPr>
          <w:rFonts w:ascii="Arial" w:hAnsi="Arial" w:cs="Arial"/>
          <w:b/>
          <w:sz w:val="24"/>
          <w:szCs w:val="24"/>
        </w:rPr>
        <w:t>3.8</w:t>
      </w:r>
      <w:r>
        <w:rPr>
          <w:rFonts w:ascii="Arial" w:hAnsi="Arial" w:cs="Arial"/>
          <w:sz w:val="24"/>
          <w:szCs w:val="24"/>
        </w:rPr>
        <w:t>.</w:t>
      </w:r>
      <w:r>
        <w:rPr>
          <w:rFonts w:ascii="Arial" w:hAnsi="Arial" w:cs="Arial"/>
          <w:b/>
          <w:sz w:val="24"/>
          <w:szCs w:val="24"/>
        </w:rPr>
        <w:t>Организация внутреннего контроля.</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На основании статьи 19 Закона № 402-ФЗ администрация сельсовета осуществляет внутренний контроль совершаемых фактов хозяйственной жизни.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выполнением и отражением денежных средств, имущества и обязательств в бухгалтерском учете осуществляет специалист 1 категории и специалист.</w:t>
      </w:r>
    </w:p>
    <w:p w:rsidR="00182B98" w:rsidRDefault="00182B98" w:rsidP="00182B98">
      <w:pPr>
        <w:autoSpaceDE w:val="0"/>
        <w:autoSpaceDN w:val="0"/>
        <w:adjustRightInd w:val="0"/>
        <w:spacing w:after="0" w:line="240" w:lineRule="auto"/>
        <w:jc w:val="both"/>
        <w:outlineLvl w:val="2"/>
        <w:rPr>
          <w:rFonts w:ascii="Arial" w:hAnsi="Arial" w:cs="Arial"/>
          <w:b/>
          <w:sz w:val="24"/>
          <w:szCs w:val="24"/>
        </w:rPr>
      </w:pPr>
    </w:p>
    <w:p w:rsidR="00182B98" w:rsidRDefault="00182B98" w:rsidP="00182B98">
      <w:pPr>
        <w:autoSpaceDE w:val="0"/>
        <w:autoSpaceDN w:val="0"/>
        <w:adjustRightInd w:val="0"/>
        <w:spacing w:after="0" w:line="240" w:lineRule="auto"/>
        <w:jc w:val="center"/>
        <w:outlineLvl w:val="2"/>
        <w:rPr>
          <w:rFonts w:ascii="Arial" w:hAnsi="Arial" w:cs="Arial"/>
          <w:b/>
          <w:sz w:val="32"/>
          <w:szCs w:val="32"/>
        </w:rPr>
      </w:pPr>
    </w:p>
    <w:p w:rsidR="00182B98" w:rsidRDefault="00182B98" w:rsidP="00182B98">
      <w:pPr>
        <w:autoSpaceDE w:val="0"/>
        <w:autoSpaceDN w:val="0"/>
        <w:adjustRightInd w:val="0"/>
        <w:spacing w:after="0" w:line="240" w:lineRule="auto"/>
        <w:jc w:val="center"/>
        <w:outlineLvl w:val="2"/>
        <w:rPr>
          <w:rFonts w:ascii="Arial" w:hAnsi="Arial" w:cs="Arial"/>
          <w:b/>
          <w:sz w:val="32"/>
          <w:szCs w:val="32"/>
        </w:rPr>
      </w:pPr>
      <w:r>
        <w:rPr>
          <w:rFonts w:ascii="Arial" w:hAnsi="Arial" w:cs="Arial"/>
          <w:b/>
          <w:sz w:val="32"/>
          <w:szCs w:val="32"/>
        </w:rPr>
        <w:t>4.Учетная политика для целей бухгалтерского учета.</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b/>
          <w:sz w:val="24"/>
          <w:szCs w:val="24"/>
        </w:rPr>
        <w:t>4.1. Учет основных средств (далее – ОС). Начисление амортизации.</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Учет основных средств ведется в соответствии с классификацией ОКОФ, утвержденной постановлением Госстандарта РФ от 26.12.1994г. № 359.</w:t>
      </w:r>
      <w:r>
        <w:rPr>
          <w:rFonts w:ascii="Arial" w:hAnsi="Arial" w:cs="Arial"/>
          <w:sz w:val="24"/>
          <w:szCs w:val="24"/>
        </w:rPr>
        <w:tab/>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Основные средства принимаются к бухгалтерскому учету по их первоначальной стоимости согласно п.п.23, 47 Инструкции 157н. Стоимость основных средств, в которой они приняты к бухгалтерскому учету, не подлежит изменению, кроме случаев, установленных положениями (стандартами) по бухгалтерскому учету. </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4.1.1. Каждому инвентарному объекту недвижимого имущества, а также инвентарному объекту движимого имущества, кроме объектов стоимостью до 3 000 рублей включительно, должен быть присвоен инвентарный номер, который обозначается работником бухгалтерии краской или иным способом, обеспечивающий сохранность маркировки.</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Инвентарный номер основных средств формируется из 8 цифр.</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xml:space="preserve">Первые пять цифр определяют группу основных средств, последние три по порядку </w:t>
      </w:r>
      <w:proofErr w:type="spellStart"/>
      <w:r>
        <w:rPr>
          <w:rFonts w:ascii="Arial" w:hAnsi="Arial" w:cs="Arial"/>
          <w:sz w:val="24"/>
          <w:szCs w:val="24"/>
        </w:rPr>
        <w:t>оприходования</w:t>
      </w:r>
      <w:proofErr w:type="spellEnd"/>
      <w:r>
        <w:rPr>
          <w:rFonts w:ascii="Arial" w:hAnsi="Arial" w:cs="Arial"/>
          <w:sz w:val="24"/>
          <w:szCs w:val="24"/>
        </w:rPr>
        <w:t xml:space="preserve"> основных средств, т.е.:</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«Машины и оборудование» 01360 – 01380</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«Транспортные средства» 01510</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«Производственный и хозяйственный инвентарь» 01630</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xml:space="preserve">Применять следующие </w:t>
      </w:r>
      <w:proofErr w:type="spellStart"/>
      <w:r>
        <w:rPr>
          <w:rFonts w:ascii="Arial" w:hAnsi="Arial" w:cs="Arial"/>
          <w:sz w:val="24"/>
          <w:szCs w:val="24"/>
        </w:rPr>
        <w:t>забалансовые</w:t>
      </w:r>
      <w:proofErr w:type="spellEnd"/>
      <w:r>
        <w:rPr>
          <w:rFonts w:ascii="Arial" w:hAnsi="Arial" w:cs="Arial"/>
          <w:sz w:val="24"/>
          <w:szCs w:val="24"/>
        </w:rPr>
        <w:t xml:space="preserve"> счета:</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xml:space="preserve">- счет 09 «Запасные части к транспортным средствам, выданные взамен изношенных </w:t>
      </w:r>
      <w:proofErr w:type="spellStart"/>
      <w:r>
        <w:rPr>
          <w:rFonts w:ascii="Arial" w:hAnsi="Arial" w:cs="Arial"/>
          <w:sz w:val="24"/>
          <w:szCs w:val="24"/>
        </w:rPr>
        <w:t>зап</w:t>
      </w:r>
      <w:proofErr w:type="gramStart"/>
      <w:r>
        <w:rPr>
          <w:rFonts w:ascii="Arial" w:hAnsi="Arial" w:cs="Arial"/>
          <w:sz w:val="24"/>
          <w:szCs w:val="24"/>
        </w:rPr>
        <w:t>.ч</w:t>
      </w:r>
      <w:proofErr w:type="gramEnd"/>
      <w:r>
        <w:rPr>
          <w:rFonts w:ascii="Arial" w:hAnsi="Arial" w:cs="Arial"/>
          <w:sz w:val="24"/>
          <w:szCs w:val="24"/>
        </w:rPr>
        <w:t>астей</w:t>
      </w:r>
      <w:proofErr w:type="spellEnd"/>
      <w:r>
        <w:rPr>
          <w:rFonts w:ascii="Arial" w:hAnsi="Arial" w:cs="Arial"/>
          <w:sz w:val="24"/>
          <w:szCs w:val="24"/>
        </w:rPr>
        <w:t>» (двигатели, автошины, аккумуляторы, диски). Учет ведется в соответствии с п. 349 Инструкции № 157н.</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счет 11 «Государственные и муниципальные гарантии».</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счет 17 «Поступление денежных средств на счета учреждения».</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счет 18 «Выбытие денежных средств со счета учреждения».</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xml:space="preserve">Учёт ведется на </w:t>
      </w:r>
      <w:proofErr w:type="spellStart"/>
      <w:r>
        <w:rPr>
          <w:rFonts w:ascii="Arial" w:hAnsi="Arial" w:cs="Arial"/>
          <w:sz w:val="24"/>
          <w:szCs w:val="24"/>
        </w:rPr>
        <w:t>забалансовых</w:t>
      </w:r>
      <w:proofErr w:type="spellEnd"/>
      <w:r>
        <w:rPr>
          <w:rFonts w:ascii="Arial" w:hAnsi="Arial" w:cs="Arial"/>
          <w:sz w:val="24"/>
          <w:szCs w:val="24"/>
        </w:rPr>
        <w:t xml:space="preserve"> счетах по простой форме.</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xml:space="preserve">4.1.2. Основные средства до 3 000 рублей включительно, введенные в эксплуатацию, подлежат отражению на </w:t>
      </w:r>
      <w:proofErr w:type="spellStart"/>
      <w:r>
        <w:rPr>
          <w:rFonts w:ascii="Arial" w:hAnsi="Arial" w:cs="Arial"/>
          <w:sz w:val="24"/>
          <w:szCs w:val="24"/>
        </w:rPr>
        <w:t>забалансовом</w:t>
      </w:r>
      <w:proofErr w:type="spellEnd"/>
      <w:r>
        <w:rPr>
          <w:rFonts w:ascii="Arial" w:hAnsi="Arial" w:cs="Arial"/>
          <w:sz w:val="24"/>
          <w:szCs w:val="24"/>
        </w:rPr>
        <w:t xml:space="preserve"> счете 21 «Основные </w:t>
      </w:r>
      <w:r>
        <w:rPr>
          <w:rFonts w:ascii="Arial" w:hAnsi="Arial" w:cs="Arial"/>
          <w:sz w:val="24"/>
          <w:szCs w:val="24"/>
        </w:rPr>
        <w:lastRenderedPageBreak/>
        <w:t>средства стоимостью до 3000 рублей включительно в эксплуатации» до момента их списания или выбытия по иным основаниям».</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ab/>
        <w:t>4.1.3. Специалист 1 категории производит ежемесячное начисление амортизации по объектам основных средств, нематериальным активам в размере 1/12 годовой суммы.</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Начислять амортизацию на объекты основных сре</w:t>
      </w:r>
      <w:proofErr w:type="gramStart"/>
      <w:r>
        <w:rPr>
          <w:rFonts w:ascii="Arial" w:hAnsi="Arial" w:cs="Arial"/>
          <w:sz w:val="24"/>
          <w:szCs w:val="24"/>
        </w:rPr>
        <w:t>дств с п</w:t>
      </w:r>
      <w:proofErr w:type="gramEnd"/>
      <w:r>
        <w:rPr>
          <w:rFonts w:ascii="Arial" w:hAnsi="Arial" w:cs="Arial"/>
          <w:sz w:val="24"/>
          <w:szCs w:val="24"/>
        </w:rPr>
        <w:t>ервого месяца, следующего за месяцем принятия этого объекта к бюджетному учету.</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Начисление амортизации не может производиться свыше 100% стоимости объектов основных средств.</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Амортизация на объекты движимого имущества начисляется в следующем порядке: </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на объекты основных сре</w:t>
      </w:r>
      <w:proofErr w:type="gramStart"/>
      <w:r>
        <w:rPr>
          <w:rFonts w:ascii="Arial" w:hAnsi="Arial" w:cs="Arial"/>
          <w:sz w:val="24"/>
          <w:szCs w:val="24"/>
        </w:rPr>
        <w:t>дств ст</w:t>
      </w:r>
      <w:proofErr w:type="gramEnd"/>
      <w:r>
        <w:rPr>
          <w:rFonts w:ascii="Arial" w:hAnsi="Arial" w:cs="Arial"/>
          <w:sz w:val="24"/>
          <w:szCs w:val="24"/>
        </w:rPr>
        <w:t>оимостью до 3 000 рублей включительно, амортизация не начисляется;</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от 3 000 до 40 000 рублей включительно амортизация начисляется в размере 100 % балансовой стоимости при выдаче объекта в эксплуатацию;</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на объекты основных сре</w:t>
      </w:r>
      <w:proofErr w:type="gramStart"/>
      <w:r>
        <w:rPr>
          <w:rFonts w:ascii="Arial" w:hAnsi="Arial" w:cs="Arial"/>
          <w:sz w:val="24"/>
          <w:szCs w:val="24"/>
        </w:rPr>
        <w:t>дств св</w:t>
      </w:r>
      <w:proofErr w:type="gramEnd"/>
      <w:r>
        <w:rPr>
          <w:rFonts w:ascii="Arial" w:hAnsi="Arial" w:cs="Arial"/>
          <w:sz w:val="24"/>
          <w:szCs w:val="24"/>
        </w:rPr>
        <w:t>ыше 40 000 рублей амортизация начисляется в соответствии с рассчитанными в установленном порядке нормами.</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4.1.4. Срок полезного использования объектов основных средств определяется при принятии объектов к бюджетному учету в соответствии с Постановлением правительства РФ №1 от 01.01.2002 года «О классификации основных средств, включаемых в амортизационные группы».</w:t>
      </w:r>
      <w:r>
        <w:rPr>
          <w:rFonts w:ascii="Arial" w:hAnsi="Arial" w:cs="Arial"/>
          <w:sz w:val="24"/>
          <w:szCs w:val="24"/>
        </w:rPr>
        <w:tab/>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 xml:space="preserve">         4.1.5. Списание основных сре</w:t>
      </w:r>
      <w:proofErr w:type="gramStart"/>
      <w:r>
        <w:rPr>
          <w:rFonts w:ascii="Arial" w:hAnsi="Arial" w:cs="Arial"/>
          <w:sz w:val="24"/>
          <w:szCs w:val="24"/>
        </w:rPr>
        <w:t>дств с б</w:t>
      </w:r>
      <w:proofErr w:type="gramEnd"/>
      <w:r>
        <w:rPr>
          <w:rFonts w:ascii="Arial" w:hAnsi="Arial" w:cs="Arial"/>
          <w:sz w:val="24"/>
          <w:szCs w:val="24"/>
        </w:rPr>
        <w:t>аланса администрации сельсовета производится согласно Инструкции № 157н от 1 декабря 2008 года п. п. 51, 52.</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4.1.6.Аналитический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Pr>
          <w:rFonts w:ascii="Arial" w:hAnsi="Arial" w:cs="Arial"/>
          <w:sz w:val="24"/>
          <w:szCs w:val="24"/>
        </w:rPr>
        <w:t>дств в р</w:t>
      </w:r>
      <w:proofErr w:type="gramEnd"/>
      <w:r>
        <w:rPr>
          <w:rFonts w:ascii="Arial" w:hAnsi="Arial" w:cs="Arial"/>
          <w:sz w:val="24"/>
          <w:szCs w:val="24"/>
        </w:rPr>
        <w:t>азрезе материально ответственных лиц и видов имущества.</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Каждому объекту основных сре</w:t>
      </w:r>
      <w:proofErr w:type="gramStart"/>
      <w:r>
        <w:rPr>
          <w:rFonts w:ascii="Arial" w:hAnsi="Arial" w:cs="Arial"/>
          <w:sz w:val="24"/>
          <w:szCs w:val="24"/>
        </w:rPr>
        <w:t>дств пр</w:t>
      </w:r>
      <w:proofErr w:type="gramEnd"/>
      <w:r>
        <w:rPr>
          <w:rFonts w:ascii="Arial" w:hAnsi="Arial" w:cs="Arial"/>
          <w:sz w:val="24"/>
          <w:szCs w:val="24"/>
        </w:rPr>
        <w:t xml:space="preserve">исваивается уникальный инвентарный порядковый номер, который сохраняется за ним весь срок его эксплуатации в администрации сельсовета. Инвентарные </w:t>
      </w:r>
      <w:proofErr w:type="gramStart"/>
      <w:r>
        <w:rPr>
          <w:rFonts w:ascii="Arial" w:hAnsi="Arial" w:cs="Arial"/>
          <w:sz w:val="24"/>
          <w:szCs w:val="24"/>
        </w:rPr>
        <w:t>номера</w:t>
      </w:r>
      <w:proofErr w:type="gramEnd"/>
      <w:r>
        <w:rPr>
          <w:rFonts w:ascii="Arial" w:hAnsi="Arial" w:cs="Arial"/>
          <w:sz w:val="24"/>
          <w:szCs w:val="24"/>
        </w:rPr>
        <w:t xml:space="preserve"> списанные с бюджетного учета основных средств не присваиваются вновь принятым объектам.</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 xml:space="preserve">4.1.7.Лица,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182B98" w:rsidRDefault="00182B98" w:rsidP="00182B98">
      <w:pPr>
        <w:autoSpaceDE w:val="0"/>
        <w:autoSpaceDN w:val="0"/>
        <w:adjustRightInd w:val="0"/>
        <w:spacing w:after="0" w:line="240" w:lineRule="auto"/>
        <w:jc w:val="both"/>
        <w:outlineLvl w:val="3"/>
        <w:rPr>
          <w:rFonts w:ascii="Arial" w:hAnsi="Arial" w:cs="Arial"/>
          <w:sz w:val="24"/>
          <w:szCs w:val="24"/>
        </w:rPr>
      </w:pPr>
      <w:r>
        <w:rPr>
          <w:rFonts w:ascii="Arial" w:hAnsi="Arial" w:cs="Arial"/>
          <w:sz w:val="24"/>
          <w:szCs w:val="24"/>
        </w:rPr>
        <w:tab/>
        <w:t>4.1.8.Состав комиссии по приемке, списанию, переоценке нефинансовых активов утверждается распоряжением главы администрации.</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p>
    <w:p w:rsidR="00182B98" w:rsidRDefault="00182B98" w:rsidP="00182B98">
      <w:pPr>
        <w:autoSpaceDE w:val="0"/>
        <w:autoSpaceDN w:val="0"/>
        <w:adjustRightInd w:val="0"/>
        <w:spacing w:after="0"/>
        <w:ind w:firstLine="540"/>
        <w:jc w:val="both"/>
        <w:outlineLvl w:val="2"/>
        <w:rPr>
          <w:rFonts w:ascii="Arial" w:hAnsi="Arial" w:cs="Arial"/>
          <w:sz w:val="24"/>
          <w:szCs w:val="24"/>
        </w:rPr>
      </w:pPr>
      <w:r>
        <w:rPr>
          <w:rFonts w:ascii="Arial" w:hAnsi="Arial" w:cs="Arial"/>
          <w:b/>
          <w:sz w:val="24"/>
          <w:szCs w:val="24"/>
        </w:rPr>
        <w:t>4.2</w:t>
      </w:r>
      <w:r>
        <w:rPr>
          <w:rFonts w:ascii="Arial" w:hAnsi="Arial" w:cs="Arial"/>
          <w:sz w:val="24"/>
          <w:szCs w:val="24"/>
        </w:rPr>
        <w:t>.</w:t>
      </w:r>
      <w:r>
        <w:rPr>
          <w:rFonts w:ascii="Arial" w:hAnsi="Arial" w:cs="Arial"/>
          <w:b/>
          <w:sz w:val="24"/>
          <w:szCs w:val="24"/>
        </w:rPr>
        <w:t>Учет материальных запасов</w:t>
      </w:r>
      <w:r>
        <w:rPr>
          <w:rFonts w:ascii="Arial" w:hAnsi="Arial" w:cs="Arial"/>
          <w:sz w:val="24"/>
          <w:szCs w:val="24"/>
        </w:rPr>
        <w:t xml:space="preserve">. </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4.2.1.К материальным запасам относятся:</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4.2.2.Материальные запасы принимаются к бухгалтерскому учету по фактической стоимости, т.е. с учетом всех затрат, понесенных на их приобретение и доведение их до состояния, в котором они будут пригодны для использования.</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lastRenderedPageBreak/>
        <w:t>4.2.3.Учет расхода горюче-смазочных материалов (АИ-92, АИ-95) производится ежемесячно по фактическому расходу на основании авансовых отчетов водителя, путевых листов и руководствуясь утвержденным распоряжением Министерства транспорта РФ от 14.03.2008г. № АМ-23-р (ред. От 14.07.2015г.) «О введении в действие методических рекомендаций «Нормы расхода топлива и смазочных материалов на автомобильном транспорте».</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4.2.4.Списание ГСМ производится ежемесячно согласно следующих норм расхода топлива на 100 км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робега:</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ВАЗ-21074 – 8,5л.</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 01 ноября по 31 марта применяется зимняя надбавка к нормам расхода топлива в размере 10% на автомобиль ВАЗ-21074.</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4.2.5.Путевые листы выдаются водителю на каждый рабочий день, после сдачи предыдущего с соблюдением им инструкции заполнения. С целью достоверности отчетных данных по автотранспорту специалист 1 категории один раз в квартал проводит выборочные  проверки соответствия данных спидометра и ГСМ автомашины с данными спидометра и остатком ГСМ по путевым листам и данным бухгалтерского учета (в присутствии третьего лица с составлением соответствующего акта проверки).</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4.2.6.Запасные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4.2.7.Выбытие (отпуск) материальных запасов производится по фактической стоимости каждой единицы.</w:t>
      </w:r>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proofErr w:type="gramStart"/>
      <w:r>
        <w:rPr>
          <w:rFonts w:ascii="Arial" w:hAnsi="Arial" w:cs="Arial"/>
          <w:sz w:val="24"/>
          <w:szCs w:val="24"/>
        </w:rPr>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Pr>
          <w:rFonts w:ascii="Arial" w:hAnsi="Arial" w:cs="Arial"/>
          <w:sz w:val="24"/>
          <w:szCs w:val="24"/>
        </w:rPr>
        <w:t>степлеры</w:t>
      </w:r>
      <w:proofErr w:type="spellEnd"/>
      <w:r>
        <w:rPr>
          <w:rFonts w:ascii="Arial" w:hAnsi="Arial" w:cs="Arial"/>
          <w:sz w:val="24"/>
          <w:szCs w:val="24"/>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182B98" w:rsidRDefault="00182B98" w:rsidP="00182B98">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Материальные запасы, пришедшие в негодность, списываются ежемесячно на основании акта о списании хозяйственного инвентаря.</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Внутреннее перемещение материальных ценностей оформляется соответствующими накладными, ведомостями передачи материальных ценностей. Небрежное отношение к муниципальной собственности расценивается как нанесение ущерба с взысканием сумм с виновных лиц по рыночным ценам.</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p>
    <w:p w:rsidR="00182B98" w:rsidRDefault="00182B98" w:rsidP="00182B98">
      <w:pPr>
        <w:spacing w:after="0" w:line="240" w:lineRule="auto"/>
        <w:ind w:firstLine="708"/>
        <w:jc w:val="both"/>
        <w:rPr>
          <w:rFonts w:ascii="Arial" w:hAnsi="Arial" w:cs="Arial"/>
          <w:b/>
          <w:sz w:val="24"/>
          <w:szCs w:val="24"/>
        </w:rPr>
      </w:pPr>
      <w:r>
        <w:rPr>
          <w:rFonts w:ascii="Arial" w:hAnsi="Arial" w:cs="Arial"/>
          <w:b/>
          <w:sz w:val="24"/>
          <w:szCs w:val="24"/>
        </w:rPr>
        <w:t>4.3.Учет денежных средств.</w:t>
      </w:r>
    </w:p>
    <w:p w:rsidR="00182B98" w:rsidRDefault="00182B98" w:rsidP="00182B98">
      <w:pPr>
        <w:spacing w:after="0" w:line="240" w:lineRule="auto"/>
        <w:ind w:firstLine="540"/>
        <w:jc w:val="both"/>
        <w:rPr>
          <w:rFonts w:ascii="Arial" w:hAnsi="Arial" w:cs="Arial"/>
          <w:sz w:val="24"/>
          <w:szCs w:val="24"/>
        </w:rPr>
      </w:pPr>
      <w:proofErr w:type="gramStart"/>
      <w:r>
        <w:rPr>
          <w:rFonts w:ascii="Arial" w:hAnsi="Arial" w:cs="Arial"/>
          <w:sz w:val="24"/>
          <w:szCs w:val="24"/>
        </w:rPr>
        <w:t xml:space="preserve">Учет операций по движению безналичных денежных средств ведется на основании первичных денежных документов, приложенным к выпискам соответствующих счетов; по движению наличных денежных средств - на основании кассовых документов, предусмотренных для оформления кассовых операций с наличными деньгами. </w:t>
      </w:r>
      <w:proofErr w:type="gramEnd"/>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 xml:space="preserve">При оформлении и учете кассовых операций необходимо руководствоваться Указанием Банка России от 07.10.2013 N 3073-У "Об осуществлении наличных расчетов" (Зарегистрировано в Минюсте России 23.04.2014 N 32079), с учетом особенностей, установленных Инструкцией №157н. </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Учет денежных документов ведется в соответствии с п.169-172 Инструкции №157н.</w:t>
      </w:r>
    </w:p>
    <w:p w:rsidR="00182B98" w:rsidRDefault="00182B98" w:rsidP="00182B98">
      <w:pPr>
        <w:spacing w:after="0" w:line="240" w:lineRule="auto"/>
        <w:ind w:firstLine="540"/>
        <w:jc w:val="both"/>
        <w:rPr>
          <w:rFonts w:ascii="Arial" w:hAnsi="Arial" w:cs="Arial"/>
          <w:sz w:val="24"/>
          <w:szCs w:val="24"/>
        </w:rPr>
      </w:pPr>
    </w:p>
    <w:p w:rsidR="00182B98" w:rsidRDefault="00182B98" w:rsidP="00182B98">
      <w:pPr>
        <w:spacing w:after="0" w:line="240" w:lineRule="auto"/>
        <w:ind w:firstLine="708"/>
        <w:jc w:val="both"/>
        <w:rPr>
          <w:rFonts w:ascii="Arial" w:hAnsi="Arial" w:cs="Arial"/>
          <w:b/>
          <w:sz w:val="24"/>
          <w:szCs w:val="24"/>
        </w:rPr>
      </w:pPr>
      <w:r>
        <w:rPr>
          <w:rFonts w:ascii="Arial" w:hAnsi="Arial" w:cs="Arial"/>
          <w:b/>
          <w:sz w:val="24"/>
          <w:szCs w:val="24"/>
        </w:rPr>
        <w:t>4.4.Учет расчетов с дебиторами и кредиторами</w:t>
      </w:r>
    </w:p>
    <w:p w:rsidR="00182B98" w:rsidRDefault="00182B98" w:rsidP="00182B98">
      <w:pPr>
        <w:spacing w:after="0" w:line="240" w:lineRule="auto"/>
        <w:jc w:val="both"/>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ADVANCE  </w:instrText>
      </w:r>
      <w:r>
        <w:rPr>
          <w:rFonts w:ascii="Arial" w:hAnsi="Arial" w:cs="Arial"/>
          <w:b/>
          <w:sz w:val="24"/>
          <w:szCs w:val="24"/>
        </w:rPr>
        <w:fldChar w:fldCharType="end"/>
      </w:r>
      <w:r>
        <w:rPr>
          <w:rFonts w:ascii="Arial" w:hAnsi="Arial" w:cs="Arial"/>
          <w:sz w:val="24"/>
          <w:szCs w:val="24"/>
        </w:rPr>
        <w:tab/>
        <w:t xml:space="preserve">Расчеты учреждения с покупателями и заказчиками, поставщиками и подрядчиками, а так же с подотчетными лицами отражаются в его бюджетном </w:t>
      </w:r>
      <w:r>
        <w:rPr>
          <w:rFonts w:ascii="Arial" w:hAnsi="Arial" w:cs="Arial"/>
          <w:sz w:val="24"/>
          <w:szCs w:val="24"/>
        </w:rPr>
        <w:lastRenderedPageBreak/>
        <w:t>учете в соответствии с требованиями Инструкции №157н по бюджетному учету с учетом следующих особенностей:</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-при направлении работников учреждения в служебные командировки возмещать расходы, связанные со служебными командировками на территории РФ в соответствии с постановлением  Правительства РФ от 13.10.2008г №749 (ред. от 29.07.2015г.);</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-возмещение расходов, связанных с проездом к месту командирования и обратно производится на основании проездных билетов.</w:t>
      </w:r>
    </w:p>
    <w:p w:rsidR="00182B98" w:rsidRDefault="00182B98" w:rsidP="00182B98">
      <w:pPr>
        <w:pStyle w:val="ConsPlusNormal0"/>
        <w:widowControl/>
        <w:ind w:firstLine="540"/>
        <w:jc w:val="both"/>
        <w:rPr>
          <w:sz w:val="24"/>
          <w:szCs w:val="24"/>
        </w:rPr>
      </w:pPr>
      <w:r>
        <w:rPr>
          <w:sz w:val="24"/>
          <w:szCs w:val="24"/>
        </w:rPr>
        <w:t>Учет расчетов с прочими дебиторами и кредиторами ведется в порядке, предусмотренном Инструкцией №157н.</w:t>
      </w:r>
    </w:p>
    <w:p w:rsidR="00182B98" w:rsidRDefault="00182B98" w:rsidP="00182B98">
      <w:pPr>
        <w:spacing w:after="0" w:line="240" w:lineRule="auto"/>
        <w:ind w:firstLine="540"/>
        <w:rPr>
          <w:rFonts w:ascii="Arial" w:hAnsi="Arial" w:cs="Arial"/>
          <w:b/>
          <w:sz w:val="24"/>
          <w:szCs w:val="24"/>
        </w:rPr>
      </w:pPr>
    </w:p>
    <w:p w:rsidR="00182B98" w:rsidRDefault="00182B98" w:rsidP="00182B98">
      <w:pPr>
        <w:spacing w:after="0" w:line="240" w:lineRule="auto"/>
        <w:ind w:firstLine="540"/>
        <w:rPr>
          <w:rFonts w:ascii="Arial" w:hAnsi="Arial" w:cs="Arial"/>
          <w:b/>
          <w:sz w:val="24"/>
          <w:szCs w:val="24"/>
        </w:rPr>
      </w:pPr>
      <w:r>
        <w:rPr>
          <w:rFonts w:ascii="Arial" w:hAnsi="Arial" w:cs="Arial"/>
          <w:b/>
          <w:sz w:val="24"/>
          <w:szCs w:val="24"/>
        </w:rPr>
        <w:t>4.5.Учет расчетов по оплате труда.</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 xml:space="preserve">4.5.1.Расчеты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20 числа текущего месяца, а за 2 половину – 5 числа месяца следующего за </w:t>
      </w:r>
      <w:proofErr w:type="gramStart"/>
      <w:r>
        <w:rPr>
          <w:rFonts w:ascii="Arial" w:hAnsi="Arial" w:cs="Arial"/>
          <w:sz w:val="24"/>
          <w:szCs w:val="24"/>
        </w:rPr>
        <w:t>отчетным</w:t>
      </w:r>
      <w:proofErr w:type="gramEnd"/>
      <w:r>
        <w:rPr>
          <w:rFonts w:ascii="Arial" w:hAnsi="Arial" w:cs="Arial"/>
          <w:sz w:val="24"/>
          <w:szCs w:val="24"/>
        </w:rPr>
        <w:t>.</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4.5.2.При расчете отпускных специалист 1 категории руководствуется Постановлением Правительства РФ от 24.12.2007 г. № 922 (ред. От 15.10.2014г.) «Об особенностях порядка исчисления средней заработной платы».</w:t>
      </w:r>
    </w:p>
    <w:p w:rsidR="00182B98" w:rsidRDefault="00182B98" w:rsidP="00182B98">
      <w:pPr>
        <w:spacing w:after="0" w:line="240" w:lineRule="auto"/>
        <w:ind w:firstLine="540"/>
        <w:jc w:val="both"/>
        <w:rPr>
          <w:rFonts w:ascii="Arial" w:hAnsi="Arial" w:cs="Arial"/>
          <w:color w:val="404040"/>
          <w:sz w:val="24"/>
          <w:szCs w:val="24"/>
        </w:rPr>
      </w:pPr>
      <w:r>
        <w:rPr>
          <w:rFonts w:ascii="Arial" w:hAnsi="Arial" w:cs="Arial"/>
          <w:color w:val="404040"/>
          <w:sz w:val="24"/>
          <w:szCs w:val="24"/>
        </w:rPr>
        <w:t>4.5.3.Расчет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В случае заболевания или травмы пособие за первые три дня временной нетрудоспособности выплачивается за счет сре</w:t>
      </w:r>
      <w:proofErr w:type="gramStart"/>
      <w:r>
        <w:rPr>
          <w:rFonts w:ascii="Arial" w:hAnsi="Arial" w:cs="Arial"/>
          <w:color w:val="404040"/>
          <w:sz w:val="24"/>
          <w:szCs w:val="24"/>
        </w:rPr>
        <w:t>дств стр</w:t>
      </w:r>
      <w:proofErr w:type="gramEnd"/>
      <w:r>
        <w:rPr>
          <w:rFonts w:ascii="Arial" w:hAnsi="Arial" w:cs="Arial"/>
          <w:color w:val="404040"/>
          <w:sz w:val="24"/>
          <w:szCs w:val="24"/>
        </w:rPr>
        <w:t>ахователя, а за остальной период, начиная с 4-го дня временной нетрудоспособности за счет средств ФСС РФ (ст. 3, п.2, п.п. 1 255-ФЗ). В остальных случаях пособие выплачивается за счет ФСС с первого дня.</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4.5.4.Начисление и учет налогов ведется согласно действующему законодательству РФ.</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С 1 января 2017 года  вступает в силу глава 34 «Страховые взносы» НК РФ. Платить страховые взносы в ПФР, ФСС, ФФОМС и отчитываться необходимо в ИФНС, за исключением взносов в ФСС на травматизм.</w:t>
      </w:r>
    </w:p>
    <w:p w:rsidR="00182B98" w:rsidRDefault="00182B98" w:rsidP="00182B98">
      <w:pPr>
        <w:spacing w:after="0" w:line="240" w:lineRule="auto"/>
        <w:ind w:firstLine="540"/>
        <w:jc w:val="both"/>
        <w:rPr>
          <w:rFonts w:ascii="Arial" w:hAnsi="Arial" w:cs="Arial"/>
          <w:sz w:val="24"/>
          <w:szCs w:val="24"/>
        </w:rPr>
      </w:pPr>
      <w:r>
        <w:rPr>
          <w:rFonts w:ascii="Arial" w:hAnsi="Arial" w:cs="Arial"/>
          <w:sz w:val="24"/>
          <w:szCs w:val="24"/>
        </w:rPr>
        <w:t>С 01.01.2017г. тарифы страховых взносов установлены ст.426 гл.34 Налогового кодекса РФ и составляют:</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1) на обязательное пенсионное страхование (ОПС):</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-22% - в пределах установленной предельной величины базы для исчисления  страховых взносов на ОПС;</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- 10% - свыше установленной предельной величины базы для исчисления страховых взносов на ОПС.</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Предельная величина базы для начисления страховых взносов на ОПС составляет 876 000 рублей нарастающим итогом с начала календарного года.</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2) на обязательное социальное страхование (ОСС)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Предельная величина базы для начисления страховых взносов на ОСС на случай временной нетрудоспособности и в связи с материнством составляет 755 000 рублей, свыше этой величины страховые взносы по данному виду страхования не уплачиваются.</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lastRenderedPageBreak/>
        <w:t>- социальное  страхование от несчастных случаев на производстве и профзаболеваний в размере 0,2 % от фонда оплаты труда.</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3) на обязательное медицинское страхование (ОМС) - 5,1%. Взносы уплачиваются со всей начисленной суммы, т.к. предельная величина базы для исчисления страховых взносов на ОМС на 2019 год не утверждена.</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4.5.5.Для ведения учета начисления страховых взносов и налога на доходы физических лиц, использовать индивидуальную карточку учета страховых взносов и налоговые карточки из программы 1:</w:t>
      </w:r>
      <w:proofErr w:type="gramStart"/>
      <w:r>
        <w:rPr>
          <w:rFonts w:ascii="Arial" w:hAnsi="Arial" w:cs="Arial"/>
          <w:sz w:val="24"/>
          <w:szCs w:val="24"/>
        </w:rPr>
        <w:t>С</w:t>
      </w:r>
      <w:proofErr w:type="gramEnd"/>
      <w:r>
        <w:rPr>
          <w:rFonts w:ascii="Arial" w:hAnsi="Arial" w:cs="Arial"/>
          <w:sz w:val="24"/>
          <w:szCs w:val="24"/>
        </w:rPr>
        <w:t xml:space="preserve"> «</w:t>
      </w:r>
      <w:proofErr w:type="gramStart"/>
      <w:r>
        <w:rPr>
          <w:rFonts w:ascii="Arial" w:hAnsi="Arial" w:cs="Arial"/>
          <w:sz w:val="24"/>
          <w:szCs w:val="24"/>
        </w:rPr>
        <w:t>Зарплата</w:t>
      </w:r>
      <w:proofErr w:type="gramEnd"/>
      <w:r>
        <w:rPr>
          <w:rFonts w:ascii="Arial" w:hAnsi="Arial" w:cs="Arial"/>
          <w:sz w:val="24"/>
          <w:szCs w:val="24"/>
        </w:rPr>
        <w:t xml:space="preserve"> и кадры».</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t xml:space="preserve">4.5.6.Ответственность за ведение карточек формы 1-НДФЛ, 2-НДФЛ, 6-НДФЛ, индивидуальных карточек учета страховых взносов,                    </w:t>
      </w:r>
      <w:proofErr w:type="spellStart"/>
      <w:proofErr w:type="gramStart"/>
      <w:r>
        <w:rPr>
          <w:rFonts w:ascii="Arial" w:hAnsi="Arial" w:cs="Arial"/>
          <w:sz w:val="24"/>
          <w:szCs w:val="24"/>
        </w:rPr>
        <w:t>карточек-справка</w:t>
      </w:r>
      <w:proofErr w:type="spellEnd"/>
      <w:proofErr w:type="gramEnd"/>
      <w:r>
        <w:rPr>
          <w:rFonts w:ascii="Arial" w:hAnsi="Arial" w:cs="Arial"/>
          <w:sz w:val="24"/>
          <w:szCs w:val="24"/>
        </w:rPr>
        <w:t xml:space="preserve"> (форма 0504417) возложить на специалиста 1 категории Бахтину А.Н.</w:t>
      </w:r>
    </w:p>
    <w:p w:rsidR="00182B98" w:rsidRDefault="00182B98" w:rsidP="00182B98">
      <w:pPr>
        <w:spacing w:after="0" w:line="240" w:lineRule="auto"/>
        <w:jc w:val="both"/>
        <w:rPr>
          <w:rFonts w:ascii="Arial" w:hAnsi="Arial" w:cs="Arial"/>
          <w:sz w:val="24"/>
          <w:szCs w:val="24"/>
        </w:rPr>
      </w:pPr>
      <w:r>
        <w:rPr>
          <w:rFonts w:ascii="Arial" w:hAnsi="Arial" w:cs="Arial"/>
          <w:sz w:val="24"/>
          <w:szCs w:val="24"/>
        </w:rPr>
        <w:tab/>
      </w:r>
    </w:p>
    <w:p w:rsidR="00182B98" w:rsidRDefault="00182B98" w:rsidP="00182B98">
      <w:pPr>
        <w:spacing w:after="0" w:line="240" w:lineRule="auto"/>
        <w:ind w:firstLine="540"/>
        <w:jc w:val="both"/>
        <w:rPr>
          <w:rFonts w:ascii="Arial" w:hAnsi="Arial" w:cs="Arial"/>
          <w:b/>
          <w:sz w:val="24"/>
          <w:szCs w:val="24"/>
        </w:rPr>
      </w:pPr>
      <w:r>
        <w:rPr>
          <w:rFonts w:ascii="Arial" w:hAnsi="Arial" w:cs="Arial"/>
          <w:b/>
          <w:sz w:val="24"/>
          <w:szCs w:val="24"/>
        </w:rPr>
        <w:t>4.6.Учет санкционирования расходов.</w:t>
      </w:r>
    </w:p>
    <w:p w:rsidR="00182B98" w:rsidRDefault="00182B98" w:rsidP="00182B98">
      <w:pPr>
        <w:pStyle w:val="ConsPlusNormal0"/>
        <w:widowControl/>
        <w:ind w:firstLine="540"/>
        <w:jc w:val="both"/>
        <w:rPr>
          <w:sz w:val="24"/>
          <w:szCs w:val="24"/>
        </w:rPr>
      </w:pPr>
      <w:r>
        <w:rPr>
          <w:sz w:val="24"/>
          <w:szCs w:val="24"/>
        </w:rPr>
        <w:t>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соответствии с учетом требований по санкционированию оплаты принятых денежных обязательств, установленных финансовым органом.</w:t>
      </w:r>
    </w:p>
    <w:p w:rsidR="00182B98" w:rsidRDefault="00182B98" w:rsidP="00182B98">
      <w:pPr>
        <w:pStyle w:val="ConsPlusNormal0"/>
        <w:widowControl/>
        <w:ind w:firstLine="540"/>
        <w:jc w:val="both"/>
        <w:rPr>
          <w:sz w:val="24"/>
          <w:szCs w:val="24"/>
        </w:rPr>
      </w:pPr>
      <w:r>
        <w:rPr>
          <w:sz w:val="24"/>
          <w:szCs w:val="24"/>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На основании решения о бюджете сельсовета на соответствующий год специалистом 1 категории составляется, и утверждается главой администрации сводная бюджетная роспись.</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Утвержденные показатели сводной бюджетной росписи должны соответствовать решению о бюджете.</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Бюджетная роспись доводится до каждого получателя бюджетных сре</w:t>
      </w:r>
      <w:proofErr w:type="gramStart"/>
      <w:r>
        <w:rPr>
          <w:rFonts w:ascii="Arial" w:hAnsi="Arial" w:cs="Arial"/>
          <w:sz w:val="24"/>
          <w:szCs w:val="24"/>
        </w:rPr>
        <w:t>дств в т</w:t>
      </w:r>
      <w:proofErr w:type="gramEnd"/>
      <w:r>
        <w:rPr>
          <w:rFonts w:ascii="Arial" w:hAnsi="Arial" w:cs="Arial"/>
          <w:sz w:val="24"/>
          <w:szCs w:val="24"/>
        </w:rPr>
        <w:t>ечение 15 дней после принятия решения о бюджете или решения о внесении изменений в бюджет сельсовета.</w:t>
      </w:r>
    </w:p>
    <w:p w:rsidR="00182B98" w:rsidRDefault="00182B98" w:rsidP="00182B98">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w:t>
      </w:r>
      <w:proofErr w:type="gramStart"/>
      <w:r>
        <w:rPr>
          <w:rFonts w:ascii="Arial" w:hAnsi="Arial" w:cs="Arial"/>
          <w:sz w:val="24"/>
          <w:szCs w:val="24"/>
        </w:rPr>
        <w:t>дств в сл</w:t>
      </w:r>
      <w:proofErr w:type="gramEnd"/>
      <w:r>
        <w:rPr>
          <w:rFonts w:ascii="Arial" w:hAnsi="Arial" w:cs="Arial"/>
          <w:sz w:val="24"/>
          <w:szCs w:val="24"/>
        </w:rPr>
        <w:t>учае образования экономии по использованию бюджетных ассигнований на оказание государственных (муниципальных) услуг.</w:t>
      </w:r>
    </w:p>
    <w:p w:rsidR="00182B98" w:rsidRDefault="00182B98" w:rsidP="00182B98">
      <w:pPr>
        <w:tabs>
          <w:tab w:val="left" w:pos="2232"/>
        </w:tabs>
        <w:spacing w:after="0" w:line="240" w:lineRule="auto"/>
        <w:jc w:val="center"/>
        <w:rPr>
          <w:rFonts w:ascii="Times New Roman" w:hAnsi="Times New Roman" w:cs="Times New Roman"/>
          <w:b/>
          <w:sz w:val="32"/>
          <w:szCs w:val="32"/>
        </w:rPr>
      </w:pPr>
    </w:p>
    <w:p w:rsidR="00182B98" w:rsidRDefault="00182B98" w:rsidP="00182B98">
      <w:pPr>
        <w:tabs>
          <w:tab w:val="left" w:pos="2232"/>
        </w:tabs>
        <w:spacing w:after="0" w:line="240" w:lineRule="auto"/>
        <w:jc w:val="center"/>
        <w:rPr>
          <w:rFonts w:ascii="Arial" w:hAnsi="Arial" w:cs="Arial"/>
          <w:b/>
          <w:sz w:val="32"/>
          <w:szCs w:val="32"/>
        </w:rPr>
      </w:pPr>
      <w:r>
        <w:rPr>
          <w:rFonts w:ascii="Arial" w:hAnsi="Arial" w:cs="Arial"/>
          <w:b/>
          <w:sz w:val="32"/>
          <w:szCs w:val="32"/>
        </w:rPr>
        <w:t>5. Учетная политика для целей налогообложения.</w:t>
      </w:r>
    </w:p>
    <w:p w:rsidR="00182B98" w:rsidRDefault="00182B98" w:rsidP="00182B98">
      <w:pPr>
        <w:tabs>
          <w:tab w:val="left" w:pos="2232"/>
        </w:tabs>
        <w:spacing w:after="0" w:line="240" w:lineRule="auto"/>
        <w:jc w:val="center"/>
        <w:rPr>
          <w:rFonts w:ascii="Times New Roman" w:hAnsi="Times New Roman" w:cs="Times New Roman"/>
          <w:b/>
          <w:sz w:val="32"/>
          <w:szCs w:val="32"/>
        </w:rPr>
      </w:pP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b/>
          <w:sz w:val="24"/>
          <w:szCs w:val="24"/>
        </w:rPr>
        <w:t>5.1. Налог на добавленную стоимость.</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Администрация сельсовета использует право на освобождение от уплаты налога на добавленную стоимость согласно п.1 ст.145 Налогового Кодекса РФ.</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Ежегодно, не позднее 20 июля, специалист 1 категории представляет в налоговые органы:</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уведомление о продлении использования права на освобождение в течение последующих 12 календарных месяцев (форма утверждается Министерством финансов РФ);</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документы, подтверждающие право на освобождение (квартальный бухгалтерский баланс на 01.04.2019, копии полученных и выставленных счетов-фактур).</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lastRenderedPageBreak/>
        <w:t>Копии полученных и выставленных счетов-фактур распечатываются 1 раз в квартал, прошнуровываются, пронумеровываются, подписываются главой администрации  и специалистом 1 категории, и скрепляются печатью.</w:t>
      </w:r>
    </w:p>
    <w:p w:rsidR="00182B98" w:rsidRDefault="00182B98" w:rsidP="00182B98">
      <w:pPr>
        <w:autoSpaceDE w:val="0"/>
        <w:autoSpaceDN w:val="0"/>
        <w:adjustRightInd w:val="0"/>
        <w:spacing w:after="0"/>
        <w:jc w:val="center"/>
        <w:outlineLvl w:val="2"/>
        <w:rPr>
          <w:rFonts w:ascii="Arial" w:hAnsi="Arial" w:cs="Arial"/>
          <w:sz w:val="24"/>
          <w:szCs w:val="24"/>
        </w:rPr>
      </w:pPr>
    </w:p>
    <w:p w:rsidR="00182B98" w:rsidRDefault="00182B98" w:rsidP="00182B98">
      <w:pPr>
        <w:autoSpaceDE w:val="0"/>
        <w:autoSpaceDN w:val="0"/>
        <w:adjustRightInd w:val="0"/>
        <w:spacing w:after="0"/>
        <w:ind w:firstLine="540"/>
        <w:jc w:val="both"/>
        <w:outlineLvl w:val="2"/>
        <w:rPr>
          <w:rFonts w:ascii="Arial" w:hAnsi="Arial" w:cs="Arial"/>
          <w:b/>
          <w:sz w:val="24"/>
          <w:szCs w:val="24"/>
        </w:rPr>
      </w:pPr>
      <w:r>
        <w:rPr>
          <w:rFonts w:ascii="Arial" w:hAnsi="Arial" w:cs="Arial"/>
          <w:b/>
          <w:sz w:val="24"/>
          <w:szCs w:val="24"/>
        </w:rPr>
        <w:t>5.2. Налог на доходы физических лиц.</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Администрация сельсовета является налоговым агентом по уплате налога на доходы физических лиц. Особенности исчисления налога, порядок и сроки уплаты определены статьей 226 Налогового кодекса РФ.</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proofErr w:type="gramStart"/>
      <w:r>
        <w:rPr>
          <w:rFonts w:ascii="Arial" w:hAnsi="Arial" w:cs="Arial"/>
          <w:sz w:val="24"/>
          <w:szCs w:val="24"/>
        </w:rPr>
        <w:t>Специалист 1 категории представляет в налоговый орган по месту своего учета сведения о доходах физических лиц и суммах начисленных и удержанных налогов в отчетном налоговом периоде ежегодно, не позднее 1 апреля года, следующего за истекшим налоговым периодом, квартальный расчет по НДФЛ не позднее 30 апреля, 31 июля и 31 октября, годовой – не позднее 1 апреля следующего года.</w:t>
      </w:r>
      <w:proofErr w:type="gramEnd"/>
    </w:p>
    <w:p w:rsidR="00182B98" w:rsidRDefault="00182B98" w:rsidP="00182B98">
      <w:pPr>
        <w:autoSpaceDE w:val="0"/>
        <w:autoSpaceDN w:val="0"/>
        <w:adjustRightInd w:val="0"/>
        <w:spacing w:after="0"/>
        <w:jc w:val="both"/>
        <w:outlineLvl w:val="2"/>
        <w:rPr>
          <w:rFonts w:ascii="Arial" w:hAnsi="Arial" w:cs="Arial"/>
          <w:sz w:val="24"/>
          <w:szCs w:val="24"/>
        </w:rPr>
      </w:pPr>
    </w:p>
    <w:p w:rsidR="00182B98" w:rsidRDefault="00182B98" w:rsidP="00182B98">
      <w:pPr>
        <w:autoSpaceDE w:val="0"/>
        <w:autoSpaceDN w:val="0"/>
        <w:adjustRightInd w:val="0"/>
        <w:spacing w:after="0"/>
        <w:ind w:firstLine="540"/>
        <w:jc w:val="both"/>
        <w:outlineLvl w:val="2"/>
        <w:rPr>
          <w:rFonts w:ascii="Arial" w:hAnsi="Arial" w:cs="Arial"/>
          <w:b/>
          <w:sz w:val="24"/>
          <w:szCs w:val="24"/>
        </w:rPr>
      </w:pPr>
      <w:r>
        <w:rPr>
          <w:rFonts w:ascii="Arial" w:hAnsi="Arial" w:cs="Arial"/>
          <w:b/>
          <w:sz w:val="24"/>
          <w:szCs w:val="24"/>
        </w:rPr>
        <w:t>5.3. Налог на прибыль.</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Администрация сельсовета является плательщиком налога на прибыль в части деятельности, приносящей доход.</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Налоговые декларации по налогу на прибыль представляются:</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не позднее 28 календарных дней со дня окончания соответствующего отчетного периода (1 квартал, 1 полугодие, 9 месяцев);</w:t>
      </w: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sz w:val="24"/>
          <w:szCs w:val="24"/>
        </w:rPr>
        <w:t>- не позднее 28 марта года, следующего за истекшим налоговым периодом (год).</w:t>
      </w:r>
    </w:p>
    <w:p w:rsidR="00182B98" w:rsidRDefault="00182B98" w:rsidP="00182B98">
      <w:pPr>
        <w:autoSpaceDE w:val="0"/>
        <w:autoSpaceDN w:val="0"/>
        <w:adjustRightInd w:val="0"/>
        <w:spacing w:after="0"/>
        <w:ind w:firstLine="540"/>
        <w:jc w:val="both"/>
        <w:outlineLvl w:val="2"/>
        <w:rPr>
          <w:rFonts w:ascii="Arial" w:hAnsi="Arial" w:cs="Arial"/>
          <w:b/>
          <w:sz w:val="24"/>
          <w:szCs w:val="24"/>
        </w:rPr>
      </w:pPr>
      <w:r>
        <w:rPr>
          <w:rFonts w:ascii="Arial" w:hAnsi="Arial" w:cs="Arial"/>
          <w:b/>
          <w:sz w:val="24"/>
          <w:szCs w:val="24"/>
        </w:rPr>
        <w:t>5.4. Транспортный налог.</w:t>
      </w:r>
    </w:p>
    <w:p w:rsidR="00182B98" w:rsidRDefault="00182B98" w:rsidP="00182B98">
      <w:pPr>
        <w:autoSpaceDE w:val="0"/>
        <w:autoSpaceDN w:val="0"/>
        <w:adjustRightInd w:val="0"/>
        <w:spacing w:after="0"/>
        <w:ind w:firstLine="540"/>
        <w:jc w:val="both"/>
        <w:outlineLvl w:val="2"/>
        <w:rPr>
          <w:rFonts w:ascii="Arial" w:hAnsi="Arial" w:cs="Arial"/>
          <w:sz w:val="24"/>
          <w:szCs w:val="24"/>
        </w:rPr>
      </w:pPr>
      <w:r>
        <w:rPr>
          <w:rFonts w:ascii="Arial" w:hAnsi="Arial" w:cs="Arial"/>
          <w:sz w:val="24"/>
          <w:szCs w:val="24"/>
        </w:rPr>
        <w:t>Согласно ст.7 Закона Нижегородской области от 28.11.2002 N 71-З «О транспортном налоге» Администрация сельсовета освобождается от уплаты транспортного налога.</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налоговые расчеты по авансовым платежам – не позднее последнего числа месяца, следующего за истекшим налоговым периодом;</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налоговую декларацию – не позднее 1 февраля года, следующего за истекшим налоговым периодом.</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b/>
          <w:sz w:val="24"/>
          <w:szCs w:val="24"/>
        </w:rPr>
        <w:t xml:space="preserve">5.5. Налог на имущество организаций.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Согласно п.1 ст.2.1.Закона Нижегородской области от 27.11.2003 N 109-З «О налоге на имущество организаций» администрация сельсовета освобождается от уплаты налога.</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налоговые расчеты по авансовым платежам – не позднее 30 календарных дней </w:t>
      </w:r>
      <w:proofErr w:type="gramStart"/>
      <w:r>
        <w:rPr>
          <w:rFonts w:ascii="Arial" w:hAnsi="Arial" w:cs="Arial"/>
          <w:sz w:val="24"/>
          <w:szCs w:val="24"/>
        </w:rPr>
        <w:t>с даты окончания</w:t>
      </w:r>
      <w:proofErr w:type="gramEnd"/>
      <w:r>
        <w:rPr>
          <w:rFonts w:ascii="Arial" w:hAnsi="Arial" w:cs="Arial"/>
          <w:sz w:val="24"/>
          <w:szCs w:val="24"/>
        </w:rPr>
        <w:t xml:space="preserve"> соответствующего отчетного периода;</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налоговую декларацию по итогам года – не позднее 30 марта года, следующего за истекшим налоговым периодом.</w:t>
      </w:r>
    </w:p>
    <w:p w:rsidR="00182B98" w:rsidRDefault="00182B98" w:rsidP="00182B98">
      <w:pPr>
        <w:autoSpaceDE w:val="0"/>
        <w:autoSpaceDN w:val="0"/>
        <w:adjustRightInd w:val="0"/>
        <w:spacing w:after="0" w:line="240" w:lineRule="auto"/>
        <w:jc w:val="both"/>
        <w:outlineLvl w:val="2"/>
        <w:rPr>
          <w:rFonts w:ascii="Arial" w:hAnsi="Arial" w:cs="Arial"/>
          <w:sz w:val="24"/>
          <w:szCs w:val="24"/>
        </w:rPr>
      </w:pPr>
    </w:p>
    <w:p w:rsidR="00182B98" w:rsidRDefault="00182B98" w:rsidP="00182B98">
      <w:pPr>
        <w:autoSpaceDE w:val="0"/>
        <w:autoSpaceDN w:val="0"/>
        <w:adjustRightInd w:val="0"/>
        <w:spacing w:after="0" w:line="240" w:lineRule="auto"/>
        <w:ind w:firstLine="540"/>
        <w:jc w:val="both"/>
        <w:outlineLvl w:val="2"/>
        <w:rPr>
          <w:rFonts w:ascii="Arial" w:hAnsi="Arial" w:cs="Arial"/>
          <w:b/>
          <w:sz w:val="24"/>
          <w:szCs w:val="24"/>
        </w:rPr>
      </w:pPr>
      <w:r>
        <w:rPr>
          <w:rFonts w:ascii="Arial" w:hAnsi="Arial" w:cs="Arial"/>
          <w:b/>
          <w:sz w:val="24"/>
          <w:szCs w:val="24"/>
        </w:rPr>
        <w:t xml:space="preserve">5.6. </w:t>
      </w:r>
      <w:r>
        <w:rPr>
          <w:rFonts w:ascii="Arial" w:hAnsi="Arial" w:cs="Arial"/>
          <w:sz w:val="24"/>
          <w:szCs w:val="24"/>
        </w:rPr>
        <w:t>Специалист 1 категории представляет</w:t>
      </w:r>
      <w:r>
        <w:rPr>
          <w:rFonts w:ascii="Arial" w:hAnsi="Arial" w:cs="Arial"/>
          <w:b/>
          <w:sz w:val="24"/>
          <w:szCs w:val="24"/>
        </w:rPr>
        <w:t>:</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в ФНС - ежеквартально единый расчет по страховым взносам, </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в Пенсионный фонд – ежемесячные сведения о работниках и ежегодную персонифицированную отчетность,</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в ФСС – расчет по взносам на травматизм.</w:t>
      </w:r>
    </w:p>
    <w:p w:rsidR="00182B98" w:rsidRDefault="00182B98" w:rsidP="00182B98">
      <w:pPr>
        <w:autoSpaceDE w:val="0"/>
        <w:autoSpaceDN w:val="0"/>
        <w:adjustRightInd w:val="0"/>
        <w:spacing w:after="0"/>
        <w:jc w:val="both"/>
        <w:outlineLvl w:val="2"/>
        <w:rPr>
          <w:rFonts w:ascii="Arial" w:hAnsi="Arial" w:cs="Arial"/>
          <w:sz w:val="24"/>
          <w:szCs w:val="24"/>
        </w:rPr>
      </w:pPr>
    </w:p>
    <w:p w:rsidR="00182B98" w:rsidRDefault="00182B98" w:rsidP="00182B98">
      <w:pPr>
        <w:autoSpaceDE w:val="0"/>
        <w:autoSpaceDN w:val="0"/>
        <w:adjustRightInd w:val="0"/>
        <w:spacing w:after="0"/>
        <w:ind w:firstLine="540"/>
        <w:jc w:val="both"/>
        <w:outlineLvl w:val="2"/>
        <w:rPr>
          <w:rFonts w:ascii="Arial" w:hAnsi="Arial" w:cs="Arial"/>
          <w:b/>
          <w:sz w:val="24"/>
          <w:szCs w:val="24"/>
        </w:rPr>
      </w:pPr>
      <w:r>
        <w:rPr>
          <w:rFonts w:ascii="Arial" w:hAnsi="Arial" w:cs="Arial"/>
          <w:b/>
          <w:sz w:val="24"/>
          <w:szCs w:val="24"/>
        </w:rPr>
        <w:t>5.7. Сведения о среднесписочной численности работников за предшествующий календарный год</w:t>
      </w:r>
    </w:p>
    <w:p w:rsidR="00182B98" w:rsidRDefault="00182B98" w:rsidP="00182B98">
      <w:pPr>
        <w:autoSpaceDE w:val="0"/>
        <w:autoSpaceDN w:val="0"/>
        <w:adjustRightInd w:val="0"/>
        <w:spacing w:after="0"/>
        <w:ind w:firstLine="540"/>
        <w:jc w:val="both"/>
        <w:outlineLvl w:val="2"/>
        <w:rPr>
          <w:rFonts w:ascii="Arial" w:hAnsi="Arial" w:cs="Arial"/>
          <w:sz w:val="24"/>
          <w:szCs w:val="24"/>
        </w:rPr>
      </w:pPr>
      <w:r>
        <w:rPr>
          <w:rFonts w:ascii="Arial" w:hAnsi="Arial" w:cs="Arial"/>
          <w:sz w:val="24"/>
          <w:szCs w:val="24"/>
        </w:rPr>
        <w:lastRenderedPageBreak/>
        <w:t>Специалист 1 категории представляет в налоговый орган:</w:t>
      </w:r>
    </w:p>
    <w:p w:rsidR="00182B98" w:rsidRDefault="00182B98" w:rsidP="00182B98">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ежегодно, не позднее 20 января года, следующего за </w:t>
      </w:r>
      <w:proofErr w:type="gramStart"/>
      <w:r>
        <w:rPr>
          <w:rFonts w:ascii="Arial" w:hAnsi="Arial" w:cs="Arial"/>
          <w:sz w:val="24"/>
          <w:szCs w:val="24"/>
        </w:rPr>
        <w:t>отчетным</w:t>
      </w:r>
      <w:proofErr w:type="gramEnd"/>
      <w:r>
        <w:rPr>
          <w:rFonts w:ascii="Arial" w:hAnsi="Arial" w:cs="Arial"/>
          <w:sz w:val="24"/>
          <w:szCs w:val="24"/>
        </w:rPr>
        <w:t>.</w:t>
      </w:r>
    </w:p>
    <w:p w:rsidR="00182B98" w:rsidRDefault="00182B98" w:rsidP="00182B9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182B98" w:rsidRDefault="00182B98" w:rsidP="00182B98">
      <w:pPr>
        <w:tabs>
          <w:tab w:val="left" w:pos="6611"/>
          <w:tab w:val="right" w:pos="9637"/>
        </w:tabs>
        <w:spacing w:after="0" w:line="240" w:lineRule="auto"/>
        <w:rPr>
          <w:rFonts w:ascii="Arial" w:hAnsi="Arial" w:cs="Arial"/>
          <w:b/>
          <w:sz w:val="32"/>
          <w:szCs w:val="32"/>
        </w:rPr>
      </w:pPr>
      <w:r>
        <w:rPr>
          <w:rFonts w:ascii="Arial" w:hAnsi="Arial" w:cs="Arial"/>
          <w:b/>
          <w:sz w:val="32"/>
          <w:szCs w:val="32"/>
        </w:rPr>
        <w:tab/>
      </w:r>
    </w:p>
    <w:p w:rsidR="00182B98" w:rsidRDefault="00182B98" w:rsidP="00182B98">
      <w:pPr>
        <w:tabs>
          <w:tab w:val="left" w:pos="6611"/>
          <w:tab w:val="right" w:pos="9637"/>
        </w:tabs>
        <w:spacing w:after="0" w:line="240" w:lineRule="auto"/>
        <w:rPr>
          <w:rFonts w:ascii="Arial" w:hAnsi="Arial" w:cs="Arial"/>
          <w:b/>
          <w:sz w:val="32"/>
          <w:szCs w:val="32"/>
        </w:rPr>
      </w:pPr>
    </w:p>
    <w:p w:rsidR="00182B98" w:rsidRDefault="00182B98" w:rsidP="00182B98">
      <w:pPr>
        <w:tabs>
          <w:tab w:val="left" w:pos="6611"/>
          <w:tab w:val="right" w:pos="9637"/>
        </w:tabs>
        <w:spacing w:after="0" w:line="240" w:lineRule="auto"/>
        <w:jc w:val="right"/>
        <w:rPr>
          <w:rFonts w:ascii="Arial" w:hAnsi="Arial" w:cs="Arial"/>
          <w:b/>
          <w:sz w:val="32"/>
          <w:szCs w:val="32"/>
        </w:rPr>
      </w:pPr>
      <w:r>
        <w:rPr>
          <w:rFonts w:ascii="Arial" w:hAnsi="Arial" w:cs="Arial"/>
          <w:b/>
          <w:sz w:val="32"/>
          <w:szCs w:val="32"/>
        </w:rPr>
        <w:tab/>
        <w:t xml:space="preserve">                                                                              Приложение №1 </w:t>
      </w:r>
    </w:p>
    <w:tbl>
      <w:tblPr>
        <w:tblW w:w="10635" w:type="dxa"/>
        <w:tblInd w:w="-601" w:type="dxa"/>
        <w:tblLayout w:type="fixed"/>
        <w:tblLook w:val="04A0"/>
      </w:tblPr>
      <w:tblGrid>
        <w:gridCol w:w="3674"/>
        <w:gridCol w:w="1028"/>
        <w:gridCol w:w="48"/>
        <w:gridCol w:w="986"/>
        <w:gridCol w:w="1453"/>
        <w:gridCol w:w="2269"/>
        <w:gridCol w:w="893"/>
        <w:gridCol w:w="284"/>
      </w:tblGrid>
      <w:tr w:rsidR="00182B98" w:rsidTr="00182B98">
        <w:trPr>
          <w:trHeight w:val="264"/>
        </w:trPr>
        <w:tc>
          <w:tcPr>
            <w:tcW w:w="10632" w:type="dxa"/>
            <w:gridSpan w:val="8"/>
            <w:noWrap/>
            <w:hideMark/>
          </w:tcPr>
          <w:p w:rsidR="00182B98" w:rsidRDefault="00182B98">
            <w:pPr>
              <w:spacing w:after="0" w:line="240" w:lineRule="auto"/>
              <w:jc w:val="right"/>
              <w:rPr>
                <w:rFonts w:ascii="Arial" w:hAnsi="Arial" w:cs="Arial"/>
                <w:sz w:val="24"/>
                <w:szCs w:val="24"/>
              </w:rPr>
            </w:pPr>
            <w:r>
              <w:rPr>
                <w:rFonts w:ascii="Arial" w:hAnsi="Arial" w:cs="Arial"/>
                <w:sz w:val="24"/>
                <w:szCs w:val="24"/>
              </w:rPr>
              <w:t xml:space="preserve">к распоряжению Администрации </w:t>
            </w:r>
          </w:p>
        </w:tc>
      </w:tr>
      <w:tr w:rsidR="00182B98" w:rsidTr="00182B98">
        <w:trPr>
          <w:trHeight w:val="264"/>
        </w:trPr>
        <w:tc>
          <w:tcPr>
            <w:tcW w:w="10632" w:type="dxa"/>
            <w:gridSpan w:val="8"/>
            <w:noWrap/>
            <w:hideMark/>
          </w:tcPr>
          <w:p w:rsidR="00182B98" w:rsidRDefault="00182B98">
            <w:pPr>
              <w:spacing w:after="0" w:line="240" w:lineRule="auto"/>
              <w:jc w:val="right"/>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
        </w:tc>
      </w:tr>
      <w:tr w:rsidR="00182B98" w:rsidTr="00182B98">
        <w:trPr>
          <w:trHeight w:val="182"/>
        </w:trPr>
        <w:tc>
          <w:tcPr>
            <w:tcW w:w="10632" w:type="dxa"/>
            <w:gridSpan w:val="8"/>
            <w:noWrap/>
          </w:tcPr>
          <w:p w:rsidR="00182B98" w:rsidRDefault="00182B98">
            <w:pPr>
              <w:spacing w:after="0" w:line="240" w:lineRule="auto"/>
              <w:jc w:val="right"/>
              <w:rPr>
                <w:rFonts w:ascii="Arial" w:hAnsi="Arial" w:cs="Arial"/>
                <w:sz w:val="24"/>
                <w:szCs w:val="24"/>
              </w:rPr>
            </w:pPr>
            <w:r>
              <w:rPr>
                <w:rFonts w:ascii="Arial" w:hAnsi="Arial" w:cs="Arial"/>
                <w:sz w:val="24"/>
                <w:szCs w:val="24"/>
              </w:rPr>
              <w:t>от 09.01.2019г. № 01</w:t>
            </w:r>
          </w:p>
          <w:p w:rsidR="00182B98" w:rsidRDefault="00182B98">
            <w:pPr>
              <w:spacing w:after="0" w:line="240" w:lineRule="auto"/>
              <w:jc w:val="right"/>
              <w:rPr>
                <w:rFonts w:ascii="Arial" w:hAnsi="Arial" w:cs="Arial"/>
                <w:sz w:val="24"/>
                <w:szCs w:val="24"/>
              </w:rPr>
            </w:pPr>
          </w:p>
          <w:p w:rsidR="00182B98" w:rsidRDefault="00182B98">
            <w:pPr>
              <w:spacing w:after="0" w:line="240" w:lineRule="auto"/>
              <w:jc w:val="center"/>
              <w:rPr>
                <w:rFonts w:ascii="Arial" w:hAnsi="Arial" w:cs="Arial"/>
                <w:b/>
                <w:sz w:val="32"/>
                <w:szCs w:val="32"/>
              </w:rPr>
            </w:pPr>
            <w:r>
              <w:rPr>
                <w:rFonts w:ascii="Arial" w:hAnsi="Arial" w:cs="Arial"/>
                <w:b/>
                <w:sz w:val="32"/>
                <w:szCs w:val="32"/>
              </w:rPr>
              <w:t>Перечень расходной классификации на 2019 год</w:t>
            </w:r>
          </w:p>
        </w:tc>
      </w:tr>
      <w:tr w:rsidR="00182B98" w:rsidTr="00182B98">
        <w:trPr>
          <w:trHeight w:val="182"/>
        </w:trPr>
        <w:tc>
          <w:tcPr>
            <w:tcW w:w="10632" w:type="dxa"/>
            <w:gridSpan w:val="8"/>
            <w:noWrap/>
            <w:hideMark/>
          </w:tcPr>
          <w:p w:rsidR="00182B98" w:rsidRDefault="00182B98">
            <w:pPr>
              <w:spacing w:after="0"/>
              <w:rPr>
                <w:rFonts w:cs="Times New Roman"/>
              </w:rPr>
            </w:pPr>
          </w:p>
        </w:tc>
      </w:tr>
      <w:tr w:rsidR="00182B98" w:rsidTr="00182B98">
        <w:trPr>
          <w:trHeight w:val="264"/>
        </w:trPr>
        <w:tc>
          <w:tcPr>
            <w:tcW w:w="3672" w:type="dxa"/>
            <w:noWrap/>
            <w:vAlign w:val="bottom"/>
            <w:hideMark/>
          </w:tcPr>
          <w:p w:rsidR="00182B98" w:rsidRDefault="00182B98">
            <w:pPr>
              <w:spacing w:after="0"/>
              <w:rPr>
                <w:rFonts w:cs="Times New Roman"/>
              </w:rPr>
            </w:pPr>
          </w:p>
        </w:tc>
        <w:tc>
          <w:tcPr>
            <w:tcW w:w="1076" w:type="dxa"/>
            <w:gridSpan w:val="2"/>
            <w:noWrap/>
            <w:vAlign w:val="bottom"/>
            <w:hideMark/>
          </w:tcPr>
          <w:p w:rsidR="00182B98" w:rsidRDefault="00182B98">
            <w:pPr>
              <w:spacing w:after="0"/>
              <w:rPr>
                <w:rFonts w:cs="Times New Roman"/>
              </w:rPr>
            </w:pPr>
          </w:p>
        </w:tc>
        <w:tc>
          <w:tcPr>
            <w:tcW w:w="5884" w:type="dxa"/>
            <w:gridSpan w:val="5"/>
            <w:noWrap/>
            <w:vAlign w:val="bottom"/>
            <w:hideMark/>
          </w:tcPr>
          <w:p w:rsidR="00182B98" w:rsidRDefault="00182B98">
            <w:pPr>
              <w:jc w:val="right"/>
              <w:rPr>
                <w:rFonts w:ascii="Arial" w:hAnsi="Arial" w:cs="Arial"/>
                <w:sz w:val="24"/>
                <w:szCs w:val="24"/>
              </w:rPr>
            </w:pPr>
            <w:r>
              <w:rPr>
                <w:rFonts w:ascii="Arial" w:hAnsi="Arial" w:cs="Arial"/>
                <w:sz w:val="24"/>
                <w:szCs w:val="24"/>
              </w:rPr>
              <w:t>(тыс. рублей)</w:t>
            </w:r>
          </w:p>
        </w:tc>
      </w:tr>
      <w:tr w:rsidR="00182B98" w:rsidTr="00182B98">
        <w:trPr>
          <w:trHeight w:val="264"/>
        </w:trPr>
        <w:tc>
          <w:tcPr>
            <w:tcW w:w="3672" w:type="dxa"/>
            <w:vMerge w:val="restart"/>
            <w:tcBorders>
              <w:top w:val="single" w:sz="4" w:space="0" w:color="auto"/>
              <w:left w:val="single" w:sz="4" w:space="0" w:color="auto"/>
              <w:bottom w:val="single" w:sz="4" w:space="0" w:color="000000"/>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Наименование</w:t>
            </w:r>
          </w:p>
        </w:tc>
        <w:tc>
          <w:tcPr>
            <w:tcW w:w="6676" w:type="dxa"/>
            <w:gridSpan w:val="6"/>
            <w:tcBorders>
              <w:top w:val="single" w:sz="4" w:space="0" w:color="auto"/>
              <w:left w:val="nil"/>
              <w:bottom w:val="single" w:sz="4" w:space="0" w:color="auto"/>
              <w:right w:val="single" w:sz="4" w:space="0" w:color="000000"/>
            </w:tcBorders>
            <w:noWrap/>
            <w:vAlign w:val="bottom"/>
            <w:hideMark/>
          </w:tcPr>
          <w:p w:rsidR="00182B98" w:rsidRDefault="00182B98">
            <w:pPr>
              <w:rPr>
                <w:rFonts w:ascii="Arial" w:hAnsi="Arial" w:cs="Arial"/>
                <w:sz w:val="24"/>
                <w:szCs w:val="24"/>
              </w:rPr>
            </w:pPr>
            <w:r>
              <w:rPr>
                <w:rFonts w:ascii="Arial" w:hAnsi="Arial" w:cs="Arial"/>
                <w:sz w:val="24"/>
                <w:szCs w:val="24"/>
              </w:rPr>
              <w:t>Код бюджетной классификации</w:t>
            </w:r>
          </w:p>
        </w:tc>
        <w:tc>
          <w:tcPr>
            <w:tcW w:w="284" w:type="dxa"/>
            <w:vMerge w:val="restart"/>
            <w:tcBorders>
              <w:top w:val="single" w:sz="4" w:space="0" w:color="auto"/>
              <w:left w:val="single" w:sz="4" w:space="0" w:color="auto"/>
              <w:bottom w:val="single" w:sz="4" w:space="0" w:color="000000"/>
              <w:right w:val="single" w:sz="4" w:space="0" w:color="auto"/>
            </w:tcBorders>
            <w:vAlign w:val="center"/>
            <w:hideMark/>
          </w:tcPr>
          <w:p w:rsidR="00182B98" w:rsidRDefault="00182B98">
            <w:pPr>
              <w:spacing w:after="0"/>
              <w:rPr>
                <w:rFonts w:cs="Times New Roman"/>
              </w:rPr>
            </w:pPr>
          </w:p>
        </w:tc>
      </w:tr>
      <w:tr w:rsidR="00182B98" w:rsidTr="00182B98">
        <w:trPr>
          <w:trHeight w:val="408"/>
        </w:trPr>
        <w:tc>
          <w:tcPr>
            <w:tcW w:w="10632" w:type="dxa"/>
            <w:vMerge/>
            <w:tcBorders>
              <w:top w:val="single" w:sz="4" w:space="0" w:color="auto"/>
              <w:left w:val="single" w:sz="4" w:space="0" w:color="auto"/>
              <w:bottom w:val="single" w:sz="4" w:space="0" w:color="000000"/>
              <w:right w:val="single" w:sz="4" w:space="0" w:color="auto"/>
            </w:tcBorders>
            <w:vAlign w:val="center"/>
            <w:hideMark/>
          </w:tcPr>
          <w:p w:rsidR="00182B98" w:rsidRDefault="00182B98">
            <w:pPr>
              <w:spacing w:after="0" w:line="240" w:lineRule="auto"/>
              <w:rPr>
                <w:rFonts w:ascii="Arial" w:hAnsi="Arial" w:cs="Arial"/>
                <w:sz w:val="24"/>
                <w:szCs w:val="24"/>
              </w:rPr>
            </w:pPr>
          </w:p>
        </w:tc>
        <w:tc>
          <w:tcPr>
            <w:tcW w:w="1028"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proofErr w:type="gramStart"/>
            <w:r>
              <w:rPr>
                <w:rFonts w:ascii="Arial" w:hAnsi="Arial" w:cs="Arial"/>
                <w:sz w:val="24"/>
                <w:szCs w:val="24"/>
              </w:rPr>
              <w:t>Ведом-ство</w:t>
            </w:r>
            <w:proofErr w:type="spellEnd"/>
            <w:proofErr w:type="gramEnd"/>
          </w:p>
        </w:tc>
        <w:tc>
          <w:tcPr>
            <w:tcW w:w="1034" w:type="dxa"/>
            <w:gridSpan w:val="2"/>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Раздел</w:t>
            </w:r>
          </w:p>
        </w:tc>
        <w:tc>
          <w:tcPr>
            <w:tcW w:w="1453"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Подраздел</w:t>
            </w:r>
          </w:p>
        </w:tc>
        <w:tc>
          <w:tcPr>
            <w:tcW w:w="2268"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Целевая статья расходов</w:t>
            </w:r>
          </w:p>
        </w:tc>
        <w:tc>
          <w:tcPr>
            <w:tcW w:w="893"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Вид расходов</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182B98" w:rsidRDefault="00182B98">
            <w:pPr>
              <w:spacing w:after="0" w:line="240" w:lineRule="auto"/>
              <w:rPr>
                <w:rFonts w:cs="Times New Roman"/>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1</w:t>
            </w:r>
          </w:p>
        </w:tc>
        <w:tc>
          <w:tcPr>
            <w:tcW w:w="1028"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2</w:t>
            </w:r>
          </w:p>
        </w:tc>
        <w:tc>
          <w:tcPr>
            <w:tcW w:w="1034" w:type="dxa"/>
            <w:gridSpan w:val="2"/>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3</w:t>
            </w:r>
          </w:p>
        </w:tc>
        <w:tc>
          <w:tcPr>
            <w:tcW w:w="1453"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4</w:t>
            </w:r>
          </w:p>
        </w:tc>
        <w:tc>
          <w:tcPr>
            <w:tcW w:w="2268"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5</w:t>
            </w:r>
          </w:p>
        </w:tc>
        <w:tc>
          <w:tcPr>
            <w:tcW w:w="893" w:type="dxa"/>
            <w:tcBorders>
              <w:top w:val="nil"/>
              <w:left w:val="nil"/>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6</w:t>
            </w:r>
          </w:p>
        </w:tc>
        <w:tc>
          <w:tcPr>
            <w:tcW w:w="284" w:type="dxa"/>
            <w:tcBorders>
              <w:top w:val="nil"/>
              <w:left w:val="nil"/>
              <w:bottom w:val="single" w:sz="4" w:space="0" w:color="auto"/>
              <w:right w:val="single" w:sz="4" w:space="0" w:color="auto"/>
            </w:tcBorders>
            <w:vAlign w:val="center"/>
            <w:hideMark/>
          </w:tcPr>
          <w:p w:rsidR="00182B98" w:rsidRDefault="00182B98">
            <w:pPr>
              <w:spacing w:after="0"/>
              <w:rPr>
                <w:rFonts w:cs="Times New Roman"/>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b/>
                <w:sz w:val="24"/>
                <w:szCs w:val="24"/>
              </w:rPr>
            </w:pPr>
            <w:r>
              <w:rPr>
                <w:rFonts w:ascii="Arial" w:hAnsi="Arial" w:cs="Arial"/>
                <w:b/>
                <w:sz w:val="24"/>
                <w:szCs w:val="24"/>
              </w:rPr>
              <w:t xml:space="preserve">Администрация  </w:t>
            </w:r>
            <w:proofErr w:type="spellStart"/>
            <w:r>
              <w:rPr>
                <w:rFonts w:ascii="Arial" w:hAnsi="Arial" w:cs="Arial"/>
                <w:b/>
                <w:sz w:val="24"/>
                <w:szCs w:val="24"/>
              </w:rPr>
              <w:t>Черномужского</w:t>
            </w:r>
            <w:proofErr w:type="spellEnd"/>
            <w:r>
              <w:rPr>
                <w:rFonts w:ascii="Arial" w:hAnsi="Arial" w:cs="Arial"/>
                <w:b/>
                <w:sz w:val="24"/>
                <w:szCs w:val="24"/>
              </w:rPr>
              <w:t xml:space="preserve"> сельсовета </w:t>
            </w:r>
            <w:proofErr w:type="spellStart"/>
            <w:r>
              <w:rPr>
                <w:rFonts w:ascii="Arial" w:hAnsi="Arial" w:cs="Arial"/>
                <w:b/>
                <w:sz w:val="24"/>
                <w:szCs w:val="24"/>
              </w:rPr>
              <w:t>Шарангского</w:t>
            </w:r>
            <w:proofErr w:type="spellEnd"/>
            <w:r>
              <w:rPr>
                <w:rFonts w:ascii="Arial" w:hAnsi="Arial" w:cs="Arial"/>
                <w:b/>
                <w:sz w:val="24"/>
                <w:szCs w:val="24"/>
              </w:rPr>
              <w:t xml:space="preserve"> муниципального  района Нижегородской области</w:t>
            </w:r>
          </w:p>
        </w:tc>
        <w:tc>
          <w:tcPr>
            <w:tcW w:w="1028"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487</w:t>
            </w:r>
          </w:p>
        </w:tc>
        <w:tc>
          <w:tcPr>
            <w:tcW w:w="1034" w:type="dxa"/>
            <w:gridSpan w:val="2"/>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1453"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2268"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893"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b/>
                <w:sz w:val="24"/>
                <w:szCs w:val="24"/>
              </w:rPr>
            </w:pPr>
            <w:r>
              <w:rPr>
                <w:rFonts w:ascii="Arial" w:hAnsi="Arial" w:cs="Arial"/>
                <w:b/>
                <w:sz w:val="24"/>
                <w:szCs w:val="24"/>
              </w:rPr>
              <w:t>Общегосударственные вопросы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816"/>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816"/>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Муниципальная программа «Экология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на 2018-2020годы»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747"/>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Охрана окружающей среды от загрязнения отходами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816"/>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Услуги по расчету платы за негативное воздействие на окружающую среду</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17 3 09 00000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816"/>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Расходы на обеспечение функций органов местного самоуправления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17 3 09 20401</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816"/>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17 3 09 20401</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47"/>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47"/>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Непрограммное</w:t>
            </w:r>
            <w:proofErr w:type="spellEnd"/>
            <w:r>
              <w:rPr>
                <w:rFonts w:ascii="Arial" w:hAnsi="Arial" w:cs="Arial"/>
                <w:sz w:val="24"/>
                <w:szCs w:val="24"/>
              </w:rPr>
              <w:t xml:space="preserve"> направление деятельности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47"/>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Содержание аппарата управления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Расходы на обеспечение функций органов местного самоуправления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88 8 01 20401</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88 8 01 20401</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100</w:t>
            </w:r>
          </w:p>
        </w:tc>
        <w:tc>
          <w:tcPr>
            <w:tcW w:w="284"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88 8 01 20401</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r>
      <w:tr w:rsidR="00182B98" w:rsidTr="00182B98">
        <w:trPr>
          <w:trHeight w:val="612"/>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Глава местной администрации (исполнительно-распорядительного органа муниципального образования)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88 8 01 20800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Расходы на выплаты персоналу в целях обеспечения выполнения </w:t>
            </w:r>
            <w:r>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88 8 01 20800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Резервные фонды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Непрограммное</w:t>
            </w:r>
            <w:proofErr w:type="spellEnd"/>
            <w:r>
              <w:rPr>
                <w:rFonts w:ascii="Arial" w:hAnsi="Arial" w:cs="Arial"/>
                <w:sz w:val="24"/>
                <w:szCs w:val="24"/>
              </w:rPr>
              <w:t xml:space="preserve"> направление деятельности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Содержание аппарата управления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Резервные фонды местных администраций</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88 8 01 07005</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Иные бюджетные ассигнования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88 8 01 07005</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Другие общегосударственные вопросы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Непрограммное</w:t>
            </w:r>
            <w:proofErr w:type="spellEnd"/>
            <w:r>
              <w:rPr>
                <w:rFonts w:ascii="Arial" w:hAnsi="Arial" w:cs="Arial"/>
                <w:sz w:val="24"/>
                <w:szCs w:val="24"/>
              </w:rPr>
              <w:t xml:space="preserve"> направление деятельности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Содержание аппарата управления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Учреждения по обеспечению хозяйственного обслуживания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88 8 01 93990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88 8 01 93990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Межбюджетные трансферты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88 8 03 02106</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500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 xml:space="preserve">Прочие </w:t>
            </w: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Прочие выплаты по обязательствам муниципального образования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88 8 06 92035</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88 8 06 92035</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b/>
                <w:sz w:val="24"/>
                <w:szCs w:val="24"/>
              </w:rPr>
            </w:pPr>
            <w:r>
              <w:rPr>
                <w:rFonts w:ascii="Arial" w:hAnsi="Arial" w:cs="Arial"/>
                <w:b/>
                <w:sz w:val="24"/>
                <w:szCs w:val="24"/>
              </w:rPr>
              <w:t>Национальная оборона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02</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Мобилизационная и вневойсковая подготовка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02</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Муниципальная программа « Управление муниципальными финансами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02</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14 0 00 00000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Подпрограмма « Создание условий для эффективного выполнения собственных и передаваемых полномочий органами местного самоуправления поселения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02</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14 2 00 0000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02</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14 2 20 51180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Arial" w:hAnsi="Arial" w:cs="Arial"/>
                <w:sz w:val="24"/>
                <w:szCs w:val="24"/>
              </w:rPr>
              <w:lastRenderedPageBreak/>
              <w:t>государственными внебюджетными фондами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02</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 xml:space="preserve">14 2 20 51180 </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 xml:space="preserve">02 </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14 2 20 51180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b/>
                <w:sz w:val="24"/>
                <w:szCs w:val="24"/>
              </w:rPr>
            </w:pPr>
            <w:r>
              <w:rPr>
                <w:rFonts w:ascii="Arial" w:hAnsi="Arial" w:cs="Arial"/>
                <w:b/>
                <w:sz w:val="24"/>
                <w:szCs w:val="24"/>
              </w:rPr>
              <w:t>Национальная безопасность и правоохранительная деятельность</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612"/>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612"/>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Муниципальная программа "Пожарная безопасность объектов и населенных пунктов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на 2018 – 2020 годы"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Мероприятия по пожарной безопасности объектов и населенных пунктов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08 0 03 03000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08 0 03 03000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Обеспечение пожарной безопасности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612"/>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Муниципальная программа "Пожарная безопасность объектов и населенных пунктов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на 2018 – 2020 годы"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Мероприятия по пожарной </w:t>
            </w:r>
            <w:r>
              <w:rPr>
                <w:rFonts w:ascii="Arial" w:hAnsi="Arial" w:cs="Arial"/>
                <w:sz w:val="24"/>
                <w:szCs w:val="24"/>
              </w:rPr>
              <w:lastRenderedPageBreak/>
              <w:t xml:space="preserve">безопасности объектов и населенных пунктов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08 0 03 03000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08 0 03 03000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08 0 03 03000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b/>
                <w:sz w:val="24"/>
                <w:szCs w:val="24"/>
              </w:rPr>
            </w:pPr>
            <w:r>
              <w:rPr>
                <w:rFonts w:ascii="Arial" w:hAnsi="Arial" w:cs="Arial"/>
                <w:b/>
                <w:sz w:val="24"/>
                <w:szCs w:val="24"/>
              </w:rPr>
              <w:t>Национальная экономика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Общеэкономические вопросы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612"/>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Муниципальная  программа «Организация общественных оплачиваемых работ и временного трудоустройства на территории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на 2017-2019 годы»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Мероприятия по организации общественных оплачиваемых работ и временного трудоустройства несовершеннолетних граждан</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03 0 02 00000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Мероприятия по организации общественных оплачиваемых работ и временного трудоустройства несовершеннолетних граждан</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03 0 02 10040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Закупка товаров, работ и услуг для обеспечения государственных </w:t>
            </w:r>
            <w:r>
              <w:rPr>
                <w:rFonts w:ascii="Arial" w:hAnsi="Arial" w:cs="Arial"/>
                <w:sz w:val="24"/>
                <w:szCs w:val="24"/>
              </w:rPr>
              <w:lastRenderedPageBreak/>
              <w:t>(муниципальных)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03 0 02 10040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Дорожное хозяйство (дорожные фонды)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Муниципальная программа «Развитие транспортной системы в Шарангском муниципальном районе Нижегородской области на 2018-2020 годы»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Ремонт и содержание автомобильных дорог общего пользования в Шарангском муниципальном районе</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06 2 00 00000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Содержание автомобильных дорог общего пользования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06 2 02 00000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Содержание автомобильных дорог общего пользования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06 2 02 07080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04</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09</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86 2 02 07080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b/>
                <w:sz w:val="24"/>
                <w:szCs w:val="24"/>
              </w:rPr>
            </w:pPr>
            <w:r>
              <w:rPr>
                <w:rFonts w:ascii="Arial" w:hAnsi="Arial" w:cs="Arial"/>
                <w:b/>
                <w:sz w:val="24"/>
                <w:szCs w:val="24"/>
              </w:rPr>
              <w:t>Жилищно-коммунальное хозяйство</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Жилищное хозяйство</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Непрограммное</w:t>
            </w:r>
            <w:proofErr w:type="spellEnd"/>
            <w:r>
              <w:rPr>
                <w:rFonts w:ascii="Arial" w:hAnsi="Arial" w:cs="Arial"/>
                <w:sz w:val="24"/>
                <w:szCs w:val="24"/>
              </w:rPr>
              <w:t xml:space="preserve"> направление деятельности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Прочие </w:t>
            </w: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Мероприятия в области жилищного хозяйства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88 8 06 03503</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88 8 06 03503</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Благоустройство</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Муниципальная программа «Экология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на 2018-2020 годы»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Охрана окружающей среды от загрязнения отходами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Содержание свалки ТБО</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17 3 03 00000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Мероприятия в области охраны окружающей среды     </w:t>
            </w:r>
            <w:proofErr w:type="gramStart"/>
            <w:r>
              <w:rPr>
                <w:rFonts w:ascii="Arial" w:hAnsi="Arial" w:cs="Arial"/>
                <w:sz w:val="24"/>
                <w:szCs w:val="24"/>
              </w:rPr>
              <w:t xml:space="preserve">( </w:t>
            </w:r>
            <w:proofErr w:type="gramEnd"/>
            <w:r>
              <w:rPr>
                <w:rFonts w:ascii="Arial" w:hAnsi="Arial" w:cs="Arial"/>
                <w:sz w:val="24"/>
                <w:szCs w:val="24"/>
              </w:rPr>
              <w:t>кроме органов местного самоуправления)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17 3 03 07070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 xml:space="preserve">05 </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17 3 03 07070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Непрограммное</w:t>
            </w:r>
            <w:proofErr w:type="spellEnd"/>
            <w:r>
              <w:rPr>
                <w:rFonts w:ascii="Arial" w:hAnsi="Arial" w:cs="Arial"/>
                <w:sz w:val="24"/>
                <w:szCs w:val="24"/>
              </w:rPr>
              <w:t xml:space="preserve"> направление деятельности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Прочие </w:t>
            </w: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Уличное освещение за счет средств местного бюджета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88 8 06 60102</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88 8 06 60102</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Прочие мероприятия по благоустройству городских округов и поселений за счет средств местного бюджета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88 8 06 60503</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408"/>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05</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03</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88 8 06 60503</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b/>
                <w:sz w:val="24"/>
                <w:szCs w:val="24"/>
              </w:rPr>
            </w:pPr>
            <w:r>
              <w:rPr>
                <w:rFonts w:ascii="Arial" w:hAnsi="Arial" w:cs="Arial"/>
                <w:b/>
                <w:sz w:val="24"/>
                <w:szCs w:val="24"/>
              </w:rPr>
              <w:t>Культура, кинематография</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b/>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08</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b/>
                <w:sz w:val="24"/>
                <w:szCs w:val="24"/>
              </w:rPr>
            </w:pPr>
            <w:r>
              <w:rPr>
                <w:rFonts w:ascii="Arial" w:hAnsi="Arial" w:cs="Arial"/>
                <w:b/>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b/>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lastRenderedPageBreak/>
              <w:t>Культура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Непрограммное</w:t>
            </w:r>
            <w:proofErr w:type="spellEnd"/>
            <w:r>
              <w:rPr>
                <w:rFonts w:ascii="Arial" w:hAnsi="Arial" w:cs="Arial"/>
                <w:sz w:val="24"/>
                <w:szCs w:val="24"/>
              </w:rPr>
              <w:t xml:space="preserve"> направление деятельности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88 8 03 00000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816"/>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Межбюджетные трансферты из бюджетов поселений бюджету муниципального района с заключенными соглашениями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88 8 03 02106</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Межбюджетные трансферты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08</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01</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88 8 03 02106</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500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Социальная политика</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Другие вопросы в области социальной политики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88 0 00 00000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proofErr w:type="spellStart"/>
            <w:r>
              <w:rPr>
                <w:rFonts w:ascii="Arial" w:hAnsi="Arial" w:cs="Arial"/>
                <w:sz w:val="24"/>
                <w:szCs w:val="24"/>
              </w:rPr>
              <w:t>Непрограммное</w:t>
            </w:r>
            <w:proofErr w:type="spellEnd"/>
            <w:r>
              <w:rPr>
                <w:rFonts w:ascii="Arial" w:hAnsi="Arial" w:cs="Arial"/>
                <w:sz w:val="24"/>
                <w:szCs w:val="24"/>
              </w:rPr>
              <w:t xml:space="preserve"> направление деятельности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88 8 00 00000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 xml:space="preserve">Прочие </w:t>
            </w:r>
            <w:proofErr w:type="spellStart"/>
            <w:r>
              <w:rPr>
                <w:rFonts w:ascii="Arial" w:hAnsi="Arial" w:cs="Arial"/>
                <w:sz w:val="24"/>
                <w:szCs w:val="24"/>
              </w:rPr>
              <w:t>непрограммные</w:t>
            </w:r>
            <w:proofErr w:type="spellEnd"/>
            <w:r>
              <w:rPr>
                <w:rFonts w:ascii="Arial" w:hAnsi="Arial" w:cs="Arial"/>
                <w:sz w:val="24"/>
                <w:szCs w:val="24"/>
              </w:rPr>
              <w:t xml:space="preserve"> расходы</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88 8 06 00000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Мероприятия в области социальной политики</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88 8 06 14010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vAlign w:val="center"/>
            <w:hideMark/>
          </w:tcPr>
          <w:p w:rsidR="00182B98" w:rsidRDefault="00182B98">
            <w:pPr>
              <w:rPr>
                <w:rFonts w:ascii="Arial" w:hAnsi="Arial" w:cs="Arial"/>
                <w:sz w:val="24"/>
                <w:szCs w:val="24"/>
              </w:rPr>
            </w:pPr>
            <w:r>
              <w:rPr>
                <w:rFonts w:ascii="Arial" w:hAnsi="Arial" w:cs="Arial"/>
                <w:sz w:val="24"/>
                <w:szCs w:val="24"/>
              </w:rPr>
              <w:t>Закупка товаров, работ и услуг для обеспечения государственных (муниципальных) нужд</w:t>
            </w:r>
          </w:p>
        </w:tc>
        <w:tc>
          <w:tcPr>
            <w:tcW w:w="1028" w:type="dxa"/>
            <w:tcBorders>
              <w:top w:val="nil"/>
              <w:left w:val="nil"/>
              <w:bottom w:val="single" w:sz="4" w:space="0" w:color="auto"/>
              <w:right w:val="single" w:sz="4" w:space="0" w:color="auto"/>
            </w:tcBorders>
            <w:vAlign w:val="center"/>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10</w:t>
            </w:r>
          </w:p>
        </w:tc>
        <w:tc>
          <w:tcPr>
            <w:tcW w:w="145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06</w:t>
            </w:r>
          </w:p>
        </w:tc>
        <w:tc>
          <w:tcPr>
            <w:tcW w:w="2268"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88 8 06 14010</w:t>
            </w:r>
          </w:p>
        </w:tc>
        <w:tc>
          <w:tcPr>
            <w:tcW w:w="893" w:type="dxa"/>
            <w:tcBorders>
              <w:top w:val="nil"/>
              <w:left w:val="nil"/>
              <w:bottom w:val="single" w:sz="4" w:space="0" w:color="auto"/>
              <w:right w:val="single" w:sz="4" w:space="0" w:color="auto"/>
            </w:tcBorders>
            <w:vAlign w:val="bottom"/>
            <w:hideMark/>
          </w:tcPr>
          <w:p w:rsidR="00182B98" w:rsidRDefault="00182B98">
            <w:pPr>
              <w:rPr>
                <w:rFonts w:ascii="Arial" w:hAnsi="Arial" w:cs="Arial"/>
                <w:sz w:val="24"/>
                <w:szCs w:val="24"/>
              </w:rPr>
            </w:pPr>
            <w:r>
              <w:rPr>
                <w:rFonts w:ascii="Arial" w:hAnsi="Arial" w:cs="Arial"/>
                <w:sz w:val="24"/>
                <w:szCs w:val="24"/>
              </w:rPr>
              <w:t>200</w:t>
            </w:r>
          </w:p>
        </w:tc>
        <w:tc>
          <w:tcPr>
            <w:tcW w:w="284" w:type="dxa"/>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r>
      <w:tr w:rsidR="00182B98" w:rsidTr="00182B98">
        <w:trPr>
          <w:trHeight w:val="264"/>
        </w:trPr>
        <w:tc>
          <w:tcPr>
            <w:tcW w:w="3672" w:type="dxa"/>
            <w:tcBorders>
              <w:top w:val="nil"/>
              <w:left w:val="single" w:sz="4" w:space="0" w:color="auto"/>
              <w:bottom w:val="single" w:sz="4" w:space="0" w:color="auto"/>
              <w:right w:val="single" w:sz="4" w:space="0" w:color="auto"/>
            </w:tcBorders>
            <w:noWrap/>
            <w:vAlign w:val="bottom"/>
            <w:hideMark/>
          </w:tcPr>
          <w:p w:rsidR="00182B98" w:rsidRDefault="00182B98">
            <w:pPr>
              <w:rPr>
                <w:rFonts w:ascii="Arial" w:hAnsi="Arial" w:cs="Arial"/>
                <w:sz w:val="24"/>
                <w:szCs w:val="24"/>
              </w:rPr>
            </w:pPr>
            <w:r>
              <w:rPr>
                <w:rFonts w:ascii="Arial" w:hAnsi="Arial" w:cs="Arial"/>
                <w:sz w:val="24"/>
                <w:szCs w:val="24"/>
              </w:rPr>
              <w:t> Всего расходов</w:t>
            </w:r>
          </w:p>
        </w:tc>
        <w:tc>
          <w:tcPr>
            <w:tcW w:w="1028" w:type="dxa"/>
            <w:tcBorders>
              <w:top w:val="nil"/>
              <w:left w:val="nil"/>
              <w:bottom w:val="single" w:sz="4" w:space="0" w:color="auto"/>
              <w:right w:val="single" w:sz="4" w:space="0" w:color="auto"/>
            </w:tcBorders>
            <w:noWrap/>
            <w:vAlign w:val="bottom"/>
          </w:tcPr>
          <w:p w:rsidR="00182B98" w:rsidRDefault="00182B98">
            <w:pPr>
              <w:rPr>
                <w:rFonts w:ascii="Arial" w:hAnsi="Arial" w:cs="Arial"/>
                <w:sz w:val="24"/>
                <w:szCs w:val="24"/>
              </w:rPr>
            </w:pPr>
          </w:p>
        </w:tc>
        <w:tc>
          <w:tcPr>
            <w:tcW w:w="1034" w:type="dxa"/>
            <w:gridSpan w:val="2"/>
            <w:tcBorders>
              <w:top w:val="nil"/>
              <w:left w:val="nil"/>
              <w:bottom w:val="single" w:sz="4" w:space="0" w:color="auto"/>
              <w:right w:val="single" w:sz="4" w:space="0" w:color="auto"/>
            </w:tcBorders>
            <w:vAlign w:val="bottom"/>
          </w:tcPr>
          <w:p w:rsidR="00182B98" w:rsidRDefault="00182B98">
            <w:pPr>
              <w:rPr>
                <w:rFonts w:ascii="Arial" w:hAnsi="Arial" w:cs="Arial"/>
                <w:sz w:val="24"/>
                <w:szCs w:val="24"/>
              </w:rPr>
            </w:pPr>
          </w:p>
        </w:tc>
        <w:tc>
          <w:tcPr>
            <w:tcW w:w="1453" w:type="dxa"/>
            <w:tcBorders>
              <w:top w:val="nil"/>
              <w:left w:val="nil"/>
              <w:bottom w:val="single" w:sz="4" w:space="0" w:color="auto"/>
              <w:right w:val="single" w:sz="4" w:space="0" w:color="auto"/>
            </w:tcBorders>
            <w:noWrap/>
            <w:vAlign w:val="bottom"/>
            <w:hideMark/>
          </w:tcPr>
          <w:p w:rsidR="00182B98" w:rsidRDefault="00182B98">
            <w:pPr>
              <w:spacing w:after="0"/>
              <w:rPr>
                <w:rFonts w:cs="Times New Roman"/>
              </w:rPr>
            </w:pPr>
          </w:p>
        </w:tc>
        <w:tc>
          <w:tcPr>
            <w:tcW w:w="2268" w:type="dxa"/>
            <w:tcBorders>
              <w:top w:val="nil"/>
              <w:left w:val="nil"/>
              <w:bottom w:val="single" w:sz="4" w:space="0" w:color="auto"/>
              <w:right w:val="single" w:sz="4" w:space="0" w:color="auto"/>
            </w:tcBorders>
            <w:noWrap/>
            <w:vAlign w:val="bottom"/>
            <w:hideMark/>
          </w:tcPr>
          <w:p w:rsidR="00182B98" w:rsidRDefault="00182B98">
            <w:pPr>
              <w:spacing w:after="0"/>
              <w:rPr>
                <w:rFonts w:cs="Times New Roman"/>
              </w:rPr>
            </w:pPr>
          </w:p>
        </w:tc>
        <w:tc>
          <w:tcPr>
            <w:tcW w:w="893" w:type="dxa"/>
            <w:tcBorders>
              <w:top w:val="nil"/>
              <w:left w:val="nil"/>
              <w:bottom w:val="single" w:sz="4" w:space="0" w:color="auto"/>
              <w:right w:val="single" w:sz="4" w:space="0" w:color="auto"/>
            </w:tcBorders>
            <w:noWrap/>
            <w:vAlign w:val="bottom"/>
            <w:hideMark/>
          </w:tcPr>
          <w:p w:rsidR="00182B98" w:rsidRDefault="00182B98">
            <w:pPr>
              <w:spacing w:after="0"/>
              <w:rPr>
                <w:rFonts w:cs="Times New Roman"/>
              </w:rPr>
            </w:pPr>
          </w:p>
        </w:tc>
        <w:tc>
          <w:tcPr>
            <w:tcW w:w="284" w:type="dxa"/>
            <w:tcBorders>
              <w:top w:val="nil"/>
              <w:left w:val="nil"/>
              <w:bottom w:val="single" w:sz="4" w:space="0" w:color="auto"/>
              <w:right w:val="single" w:sz="4" w:space="0" w:color="auto"/>
            </w:tcBorders>
            <w:noWrap/>
            <w:vAlign w:val="bottom"/>
          </w:tcPr>
          <w:p w:rsidR="00182B98" w:rsidRDefault="00182B98">
            <w:pPr>
              <w:rPr>
                <w:rFonts w:ascii="Arial" w:hAnsi="Arial" w:cs="Arial"/>
                <w:sz w:val="24"/>
                <w:szCs w:val="24"/>
              </w:rPr>
            </w:pPr>
          </w:p>
        </w:tc>
      </w:tr>
    </w:tbl>
    <w:p w:rsidR="00182B98" w:rsidRDefault="00182B98" w:rsidP="00182B98">
      <w:pPr>
        <w:rPr>
          <w:rFonts w:ascii="Arial" w:hAnsi="Arial" w:cs="Arial"/>
          <w:sz w:val="24"/>
          <w:szCs w:val="24"/>
        </w:rPr>
      </w:pPr>
    </w:p>
    <w:p w:rsidR="00182B98" w:rsidRDefault="00182B98" w:rsidP="00182B98">
      <w:pPr>
        <w:tabs>
          <w:tab w:val="left" w:pos="5442"/>
        </w:tabs>
        <w:spacing w:after="0" w:line="240" w:lineRule="auto"/>
        <w:jc w:val="right"/>
        <w:rPr>
          <w:rFonts w:ascii="Times New Roman" w:hAnsi="Times New Roman" w:cs="Times New Roman"/>
          <w:sz w:val="24"/>
          <w:szCs w:val="24"/>
          <w:lang w:val="en-US"/>
        </w:rPr>
      </w:pPr>
    </w:p>
    <w:p w:rsidR="00182B98" w:rsidRDefault="00182B98" w:rsidP="00182B98">
      <w:pPr>
        <w:tabs>
          <w:tab w:val="left" w:pos="7200"/>
          <w:tab w:val="right" w:pos="9355"/>
        </w:tabs>
        <w:spacing w:after="0" w:line="240" w:lineRule="auto"/>
        <w:rPr>
          <w:rFonts w:ascii="Arial" w:hAnsi="Arial" w:cs="Arial"/>
          <w:b/>
          <w:sz w:val="32"/>
          <w:szCs w:val="32"/>
        </w:rPr>
      </w:pPr>
      <w:r>
        <w:rPr>
          <w:rFonts w:ascii="Arial" w:hAnsi="Arial" w:cs="Arial"/>
          <w:b/>
          <w:sz w:val="32"/>
          <w:szCs w:val="32"/>
        </w:rPr>
        <w:lastRenderedPageBreak/>
        <w:t xml:space="preserve">                                                                          Приложение № 2</w:t>
      </w:r>
    </w:p>
    <w:p w:rsidR="00182B98" w:rsidRDefault="00182B98" w:rsidP="00182B98">
      <w:pPr>
        <w:tabs>
          <w:tab w:val="left" w:pos="6570"/>
          <w:tab w:val="right" w:pos="9355"/>
        </w:tabs>
        <w:spacing w:after="0" w:line="240" w:lineRule="auto"/>
        <w:jc w:val="right"/>
        <w:rPr>
          <w:rFonts w:ascii="Arial" w:hAnsi="Arial" w:cs="Arial"/>
          <w:sz w:val="24"/>
          <w:szCs w:val="24"/>
        </w:rPr>
      </w:pPr>
      <w:r>
        <w:rPr>
          <w:rFonts w:ascii="Arial" w:hAnsi="Arial" w:cs="Arial"/>
          <w:sz w:val="24"/>
          <w:szCs w:val="24"/>
        </w:rPr>
        <w:t xml:space="preserve">к распоряжению администрации </w:t>
      </w:r>
    </w:p>
    <w:p w:rsidR="00182B98" w:rsidRDefault="00182B98" w:rsidP="00182B98">
      <w:pPr>
        <w:tabs>
          <w:tab w:val="left" w:pos="6570"/>
          <w:tab w:val="right" w:pos="9355"/>
        </w:tabs>
        <w:spacing w:after="0" w:line="240" w:lineRule="auto"/>
        <w:jc w:val="right"/>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
    <w:p w:rsidR="00182B98" w:rsidRDefault="00182B98" w:rsidP="00182B98">
      <w:pPr>
        <w:tabs>
          <w:tab w:val="left" w:pos="6570"/>
          <w:tab w:val="right" w:pos="9355"/>
        </w:tabs>
        <w:spacing w:after="0" w:line="240" w:lineRule="auto"/>
        <w:jc w:val="right"/>
        <w:rPr>
          <w:rFonts w:ascii="Times New Roman" w:hAnsi="Times New Roman" w:cs="Times New Roman"/>
          <w:sz w:val="28"/>
          <w:szCs w:val="28"/>
          <w:lang w:val="en-US"/>
        </w:rPr>
      </w:pPr>
      <w:r>
        <w:rPr>
          <w:rFonts w:ascii="Arial" w:hAnsi="Arial" w:cs="Arial"/>
          <w:sz w:val="24"/>
          <w:szCs w:val="24"/>
        </w:rPr>
        <w:t>от  09.01.2019г. № 0</w:t>
      </w:r>
      <w:r>
        <w:rPr>
          <w:rFonts w:ascii="Arial" w:hAnsi="Arial" w:cs="Arial"/>
          <w:sz w:val="24"/>
          <w:szCs w:val="24"/>
          <w:lang w:val="en-US"/>
        </w:rPr>
        <w:t>1</w:t>
      </w:r>
      <w:r>
        <w:rPr>
          <w:rFonts w:ascii="Times New Roman" w:hAnsi="Times New Roman" w:cs="Times New Roman"/>
          <w:sz w:val="28"/>
          <w:szCs w:val="28"/>
        </w:rPr>
        <w:t xml:space="preserve">  </w:t>
      </w:r>
    </w:p>
    <w:p w:rsidR="00182B98" w:rsidRDefault="00182B98" w:rsidP="00182B98">
      <w:pPr>
        <w:tabs>
          <w:tab w:val="left" w:pos="6570"/>
          <w:tab w:val="right" w:pos="9355"/>
        </w:tabs>
        <w:spacing w:after="0" w:line="240" w:lineRule="auto"/>
        <w:jc w:val="right"/>
        <w:rPr>
          <w:rFonts w:ascii="Times New Roman" w:hAnsi="Times New Roman" w:cs="Times New Roman"/>
          <w:sz w:val="28"/>
          <w:szCs w:val="28"/>
          <w:lang w:val="en-US"/>
        </w:rPr>
      </w:pPr>
    </w:p>
    <w:p w:rsidR="00182B98" w:rsidRDefault="00182B98" w:rsidP="00182B98">
      <w:pPr>
        <w:autoSpaceDE w:val="0"/>
        <w:autoSpaceDN w:val="0"/>
        <w:adjustRightInd w:val="0"/>
        <w:ind w:firstLine="709"/>
        <w:jc w:val="center"/>
        <w:rPr>
          <w:rFonts w:ascii="Arial" w:hAnsi="Arial" w:cs="Arial"/>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045"/>
      </w:tblGrid>
      <w:tr w:rsidR="00182B98" w:rsidTr="00182B98">
        <w:tc>
          <w:tcPr>
            <w:tcW w:w="9889" w:type="dxa"/>
            <w:gridSpan w:val="2"/>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b/>
              </w:rPr>
            </w:pPr>
            <w:r>
              <w:rPr>
                <w:rFonts w:ascii="Arial" w:hAnsi="Arial" w:cs="Arial"/>
                <w:b/>
              </w:rPr>
              <w:t xml:space="preserve">    Перечень </w:t>
            </w:r>
            <w:proofErr w:type="gramStart"/>
            <w:r>
              <w:rPr>
                <w:rFonts w:ascii="Arial" w:hAnsi="Arial" w:cs="Arial"/>
                <w:b/>
              </w:rPr>
              <w:t>кодов целевых статей расходов бюджета поселения</w:t>
            </w:r>
            <w:proofErr w:type="gramEnd"/>
            <w:r>
              <w:rPr>
                <w:rFonts w:ascii="Arial" w:hAnsi="Arial" w:cs="Arial"/>
                <w:b/>
              </w:rPr>
              <w:t xml:space="preserve"> </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ЦСР</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 Наименование КЦСР</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03 0 00 00000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Муниципальная программа « Организация общественных оплачиваемых работ и временного трудоустройства на территории </w:t>
            </w:r>
            <w:proofErr w:type="spellStart"/>
            <w:r>
              <w:rPr>
                <w:rFonts w:ascii="Arial" w:hAnsi="Arial" w:cs="Arial"/>
              </w:rPr>
              <w:t>Шарангского</w:t>
            </w:r>
            <w:proofErr w:type="spellEnd"/>
            <w:r>
              <w:rPr>
                <w:rFonts w:ascii="Arial" w:hAnsi="Arial" w:cs="Arial"/>
              </w:rPr>
              <w:t xml:space="preserve"> </w:t>
            </w:r>
            <w:proofErr w:type="spellStart"/>
            <w:r>
              <w:rPr>
                <w:rFonts w:ascii="Arial" w:hAnsi="Arial" w:cs="Arial"/>
              </w:rPr>
              <w:t>муниципальног</w:t>
            </w:r>
            <w:proofErr w:type="spellEnd"/>
            <w:r>
              <w:rPr>
                <w:rFonts w:ascii="Arial" w:hAnsi="Arial" w:cs="Arial"/>
              </w:rPr>
              <w:t xml:space="preserve"> района на 2017-2019годы»</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06 0 00 00000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Программа развития транспортной системы в Шарангском муниципальном районе Нижегородской области на 2018-2020 годы</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06 2 00 00000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Ремонт и содержание автомобильных дорог общего пользования Шарангском муниципальном </w:t>
            </w:r>
            <w:proofErr w:type="gramStart"/>
            <w:r>
              <w:rPr>
                <w:rFonts w:ascii="Arial" w:hAnsi="Arial" w:cs="Arial"/>
              </w:rPr>
              <w:t>районе</w:t>
            </w:r>
            <w:proofErr w:type="gramEnd"/>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06 2 02 07080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Содержание автомобильных дорог общего пользования</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08 0 00 00000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Муниципальная программа « Пожарная безопасность объектов и населенных пунктов </w:t>
            </w:r>
            <w:proofErr w:type="spellStart"/>
            <w:r>
              <w:rPr>
                <w:rFonts w:ascii="Arial" w:hAnsi="Arial" w:cs="Arial"/>
              </w:rPr>
              <w:t>Шарангского</w:t>
            </w:r>
            <w:proofErr w:type="spellEnd"/>
            <w:r>
              <w:rPr>
                <w:rFonts w:ascii="Arial" w:hAnsi="Arial" w:cs="Arial"/>
              </w:rPr>
              <w:t xml:space="preserve"> муниципального района на 2018-2020 годы»</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14 0 00 00000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Муниципальная программа «Управление муниципальными финансами </w:t>
            </w:r>
            <w:proofErr w:type="spellStart"/>
            <w:r>
              <w:rPr>
                <w:rFonts w:ascii="Arial" w:hAnsi="Arial" w:cs="Arial"/>
              </w:rPr>
              <w:t>Шарангского</w:t>
            </w:r>
            <w:proofErr w:type="spellEnd"/>
            <w:r>
              <w:rPr>
                <w:rFonts w:ascii="Arial" w:hAnsi="Arial" w:cs="Arial"/>
              </w:rPr>
              <w:t xml:space="preserve"> муниципального района»</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tcPr>
          <w:p w:rsidR="00182B98" w:rsidRDefault="00182B98">
            <w:pPr>
              <w:autoSpaceDE w:val="0"/>
              <w:autoSpaceDN w:val="0"/>
              <w:adjustRightInd w:val="0"/>
              <w:jc w:val="both"/>
              <w:rPr>
                <w:rFonts w:ascii="Arial" w:hAnsi="Arial" w:cs="Arial"/>
              </w:rPr>
            </w:pPr>
          </w:p>
          <w:p w:rsidR="00182B98" w:rsidRDefault="00182B98">
            <w:pPr>
              <w:autoSpaceDE w:val="0"/>
              <w:autoSpaceDN w:val="0"/>
              <w:adjustRightInd w:val="0"/>
              <w:jc w:val="both"/>
              <w:rPr>
                <w:rFonts w:ascii="Arial" w:hAnsi="Arial" w:cs="Arial"/>
              </w:rPr>
            </w:pPr>
            <w:r>
              <w:rPr>
                <w:rFonts w:ascii="Arial" w:hAnsi="Arial" w:cs="Arial"/>
              </w:rPr>
              <w:t>14 2 20 51180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Расходы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w:t>
            </w:r>
            <w:proofErr w:type="spellStart"/>
            <w:r>
              <w:rPr>
                <w:rFonts w:ascii="Arial" w:hAnsi="Arial" w:cs="Arial"/>
              </w:rPr>
              <w:t>коммиссариаты</w:t>
            </w:r>
            <w:proofErr w:type="spellEnd"/>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spacing w:after="0"/>
              <w:rPr>
                <w:rFonts w:cs="Times New Roman"/>
              </w:rPr>
            </w:pP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spacing w:after="0"/>
              <w:rPr>
                <w:rFonts w:cs="Times New Roman"/>
              </w:rPr>
            </w:pPr>
          </w:p>
        </w:tc>
      </w:tr>
      <w:tr w:rsidR="00182B98" w:rsidTr="00182B98">
        <w:tc>
          <w:tcPr>
            <w:tcW w:w="1844" w:type="dxa"/>
            <w:tcBorders>
              <w:top w:val="single" w:sz="4" w:space="0" w:color="000000"/>
              <w:left w:val="single" w:sz="4" w:space="0" w:color="000000"/>
              <w:bottom w:val="single" w:sz="4" w:space="0" w:color="000000"/>
              <w:right w:val="single" w:sz="4" w:space="0" w:color="000000"/>
            </w:tcBorders>
          </w:tcPr>
          <w:p w:rsidR="00182B98" w:rsidRDefault="00182B98">
            <w:pPr>
              <w:autoSpaceDE w:val="0"/>
              <w:autoSpaceDN w:val="0"/>
              <w:adjustRightInd w:val="0"/>
              <w:jc w:val="both"/>
              <w:rPr>
                <w:rFonts w:ascii="Arial" w:hAnsi="Arial" w:cs="Arial"/>
              </w:rPr>
            </w:pPr>
          </w:p>
          <w:p w:rsidR="00182B98" w:rsidRDefault="00182B98">
            <w:pPr>
              <w:autoSpaceDE w:val="0"/>
              <w:autoSpaceDN w:val="0"/>
              <w:adjustRightInd w:val="0"/>
              <w:jc w:val="both"/>
              <w:rPr>
                <w:rFonts w:ascii="Arial" w:hAnsi="Arial" w:cs="Arial"/>
              </w:rPr>
            </w:pPr>
            <w:r>
              <w:rPr>
                <w:rFonts w:ascii="Arial" w:hAnsi="Arial" w:cs="Arial"/>
              </w:rPr>
              <w:t>17 0 00 00000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Муниципальная программа « Экология </w:t>
            </w:r>
            <w:proofErr w:type="spellStart"/>
            <w:r>
              <w:rPr>
                <w:rFonts w:ascii="Arial" w:hAnsi="Arial" w:cs="Arial"/>
              </w:rPr>
              <w:t>Шарангского</w:t>
            </w:r>
            <w:proofErr w:type="spellEnd"/>
            <w:r>
              <w:rPr>
                <w:rFonts w:ascii="Arial" w:hAnsi="Arial" w:cs="Arial"/>
              </w:rPr>
              <w:t xml:space="preserve"> муниципального района на 2018-2020 годы»</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tcPr>
          <w:p w:rsidR="00182B98" w:rsidRDefault="00182B98">
            <w:pPr>
              <w:autoSpaceDE w:val="0"/>
              <w:autoSpaceDN w:val="0"/>
              <w:adjustRightInd w:val="0"/>
              <w:jc w:val="both"/>
              <w:rPr>
                <w:rFonts w:ascii="Arial" w:hAnsi="Arial" w:cs="Arial"/>
              </w:rPr>
            </w:pPr>
          </w:p>
          <w:p w:rsidR="00182B98" w:rsidRDefault="00182B98">
            <w:pPr>
              <w:autoSpaceDE w:val="0"/>
              <w:autoSpaceDN w:val="0"/>
              <w:adjustRightInd w:val="0"/>
              <w:jc w:val="both"/>
              <w:rPr>
                <w:rFonts w:ascii="Arial" w:hAnsi="Arial" w:cs="Arial"/>
              </w:rPr>
            </w:pPr>
            <w:r>
              <w:rPr>
                <w:rFonts w:ascii="Arial" w:hAnsi="Arial" w:cs="Arial"/>
              </w:rPr>
              <w:t>17 3  03 07070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Мероприятия в области охраны окружающей среды </w:t>
            </w:r>
            <w:proofErr w:type="gramStart"/>
            <w:r>
              <w:rPr>
                <w:rFonts w:ascii="Arial" w:hAnsi="Arial" w:cs="Arial"/>
              </w:rPr>
              <w:t xml:space="preserve">( </w:t>
            </w:r>
            <w:proofErr w:type="gramEnd"/>
            <w:r>
              <w:rPr>
                <w:rFonts w:ascii="Arial" w:hAnsi="Arial" w:cs="Arial"/>
              </w:rPr>
              <w:t>кроме органов местного самоуправления)</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tcPr>
          <w:p w:rsidR="00182B98" w:rsidRDefault="00182B98">
            <w:pPr>
              <w:autoSpaceDE w:val="0"/>
              <w:autoSpaceDN w:val="0"/>
              <w:adjustRightInd w:val="0"/>
              <w:jc w:val="both"/>
              <w:rPr>
                <w:rFonts w:ascii="Arial" w:hAnsi="Arial" w:cs="Arial"/>
              </w:rPr>
            </w:pPr>
          </w:p>
          <w:p w:rsidR="00182B98" w:rsidRDefault="00182B98">
            <w:pPr>
              <w:autoSpaceDE w:val="0"/>
              <w:autoSpaceDN w:val="0"/>
              <w:adjustRightInd w:val="0"/>
              <w:jc w:val="both"/>
              <w:rPr>
                <w:rFonts w:ascii="Arial" w:hAnsi="Arial" w:cs="Arial"/>
              </w:rPr>
            </w:pPr>
            <w:r>
              <w:rPr>
                <w:rFonts w:ascii="Arial" w:hAnsi="Arial" w:cs="Arial"/>
              </w:rPr>
              <w:t>17 3 09 20401</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Расходы на обеспечение функций органов местного самоуправления</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spacing w:after="0"/>
              <w:rPr>
                <w:rFonts w:cs="Times New Roman"/>
              </w:rPr>
            </w:pP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spacing w:after="0"/>
              <w:rPr>
                <w:rFonts w:cs="Times New Roman"/>
              </w:rPr>
            </w:pP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88 8 00 00000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Не программные расходы</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88 8 01 20401</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Расходы на обеспечение функций органов местного самоуправления</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88 8 01 20800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Глава местной администрации (исполнительно-распорядительного органа муниципального образования) </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88 8 01 07005</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Резервные фонды местных администраций</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lastRenderedPageBreak/>
              <w:t>88 8 01 93990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Учреждения по обеспечению хозяйственного обслуживания</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88 8 03 02106</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 xml:space="preserve">Межбюджетные трансферты из бюджетов поселений бюджету </w:t>
            </w:r>
            <w:proofErr w:type="spellStart"/>
            <w:r>
              <w:rPr>
                <w:rFonts w:ascii="Arial" w:hAnsi="Arial" w:cs="Arial"/>
              </w:rPr>
              <w:t>муниципальгого</w:t>
            </w:r>
            <w:proofErr w:type="spellEnd"/>
            <w:r>
              <w:rPr>
                <w:rFonts w:ascii="Arial" w:hAnsi="Arial" w:cs="Arial"/>
              </w:rPr>
              <w:t xml:space="preserve"> района и из бюджета муниципального района бюджетам поселений в соответствии с заключенными соглашениями</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88 8 06 00000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Прочие не программные расходы</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88 8 06 14010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Мероприятия в области социальной политики</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88 8 06 03503</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Мероприятия в области жилищного хозяйства</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88 8 06 60102</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Уличное освещение за счет средств местного бюджета</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88 8 06 60503</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Прочие мероприятия по благоустройству городских округов и поселений за счет средств местного бюджета</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88 8 06 92035</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Прочие выплаты по обязательствам муниципального образования</w:t>
            </w:r>
          </w:p>
        </w:tc>
      </w:tr>
      <w:tr w:rsidR="00182B98" w:rsidTr="00182B98">
        <w:tc>
          <w:tcPr>
            <w:tcW w:w="1844"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88 8 09 00000</w:t>
            </w:r>
          </w:p>
        </w:tc>
        <w:tc>
          <w:tcPr>
            <w:tcW w:w="8045" w:type="dxa"/>
            <w:tcBorders>
              <w:top w:val="single" w:sz="4" w:space="0" w:color="000000"/>
              <w:left w:val="single" w:sz="4" w:space="0" w:color="000000"/>
              <w:bottom w:val="single" w:sz="4" w:space="0" w:color="000000"/>
              <w:right w:val="single" w:sz="4" w:space="0" w:color="000000"/>
            </w:tcBorders>
            <w:hideMark/>
          </w:tcPr>
          <w:p w:rsidR="00182B98" w:rsidRDefault="00182B98">
            <w:pPr>
              <w:autoSpaceDE w:val="0"/>
              <w:autoSpaceDN w:val="0"/>
              <w:adjustRightInd w:val="0"/>
              <w:jc w:val="both"/>
              <w:rPr>
                <w:rFonts w:ascii="Arial" w:hAnsi="Arial" w:cs="Arial"/>
              </w:rPr>
            </w:pPr>
            <w:r>
              <w:rPr>
                <w:rFonts w:ascii="Arial" w:hAnsi="Arial" w:cs="Arial"/>
              </w:rPr>
              <w:t>Расходы за счет субвенций на осуществление первичного воинского учета на территориях, где отсутствуют военные комиссариаты</w:t>
            </w:r>
          </w:p>
        </w:tc>
      </w:tr>
    </w:tbl>
    <w:p w:rsidR="00182B98" w:rsidRDefault="00182B98" w:rsidP="00182B98">
      <w:pPr>
        <w:jc w:val="center"/>
        <w:rPr>
          <w:rFonts w:ascii="Arial" w:hAnsi="Arial" w:cs="Arial"/>
        </w:rPr>
      </w:pPr>
    </w:p>
    <w:p w:rsidR="00182B98" w:rsidRDefault="00182B98" w:rsidP="00182B98">
      <w:pPr>
        <w:spacing w:after="0" w:line="240" w:lineRule="auto"/>
        <w:jc w:val="center"/>
        <w:rPr>
          <w:rFonts w:ascii="Arial" w:hAnsi="Arial" w:cs="Arial"/>
          <w:b/>
          <w:sz w:val="32"/>
          <w:szCs w:val="32"/>
        </w:rPr>
      </w:pPr>
      <w:r>
        <w:rPr>
          <w:rFonts w:ascii="Arial" w:hAnsi="Arial" w:cs="Arial"/>
          <w:b/>
          <w:sz w:val="32"/>
          <w:szCs w:val="32"/>
        </w:rPr>
        <w:t>ПОРЯДОК</w:t>
      </w:r>
    </w:p>
    <w:p w:rsidR="00182B98" w:rsidRDefault="00182B98" w:rsidP="00182B98">
      <w:pPr>
        <w:spacing w:after="0" w:line="240" w:lineRule="auto"/>
        <w:jc w:val="center"/>
        <w:rPr>
          <w:rFonts w:ascii="Arial" w:hAnsi="Arial" w:cs="Arial"/>
          <w:b/>
          <w:sz w:val="32"/>
          <w:szCs w:val="32"/>
        </w:rPr>
      </w:pPr>
      <w:r>
        <w:rPr>
          <w:rFonts w:ascii="Arial" w:hAnsi="Arial" w:cs="Arial"/>
          <w:b/>
          <w:sz w:val="32"/>
          <w:szCs w:val="32"/>
        </w:rPr>
        <w:t xml:space="preserve">выдачи наличных денежных средств подотчет и </w:t>
      </w:r>
    </w:p>
    <w:p w:rsidR="00182B98" w:rsidRDefault="00182B98" w:rsidP="00182B98">
      <w:pPr>
        <w:spacing w:after="0" w:line="240" w:lineRule="auto"/>
        <w:jc w:val="center"/>
        <w:rPr>
          <w:rFonts w:ascii="Arial" w:hAnsi="Arial" w:cs="Arial"/>
          <w:b/>
          <w:sz w:val="32"/>
          <w:szCs w:val="32"/>
        </w:rPr>
      </w:pPr>
      <w:r>
        <w:rPr>
          <w:rFonts w:ascii="Arial" w:hAnsi="Arial" w:cs="Arial"/>
          <w:b/>
          <w:sz w:val="32"/>
          <w:szCs w:val="32"/>
        </w:rPr>
        <w:t>оформление отчетов по их использованию</w:t>
      </w:r>
    </w:p>
    <w:p w:rsidR="00182B98" w:rsidRDefault="00182B98" w:rsidP="00182B98">
      <w:pPr>
        <w:spacing w:after="0" w:line="240" w:lineRule="auto"/>
        <w:jc w:val="center"/>
        <w:rPr>
          <w:rFonts w:ascii="Arial" w:hAnsi="Arial" w:cs="Arial"/>
          <w:b/>
          <w:sz w:val="32"/>
          <w:szCs w:val="32"/>
        </w:rPr>
      </w:pPr>
    </w:p>
    <w:p w:rsidR="00182B98" w:rsidRDefault="00182B98" w:rsidP="00182B98">
      <w:pPr>
        <w:spacing w:after="0" w:line="240" w:lineRule="auto"/>
        <w:ind w:left="360"/>
        <w:jc w:val="center"/>
        <w:rPr>
          <w:rFonts w:ascii="Arial" w:hAnsi="Arial" w:cs="Arial"/>
          <w:b/>
          <w:sz w:val="32"/>
          <w:szCs w:val="32"/>
        </w:rPr>
      </w:pPr>
      <w:r>
        <w:rPr>
          <w:rFonts w:ascii="Arial" w:hAnsi="Arial" w:cs="Arial"/>
          <w:b/>
          <w:sz w:val="32"/>
          <w:szCs w:val="32"/>
        </w:rPr>
        <w:t>1.Общие положения.</w:t>
      </w:r>
    </w:p>
    <w:p w:rsidR="00182B98" w:rsidRDefault="00182B98" w:rsidP="00182B98">
      <w:pPr>
        <w:spacing w:after="0" w:line="240" w:lineRule="auto"/>
        <w:ind w:left="360"/>
        <w:jc w:val="center"/>
        <w:rPr>
          <w:rFonts w:ascii="Arial" w:hAnsi="Arial" w:cs="Arial"/>
          <w:b/>
          <w:sz w:val="32"/>
          <w:szCs w:val="32"/>
        </w:rPr>
      </w:pP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xml:space="preserve">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упорядочения выдачи наличных денежных средств работникам из кассы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(далее – Администрация) и является локальным внутренним актом, обязательным для исполнения.</w:t>
      </w:r>
    </w:p>
    <w:p w:rsidR="00182B98" w:rsidRDefault="00182B98" w:rsidP="00182B98">
      <w:pPr>
        <w:spacing w:after="0" w:line="240" w:lineRule="auto"/>
        <w:ind w:left="360"/>
        <w:jc w:val="center"/>
        <w:rPr>
          <w:rFonts w:ascii="Times New Roman" w:hAnsi="Times New Roman" w:cs="Times New Roman"/>
          <w:b/>
          <w:sz w:val="28"/>
          <w:szCs w:val="28"/>
        </w:rPr>
      </w:pPr>
    </w:p>
    <w:p w:rsidR="00182B98" w:rsidRDefault="00182B98" w:rsidP="00182B98">
      <w:pPr>
        <w:spacing w:after="0" w:line="240" w:lineRule="auto"/>
        <w:ind w:left="360"/>
        <w:jc w:val="center"/>
        <w:rPr>
          <w:rFonts w:ascii="Arial" w:hAnsi="Arial" w:cs="Arial"/>
          <w:b/>
          <w:sz w:val="32"/>
          <w:szCs w:val="32"/>
        </w:rPr>
      </w:pPr>
      <w:r>
        <w:rPr>
          <w:rFonts w:ascii="Arial" w:hAnsi="Arial" w:cs="Arial"/>
          <w:b/>
          <w:sz w:val="32"/>
          <w:szCs w:val="32"/>
        </w:rPr>
        <w:t>2.Выдача наличных денежных средств из кассы.</w:t>
      </w:r>
    </w:p>
    <w:p w:rsidR="00182B98" w:rsidRDefault="00182B98" w:rsidP="00182B98">
      <w:pPr>
        <w:spacing w:after="0" w:line="240" w:lineRule="auto"/>
        <w:ind w:left="360"/>
        <w:jc w:val="center"/>
        <w:rPr>
          <w:rFonts w:ascii="Arial" w:hAnsi="Arial" w:cs="Arial"/>
          <w:b/>
          <w:sz w:val="32"/>
          <w:szCs w:val="32"/>
        </w:rPr>
      </w:pP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2.1. Выдача наличных денежных средств работникам из кассы Администрации (за исключением расчетов по заработной плате) может производиться:</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 подотчет на хозяйственно-операционные расходы;</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 в порядке возмещения произведенных из личных средств работника расходов (включая расходы по авансовым отчетам).</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2.2. Выдача наличных денежных средств подотчет на хозяйственно-операционные расходы производится по расходному кассовому ордеру под подпись, а также при условии полного отчета этого лица по предыдущему авансовому отчету.</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lastRenderedPageBreak/>
        <w:t>На расходном ордере специалистом 1 категории проставляется код экономической классификации расходов, на который должен быть отнесен расход.</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xml:space="preserve">2.3. Денежные средства, выданные подотчет, могут расходоваться только </w:t>
      </w:r>
      <w:proofErr w:type="gramStart"/>
      <w:r>
        <w:rPr>
          <w:rFonts w:ascii="Arial" w:hAnsi="Arial" w:cs="Arial"/>
          <w:sz w:val="24"/>
          <w:szCs w:val="24"/>
        </w:rPr>
        <w:t>на те</w:t>
      </w:r>
      <w:proofErr w:type="gramEnd"/>
      <w:r>
        <w:rPr>
          <w:rFonts w:ascii="Arial" w:hAnsi="Arial" w:cs="Arial"/>
          <w:sz w:val="24"/>
          <w:szCs w:val="24"/>
        </w:rPr>
        <w:t xml:space="preserve"> цели, которые предусмотрены при их выдаче.</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2.4. Выдача наличных денежных сре</w:t>
      </w:r>
      <w:proofErr w:type="gramStart"/>
      <w:r>
        <w:rPr>
          <w:rFonts w:ascii="Arial" w:hAnsi="Arial" w:cs="Arial"/>
          <w:sz w:val="24"/>
          <w:szCs w:val="24"/>
        </w:rPr>
        <w:t>дств в п</w:t>
      </w:r>
      <w:proofErr w:type="gramEnd"/>
      <w:r>
        <w:rPr>
          <w:rFonts w:ascii="Arial" w:hAnsi="Arial" w:cs="Arial"/>
          <w:sz w:val="24"/>
          <w:szCs w:val="24"/>
        </w:rPr>
        <w:t>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 на основании оформленных документов и отчетов в соответствии с разд. 3 и 4 настоящего Порядка.</w:t>
      </w:r>
    </w:p>
    <w:p w:rsidR="00182B98" w:rsidRDefault="00182B98" w:rsidP="00182B98">
      <w:pPr>
        <w:spacing w:after="0" w:line="240" w:lineRule="auto"/>
        <w:ind w:firstLine="708"/>
        <w:jc w:val="center"/>
        <w:rPr>
          <w:rFonts w:ascii="Times New Roman" w:hAnsi="Times New Roman" w:cs="Times New Roman"/>
          <w:b/>
          <w:sz w:val="28"/>
          <w:szCs w:val="28"/>
        </w:rPr>
      </w:pPr>
    </w:p>
    <w:p w:rsidR="00182B98" w:rsidRDefault="00182B98" w:rsidP="00182B98">
      <w:pPr>
        <w:spacing w:after="0" w:line="240" w:lineRule="auto"/>
        <w:ind w:firstLine="708"/>
        <w:jc w:val="center"/>
        <w:rPr>
          <w:rFonts w:ascii="Arial" w:hAnsi="Arial" w:cs="Arial"/>
          <w:b/>
          <w:sz w:val="32"/>
          <w:szCs w:val="32"/>
        </w:rPr>
      </w:pPr>
      <w:r>
        <w:rPr>
          <w:rFonts w:ascii="Arial" w:hAnsi="Arial" w:cs="Arial"/>
          <w:b/>
          <w:sz w:val="32"/>
          <w:szCs w:val="32"/>
        </w:rPr>
        <w:t>3. Требования к первичным учетным документам при покупке за наличные расчет.</w:t>
      </w:r>
    </w:p>
    <w:p w:rsidR="00182B98" w:rsidRDefault="00182B98" w:rsidP="00182B98">
      <w:pPr>
        <w:spacing w:after="0" w:line="240" w:lineRule="auto"/>
        <w:ind w:firstLine="708"/>
        <w:jc w:val="center"/>
        <w:rPr>
          <w:rFonts w:ascii="Arial" w:hAnsi="Arial" w:cs="Arial"/>
          <w:b/>
          <w:sz w:val="32"/>
          <w:szCs w:val="32"/>
        </w:rPr>
      </w:pP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3.1. Предельный размер расчетов наличными денежными средствами по одному платежу между юридическими лицами – 100 000 (сто тысяч) рублей.</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3.2. При покупках за наличный расчет в организациях розничной торговли продавец обязан выдать покупателю (а покупатель вправе потребовать у продавца) товарный чек (или накладную).</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3.2.1. Товарный чек (накладная) должен содержать следующие реквизиты:</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ab/>
        <w:t>- наименование документа;</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ИНН;</w:t>
      </w:r>
    </w:p>
    <w:p w:rsidR="00182B98" w:rsidRDefault="00182B98" w:rsidP="00182B98">
      <w:pPr>
        <w:spacing w:after="0" w:line="240" w:lineRule="auto"/>
        <w:ind w:firstLine="720"/>
        <w:jc w:val="both"/>
        <w:rPr>
          <w:rFonts w:ascii="Arial" w:hAnsi="Arial" w:cs="Arial"/>
          <w:sz w:val="24"/>
          <w:szCs w:val="24"/>
        </w:rPr>
      </w:pPr>
      <w:r>
        <w:rPr>
          <w:rFonts w:ascii="Arial" w:hAnsi="Arial" w:cs="Arial"/>
          <w:sz w:val="24"/>
          <w:szCs w:val="24"/>
        </w:rPr>
        <w:t>- ОГРН;</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ab/>
        <w:t>- дату составления документа;</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ab/>
        <w:t>- наименование организации, от имени которой составлен документ;</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ab/>
        <w:t>- содержание хозяйственной операции;</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ab/>
        <w:t>- название и измерители приобретенного в натуральном и денежном выражении (названия типа «канцтовары», «</w:t>
      </w:r>
      <w:proofErr w:type="spellStart"/>
      <w:r>
        <w:rPr>
          <w:rFonts w:ascii="Arial" w:hAnsi="Arial" w:cs="Arial"/>
          <w:sz w:val="24"/>
          <w:szCs w:val="24"/>
        </w:rPr>
        <w:t>хозтовары</w:t>
      </w:r>
      <w:proofErr w:type="spellEnd"/>
      <w:r>
        <w:rPr>
          <w:rFonts w:ascii="Arial" w:hAnsi="Arial" w:cs="Arial"/>
          <w:sz w:val="24"/>
          <w:szCs w:val="24"/>
        </w:rPr>
        <w:t>» и т.п. без расшифровок по видам, количеству, цене и стоимости каждого вида товара не допускаются);</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ab/>
        <w:t>- должность и личную подпись ответственного лица (продавца);</w:t>
      </w:r>
    </w:p>
    <w:p w:rsidR="00182B98" w:rsidRDefault="00182B98" w:rsidP="00182B98">
      <w:pPr>
        <w:spacing w:after="0" w:line="240" w:lineRule="auto"/>
        <w:ind w:firstLine="360"/>
        <w:jc w:val="both"/>
        <w:rPr>
          <w:rFonts w:ascii="Arial" w:hAnsi="Arial" w:cs="Arial"/>
          <w:sz w:val="24"/>
          <w:szCs w:val="24"/>
        </w:rPr>
      </w:pPr>
      <w:r>
        <w:rPr>
          <w:rFonts w:ascii="Arial" w:hAnsi="Arial" w:cs="Arial"/>
          <w:sz w:val="24"/>
          <w:szCs w:val="24"/>
        </w:rPr>
        <w:tab/>
        <w:t>- штамп (печать) продавца.</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Pr>
          <w:rFonts w:ascii="Arial" w:hAnsi="Arial" w:cs="Arial"/>
          <w:sz w:val="24"/>
          <w:szCs w:val="24"/>
        </w:rPr>
        <w:t>заверения</w:t>
      </w:r>
      <w:proofErr w:type="gramEnd"/>
      <w:r>
        <w:rPr>
          <w:rFonts w:ascii="Arial" w:hAnsi="Arial" w:cs="Arial"/>
          <w:sz w:val="24"/>
          <w:szCs w:val="24"/>
        </w:rPr>
        <w:t xml:space="preserve"> этого документа ответственным лицом (продавцом) и штампом (печатью) продавца.</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 и счет-фактуру.</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3.3.1. Квитанция к приходному  ордеру по унифицированной форме № КО-1 заверяется штампом (печатью) кассира организации – продавца (исполнителя).</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3.3.2. Накладная (акт выполненных работ, оказанных услуг) должна содержать следующие реквизиты:</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наименование документа;</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дату составления документа;</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наименование организации, от имени которой составлен документ;</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содержание хозяйственной операции;</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название и измерители приобретения товара в натуральном и денежном выражении (название типа «канцтовары», «</w:t>
      </w:r>
      <w:proofErr w:type="spellStart"/>
      <w:r>
        <w:rPr>
          <w:rFonts w:ascii="Arial" w:hAnsi="Arial" w:cs="Arial"/>
          <w:sz w:val="24"/>
          <w:szCs w:val="24"/>
        </w:rPr>
        <w:t>хозтовары</w:t>
      </w:r>
      <w:proofErr w:type="spellEnd"/>
      <w:r>
        <w:rPr>
          <w:rFonts w:ascii="Arial" w:hAnsi="Arial" w:cs="Arial"/>
          <w:sz w:val="24"/>
          <w:szCs w:val="24"/>
        </w:rPr>
        <w:t>» и т.п. без расшифровок по видам, количеству, цене и стоимости каждого вида товара не допускаются);</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lastRenderedPageBreak/>
        <w:t>- должность и личную подпись ответственного лица (продавца);</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штамп (печать) продавца (исполнителя).</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3.3.3.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3.4.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3.5.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Администрации).</w:t>
      </w:r>
    </w:p>
    <w:p w:rsidR="00182B98" w:rsidRDefault="00182B98" w:rsidP="00182B98">
      <w:pPr>
        <w:spacing w:after="0" w:line="240" w:lineRule="auto"/>
        <w:ind w:firstLine="708"/>
        <w:jc w:val="center"/>
        <w:rPr>
          <w:rFonts w:ascii="Arial" w:hAnsi="Arial" w:cs="Arial"/>
          <w:b/>
          <w:sz w:val="24"/>
          <w:szCs w:val="24"/>
        </w:rPr>
      </w:pPr>
    </w:p>
    <w:p w:rsidR="00182B98" w:rsidRDefault="00182B98" w:rsidP="00182B98">
      <w:pPr>
        <w:spacing w:after="0" w:line="240" w:lineRule="auto"/>
        <w:ind w:firstLine="708"/>
        <w:jc w:val="center"/>
        <w:rPr>
          <w:rFonts w:ascii="Arial" w:hAnsi="Arial" w:cs="Arial"/>
          <w:b/>
          <w:sz w:val="32"/>
          <w:szCs w:val="32"/>
        </w:rPr>
      </w:pPr>
      <w:r>
        <w:rPr>
          <w:rFonts w:ascii="Arial" w:hAnsi="Arial" w:cs="Arial"/>
          <w:b/>
          <w:sz w:val="32"/>
          <w:szCs w:val="32"/>
        </w:rPr>
        <w:t>4. Оформление кассовых отчетов.</w:t>
      </w:r>
    </w:p>
    <w:p w:rsidR="00182B98" w:rsidRDefault="00182B98" w:rsidP="00182B98">
      <w:pPr>
        <w:spacing w:after="0" w:line="240" w:lineRule="auto"/>
        <w:ind w:firstLine="708"/>
        <w:jc w:val="center"/>
        <w:rPr>
          <w:rFonts w:ascii="Arial" w:hAnsi="Arial" w:cs="Arial"/>
          <w:b/>
          <w:sz w:val="32"/>
          <w:szCs w:val="32"/>
        </w:rPr>
      </w:pP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xml:space="preserve">4.1. Работники, получившие денежные средства подотчет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w:t>
      </w:r>
      <w:proofErr w:type="spellStart"/>
      <w:r>
        <w:rPr>
          <w:rFonts w:ascii="Arial" w:hAnsi="Arial" w:cs="Arial"/>
          <w:sz w:val="24"/>
          <w:szCs w:val="24"/>
        </w:rPr>
        <w:t>оприходовании</w:t>
      </w:r>
      <w:proofErr w:type="spellEnd"/>
      <w:r>
        <w:rPr>
          <w:rFonts w:ascii="Arial" w:hAnsi="Arial" w:cs="Arial"/>
          <w:sz w:val="24"/>
          <w:szCs w:val="24"/>
        </w:rPr>
        <w:t xml:space="preserve"> и (или) использовании приобретенных материальных ценностей.</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4.2. Нумерация авансовых отчетов производится не подотчетным лицом, а ответственным специалистом 1 категории Администрации.</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4.4.Оформленные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наличных денежных средств подотчет (при командировках – не позднее 3 дней после возвращения из командировки).</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rsidR="00182B98" w:rsidRDefault="00182B98" w:rsidP="00182B98">
      <w:pPr>
        <w:spacing w:after="0" w:line="240" w:lineRule="auto"/>
        <w:ind w:firstLine="708"/>
        <w:jc w:val="both"/>
        <w:rPr>
          <w:rFonts w:ascii="Arial" w:hAnsi="Arial" w:cs="Arial"/>
          <w:sz w:val="24"/>
          <w:szCs w:val="24"/>
        </w:rPr>
      </w:pPr>
      <w:r>
        <w:rPr>
          <w:rFonts w:ascii="Arial" w:hAnsi="Arial" w:cs="Arial"/>
          <w:sz w:val="24"/>
          <w:szCs w:val="24"/>
        </w:rPr>
        <w:t xml:space="preserve">4.6. В случае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w:t>
      </w:r>
      <w:proofErr w:type="gramStart"/>
      <w:r>
        <w:rPr>
          <w:rFonts w:ascii="Arial" w:hAnsi="Arial" w:cs="Arial"/>
          <w:sz w:val="24"/>
          <w:szCs w:val="24"/>
        </w:rPr>
        <w:t>подлежат удержанию из заработной платы работника начиная</w:t>
      </w:r>
      <w:proofErr w:type="gramEnd"/>
      <w:r>
        <w:rPr>
          <w:rFonts w:ascii="Arial" w:hAnsi="Arial" w:cs="Arial"/>
          <w:sz w:val="24"/>
          <w:szCs w:val="24"/>
        </w:rPr>
        <w:t xml:space="preserve"> с месяца возникновения задолженности.</w:t>
      </w:r>
    </w:p>
    <w:p w:rsidR="00182B98" w:rsidRDefault="00182B98" w:rsidP="00182B98">
      <w:pPr>
        <w:spacing w:after="0" w:line="240" w:lineRule="auto"/>
        <w:ind w:firstLine="708"/>
        <w:jc w:val="both"/>
        <w:rPr>
          <w:rFonts w:ascii="Arial" w:hAnsi="Arial" w:cs="Arial"/>
          <w:sz w:val="24"/>
          <w:szCs w:val="24"/>
        </w:rPr>
      </w:pPr>
    </w:p>
    <w:p w:rsidR="00182B98" w:rsidRDefault="00182B98" w:rsidP="00182B98">
      <w:pPr>
        <w:spacing w:after="0" w:line="240" w:lineRule="auto"/>
        <w:ind w:firstLine="708"/>
        <w:jc w:val="both"/>
        <w:rPr>
          <w:rFonts w:ascii="Arial" w:hAnsi="Arial" w:cs="Arial"/>
          <w:sz w:val="24"/>
          <w:szCs w:val="24"/>
        </w:rPr>
      </w:pPr>
    </w:p>
    <w:p w:rsidR="00182B98" w:rsidRDefault="00182B98" w:rsidP="00182B98">
      <w:pPr>
        <w:spacing w:after="0" w:line="240" w:lineRule="auto"/>
        <w:ind w:firstLine="708"/>
        <w:jc w:val="both"/>
        <w:rPr>
          <w:rFonts w:ascii="Arial" w:hAnsi="Arial" w:cs="Arial"/>
          <w:sz w:val="24"/>
          <w:szCs w:val="24"/>
        </w:rPr>
      </w:pPr>
    </w:p>
    <w:p w:rsidR="00182B98" w:rsidRDefault="00182B98" w:rsidP="00182B98">
      <w:pPr>
        <w:spacing w:after="0" w:line="240" w:lineRule="auto"/>
        <w:ind w:firstLine="708"/>
        <w:jc w:val="both"/>
        <w:rPr>
          <w:rFonts w:ascii="Arial" w:hAnsi="Arial" w:cs="Arial"/>
          <w:sz w:val="24"/>
          <w:szCs w:val="24"/>
        </w:rPr>
      </w:pPr>
    </w:p>
    <w:p w:rsidR="00182B98" w:rsidRDefault="00182B98" w:rsidP="00182B98"/>
    <w:p w:rsidR="00105ECC" w:rsidRDefault="00105ECC"/>
    <w:sectPr w:rsidR="00105ECC" w:rsidSect="0010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2B98"/>
    <w:rsid w:val="00105ECC"/>
    <w:rsid w:val="00182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98"/>
    <w:rPr>
      <w:rFonts w:eastAsiaTheme="minorEastAsia"/>
      <w:lang w:eastAsia="ru-RU"/>
    </w:rPr>
  </w:style>
  <w:style w:type="paragraph" w:styleId="1">
    <w:name w:val="heading 1"/>
    <w:basedOn w:val="a"/>
    <w:next w:val="a"/>
    <w:link w:val="10"/>
    <w:uiPriority w:val="9"/>
    <w:qFormat/>
    <w:rsid w:val="00182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2B98"/>
    <w:pPr>
      <w:keepNext/>
      <w:spacing w:after="0" w:line="240" w:lineRule="auto"/>
      <w:jc w:val="center"/>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B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82B98"/>
    <w:rPr>
      <w:rFonts w:ascii="Times New Roman" w:eastAsia="Times New Roman" w:hAnsi="Times New Roman" w:cs="Times New Roman"/>
      <w:b/>
      <w:bCs/>
      <w:sz w:val="32"/>
      <w:szCs w:val="24"/>
      <w:lang w:eastAsia="ru-RU"/>
    </w:rPr>
  </w:style>
  <w:style w:type="paragraph" w:styleId="a3">
    <w:name w:val="header"/>
    <w:basedOn w:val="a"/>
    <w:link w:val="11"/>
    <w:uiPriority w:val="99"/>
    <w:semiHidden/>
    <w:unhideWhenUsed/>
    <w:rsid w:val="00182B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2B98"/>
    <w:rPr>
      <w:rFonts w:eastAsiaTheme="minorEastAsia"/>
      <w:lang w:eastAsia="ru-RU"/>
    </w:rPr>
  </w:style>
  <w:style w:type="paragraph" w:styleId="a5">
    <w:name w:val="footer"/>
    <w:basedOn w:val="a"/>
    <w:link w:val="12"/>
    <w:uiPriority w:val="99"/>
    <w:semiHidden/>
    <w:unhideWhenUsed/>
    <w:rsid w:val="00182B9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2B98"/>
    <w:rPr>
      <w:rFonts w:eastAsiaTheme="minorEastAsia"/>
      <w:lang w:eastAsia="ru-RU"/>
    </w:rPr>
  </w:style>
  <w:style w:type="paragraph" w:styleId="a7">
    <w:name w:val="endnote text"/>
    <w:basedOn w:val="a"/>
    <w:link w:val="13"/>
    <w:uiPriority w:val="99"/>
    <w:semiHidden/>
    <w:unhideWhenUsed/>
    <w:rsid w:val="00182B98"/>
    <w:pPr>
      <w:spacing w:after="0" w:line="240" w:lineRule="auto"/>
    </w:pPr>
    <w:rPr>
      <w:sz w:val="20"/>
      <w:szCs w:val="20"/>
    </w:rPr>
  </w:style>
  <w:style w:type="character" w:customStyle="1" w:styleId="a8">
    <w:name w:val="Текст концевой сноски Знак"/>
    <w:basedOn w:val="a0"/>
    <w:link w:val="a7"/>
    <w:uiPriority w:val="99"/>
    <w:semiHidden/>
    <w:rsid w:val="00182B98"/>
    <w:rPr>
      <w:rFonts w:eastAsiaTheme="minorEastAsia"/>
      <w:sz w:val="20"/>
      <w:szCs w:val="20"/>
      <w:lang w:eastAsia="ru-RU"/>
    </w:rPr>
  </w:style>
  <w:style w:type="paragraph" w:styleId="a9">
    <w:name w:val="Body Text"/>
    <w:basedOn w:val="a"/>
    <w:link w:val="14"/>
    <w:uiPriority w:val="99"/>
    <w:semiHidden/>
    <w:unhideWhenUsed/>
    <w:rsid w:val="00182B98"/>
    <w:pPr>
      <w:spacing w:after="0" w:line="240" w:lineRule="auto"/>
    </w:pPr>
    <w:rPr>
      <w:rFonts w:ascii="Times New Roman" w:eastAsia="Times New Roman" w:hAnsi="Times New Roman" w:cs="Times New Roman"/>
      <w:b/>
      <w:sz w:val="28"/>
      <w:szCs w:val="20"/>
    </w:rPr>
  </w:style>
  <w:style w:type="character" w:customStyle="1" w:styleId="aa">
    <w:name w:val="Основной текст Знак"/>
    <w:basedOn w:val="a0"/>
    <w:link w:val="a9"/>
    <w:uiPriority w:val="99"/>
    <w:semiHidden/>
    <w:rsid w:val="00182B98"/>
    <w:rPr>
      <w:rFonts w:eastAsiaTheme="minorEastAsia"/>
      <w:lang w:eastAsia="ru-RU"/>
    </w:rPr>
  </w:style>
  <w:style w:type="paragraph" w:styleId="ab">
    <w:name w:val="Balloon Text"/>
    <w:basedOn w:val="a"/>
    <w:link w:val="15"/>
    <w:uiPriority w:val="99"/>
    <w:semiHidden/>
    <w:unhideWhenUsed/>
    <w:rsid w:val="00182B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B98"/>
    <w:rPr>
      <w:rFonts w:ascii="Tahoma" w:eastAsiaTheme="minorEastAsia" w:hAnsi="Tahoma" w:cs="Tahoma"/>
      <w:sz w:val="16"/>
      <w:szCs w:val="16"/>
      <w:lang w:eastAsia="ru-RU"/>
    </w:rPr>
  </w:style>
  <w:style w:type="character" w:customStyle="1" w:styleId="ConsPlusNormal">
    <w:name w:val="ConsPlusNormal Знак"/>
    <w:basedOn w:val="a0"/>
    <w:link w:val="ConsPlusNormal0"/>
    <w:semiHidden/>
    <w:locked/>
    <w:rsid w:val="00182B98"/>
    <w:rPr>
      <w:rFonts w:ascii="Arial" w:eastAsia="Times New Roman" w:hAnsi="Arial" w:cs="Arial"/>
      <w:sz w:val="20"/>
      <w:szCs w:val="20"/>
      <w:lang w:eastAsia="ru-RU"/>
    </w:rPr>
  </w:style>
  <w:style w:type="paragraph" w:customStyle="1" w:styleId="ConsPlusNormal0">
    <w:name w:val="ConsPlusNormal"/>
    <w:link w:val="ConsPlusNormal"/>
    <w:semiHidden/>
    <w:rsid w:val="0018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Верхний колонтитул Знак1"/>
    <w:basedOn w:val="a0"/>
    <w:link w:val="a3"/>
    <w:uiPriority w:val="99"/>
    <w:semiHidden/>
    <w:locked/>
    <w:rsid w:val="00182B98"/>
    <w:rPr>
      <w:rFonts w:eastAsiaTheme="minorEastAsia"/>
      <w:lang w:eastAsia="ru-RU"/>
    </w:rPr>
  </w:style>
  <w:style w:type="character" w:customStyle="1" w:styleId="12">
    <w:name w:val="Нижний колонтитул Знак1"/>
    <w:basedOn w:val="a0"/>
    <w:link w:val="a5"/>
    <w:uiPriority w:val="99"/>
    <w:semiHidden/>
    <w:locked/>
    <w:rsid w:val="00182B98"/>
    <w:rPr>
      <w:rFonts w:eastAsiaTheme="minorEastAsia"/>
      <w:lang w:eastAsia="ru-RU"/>
    </w:rPr>
  </w:style>
  <w:style w:type="character" w:customStyle="1" w:styleId="13">
    <w:name w:val="Текст концевой сноски Знак1"/>
    <w:basedOn w:val="a0"/>
    <w:link w:val="a7"/>
    <w:uiPriority w:val="99"/>
    <w:semiHidden/>
    <w:locked/>
    <w:rsid w:val="00182B98"/>
    <w:rPr>
      <w:rFonts w:eastAsiaTheme="minorEastAsia"/>
      <w:sz w:val="20"/>
      <w:szCs w:val="20"/>
      <w:lang w:eastAsia="ru-RU"/>
    </w:rPr>
  </w:style>
  <w:style w:type="character" w:customStyle="1" w:styleId="14">
    <w:name w:val="Основной текст Знак1"/>
    <w:basedOn w:val="a0"/>
    <w:link w:val="a9"/>
    <w:uiPriority w:val="99"/>
    <w:semiHidden/>
    <w:locked/>
    <w:rsid w:val="00182B98"/>
    <w:rPr>
      <w:rFonts w:ascii="Times New Roman" w:eastAsia="Times New Roman" w:hAnsi="Times New Roman" w:cs="Times New Roman"/>
      <w:b/>
      <w:sz w:val="28"/>
      <w:szCs w:val="20"/>
      <w:lang w:eastAsia="ru-RU"/>
    </w:rPr>
  </w:style>
  <w:style w:type="character" w:customStyle="1" w:styleId="15">
    <w:name w:val="Текст выноски Знак1"/>
    <w:basedOn w:val="a0"/>
    <w:link w:val="ab"/>
    <w:uiPriority w:val="99"/>
    <w:semiHidden/>
    <w:locked/>
    <w:rsid w:val="00182B98"/>
    <w:rPr>
      <w:rFonts w:ascii="Tahoma" w:eastAsiaTheme="minorEastAsia" w:hAnsi="Tahoma" w:cs="Tahoma"/>
      <w:sz w:val="16"/>
      <w:szCs w:val="16"/>
      <w:lang w:eastAsia="ru-RU"/>
    </w:rPr>
  </w:style>
  <w:style w:type="character" w:styleId="ad">
    <w:name w:val="Hyperlink"/>
    <w:basedOn w:val="a0"/>
    <w:uiPriority w:val="99"/>
    <w:semiHidden/>
    <w:unhideWhenUsed/>
    <w:rsid w:val="00182B98"/>
    <w:rPr>
      <w:color w:val="0000FF"/>
      <w:u w:val="single"/>
    </w:rPr>
  </w:style>
  <w:style w:type="character" w:styleId="ae">
    <w:name w:val="FollowedHyperlink"/>
    <w:basedOn w:val="a0"/>
    <w:uiPriority w:val="99"/>
    <w:semiHidden/>
    <w:unhideWhenUsed/>
    <w:rsid w:val="00182B98"/>
    <w:rPr>
      <w:color w:val="800080"/>
      <w:u w:val="single"/>
    </w:rPr>
  </w:style>
</w:styles>
</file>

<file path=word/webSettings.xml><?xml version="1.0" encoding="utf-8"?>
<w:webSettings xmlns:r="http://schemas.openxmlformats.org/officeDocument/2006/relationships" xmlns:w="http://schemas.openxmlformats.org/wordprocessingml/2006/main">
  <w:divs>
    <w:div w:id="1291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302EAC6728A67476F57BCC152AF941C8587E2237F3C150484C184BE35D3B578696661E55EoCu1F" TargetMode="External"/><Relationship Id="rId3" Type="http://schemas.openxmlformats.org/officeDocument/2006/relationships/webSettings" Target="webSettings.xml"/><Relationship Id="rId7" Type="http://schemas.openxmlformats.org/officeDocument/2006/relationships/hyperlink" Target="consultantplus://offline/ref=1183EB478FB1B8F121DD7B73E034B1FBAD8CA3DC50BB847197535F0F07363D4BC422B5BC7E6BF3F06Dt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83EB478FB1B8F121DD7B73E034B1FBAD8CA3DC50BB847197535F0F07363D4BC422B5B87B626Ft5F" TargetMode="External"/><Relationship Id="rId11" Type="http://schemas.openxmlformats.org/officeDocument/2006/relationships/theme" Target="theme/theme1.xml"/><Relationship Id="rId5" Type="http://schemas.openxmlformats.org/officeDocument/2006/relationships/hyperlink" Target="consultantplus://offline/ref=1183EB478FB1B8F121DD7B73E034B1FBAD8CA3DC50BB847197535F0F07363D4BC422B5BE7E6B6FtE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6BF47E39319B04FB6DD9619E0D3801F34C8C5181E915A6FF8BF2CD9B6B6C95B71B7AD282A62BE079b7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8412</Words>
  <Characters>47954</Characters>
  <Application>Microsoft Office Word</Application>
  <DocSecurity>0</DocSecurity>
  <Lines>399</Lines>
  <Paragraphs>112</Paragraphs>
  <ScaleCrop>false</ScaleCrop>
  <Company>Microsoft</Company>
  <LinksUpToDate>false</LinksUpToDate>
  <CharactersWithSpaces>56254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2019-02-01T11:00:00Z</dcterms:created>
  <dcterms:modified xsi:type="dcterms:W3CDTF">2019-02-01T11:01:00Z</dcterms:modified>
</cp:coreProperties>
</file>