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0BD" w:rsidRDefault="008B10BD" w:rsidP="008B10BD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4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0BD" w:rsidRPr="00C30206" w:rsidRDefault="008B10BD" w:rsidP="008B10BD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8B10BD" w:rsidRPr="00C30206" w:rsidRDefault="008B10BD" w:rsidP="008B10BD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8B10BD" w:rsidRPr="00C30206" w:rsidRDefault="008B10BD" w:rsidP="008B10BD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8B10BD" w:rsidRDefault="008B10BD" w:rsidP="008B10BD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8B10BD" w:rsidRPr="007835B4" w:rsidRDefault="008B10BD" w:rsidP="008B10BD">
      <w:pPr>
        <w:rPr>
          <w:szCs w:val="28"/>
        </w:rPr>
      </w:pPr>
      <w:r>
        <w:rPr>
          <w:rFonts w:ascii="Arial" w:hAnsi="Arial" w:cs="Arial"/>
          <w:sz w:val="24"/>
          <w:szCs w:val="24"/>
        </w:rPr>
        <w:t>от  01.0</w:t>
      </w:r>
      <w:r w:rsidRPr="00136236">
        <w:rPr>
          <w:rFonts w:ascii="Arial" w:hAnsi="Arial" w:cs="Arial"/>
          <w:sz w:val="24"/>
          <w:szCs w:val="24"/>
        </w:rPr>
        <w:t>9</w:t>
      </w:r>
      <w:r w:rsidRPr="00B10BBA">
        <w:rPr>
          <w:rFonts w:ascii="Arial" w:hAnsi="Arial" w:cs="Arial"/>
          <w:sz w:val="24"/>
          <w:szCs w:val="24"/>
        </w:rPr>
        <w:t>.2017 г                                                                      № 2</w:t>
      </w:r>
      <w:r w:rsidRPr="0020270C">
        <w:rPr>
          <w:rFonts w:ascii="Arial" w:hAnsi="Arial" w:cs="Arial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3.35pt;margin-top:5.95pt;width:86.95pt;height:3.55pt;z-index:251660288;mso-wrap-distance-left:9.05pt;mso-wrap-distance-right:9.05pt;mso-position-horizontal-relative:text;mso-position-vertical-relative:text" stroked="f">
            <v:fill opacity="0" color2="black"/>
            <v:textbox style="mso-next-textbox:#_x0000_s1026" inset="0,0,0,0">
              <w:txbxContent>
                <w:p w:rsidR="008B10BD" w:rsidRPr="00DD58F3" w:rsidRDefault="008B10BD" w:rsidP="008B10BD">
                  <w:pPr>
                    <w:rPr>
                      <w:szCs w:val="28"/>
                    </w:rPr>
                  </w:pPr>
                  <w:r w:rsidRPr="00DD58F3">
                    <w:rPr>
                      <w:szCs w:val="28"/>
                      <w:lang w:val="en-US"/>
                    </w:rPr>
                    <w:t xml:space="preserve"> </w:t>
                  </w:r>
                  <w:r w:rsidRPr="00DD58F3">
                    <w:rPr>
                      <w:szCs w:val="28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>6</w:t>
      </w:r>
    </w:p>
    <w:p w:rsidR="008B10BD" w:rsidRPr="00802918" w:rsidRDefault="008B10BD" w:rsidP="008B10BD">
      <w:pPr>
        <w:jc w:val="center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 xml:space="preserve">Об утверждении Положения о депутатской этике </w:t>
      </w:r>
    </w:p>
    <w:p w:rsidR="008B10BD" w:rsidRPr="00802918" w:rsidRDefault="008B10BD" w:rsidP="008B10BD">
      <w:pPr>
        <w:jc w:val="center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 xml:space="preserve">депутатов сельского Совета Черномужского сельсовета </w:t>
      </w:r>
    </w:p>
    <w:p w:rsidR="008B10BD" w:rsidRPr="00802918" w:rsidRDefault="008B10BD" w:rsidP="008B10BD">
      <w:pPr>
        <w:jc w:val="center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8B10BD" w:rsidRPr="007835B4" w:rsidRDefault="008B10BD" w:rsidP="008B10BD">
      <w:pPr>
        <w:rPr>
          <w:szCs w:val="28"/>
        </w:rPr>
      </w:pPr>
    </w:p>
    <w:p w:rsidR="008B10BD" w:rsidRPr="00802918" w:rsidRDefault="008B10BD" w:rsidP="008B10B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Черномужского сельсовета Шарангского муниципального района Нижегородской области, сельский Совет решил:</w:t>
      </w:r>
      <w:r w:rsidRPr="00802918">
        <w:rPr>
          <w:rFonts w:ascii="Arial" w:hAnsi="Arial" w:cs="Arial"/>
          <w:sz w:val="24"/>
          <w:szCs w:val="24"/>
        </w:rPr>
        <w:br/>
        <w:t>1. Утвердить Положение о депутатской этике депутатов сельского Совета Черномужского</w:t>
      </w:r>
      <w:r w:rsidRPr="00802918">
        <w:rPr>
          <w:rFonts w:ascii="Arial" w:hAnsi="Arial" w:cs="Arial"/>
          <w:color w:val="FF0000"/>
          <w:sz w:val="24"/>
          <w:szCs w:val="24"/>
        </w:rPr>
        <w:t xml:space="preserve"> </w:t>
      </w:r>
      <w:r w:rsidRPr="00802918">
        <w:rPr>
          <w:rFonts w:ascii="Arial" w:hAnsi="Arial" w:cs="Arial"/>
          <w:sz w:val="24"/>
          <w:szCs w:val="24"/>
        </w:rPr>
        <w:t>сельсовета Шарангского муниципального района Нижегородской области согласно приложения.</w:t>
      </w:r>
    </w:p>
    <w:p w:rsidR="008B10BD" w:rsidRPr="00802918" w:rsidRDefault="008B10BD" w:rsidP="008B10BD">
      <w:pPr>
        <w:jc w:val="both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2.Настоящее решение обнародовать в соответствии с Уставом.</w:t>
      </w:r>
    </w:p>
    <w:p w:rsidR="008B10BD" w:rsidRPr="00802918" w:rsidRDefault="008B10BD" w:rsidP="008B10BD">
      <w:pPr>
        <w:jc w:val="both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3.Контроль за исполнением данного решения возложить на постоянную комиссию по вопросам образования, здравоохранения, культуры, спорта и делам молодежи, по вопросам местного самоуправлении, связям с общественностью, этикете и регламенту..</w:t>
      </w:r>
    </w:p>
    <w:p w:rsidR="008B10BD" w:rsidRPr="00802918" w:rsidRDefault="008B10BD" w:rsidP="008B10BD">
      <w:pPr>
        <w:jc w:val="both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4. Решение вступает в силу со дня его обнародования.</w:t>
      </w: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Глава местного самоуправления</w:t>
      </w:r>
    </w:p>
    <w:p w:rsidR="008B10BD" w:rsidRPr="00802918" w:rsidRDefault="008B10BD" w:rsidP="008B10BD">
      <w:pPr>
        <w:tabs>
          <w:tab w:val="left" w:pos="7410"/>
        </w:tabs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Черномужского сельсовета</w:t>
      </w:r>
      <w:r w:rsidRPr="00802918">
        <w:rPr>
          <w:rFonts w:ascii="Arial" w:hAnsi="Arial" w:cs="Arial"/>
          <w:sz w:val="24"/>
          <w:szCs w:val="24"/>
        </w:rPr>
        <w:tab/>
        <w:t xml:space="preserve">Н.В.Лучкова   </w:t>
      </w: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rPr>
          <w:rFonts w:ascii="Arial" w:hAnsi="Arial" w:cs="Arial"/>
          <w:sz w:val="24"/>
          <w:szCs w:val="24"/>
        </w:rPr>
      </w:pPr>
    </w:p>
    <w:p w:rsidR="008B10BD" w:rsidRPr="00CC7F7F" w:rsidRDefault="008B10BD" w:rsidP="008B10BD">
      <w:pPr>
        <w:rPr>
          <w:sz w:val="20"/>
        </w:rPr>
      </w:pPr>
    </w:p>
    <w:p w:rsidR="008B10BD" w:rsidRPr="00CC7F7F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Default="008B10BD" w:rsidP="008B10BD">
      <w:pPr>
        <w:rPr>
          <w:sz w:val="20"/>
        </w:rPr>
      </w:pPr>
    </w:p>
    <w:p w:rsidR="008B10BD" w:rsidRPr="00CC7F7F" w:rsidRDefault="008B10BD" w:rsidP="008B10BD">
      <w:pPr>
        <w:rPr>
          <w:sz w:val="20"/>
        </w:rPr>
      </w:pPr>
    </w:p>
    <w:p w:rsidR="008B10BD" w:rsidRPr="00CC7F7F" w:rsidRDefault="008B10BD" w:rsidP="008B10BD">
      <w:pPr>
        <w:rPr>
          <w:sz w:val="20"/>
        </w:rPr>
      </w:pPr>
    </w:p>
    <w:p w:rsidR="008B10BD" w:rsidRPr="00CC7F7F" w:rsidRDefault="008B10BD" w:rsidP="008B10BD">
      <w:pPr>
        <w:rPr>
          <w:sz w:val="20"/>
        </w:rPr>
      </w:pPr>
    </w:p>
    <w:p w:rsidR="008B10BD" w:rsidRPr="00CC7F7F" w:rsidRDefault="008B10BD" w:rsidP="008B10BD">
      <w:pPr>
        <w:rPr>
          <w:sz w:val="20"/>
        </w:rPr>
      </w:pPr>
    </w:p>
    <w:p w:rsidR="008B10BD" w:rsidRPr="00802918" w:rsidRDefault="008B10BD" w:rsidP="008B10BD">
      <w:pPr>
        <w:jc w:val="right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b/>
          <w:sz w:val="32"/>
          <w:szCs w:val="32"/>
        </w:rPr>
        <w:lastRenderedPageBreak/>
        <w:t>Приложение 1</w:t>
      </w:r>
      <w:r w:rsidRPr="00802918">
        <w:rPr>
          <w:rFonts w:ascii="Arial" w:hAnsi="Arial" w:cs="Arial"/>
          <w:b/>
          <w:sz w:val="32"/>
          <w:szCs w:val="32"/>
        </w:rPr>
        <w:br/>
      </w:r>
      <w:r w:rsidRPr="00802918">
        <w:rPr>
          <w:rFonts w:ascii="Arial" w:hAnsi="Arial" w:cs="Arial"/>
          <w:sz w:val="24"/>
          <w:szCs w:val="24"/>
        </w:rPr>
        <w:t xml:space="preserve">к решению сельского Совета </w:t>
      </w:r>
      <w:r w:rsidRPr="00802918">
        <w:rPr>
          <w:rFonts w:ascii="Arial" w:hAnsi="Arial" w:cs="Arial"/>
          <w:sz w:val="24"/>
          <w:szCs w:val="24"/>
        </w:rPr>
        <w:br/>
        <w:t xml:space="preserve">Черномужского сельсовета </w:t>
      </w:r>
    </w:p>
    <w:p w:rsidR="008B10BD" w:rsidRPr="00802918" w:rsidRDefault="008B10BD" w:rsidP="008B10BD">
      <w:pPr>
        <w:jc w:val="right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 xml:space="preserve">Шарангского муниципального района </w:t>
      </w:r>
    </w:p>
    <w:p w:rsidR="008B10BD" w:rsidRPr="00802918" w:rsidRDefault="008B10BD" w:rsidP="008B10BD">
      <w:pPr>
        <w:jc w:val="right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Нижегородской области</w:t>
      </w:r>
      <w:r w:rsidRPr="00802918">
        <w:rPr>
          <w:rFonts w:ascii="Arial" w:hAnsi="Arial" w:cs="Arial"/>
          <w:sz w:val="24"/>
          <w:szCs w:val="24"/>
        </w:rPr>
        <w:br/>
        <w:t>от 01.09. 2017 № 26</w:t>
      </w:r>
    </w:p>
    <w:p w:rsidR="008B10BD" w:rsidRPr="00CC7F7F" w:rsidRDefault="008B10BD" w:rsidP="008B10BD">
      <w:pPr>
        <w:shd w:val="clear" w:color="auto" w:fill="FFFFFF"/>
        <w:jc w:val="center"/>
        <w:textAlignment w:val="baseline"/>
        <w:outlineLvl w:val="2"/>
        <w:rPr>
          <w:sz w:val="20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outlineLvl w:val="2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 xml:space="preserve">ПОЛОЖЕНИЕ О ДЕПУТАТСКОЙ ЭТИКЕ 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outlineLvl w:val="2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ДЕПУТАТОВ СЕЛЬСКОГО СОВЕТА ЧЕРНОМУЖСКОГО СЕЛЬСОВЕТА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outlineLvl w:val="2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 xml:space="preserve"> ШАРАНГСКОГО МУНИЦИПАЛЬНОГО РАЙОНА 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outlineLvl w:val="2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B10BD" w:rsidRPr="00CC7F7F" w:rsidRDefault="008B10BD" w:rsidP="008B10BD">
      <w:pPr>
        <w:jc w:val="center"/>
        <w:rPr>
          <w:sz w:val="20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Глава 1. ОБЩИЕ ПОЛОЖЕНИЯ</w:t>
      </w:r>
    </w:p>
    <w:p w:rsidR="008B10BD" w:rsidRPr="00CC7F7F" w:rsidRDefault="008B10BD" w:rsidP="008B10BD">
      <w:pPr>
        <w:shd w:val="clear" w:color="auto" w:fill="FFFFFF"/>
        <w:jc w:val="both"/>
        <w:textAlignment w:val="baseline"/>
        <w:outlineLvl w:val="4"/>
        <w:rPr>
          <w:sz w:val="20"/>
        </w:rPr>
      </w:pP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1. Депутатская этика.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Депутатская этика - совокупность основных моральных и нравственных норм поведения депутата по отношению к установленным законом правам, обязанностям, к другим депутатам, избирателям и иным лицам.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Отношения депутата с должностными лицами, гражданами и другими депутатами строятся на принципах взаимного уважения и делового этикета.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2. Основы деятельности депутата сельского Совета.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Деятельность депутата основывается на сочетании интересов государства и интересов своих избирателей, соблюдении законов, следовании моральным принципам, отражающим идеалы добра, справедливости, гуманизма, милосердия, честности и порядочности.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в своей деятельности должен соблюдать безусловный приоритет прав и свобод человека и гражданина, Конституцию Российской Федерации, федеральные законы, законы Нижегородской области, Устав Черномужского</w:t>
      </w:r>
      <w:r w:rsidRPr="00802918">
        <w:rPr>
          <w:rFonts w:ascii="Arial" w:hAnsi="Arial" w:cs="Arial"/>
          <w:color w:val="FF0000"/>
          <w:sz w:val="24"/>
          <w:szCs w:val="24"/>
        </w:rPr>
        <w:t xml:space="preserve"> </w:t>
      </w:r>
      <w:r w:rsidRPr="00802918">
        <w:rPr>
          <w:rFonts w:ascii="Arial" w:hAnsi="Arial" w:cs="Arial"/>
          <w:sz w:val="24"/>
          <w:szCs w:val="24"/>
        </w:rPr>
        <w:t>сельсовета.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должен в равной мере сохранять собственное достоинство и уважать достоинство других депутатов, а также должностных лиц и граждан.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в своей деятельности, в том числе не связанной с выполнением депутатских полномочий, обязан соблюдать общепризнанные нормы морали и нравственности, поддерживать авторитет депутата.</w:t>
      </w:r>
    </w:p>
    <w:p w:rsidR="008B10BD" w:rsidRPr="00802918" w:rsidRDefault="008B10BD" w:rsidP="008B10BD">
      <w:pPr>
        <w:pStyle w:val="1"/>
        <w:shd w:val="clear" w:color="auto" w:fill="FFFFFF"/>
        <w:spacing w:before="0" w:line="240" w:lineRule="auto"/>
        <w:ind w:firstLine="708"/>
        <w:jc w:val="both"/>
        <w:rPr>
          <w:rFonts w:ascii="Arial" w:hAnsi="Arial" w:cs="Arial"/>
          <w:b w:val="0"/>
          <w:sz w:val="24"/>
        </w:rPr>
      </w:pPr>
      <w:r w:rsidRPr="00802918">
        <w:rPr>
          <w:rFonts w:ascii="Arial" w:hAnsi="Arial" w:cs="Arial"/>
          <w:b w:val="0"/>
          <w:sz w:val="24"/>
          <w:lang w:eastAsia="ru-RU"/>
        </w:rPr>
        <w:t>Депутат сельского Совета должен исполнять обязанности, соблюдать запреты и ограничения, установленные Федеральным законом</w:t>
      </w:r>
      <w:r w:rsidRPr="00802918">
        <w:rPr>
          <w:rFonts w:ascii="Arial" w:hAnsi="Arial" w:cs="Arial"/>
          <w:b w:val="0"/>
          <w:sz w:val="24"/>
        </w:rPr>
        <w:t xml:space="preserve"> от 25.12.2008 N 273-ФЗ «О противодействии коррупции», другими федеральными законами. </w:t>
      </w:r>
    </w:p>
    <w:p w:rsidR="008B10BD" w:rsidRPr="00802918" w:rsidRDefault="008B10BD" w:rsidP="008B10BD">
      <w:pPr>
        <w:pStyle w:val="1"/>
        <w:shd w:val="clear" w:color="auto" w:fill="FFFFFF"/>
        <w:spacing w:before="0" w:line="240" w:lineRule="auto"/>
        <w:ind w:firstLine="708"/>
        <w:jc w:val="both"/>
        <w:rPr>
          <w:rFonts w:ascii="Arial" w:hAnsi="Arial" w:cs="Arial"/>
          <w:b w:val="0"/>
          <w:sz w:val="24"/>
          <w:lang w:eastAsia="ru-RU"/>
        </w:rPr>
      </w:pPr>
      <w:r w:rsidRPr="00802918">
        <w:rPr>
          <w:rFonts w:ascii="Arial" w:hAnsi="Arial" w:cs="Arial"/>
          <w:b w:val="0"/>
          <w:sz w:val="24"/>
          <w:lang w:eastAsia="ru-RU"/>
        </w:rPr>
        <w:t>Депутат должен воздерживаться от действий, заявлений и поступков, способных скомпрометировать его самого, представляемых им избирателей и депутатов сельского Совета.</w:t>
      </w:r>
    </w:p>
    <w:p w:rsidR="008B10BD" w:rsidRPr="00CC7F7F" w:rsidRDefault="008B10BD" w:rsidP="008B10BD">
      <w:pPr>
        <w:jc w:val="both"/>
        <w:rPr>
          <w:sz w:val="20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Глава 2. ПРАВИЛА ДЕПУТАТСКОЙ ЭТИКИ НА ЗАСЕДАНИЯХ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СЕЛЬСКОГО СОВЕТА, ДРУГИХ ЕГО ОРГАНОВ.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ВЗАИМООТНОШЕНИЯ С ДЕПУТАТАМИ</w:t>
      </w:r>
    </w:p>
    <w:p w:rsidR="008B10BD" w:rsidRPr="00CC7F7F" w:rsidRDefault="008B10BD" w:rsidP="008B10BD">
      <w:pPr>
        <w:shd w:val="clear" w:color="auto" w:fill="FFFFFF"/>
        <w:jc w:val="both"/>
        <w:textAlignment w:val="baseline"/>
        <w:rPr>
          <w:sz w:val="20"/>
        </w:rPr>
      </w:pP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3. Деятельность депутата в сельском Совете.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1. Каждый депутат содействует созданию в сельском Совете атмосферы доброжелательности, взаимной поддержки и сотрудничества.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2. Взаимоотношения между депутатами строятся на основе равноправия и уважительного отношения независимо от их политической принадлежности.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lastRenderedPageBreak/>
        <w:t>3. Депутат обязан всесторонне учитывать позиции других депутатов и интересы избирателей перед принятием решений, проявлять уважение к мнению сотрудников администрации поселения. Депутат не должен проявлять безапелляционность, навязывать свою позицию посредством угроз, ультиматумов и иных подобных методов.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4. Обязательность участия в работе сельского Совета, его комиссий.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обязан присутствовать на всех заседаниях сельского Совета, его комиссий, членом которых он является. При невозможности присутствовать на заседании депутат заблаговременно информирует об этом председателя сельского Совета о причинах отсутствия.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К уважительным причинам относятся: болезнь депутата, командировка, отпуск, семейные обстоятельства.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5. Соблюдение порядка работы Совета депутатов, его комиссий.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Участвуя в заседаниях сельского Совета, его комиссий, депутат должен следовать принятому порядку работы в соответствии с Регламентом сельского Совета сельсовета.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6. Ограничения во время проведения заседаний.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Не допускаются выступления без предоставления слова председательствующим, выступления не по повестке дня, выкрики, прерывание выступающего.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Выступающий на заседании депутат не вправе употреблять грубые, оскорбительные и некорректные выражения и жесты, наносящие ущерб чести и достоинству других депутатов, граждан и должностных лиц, призывать к незаконным и насильственным действиям, допускать необоснованные обвинения в чей-либо адрес.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Недопустимы самовольные действия по прекращению заседания сельского Совета, других его органов, в том числе уход из зала в знак протеста, для срыва заседания.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Депутатам рекомендуется во время проведения заседаний не пользоваться сотовой связью.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7. Форма обращений и выступлений депутата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Участвуя в заседаниях сельского Совета, его комиссий, депутат должен проявлять вежливость, тактичность и уважение к председателю, депутатам и иным лицам, присутствующим на заседаниях.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Депутаты должны обращаться официально друг к другу и ко всем лицам, присутствующим в зале заседания. Не допускаются фамильярные и пренебрежительные обращения.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перед началом выступления должен продумать свою речь, чтобы она носила четкую направленность по существу предмета обсуждения. Выступающий должен изъясняться доступным языком, не допуская пространных выражений.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Депутат, выступая на заседаниях сельского Совета, его комиссий, в средствах массовой информации, на собраниях и митингах с различного рода публичными заявлениями, комментируя деятельность органов государственной власти, органов местного самоуправления, организаций, должностных лиц и граждан, обязан использовать только достоверные проверенные факты.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Выступления депутата должны быть корректными, не ущемлять честь, достоинство и деловую репутацию должностных лиц и граждан.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 случае умышленного или неосторожного употребления в публичных критических выступлениях непроверенных фактов депутат обязан публично признать некорректность своих высказываний и принести извинения тем органам, организациям и лицам, чьи интересы были затронуты этим выступлением.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8. Лишение права голоса по отдельному вопросу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lastRenderedPageBreak/>
        <w:t>Выступающий на заседании сельского Совета, его комиссиях не должен превышать время, отведенное для выступления Регламентом, и отклоняться от обсуждаемого вопроса.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Если выступающий превысил отведенное ему для выступления время, председательствующий прерывает его и выясняет, сколько времени выступающему нужно для продолжения выступления. По предложению председателя время, необходимое для окончания выступления, продлевается с согласия большинства депутатов, присутствующих на заседании.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 случае отклонения выступающего от темы обсуждаемого вопроса председательствующий предупреждает его и предлагает вернуться к обсуждаемому вопросу.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 случае повторного нарушения указанного правила, председательствующий с согласия большинства депутатов, присутствующих на заседании сельского Совета, лишает выступающего права на выступление по обсуждаемому вопросу.</w:t>
      </w:r>
    </w:p>
    <w:p w:rsidR="008B10BD" w:rsidRPr="00CC7F7F" w:rsidRDefault="008B10BD" w:rsidP="008B10BD">
      <w:pPr>
        <w:jc w:val="both"/>
        <w:rPr>
          <w:sz w:val="20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Глава 3. ПРАВИЛА ДЕПУТАТСКОЙ ЭТИКИ ВО ВЗАИМООТНОШЕНИЯХ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ДЕПУТАТА СОВЕТА ДЕПУТАТОВ С ИЗБИРАТЕЛЯМИ</w:t>
      </w:r>
    </w:p>
    <w:p w:rsidR="008B10BD" w:rsidRPr="00CC7F7F" w:rsidRDefault="008B10BD" w:rsidP="008B10BD">
      <w:pPr>
        <w:shd w:val="clear" w:color="auto" w:fill="FFFFFF"/>
        <w:jc w:val="both"/>
        <w:textAlignment w:val="baseline"/>
        <w:rPr>
          <w:sz w:val="20"/>
        </w:rPr>
      </w:pP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9. Взаимоотношения депутата с избирателями.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Взаимоотношения депутата с избирателями строятся на основе вежливости и взаимного уважения, внимательного отношения депутата к обращениям, жалобам и заявлениям граждан.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Представляя интересы своих избирателей, депутат должен: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1) осуществлять свою деятельность в соответствии с наказами избирателей и обещаниями, данными депутатом в период предвыборной кампании;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2) на встречах с избирателями представлять достоверную информацию о деятельности органов местного самоуправления поселения;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3) служить достижению гуманных и социальных целей: благополучию жителей, повышению уровня их жизни;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4) проявлять уважение и терпимость к убеждениям избирателей, традициям, культурным особенностям этнических и социальных групп, религиозных конфессий, способствовать межнациональному и межконфессиональному миру и согласию;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5) проявлять выдержку и корректность, особенно в тех ситуациях, когда собственная позиция депутата расходится с мнением избирателя.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10. Ответственность депутата перед избирателями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поддерживает постоянную связь с избирателями своего округа, ответствен перед ними и подотчетен им.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принимает меры по обеспечению прав, свобод и законных интересов избирателей.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рассматривает поступившие от избирателей заявления, предложения, способствует, в пределах своих полномочий, правильному и своевременному решению содержащихся в них вопросов, лично ведет регулярный прием граждан в общественных приемных на избирательном округе и других, установленных для этих целей местах.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в установленном порядке не реже одного раза в год отчитывается перед избирателями, периодически информируя их о своей депутатской деятельности во время личных встреч и через средства массовой информации.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Информация, предоставляемая депутатом избирателям, должна быть полной, достоверной, объективной.</w:t>
      </w:r>
    </w:p>
    <w:p w:rsidR="008B10BD" w:rsidRPr="00802918" w:rsidRDefault="008B10BD" w:rsidP="008B10BD">
      <w:pPr>
        <w:jc w:val="both"/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lastRenderedPageBreak/>
        <w:t>Глава 4. ИСПОЛЬЗОВАНИЕ ДЕПУТАТОМ ПОЛУЧАЕМОЙ ИНФОРМАЦИИ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b/>
          <w:sz w:val="32"/>
          <w:szCs w:val="32"/>
        </w:rPr>
      </w:pP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11. Неразглашение сведений, полученных депутатом в связи с осуществлением депутатских полномочий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вправе использовать предоставляемую ему государственными органами, органами местного самоуправления, организациями всех форм собственности, должностными лицами официальную служебную информацию для извлечения личной выгоды.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может разглашать сведения, которые стали ему известны в связи с осуществлением депутатских полномочий, если эти сведения: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1) касаются вопросов, рассмотренных на закрытых заседаниях;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2)относятся к области охраняемой законом тайны личной жизни депутата и стали известны в связи с рассмотрением вопроса о нарушении депутатом правил, предусмотренных настоящим Положением;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3)составляют тайну личной жизни избирателя или иного лица и доверены депутату при условии их неразглашения.</w:t>
      </w:r>
    </w:p>
    <w:p w:rsidR="008B10BD" w:rsidRPr="00CC7F7F" w:rsidRDefault="008B10BD" w:rsidP="008B10BD">
      <w:pPr>
        <w:jc w:val="both"/>
        <w:rPr>
          <w:sz w:val="20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Глава 5. ПРАВИЛА ДЕПУТАТСКОЙ ЭТИКИ, ОТНОСЯЩИЕСЯ</w:t>
      </w: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К ИСПОЛЬЗОВАНИЮ ДЕПУТАТСКОГО СТАТУСА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12. Использование депутатского статуса.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вправе использовать в личных целях преимущества своего депутатского статуса во взаимоотношениях с государственными органами, органами местного самоуправления, организациями всех форм собственности, должностными лицами и гражданами.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вправе использовать помощь служащих администрации поселения только в связи с выполнением депутатских полномочий.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13. Ограничение депутатского статуса.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вправе использовать свой статус для деятельности, не связанной с исполнением депутатских полномочий.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вправе выступать от имени сельского Совета как его официальный представитель в отношениях с представительными (законодательными) органами субъектов Российской Федерации, иными государственными, а также общественными органами и органами местного самоуправлении, организациями всех форм собственности, не имея на то специальных полномочий сельского Совета.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вправе использовать в целях, не связанных с осуществлением депутатской деятельности, имущество, средства связи, оргтехнику и другое имущество, предоставленное ему для выполнения депутатских обязанностей.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Депутаты при осуществлении депутатской деятельности не должны совершать действий, связанных с влиянием каких-либо частных имущественных и финансовых интересов.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Депутат сельского Совета не вправе получать от государственных и общественных органов, органов местного самоуправления, предприятий, учреждений и организаций всех организационно-правовых форм, физических лиц материальное вознаграждение за содействие принятию положительного решения по вопросам их интересов в сельском Совете.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Не допускается получение депутатом от лиц или организаций каких-либо услуг, льгот и привилегий, если они не входят в перечень льгот, предоставленных депутату на законном основании.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lastRenderedPageBreak/>
        <w:t>Депутат не вправе использовать свое положение для рекламы деятельности каких-либо организаций, а также выпускаемой ими продукции.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Статья 14. Возмещение расходов депутата</w:t>
      </w:r>
    </w:p>
    <w:p w:rsidR="008B10BD" w:rsidRPr="00802918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802918">
        <w:rPr>
          <w:rFonts w:ascii="Arial" w:hAnsi="Arial" w:cs="Arial"/>
          <w:sz w:val="24"/>
          <w:szCs w:val="24"/>
        </w:rPr>
        <w:t>Для возмещения расходов, связанных с выполнением депутатских обязанностей, депутат сельского Совета вправе использовать только официально выделенные или (и) личные средства. Официально выделенные средства должны расходоваться только по прямому назначению.</w:t>
      </w:r>
    </w:p>
    <w:p w:rsidR="008B10BD" w:rsidRPr="00802918" w:rsidRDefault="008B10BD" w:rsidP="008B10BD">
      <w:pPr>
        <w:jc w:val="both"/>
        <w:rPr>
          <w:rFonts w:ascii="Arial" w:hAnsi="Arial" w:cs="Arial"/>
          <w:sz w:val="24"/>
          <w:szCs w:val="24"/>
        </w:rPr>
      </w:pPr>
    </w:p>
    <w:p w:rsidR="008B10BD" w:rsidRPr="00802918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802918">
        <w:rPr>
          <w:rFonts w:ascii="Arial" w:hAnsi="Arial" w:cs="Arial"/>
          <w:b/>
          <w:sz w:val="32"/>
          <w:szCs w:val="32"/>
        </w:rPr>
        <w:t>Глава 6. ОТВЕТСТВЕННОСТЬ ЗА НАРУШЕНИЕ ПРАВИЛ ДЕПУТАТСКОЙ ЭТИКИ</w:t>
      </w:r>
    </w:p>
    <w:p w:rsidR="008B10BD" w:rsidRPr="00802918" w:rsidRDefault="008B10BD" w:rsidP="008B10BD">
      <w:pPr>
        <w:shd w:val="clear" w:color="auto" w:fill="FFFFFF"/>
        <w:jc w:val="both"/>
        <w:textAlignment w:val="baseline"/>
        <w:outlineLvl w:val="4"/>
        <w:rPr>
          <w:rFonts w:ascii="Arial" w:hAnsi="Arial" w:cs="Arial"/>
          <w:b/>
          <w:sz w:val="32"/>
          <w:szCs w:val="32"/>
        </w:rPr>
      </w:pP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Статья 15. Порядок рассмотрения вопросов о нарушении депутатской этики.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К рассмотрению вопросов о депутатской этике относятся нормы индивидуального поведения депутатов, предусмотренные настоящим Положением.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Поводом для рассмотрения вопроса о привлечении депутата к ответственности за нарушение правил депутатской этики является письменное заявление (обращение) депутата (группы депутатов), должностных лиц государственных или муниципальных органов власти, руководителей общественных объединений или организаций всех форм собственности, а также граждан.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Письменные заявления (обращения) рассматриваются при условии, что они содержат фамилию, имя, отчество обратившегося, его подпись, данные о месте жительства, контактный телефон, а также сведения о конкретном депутате и его действиях, которые являются основанием для подачи соответствующего заявления (обращения).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Рассмотрение вопроса осуществляется не позднее 30 дней со дня получения соответствующего заявления (обращения). Допускается объединение нескольких заявлений (обращений) о привлечении одного и того же депутата к ответственности в одно рассмотрение.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Отзыв заявления (обращения) их автором является основанием для прекращения процедуры привлечения депутата к ответственности, предусмотренной настоящим Положением.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Статья 16. Рассмотрение вопросов, связанных с соблюдением депутата правил депутатской этики.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Рассмотрение и толкование этичности поведения депутата, совершаемых им поступков осуществляется комиссией по депутатской этике в закрытом заседании.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Комиссия утверждается решением  сельского Совета в составе 3 человек по мере необходимости ( для рассмотрения конкретного вопроса)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Заседания комиссии созываются и проводятся по мере необходимости. Порядок обсуждения вопросов на заседании определяется комиссией самостоятельно.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На заседание комиссии приглашаются и заслушиваются лица, указанные в абзаце втором статьи 15 Положения, депутат, действия которого являются предметом рассмотрения, а также иные лица, информация которых может помочь выяснить все необходимые обстоятельства и принять объективное решение.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Отсутствие кого-либо из указанных лиц, извещенных о времени и месте заседания комиссии, не препятствует проведению заседания комиссии.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Не могут являться предметом рассмотрения комиссией вопросы, связанные с этикой личной жизни или производственной (служебной) деятельности депутата, его отношений с общественными организациями и партиями, а также позиции, выраженные при голосовании.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В случае обвинения депутата в совершении неэтичных действий депутат вправе подать в комиссию в письменном виде мотивированный протест, представить документы, дать устные пояснения по существу обвинения.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lastRenderedPageBreak/>
        <w:t>В случае подачи необоснованного заявления (обращения), затрагивающего честь, достоинство, деловую репутацию депутата, он вправе защищать свои права всеми способами, не запрещенными законом.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Статья 17. Принятие решения комиссией по депутатской этике. Меры воздействия за нарушение правил депутатской этики.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Решение комиссии принимается большинством голосов от общего числа ее членов.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При этом депутат, в отношении которого рассматривается заявление (обращение) о нарушении правил депутатской этики, при рассмотрении соответствующего вопроса в голосовании не участвует.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В случае установления факта нарушения депутатом правил депутатской этики комиссия может применить одну из следующих мер воздействия:</w:t>
      </w:r>
    </w:p>
    <w:p w:rsidR="008B10BD" w:rsidRPr="00A44CF9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1) понуждение к принесению депутатом публичных извинений, в том числе и через средства массовой информации в случае, если такое нарушение было допущено через них;</w:t>
      </w:r>
    </w:p>
    <w:p w:rsidR="008B10BD" w:rsidRPr="00A44CF9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2) объявление депутату публичного порицания;</w:t>
      </w:r>
    </w:p>
    <w:p w:rsidR="008B10BD" w:rsidRPr="00A44CF9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3) оглашение на заседании сельского Совета фактов, связанных с нарушением депутатом правил депутатской этики;</w:t>
      </w:r>
    </w:p>
    <w:p w:rsidR="008B10BD" w:rsidRPr="00A44CF9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4) информирование избирателей соответствующего округа через средства массовой информации о фактах, связанных с нарушением депутатом правил депутатской этики;</w:t>
      </w:r>
    </w:p>
    <w:p w:rsidR="008B10BD" w:rsidRPr="00A44CF9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5) направление материалов проверки в правоохранительные органы в случаях, если в действиях депутата имеют место признаки правонарушения.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Депутат обязан выполнить решение, принятое комиссией, в срок не позднее 30 дней со дня его принятия.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Депутат может быть освобожден от применения мер воздействия, если он своевременно принес публичные извинения.</w:t>
      </w:r>
    </w:p>
    <w:p w:rsidR="008B10BD" w:rsidRPr="00A44CF9" w:rsidRDefault="008B10BD" w:rsidP="008B10BD">
      <w:pPr>
        <w:jc w:val="both"/>
        <w:rPr>
          <w:rFonts w:ascii="Arial" w:hAnsi="Arial" w:cs="Arial"/>
          <w:sz w:val="24"/>
          <w:szCs w:val="24"/>
        </w:rPr>
      </w:pPr>
    </w:p>
    <w:p w:rsidR="008B10BD" w:rsidRPr="00A44CF9" w:rsidRDefault="008B10BD" w:rsidP="008B10BD">
      <w:pPr>
        <w:shd w:val="clear" w:color="auto" w:fill="FFFFFF"/>
        <w:jc w:val="center"/>
        <w:textAlignment w:val="baseline"/>
        <w:rPr>
          <w:rFonts w:ascii="Arial" w:hAnsi="Arial" w:cs="Arial"/>
          <w:b/>
          <w:sz w:val="32"/>
          <w:szCs w:val="32"/>
        </w:rPr>
      </w:pPr>
      <w:r w:rsidRPr="00A44CF9">
        <w:rPr>
          <w:rFonts w:ascii="Arial" w:hAnsi="Arial" w:cs="Arial"/>
          <w:b/>
          <w:sz w:val="32"/>
          <w:szCs w:val="32"/>
        </w:rPr>
        <w:t>Глава 7. ЗАКЛЮЧИТЕЛЬНЫЕ ПОЛОЖЕНИЯ</w:t>
      </w:r>
    </w:p>
    <w:p w:rsidR="008B10BD" w:rsidRPr="00A44CF9" w:rsidRDefault="008B10BD" w:rsidP="008B10BD">
      <w:pPr>
        <w:shd w:val="clear" w:color="auto" w:fill="FFFFFF"/>
        <w:jc w:val="both"/>
        <w:textAlignment w:val="baseline"/>
        <w:rPr>
          <w:rFonts w:ascii="Arial" w:hAnsi="Arial" w:cs="Arial"/>
          <w:b/>
          <w:sz w:val="32"/>
          <w:szCs w:val="32"/>
        </w:rPr>
      </w:pP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Статья 18. Применение настоящего Положения к помощникам депутата.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 xml:space="preserve">Основы депутатской деятельности, установленные абзацами вторым и- четвертым статьи 2 настоящего Положения, распространяются также на лиц, имеющих официальный статус помощника депутата при осуществлении ими соответствующих полномочий. </w:t>
      </w:r>
    </w:p>
    <w:p w:rsidR="008B10BD" w:rsidRPr="00A44CF9" w:rsidRDefault="008B10BD" w:rsidP="008B10BD">
      <w:pPr>
        <w:shd w:val="clear" w:color="auto" w:fill="FFFFFF"/>
        <w:ind w:firstLine="708"/>
        <w:jc w:val="both"/>
        <w:textAlignment w:val="baseline"/>
        <w:outlineLvl w:val="4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Непринятие депутатом соответствующих мер к своему помощнику, нарушившему правила депутатской этики при осуществлении своей деятельности, влечет применение к депутату мер ответственности, предусмотренных настоящим Положением.</w:t>
      </w:r>
    </w:p>
    <w:p w:rsidR="008B10BD" w:rsidRPr="00A44CF9" w:rsidRDefault="008B10BD" w:rsidP="008B10BD">
      <w:pPr>
        <w:jc w:val="both"/>
        <w:rPr>
          <w:rFonts w:ascii="Arial" w:hAnsi="Arial" w:cs="Arial"/>
          <w:sz w:val="24"/>
          <w:szCs w:val="24"/>
        </w:rPr>
      </w:pPr>
    </w:p>
    <w:p w:rsidR="00527BC5" w:rsidRDefault="00527BC5"/>
    <w:sectPr w:rsidR="00527BC5" w:rsidSect="008B10BD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8B10BD"/>
    <w:rsid w:val="00527BC5"/>
    <w:rsid w:val="008B1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0B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B10BD"/>
    <w:pPr>
      <w:keepNext/>
      <w:suppressAutoHyphens/>
      <w:spacing w:before="40" w:line="216" w:lineRule="auto"/>
      <w:jc w:val="center"/>
      <w:outlineLvl w:val="0"/>
    </w:pPr>
    <w:rPr>
      <w:b/>
      <w:kern w:val="2"/>
      <w:sz w:val="32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10BD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8B10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0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2642</Words>
  <Characters>15063</Characters>
  <Application>Microsoft Office Word</Application>
  <DocSecurity>0</DocSecurity>
  <Lines>125</Lines>
  <Paragraphs>35</Paragraphs>
  <ScaleCrop>false</ScaleCrop>
  <Company>Microsoft</Company>
  <LinksUpToDate>false</LinksUpToDate>
  <CharactersWithSpaces>17670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2017-10-06T10:50:00Z</dcterms:created>
  <dcterms:modified xsi:type="dcterms:W3CDTF">2017-10-06T10:50:00Z</dcterms:modified>
</cp:coreProperties>
</file>