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0444" w:rsidRDefault="00A21DCA">
      <w:pPr>
        <w:tabs>
          <w:tab w:val="left" w:pos="8647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 w:bidi="ar-SA"/>
        </w:rPr>
        <w:drawing>
          <wp:inline distT="0" distB="0" distL="0" distR="0">
            <wp:extent cx="638175" cy="619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00444" w:rsidRPr="00A21DCA" w:rsidRDefault="00A21DCA" w:rsidP="00A21DCA">
      <w:pPr>
        <w:pStyle w:val="2"/>
        <w:tabs>
          <w:tab w:val="left" w:pos="7128"/>
        </w:tabs>
        <w:spacing w:before="0" w:line="240" w:lineRule="auto"/>
        <w:ind w:right="-257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 w:rsidRPr="00A21DCA">
        <w:rPr>
          <w:rFonts w:ascii="Arial" w:hAnsi="Arial" w:cs="Arial"/>
          <w:color w:val="auto"/>
          <w:sz w:val="32"/>
          <w:szCs w:val="32"/>
          <w:lang w:val="ru-RU"/>
        </w:rPr>
        <w:t>СЕЛЬСКИЙ СОВЕТ</w:t>
      </w:r>
    </w:p>
    <w:p w:rsidR="00A00444" w:rsidRPr="00A21DCA" w:rsidRDefault="00A21DCA" w:rsidP="00A21DCA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 w:rsidRPr="00A21DCA">
        <w:rPr>
          <w:rFonts w:ascii="Arial" w:hAnsi="Arial" w:cs="Arial"/>
          <w:color w:val="auto"/>
          <w:sz w:val="32"/>
          <w:szCs w:val="32"/>
          <w:lang w:val="ru-RU"/>
        </w:rPr>
        <w:t>БОЛЬШЕРУДКИНСКИЙ СЕЛЬСОВЕТ</w:t>
      </w:r>
    </w:p>
    <w:p w:rsidR="00A00444" w:rsidRPr="00A21DCA" w:rsidRDefault="00A21DCA" w:rsidP="00A21DCA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 w:rsidRPr="00A21DCA">
        <w:rPr>
          <w:rFonts w:ascii="Arial" w:hAnsi="Arial" w:cs="Arial"/>
          <w:color w:val="auto"/>
          <w:sz w:val="32"/>
          <w:szCs w:val="32"/>
          <w:lang w:val="ru-RU"/>
        </w:rPr>
        <w:t>ШАРАНГСКОГО МУНИЦИПАЛЬНОГО РАЙОНА</w:t>
      </w:r>
    </w:p>
    <w:p w:rsidR="00A00444" w:rsidRPr="00A21DCA" w:rsidRDefault="00A21DCA" w:rsidP="00A21DCA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lang w:val="ru-RU"/>
        </w:rPr>
      </w:pPr>
      <w:r w:rsidRPr="00A21DCA">
        <w:rPr>
          <w:rFonts w:ascii="Arial" w:hAnsi="Arial" w:cs="Arial"/>
          <w:noProof/>
          <w:sz w:val="32"/>
          <w:szCs w:val="32"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7557770</wp:posOffset>
                </wp:positionH>
                <wp:positionV relativeFrom="paragraph">
                  <wp:posOffset>411480</wp:posOffset>
                </wp:positionV>
                <wp:extent cx="194945" cy="325755"/>
                <wp:effectExtent l="4445" t="1905" r="635" b="0"/>
                <wp:wrapNone/>
                <wp:docPr id="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94945" cy="325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A21DCA" w:rsidRDefault="00A21DCA">
                            <w:pPr>
                              <w:rPr>
                                <w:rFonts w:ascii="Times New Roman" w:hAnsi="Times New Roman"/>
                                <w:sz w:val="28"/>
                                <w:szCs w:val="28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" o:spid="_x0000_s1026" style="position:absolute;left:0;text-align:left;margin-left:595.1pt;margin-top:32.4pt;width:15.35pt;height:25.65p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" stroked="f">
                <v:textbox>
                  <w:txbxContent>
                    <w:p w:rsidR="00A21DCA" w:rsidRDefault="00A21DCA">
                      <w:pPr>
                        <w:rPr>
                          <w:rFonts w:ascii="Times New Roman" w:hAnsi="Times New Roman"/>
                          <w:sz w:val="28"/>
                          <w:szCs w:val="28"/>
                          <w:lang w:val="ru-RU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A21DCA">
        <w:rPr>
          <w:rFonts w:ascii="Arial" w:hAnsi="Arial" w:cs="Arial"/>
          <w:b/>
          <w:bCs/>
          <w:sz w:val="32"/>
          <w:szCs w:val="32"/>
          <w:lang w:val="ru-RU"/>
        </w:rPr>
        <w:t>НИЖЕГОРОДСКОЙ ОБЛАСТИ</w:t>
      </w:r>
    </w:p>
    <w:p w:rsidR="00A00444" w:rsidRPr="00A21DCA" w:rsidRDefault="00A00444" w:rsidP="00A21DCA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</w:p>
    <w:p w:rsidR="00A00444" w:rsidRPr="00A21DCA" w:rsidRDefault="00A21DCA" w:rsidP="00A21DCA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 w:rsidRPr="00A21DCA">
        <w:rPr>
          <w:rFonts w:ascii="Arial" w:hAnsi="Arial" w:cs="Arial"/>
          <w:b w:val="0"/>
          <w:noProof/>
          <w:sz w:val="32"/>
          <w:szCs w:val="32"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-1522095</wp:posOffset>
                </wp:positionH>
                <wp:positionV relativeFrom="paragraph">
                  <wp:posOffset>284480</wp:posOffset>
                </wp:positionV>
                <wp:extent cx="67310" cy="324485"/>
                <wp:effectExtent l="1905" t="0" r="0" b="635"/>
                <wp:wrapNone/>
                <wp:docPr id="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67310" cy="324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A21DCA" w:rsidRDefault="00A21DCA">
                            <w:pPr>
                              <w:rPr>
                                <w:rFonts w:ascii="Times New Roman" w:hAnsi="Times New Roman"/>
                                <w:sz w:val="28"/>
                                <w:szCs w:val="28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7" style="position:absolute;left:0;text-align:left;margin-left:-119.85pt;margin-top:22.4pt;width:5.3pt;height:25.55pt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" stroked="f">
                <v:textbox>
                  <w:txbxContent>
                    <w:p w:rsidR="00A21DCA" w:rsidRDefault="00A21DCA">
                      <w:pPr>
                        <w:rPr>
                          <w:rFonts w:ascii="Times New Roman" w:hAnsi="Times New Roman"/>
                          <w:sz w:val="28"/>
                          <w:szCs w:val="28"/>
                          <w:lang w:val="ru-RU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A21DCA">
        <w:rPr>
          <w:rFonts w:ascii="Arial" w:hAnsi="Arial" w:cs="Arial"/>
          <w:color w:val="auto"/>
          <w:sz w:val="32"/>
          <w:szCs w:val="32"/>
          <w:lang w:val="ru-RU"/>
        </w:rPr>
        <w:t>Р Е Ш Е Н И Е</w:t>
      </w:r>
    </w:p>
    <w:p w:rsidR="00A00444" w:rsidRPr="00A21DCA" w:rsidRDefault="00A21DCA" w:rsidP="00A21DCA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24"/>
          <w:szCs w:val="24"/>
          <w:lang w:val="ru-RU"/>
        </w:rPr>
      </w:pPr>
      <w:r w:rsidRPr="00A21DCA">
        <w:rPr>
          <w:rFonts w:ascii="Arial" w:hAnsi="Arial" w:cs="Arial"/>
          <w:sz w:val="32"/>
          <w:szCs w:val="32"/>
          <w:lang w:val="ru-RU"/>
        </w:rPr>
        <w:tab/>
      </w:r>
    </w:p>
    <w:p w:rsidR="00A00444" w:rsidRPr="00A21DCA" w:rsidRDefault="00A21DCA" w:rsidP="00A21DC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right" w:pos="9498"/>
        </w:tabs>
        <w:spacing w:after="0" w:line="240" w:lineRule="auto"/>
        <w:ind w:right="139"/>
        <w:rPr>
          <w:rFonts w:ascii="Arial" w:hAnsi="Arial" w:cs="Arial"/>
          <w:bCs/>
          <w:sz w:val="24"/>
          <w:szCs w:val="24"/>
          <w:lang w:val="ru-RU"/>
        </w:rPr>
      </w:pPr>
      <w:r w:rsidRPr="00A21DCA">
        <w:rPr>
          <w:rFonts w:ascii="Arial" w:hAnsi="Arial" w:cs="Arial"/>
          <w:noProof/>
          <w:sz w:val="24"/>
          <w:szCs w:val="24"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4935855</wp:posOffset>
                </wp:positionH>
                <wp:positionV relativeFrom="paragraph">
                  <wp:posOffset>152400</wp:posOffset>
                </wp:positionV>
                <wp:extent cx="0" cy="0"/>
                <wp:effectExtent l="11430" t="9525" r="7620" b="9525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674EB8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388.65pt;margin-top:12pt;width:0;height:0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"/>
            </w:pict>
          </mc:Fallback>
        </mc:AlternateContent>
      </w:r>
      <w:r w:rsidRPr="00A21DCA">
        <w:rPr>
          <w:rFonts w:ascii="Arial" w:hAnsi="Arial" w:cs="Arial"/>
          <w:noProof/>
          <w:sz w:val="24"/>
          <w:szCs w:val="24"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152400</wp:posOffset>
                </wp:positionV>
                <wp:extent cx="0" cy="1270"/>
                <wp:effectExtent l="12065" t="9525" r="6985" b="8255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BA9BDB" id="AutoShape 3" o:spid="_x0000_s1026" type="#_x0000_t32" style="position:absolute;margin-left:26.45pt;margin-top:12pt;width:0;height:.1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"/>
            </w:pict>
          </mc:Fallback>
        </mc:AlternateContent>
      </w:r>
      <w:r w:rsidRPr="00A21DCA">
        <w:rPr>
          <w:rFonts w:ascii="Arial" w:hAnsi="Arial" w:cs="Arial"/>
          <w:sz w:val="24"/>
          <w:szCs w:val="24"/>
          <w:lang w:val="ru-RU" w:eastAsia="ru-RU" w:bidi="ar-SA"/>
        </w:rPr>
        <w:t>07.07.2022</w:t>
      </w:r>
      <w:r w:rsidRPr="00A21DCA">
        <w:rPr>
          <w:rFonts w:ascii="Arial" w:hAnsi="Arial" w:cs="Arial"/>
          <w:bCs/>
          <w:sz w:val="24"/>
          <w:szCs w:val="24"/>
          <w:lang w:val="ru-RU"/>
        </w:rPr>
        <w:tab/>
      </w:r>
      <w:r w:rsidRPr="00A21DCA">
        <w:rPr>
          <w:rFonts w:ascii="Arial" w:hAnsi="Arial" w:cs="Arial"/>
          <w:bCs/>
          <w:sz w:val="24"/>
          <w:szCs w:val="24"/>
          <w:lang w:val="ru-RU"/>
        </w:rPr>
        <w:tab/>
      </w:r>
      <w:r w:rsidRPr="00A21DCA">
        <w:rPr>
          <w:rFonts w:ascii="Arial" w:hAnsi="Arial" w:cs="Arial"/>
          <w:bCs/>
          <w:sz w:val="24"/>
          <w:szCs w:val="24"/>
          <w:lang w:val="ru-RU"/>
        </w:rPr>
        <w:tab/>
      </w:r>
      <w:r w:rsidRPr="00A21DCA">
        <w:rPr>
          <w:rFonts w:ascii="Arial" w:hAnsi="Arial" w:cs="Arial"/>
          <w:bCs/>
          <w:sz w:val="24"/>
          <w:szCs w:val="24"/>
          <w:lang w:val="ru-RU"/>
        </w:rPr>
        <w:tab/>
      </w:r>
      <w:r w:rsidRPr="00A21DCA">
        <w:rPr>
          <w:rFonts w:ascii="Arial" w:hAnsi="Arial" w:cs="Arial"/>
          <w:bCs/>
          <w:sz w:val="24"/>
          <w:szCs w:val="24"/>
          <w:lang w:val="ru-RU"/>
        </w:rPr>
        <w:tab/>
      </w:r>
      <w:r w:rsidRPr="00A21DCA">
        <w:rPr>
          <w:rFonts w:ascii="Arial" w:hAnsi="Arial" w:cs="Arial"/>
          <w:bCs/>
          <w:sz w:val="24"/>
          <w:szCs w:val="24"/>
          <w:lang w:val="ru-RU"/>
        </w:rPr>
        <w:tab/>
      </w:r>
      <w:r w:rsidRPr="00A21DCA">
        <w:rPr>
          <w:rFonts w:ascii="Arial" w:hAnsi="Arial" w:cs="Arial"/>
          <w:bCs/>
          <w:sz w:val="24"/>
          <w:szCs w:val="24"/>
          <w:lang w:val="ru-RU"/>
        </w:rPr>
        <w:tab/>
      </w:r>
      <w:r w:rsidRPr="00A21DCA"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 w:rsidRPr="00A21DCA">
        <w:rPr>
          <w:rFonts w:ascii="Arial" w:hAnsi="Arial" w:cs="Arial"/>
          <w:bCs/>
          <w:sz w:val="24"/>
          <w:szCs w:val="24"/>
          <w:lang w:val="ru-RU"/>
        </w:rPr>
        <w:t>№ 19</w:t>
      </w:r>
    </w:p>
    <w:p w:rsidR="00A00444" w:rsidRPr="00A21DCA" w:rsidRDefault="00A00444" w:rsidP="00A21DC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808"/>
        </w:tabs>
        <w:spacing w:after="0" w:line="240" w:lineRule="auto"/>
        <w:rPr>
          <w:rFonts w:ascii="Arial" w:hAnsi="Arial" w:cs="Arial"/>
          <w:bCs/>
          <w:sz w:val="24"/>
          <w:szCs w:val="24"/>
          <w:lang w:val="ru-RU"/>
        </w:rPr>
      </w:pPr>
    </w:p>
    <w:p w:rsidR="00A00444" w:rsidRPr="00A21DCA" w:rsidRDefault="00A21DCA" w:rsidP="00A21DCA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A21DCA">
        <w:rPr>
          <w:rFonts w:ascii="Arial" w:hAnsi="Arial" w:cs="Arial"/>
          <w:b/>
          <w:sz w:val="32"/>
          <w:szCs w:val="32"/>
          <w:lang w:val="ru-RU"/>
        </w:rPr>
        <w:t xml:space="preserve">О внесении изменений в решение </w:t>
      </w:r>
    </w:p>
    <w:p w:rsidR="00A00444" w:rsidRPr="00A21DCA" w:rsidRDefault="00A21DCA" w:rsidP="00A21DCA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A21DCA">
        <w:rPr>
          <w:rFonts w:ascii="Arial" w:hAnsi="Arial" w:cs="Arial"/>
          <w:b/>
          <w:sz w:val="32"/>
          <w:szCs w:val="32"/>
          <w:lang w:val="ru-RU"/>
        </w:rPr>
        <w:t>Большерудкинского сельсовета от 17.12.2021г № 31</w:t>
      </w:r>
    </w:p>
    <w:p w:rsidR="00A00444" w:rsidRPr="00A21DCA" w:rsidRDefault="00A21DCA" w:rsidP="00A21DCA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A21DCA">
        <w:rPr>
          <w:rFonts w:ascii="Arial" w:hAnsi="Arial" w:cs="Arial"/>
          <w:b/>
          <w:sz w:val="32"/>
          <w:szCs w:val="32"/>
          <w:lang w:val="ru-RU"/>
        </w:rPr>
        <w:t xml:space="preserve"> «О бюджете поселения на 2022 год»</w:t>
      </w:r>
    </w:p>
    <w:p w:rsidR="00A00444" w:rsidRPr="00A21DCA" w:rsidRDefault="00A00444" w:rsidP="00A21DCA">
      <w:pPr>
        <w:spacing w:after="0" w:line="240" w:lineRule="auto"/>
        <w:rPr>
          <w:rFonts w:ascii="Arial" w:hAnsi="Arial" w:cs="Arial"/>
          <w:sz w:val="32"/>
          <w:szCs w:val="32"/>
          <w:lang w:val="ru-RU"/>
        </w:rPr>
      </w:pPr>
    </w:p>
    <w:p w:rsidR="00A00444" w:rsidRPr="00A21DCA" w:rsidRDefault="00A21DCA" w:rsidP="00A21DCA">
      <w:pPr>
        <w:spacing w:after="0" w:line="240" w:lineRule="auto"/>
        <w:ind w:firstLine="708"/>
        <w:rPr>
          <w:rFonts w:ascii="Arial" w:hAnsi="Arial" w:cs="Arial"/>
          <w:b/>
          <w:sz w:val="24"/>
          <w:szCs w:val="24"/>
          <w:lang w:val="ru-RU"/>
        </w:rPr>
      </w:pPr>
      <w:r w:rsidRPr="00A21DCA">
        <w:rPr>
          <w:rFonts w:ascii="Arial" w:hAnsi="Arial" w:cs="Arial"/>
          <w:b/>
          <w:sz w:val="24"/>
          <w:szCs w:val="24"/>
          <w:lang w:val="ru-RU"/>
        </w:rPr>
        <w:t>Статья 1.</w:t>
      </w:r>
    </w:p>
    <w:p w:rsidR="00A00444" w:rsidRPr="00A21DCA" w:rsidRDefault="00A21DCA" w:rsidP="00A21DCA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>Внести в решение сельского Совета Большерудкинского сельсовета Шарангского муниципального района Нижегородской области от 17.12.2021г. № 31 «О бюджете поселения на 2022 год» (с изменениями, внесёнными решением сельского Совета Большерудкинского сельсовета № 11 от 08.04.2022г.) следующие изменения:</w:t>
      </w:r>
    </w:p>
    <w:p w:rsidR="00A00444" w:rsidRPr="00A21DCA" w:rsidRDefault="00A00444" w:rsidP="00A21DCA">
      <w:pPr>
        <w:spacing w:after="0" w:line="240" w:lineRule="auto"/>
        <w:ind w:left="567"/>
        <w:jc w:val="both"/>
        <w:rPr>
          <w:rFonts w:ascii="Arial" w:hAnsi="Arial" w:cs="Arial"/>
          <w:sz w:val="24"/>
          <w:szCs w:val="24"/>
          <w:lang w:val="ru-RU"/>
        </w:rPr>
      </w:pPr>
    </w:p>
    <w:p w:rsidR="00A00444" w:rsidRPr="00A21DCA" w:rsidRDefault="00A21DCA" w:rsidP="00A21DCA">
      <w:pPr>
        <w:numPr>
          <w:ilvl w:val="0"/>
          <w:numId w:val="3"/>
        </w:numPr>
        <w:spacing w:after="0" w:line="240" w:lineRule="auto"/>
        <w:ind w:firstLine="147"/>
        <w:jc w:val="both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>Статью 1 изложить в следующей редакции:</w:t>
      </w:r>
    </w:p>
    <w:p w:rsidR="00A00444" w:rsidRPr="00A21DCA" w:rsidRDefault="00A00444" w:rsidP="00A21DCA">
      <w:pPr>
        <w:spacing w:after="0" w:line="240" w:lineRule="auto"/>
        <w:ind w:left="567"/>
        <w:jc w:val="both"/>
        <w:rPr>
          <w:rFonts w:ascii="Arial" w:hAnsi="Arial" w:cs="Arial"/>
          <w:sz w:val="24"/>
          <w:szCs w:val="24"/>
          <w:lang w:val="ru-RU"/>
        </w:rPr>
      </w:pPr>
    </w:p>
    <w:p w:rsidR="00A00444" w:rsidRPr="00A21DCA" w:rsidRDefault="00A21DCA" w:rsidP="00A21DCA">
      <w:pPr>
        <w:spacing w:after="0" w:line="240" w:lineRule="auto"/>
        <w:ind w:firstLineChars="250" w:firstLine="600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>«</w:t>
      </w:r>
      <w:r w:rsidRPr="00A21DCA">
        <w:rPr>
          <w:rFonts w:ascii="Arial" w:hAnsi="Arial" w:cs="Arial"/>
          <w:b/>
          <w:sz w:val="24"/>
          <w:szCs w:val="24"/>
          <w:lang w:val="ru-RU"/>
        </w:rPr>
        <w:t xml:space="preserve">Статья 1. </w:t>
      </w:r>
    </w:p>
    <w:p w:rsidR="00A00444" w:rsidRPr="00A21DCA" w:rsidRDefault="00A21DCA" w:rsidP="00A21DCA">
      <w:pPr>
        <w:spacing w:after="0" w:line="240" w:lineRule="auto"/>
        <w:ind w:firstLineChars="250" w:firstLine="600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>Утвердить основные характеристики бюджета поселения на 2022 год:</w:t>
      </w:r>
    </w:p>
    <w:p w:rsidR="00A00444" w:rsidRPr="00A21DCA" w:rsidRDefault="00A21DCA" w:rsidP="00A21DCA">
      <w:pPr>
        <w:tabs>
          <w:tab w:val="left" w:pos="567"/>
        </w:tabs>
        <w:spacing w:after="0" w:line="240" w:lineRule="auto"/>
        <w:ind w:left="567"/>
        <w:jc w:val="both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>1) Общий объем доходов в сумме 12839,3 тыс. рублей</w:t>
      </w:r>
    </w:p>
    <w:p w:rsidR="00A00444" w:rsidRPr="00A21DCA" w:rsidRDefault="00A21DCA" w:rsidP="00A21DCA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ab/>
        <w:t>2) Общий объем расходов в сумме13445,3 тыс. рублей</w:t>
      </w:r>
    </w:p>
    <w:p w:rsidR="00A00444" w:rsidRPr="00A21DCA" w:rsidRDefault="00A21DCA" w:rsidP="00A21DCA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ab/>
        <w:t>3) Размер дефицита в сумме 606,0 тыс. рублей»;</w:t>
      </w:r>
    </w:p>
    <w:p w:rsidR="00A00444" w:rsidRPr="00A21DCA" w:rsidRDefault="00A00444" w:rsidP="00A21DCA">
      <w:pPr>
        <w:tabs>
          <w:tab w:val="left" w:pos="720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A00444" w:rsidRPr="00A21DCA" w:rsidRDefault="00A21DCA" w:rsidP="00A21DCA">
      <w:pPr>
        <w:keepNext/>
        <w:keepLines/>
        <w:numPr>
          <w:ilvl w:val="0"/>
          <w:numId w:val="3"/>
        </w:numPr>
        <w:spacing w:after="0" w:line="240" w:lineRule="auto"/>
        <w:ind w:firstLine="147"/>
        <w:jc w:val="both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 xml:space="preserve">Статью 4 изложить в следующей редакции: </w:t>
      </w:r>
    </w:p>
    <w:p w:rsidR="00A00444" w:rsidRPr="00A21DCA" w:rsidRDefault="00A00444" w:rsidP="00A21DCA">
      <w:pPr>
        <w:keepNext/>
        <w:keepLines/>
        <w:spacing w:after="0" w:line="240" w:lineRule="auto"/>
        <w:ind w:left="567"/>
        <w:jc w:val="both"/>
        <w:rPr>
          <w:rFonts w:ascii="Arial" w:hAnsi="Arial" w:cs="Arial"/>
          <w:sz w:val="24"/>
          <w:szCs w:val="24"/>
          <w:lang w:val="ru-RU"/>
        </w:rPr>
      </w:pPr>
    </w:p>
    <w:p w:rsidR="00A00444" w:rsidRPr="00A21DCA" w:rsidRDefault="00A21DCA" w:rsidP="00A21DCA">
      <w:pPr>
        <w:keepNext/>
        <w:keepLines/>
        <w:spacing w:after="0" w:line="240" w:lineRule="auto"/>
        <w:ind w:left="567"/>
        <w:jc w:val="both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b/>
          <w:sz w:val="24"/>
          <w:szCs w:val="24"/>
          <w:lang w:val="ru-RU"/>
        </w:rPr>
        <w:t>«Статья 4.</w:t>
      </w:r>
      <w:r w:rsidRPr="00A21DCA">
        <w:rPr>
          <w:rFonts w:ascii="Arial" w:hAnsi="Arial" w:cs="Arial"/>
          <w:sz w:val="24"/>
          <w:szCs w:val="24"/>
          <w:lang w:val="ru-RU"/>
        </w:rPr>
        <w:t xml:space="preserve"> </w:t>
      </w:r>
    </w:p>
    <w:p w:rsidR="00A00444" w:rsidRPr="00A21DCA" w:rsidRDefault="00A21DCA" w:rsidP="00A21DCA">
      <w:pPr>
        <w:keepNext/>
        <w:keepLines/>
        <w:spacing w:after="0" w:line="240" w:lineRule="auto"/>
        <w:ind w:left="7" w:firstLineChars="233" w:firstLine="559"/>
        <w:jc w:val="both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>Утвердить объем безвозмездных поступлений, получаемых из других бюджетов бюджетной системы Российской Федерации на 2022 год в сумме 1007,3 тыс.рублей, в том числе объем субвенций на осуществление полномочий по первичному воинскому учёту на территориях, где отсутствуют военные комиссариаты в сумме 105,5 тыс.рублей.».</w:t>
      </w:r>
    </w:p>
    <w:p w:rsidR="00A00444" w:rsidRPr="00A21DCA" w:rsidRDefault="00A21DCA" w:rsidP="00A21DCA">
      <w:pPr>
        <w:suppressAutoHyphens/>
        <w:spacing w:after="0" w:line="240" w:lineRule="auto"/>
        <w:ind w:firstLine="566"/>
        <w:jc w:val="both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 xml:space="preserve">3) Приложение 1 изложить в следующей редакции: </w:t>
      </w:r>
    </w:p>
    <w:p w:rsidR="00A00444" w:rsidRPr="00A21DCA" w:rsidRDefault="00A00444" w:rsidP="00A21DCA">
      <w:pPr>
        <w:tabs>
          <w:tab w:val="left" w:pos="5442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A00444" w:rsidRPr="00A21DCA" w:rsidRDefault="00A21DCA" w:rsidP="00A21DCA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32"/>
          <w:szCs w:val="32"/>
          <w:lang w:val="ru-RU"/>
        </w:rPr>
      </w:pPr>
      <w:r w:rsidRPr="00A21DCA">
        <w:rPr>
          <w:rFonts w:ascii="Arial" w:hAnsi="Arial" w:cs="Arial"/>
          <w:sz w:val="32"/>
          <w:szCs w:val="32"/>
          <w:lang w:val="ru-RU"/>
        </w:rPr>
        <w:t>«Приложение 1</w:t>
      </w:r>
    </w:p>
    <w:p w:rsidR="00A00444" w:rsidRPr="00A21DCA" w:rsidRDefault="00A21DCA" w:rsidP="00A21DCA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 xml:space="preserve">к решению сельского Совета </w:t>
      </w:r>
    </w:p>
    <w:p w:rsidR="00A00444" w:rsidRPr="00A21DCA" w:rsidRDefault="00A21DCA" w:rsidP="00A21DCA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>Большерудкинского сельсовета</w:t>
      </w:r>
    </w:p>
    <w:p w:rsidR="00A00444" w:rsidRPr="00A21DCA" w:rsidRDefault="00A21DCA" w:rsidP="00A21DCA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>«О бюджете поселения на 2022 год»</w:t>
      </w:r>
    </w:p>
    <w:p w:rsidR="00A00444" w:rsidRPr="00A21DCA" w:rsidRDefault="00A00444" w:rsidP="00A21DCA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</w:p>
    <w:p w:rsidR="00A00444" w:rsidRPr="00A21DCA" w:rsidRDefault="00A21DCA" w:rsidP="00A21DCA">
      <w:pPr>
        <w:tabs>
          <w:tab w:val="left" w:pos="5442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ru-RU"/>
        </w:rPr>
      </w:pPr>
      <w:r w:rsidRPr="00A21DCA">
        <w:rPr>
          <w:rFonts w:ascii="Arial" w:hAnsi="Arial" w:cs="Arial"/>
          <w:b/>
          <w:sz w:val="24"/>
          <w:szCs w:val="24"/>
          <w:lang w:val="ru-RU"/>
        </w:rPr>
        <w:t xml:space="preserve">Поступление доходов по группам, подгруппам и статьям </w:t>
      </w:r>
    </w:p>
    <w:p w:rsidR="00A00444" w:rsidRPr="00A21DCA" w:rsidRDefault="00A21DCA" w:rsidP="00A21DCA">
      <w:pPr>
        <w:tabs>
          <w:tab w:val="left" w:pos="5442"/>
        </w:tabs>
        <w:spacing w:after="0" w:line="240" w:lineRule="auto"/>
        <w:jc w:val="center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b/>
          <w:sz w:val="24"/>
          <w:szCs w:val="24"/>
          <w:lang w:val="ru-RU"/>
        </w:rPr>
        <w:t>бюджетной классификации на 2022 год</w:t>
      </w:r>
    </w:p>
    <w:p w:rsidR="00A00444" w:rsidRPr="00A21DCA" w:rsidRDefault="00A21DCA" w:rsidP="00A21DCA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ab/>
      </w:r>
      <w:r w:rsidRPr="00A21DCA">
        <w:rPr>
          <w:rFonts w:ascii="Arial" w:hAnsi="Arial" w:cs="Arial"/>
          <w:sz w:val="24"/>
          <w:szCs w:val="24"/>
          <w:lang w:val="ru-RU"/>
        </w:rPr>
        <w:tab/>
      </w:r>
      <w:r w:rsidRPr="00A21DCA">
        <w:rPr>
          <w:rFonts w:ascii="Arial" w:hAnsi="Arial" w:cs="Arial"/>
          <w:sz w:val="24"/>
          <w:szCs w:val="24"/>
          <w:lang w:val="ru-RU"/>
        </w:rPr>
        <w:tab/>
      </w:r>
      <w:r w:rsidRPr="00A21DCA">
        <w:rPr>
          <w:rFonts w:ascii="Arial" w:hAnsi="Arial" w:cs="Arial"/>
          <w:sz w:val="24"/>
          <w:szCs w:val="24"/>
          <w:lang w:val="ru-RU"/>
        </w:rPr>
        <w:tab/>
      </w:r>
      <w:r w:rsidRPr="00A21DCA">
        <w:rPr>
          <w:rFonts w:ascii="Arial" w:hAnsi="Arial" w:cs="Arial"/>
          <w:sz w:val="24"/>
          <w:szCs w:val="24"/>
          <w:lang w:val="ru-RU"/>
        </w:rPr>
        <w:tab/>
      </w:r>
      <w:r w:rsidRPr="00A21DCA">
        <w:rPr>
          <w:rFonts w:ascii="Arial" w:hAnsi="Arial" w:cs="Arial"/>
          <w:sz w:val="24"/>
          <w:szCs w:val="24"/>
          <w:lang w:val="ru-RU"/>
        </w:rPr>
        <w:tab/>
      </w:r>
      <w:r w:rsidRPr="00A21DCA">
        <w:rPr>
          <w:rFonts w:ascii="Arial" w:hAnsi="Arial" w:cs="Arial"/>
          <w:sz w:val="24"/>
          <w:szCs w:val="24"/>
          <w:lang w:val="ru-RU"/>
        </w:rPr>
        <w:tab/>
      </w:r>
      <w:r w:rsidRPr="00A21DCA">
        <w:rPr>
          <w:rFonts w:ascii="Arial" w:hAnsi="Arial" w:cs="Arial"/>
          <w:sz w:val="24"/>
          <w:szCs w:val="24"/>
          <w:lang w:val="ru-RU"/>
        </w:rPr>
        <w:tab/>
      </w:r>
      <w:r w:rsidRPr="00A21DCA">
        <w:rPr>
          <w:rFonts w:ascii="Arial" w:hAnsi="Arial" w:cs="Arial"/>
          <w:sz w:val="24"/>
          <w:szCs w:val="24"/>
          <w:lang w:val="ru-RU"/>
        </w:rPr>
        <w:tab/>
      </w:r>
      <w:r w:rsidRPr="00A21DCA">
        <w:rPr>
          <w:rFonts w:ascii="Arial" w:hAnsi="Arial" w:cs="Arial"/>
          <w:sz w:val="24"/>
          <w:szCs w:val="24"/>
          <w:lang w:val="ru-RU"/>
        </w:rPr>
        <w:tab/>
      </w:r>
      <w:r w:rsidRPr="00A21DCA">
        <w:rPr>
          <w:rFonts w:ascii="Arial" w:hAnsi="Arial" w:cs="Arial"/>
          <w:sz w:val="24"/>
          <w:szCs w:val="24"/>
          <w:lang w:val="ru-RU"/>
        </w:rPr>
        <w:tab/>
      </w:r>
    </w:p>
    <w:p w:rsidR="00A00444" w:rsidRPr="00A21DCA" w:rsidRDefault="00A21DCA" w:rsidP="00A21DCA">
      <w:pPr>
        <w:spacing w:after="0" w:line="240" w:lineRule="auto"/>
        <w:jc w:val="right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 xml:space="preserve"> </w:t>
      </w:r>
      <w:r w:rsidRPr="00A21DCA">
        <w:rPr>
          <w:rFonts w:ascii="Arial" w:hAnsi="Arial" w:cs="Arial"/>
          <w:bCs/>
          <w:sz w:val="24"/>
          <w:szCs w:val="24"/>
          <w:lang w:val="ru-RU"/>
        </w:rPr>
        <w:t>(</w:t>
      </w:r>
      <w:r w:rsidRPr="00A21DCA">
        <w:rPr>
          <w:rFonts w:ascii="Arial" w:hAnsi="Arial" w:cs="Arial"/>
          <w:kern w:val="32"/>
          <w:sz w:val="24"/>
          <w:szCs w:val="24"/>
          <w:lang w:val="ru-RU"/>
        </w:rPr>
        <w:t>тыс. рублей)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5265"/>
        <w:gridCol w:w="1539"/>
      </w:tblGrid>
      <w:tr w:rsidR="00A00444" w:rsidRPr="00A21DC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Код бюджетной классификации Российской Федерации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Наименование доходов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Сумма</w:t>
            </w:r>
          </w:p>
        </w:tc>
      </w:tr>
      <w:tr w:rsidR="00A00444" w:rsidRPr="00A21DCA">
        <w:trPr>
          <w:trHeight w:val="268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>1 00 00000 00 0000 000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>1. Налоговые и неналоговые доходы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>28</w:t>
            </w:r>
            <w:r w:rsidRPr="00A21DCA">
              <w:rPr>
                <w:rFonts w:ascii="Arial" w:hAnsi="Arial" w:cs="Arial"/>
                <w:b/>
                <w:sz w:val="24"/>
                <w:szCs w:val="24"/>
                <w:lang w:val="ru-RU"/>
              </w:rPr>
              <w:t>32</w:t>
            </w:r>
            <w:r w:rsidRPr="00A21DCA">
              <w:rPr>
                <w:rFonts w:ascii="Arial" w:hAnsi="Arial" w:cs="Arial"/>
                <w:b/>
                <w:sz w:val="24"/>
                <w:szCs w:val="24"/>
              </w:rPr>
              <w:t>,0</w:t>
            </w:r>
          </w:p>
        </w:tc>
      </w:tr>
      <w:tr w:rsidR="00A00444" w:rsidRPr="00A21DC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>1 01 00000 00 0000 000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>1.1. Налоги на прибыль, доходы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>338,3</w:t>
            </w:r>
          </w:p>
        </w:tc>
      </w:tr>
      <w:tr w:rsidR="00A00444" w:rsidRPr="00A21DCA">
        <w:trPr>
          <w:trHeight w:val="213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1 01 02000 01 0000 110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1.1.1. Налог на доходы физических лиц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338,3</w:t>
            </w:r>
          </w:p>
        </w:tc>
      </w:tr>
      <w:tr w:rsidR="00A00444" w:rsidRPr="00A21DCA">
        <w:trPr>
          <w:trHeight w:val="58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1 01 02010 01 0000 110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338,3</w:t>
            </w:r>
          </w:p>
        </w:tc>
      </w:tr>
      <w:tr w:rsidR="00A00444" w:rsidRPr="00A21DCA">
        <w:trPr>
          <w:trHeight w:val="58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>1 03 00000 00 0000 000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  <w:lang w:val="ru-RU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>1287,9</w:t>
            </w:r>
          </w:p>
        </w:tc>
      </w:tr>
      <w:tr w:rsidR="00A00444" w:rsidRPr="00A21DCA">
        <w:trPr>
          <w:trHeight w:val="58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1 03 02000 01 0000 110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1287,9</w:t>
            </w:r>
          </w:p>
        </w:tc>
      </w:tr>
      <w:tr w:rsidR="00A00444" w:rsidRPr="00A21DCA">
        <w:trPr>
          <w:trHeight w:val="58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1 03 02231 01 0000 110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1.2.1.1. 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00444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  <w:p w:rsidR="00A00444" w:rsidRPr="00A21DCA" w:rsidRDefault="00A00444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  <w:p w:rsidR="00A00444" w:rsidRPr="00A21DCA" w:rsidRDefault="00A00444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584,7</w:t>
            </w:r>
          </w:p>
        </w:tc>
      </w:tr>
      <w:tr w:rsidR="00A00444" w:rsidRPr="00A21DCA">
        <w:trPr>
          <w:trHeight w:val="58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1 03 02241 01 0000 110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1.2.1.2. 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3</w:t>
            </w:r>
            <w:r w:rsidRPr="00A21DCA">
              <w:rPr>
                <w:rFonts w:ascii="Arial" w:hAnsi="Arial" w:cs="Arial"/>
                <w:sz w:val="24"/>
                <w:szCs w:val="24"/>
              </w:rPr>
              <w:t>,9</w:t>
            </w:r>
          </w:p>
        </w:tc>
      </w:tr>
      <w:tr w:rsidR="00A00444" w:rsidRPr="00A21DCA">
        <w:trPr>
          <w:trHeight w:val="58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00444" w:rsidP="00A21DC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A00444" w:rsidRPr="00A21DCA" w:rsidRDefault="00A21DCA" w:rsidP="00A21DC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1 03 02251 01 0000 110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1.2.1.3. 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00444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803,6</w:t>
            </w:r>
          </w:p>
        </w:tc>
      </w:tr>
      <w:tr w:rsidR="00A00444" w:rsidRPr="00A21DCA">
        <w:trPr>
          <w:trHeight w:val="58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lastRenderedPageBreak/>
              <w:t>1 03 02261 01 0000 110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1.2.1.4. 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-</w:t>
            </w:r>
            <w:r w:rsidRPr="00A21DCA">
              <w:rPr>
                <w:rFonts w:ascii="Arial" w:hAnsi="Arial" w:cs="Arial"/>
                <w:sz w:val="24"/>
                <w:szCs w:val="24"/>
              </w:rPr>
              <w:t>104,3</w:t>
            </w:r>
          </w:p>
        </w:tc>
      </w:tr>
      <w:tr w:rsidR="00A00444" w:rsidRPr="00A21DC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>1 06 00000 00 0000 000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>1.3. Налоги на имущество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>900,2</w:t>
            </w:r>
          </w:p>
        </w:tc>
      </w:tr>
      <w:tr w:rsidR="00A00444" w:rsidRPr="00A21DC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1 06 01030 10 0000 110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1.3.1. Налог на имущество физических лиц, взимаемый по ставкам, применяемым к объектам налогообложения, расположенным в границах сельских поселений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120,5</w:t>
            </w:r>
          </w:p>
        </w:tc>
      </w:tr>
      <w:tr w:rsidR="00A00444" w:rsidRPr="00A21DC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1 06 06000 00 0000 110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1.3.2. Земельный налог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779,7</w:t>
            </w:r>
          </w:p>
        </w:tc>
      </w:tr>
      <w:tr w:rsidR="00A00444" w:rsidRPr="00A21DC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1 06 06030 00 0000 110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1.3.2.1. Земельный налог с организаций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322,8</w:t>
            </w:r>
          </w:p>
        </w:tc>
      </w:tr>
      <w:tr w:rsidR="00A00444" w:rsidRPr="00A21DC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1 06 06033 10 0000 110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1.3.2.1.1.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322,8</w:t>
            </w:r>
          </w:p>
        </w:tc>
      </w:tr>
      <w:tr w:rsidR="00A00444" w:rsidRPr="00A21DC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1 06 06040 00 0000 110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1.3.2.2.  Земельный налог с физических лиц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456,9</w:t>
            </w:r>
          </w:p>
        </w:tc>
      </w:tr>
      <w:tr w:rsidR="00A00444" w:rsidRPr="00A21DC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1 06 06043 10 0000 110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1.3.2.2.1.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456,9</w:t>
            </w:r>
          </w:p>
        </w:tc>
      </w:tr>
      <w:tr w:rsidR="00A00444" w:rsidRPr="00A21DCA">
        <w:trPr>
          <w:trHeight w:val="257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>1 11 00000 00 0000 000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  <w:lang w:val="ru-RU"/>
              </w:rPr>
              <w:t>1.4.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>128,9</w:t>
            </w:r>
          </w:p>
        </w:tc>
      </w:tr>
      <w:tr w:rsidR="00A00444" w:rsidRPr="00A21DCA">
        <w:trPr>
          <w:trHeight w:val="418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pStyle w:val="ConsPlusCell"/>
              <w:jc w:val="center"/>
              <w:rPr>
                <w:rFonts w:ascii="Arial" w:hAnsi="Arial" w:cs="Arial"/>
              </w:rPr>
            </w:pPr>
            <w:r w:rsidRPr="00A21DCA">
              <w:rPr>
                <w:rFonts w:ascii="Arial" w:hAnsi="Arial" w:cs="Arial"/>
              </w:rPr>
              <w:t>1 11 05000 00 0000 120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pStyle w:val="ConsPlusCell"/>
              <w:rPr>
                <w:rFonts w:ascii="Arial" w:hAnsi="Arial" w:cs="Arial"/>
                <w:lang w:val="ru-RU"/>
              </w:rPr>
            </w:pPr>
            <w:r w:rsidRPr="00A21DCA">
              <w:rPr>
                <w:rFonts w:ascii="Arial" w:hAnsi="Arial" w:cs="Arial"/>
                <w:lang w:val="ru-RU"/>
              </w:rPr>
              <w:t>1.4.1. 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128,9</w:t>
            </w:r>
          </w:p>
        </w:tc>
      </w:tr>
      <w:tr w:rsidR="00A00444" w:rsidRPr="00A21DCA">
        <w:trPr>
          <w:trHeight w:val="205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1 11 05025 10 0000 120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1.4.1.1. Доходы, получаемые в виде арендной платы, а также средства от продажи права на заключение договоров аренды за земли, находящиеся в собственности сельских поселений (за исключением земельных участков муниципальных бюджетных и автономных учреждений)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128,9</w:t>
            </w:r>
          </w:p>
        </w:tc>
      </w:tr>
      <w:tr w:rsidR="00A00444" w:rsidRPr="00A21DCA">
        <w:trPr>
          <w:trHeight w:val="75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>1 13 00000 00 0000 000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  <w:lang w:val="ru-RU"/>
              </w:rPr>
              <w:t>1.5. Доходы от оказания платных услуг (работ) и компенсации затрат государства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  <w:lang w:val="ru-RU"/>
              </w:rPr>
              <w:t>1</w:t>
            </w:r>
            <w:r w:rsidRPr="00A21DCA">
              <w:rPr>
                <w:rFonts w:ascii="Arial" w:hAnsi="Arial" w:cs="Arial"/>
                <w:b/>
                <w:sz w:val="24"/>
                <w:szCs w:val="24"/>
              </w:rPr>
              <w:t>26,7</w:t>
            </w:r>
          </w:p>
        </w:tc>
      </w:tr>
      <w:tr w:rsidR="00A00444" w:rsidRPr="00A21DC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1 13 01000 00 0000 130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1.5.1. Доходы от оказания платных услуг (работ)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31,2</w:t>
            </w:r>
          </w:p>
        </w:tc>
      </w:tr>
      <w:tr w:rsidR="00A00444" w:rsidRPr="00A21DC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lastRenderedPageBreak/>
              <w:t>1 13 01995 10 0000 130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1.5.1.1.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31,2</w:t>
            </w:r>
          </w:p>
        </w:tc>
      </w:tr>
      <w:tr w:rsidR="00A00444" w:rsidRPr="00A21DC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1 13 02000 00 0000 130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1.5.2. Доходы от компенсации затрат государства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95,5</w:t>
            </w:r>
          </w:p>
        </w:tc>
      </w:tr>
      <w:tr w:rsidR="00A00444" w:rsidRPr="00A21DC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1 13 02995 10 0000 130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1.5.2.1. Прочие доходы от компенсации затрат бюджетов сельских поселений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95,5</w:t>
            </w:r>
          </w:p>
        </w:tc>
      </w:tr>
      <w:tr w:rsidR="00A00444" w:rsidRPr="00A21DC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>1 17 00000 00 0000 150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 xml:space="preserve">1.6. </w:t>
            </w:r>
            <w:r w:rsidRPr="00A21DCA">
              <w:rPr>
                <w:rFonts w:ascii="Arial" w:hAnsi="Arial" w:cs="Arial"/>
                <w:b/>
                <w:bCs/>
                <w:sz w:val="24"/>
                <w:szCs w:val="24"/>
              </w:rPr>
              <w:t>Прочие неналоговые доходы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  <w:lang w:val="ru-RU"/>
              </w:rPr>
              <w:t>50,0</w:t>
            </w:r>
          </w:p>
        </w:tc>
      </w:tr>
      <w:tr w:rsidR="00A00444" w:rsidRPr="00A21DCA">
        <w:trPr>
          <w:trHeight w:val="923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1 17 14030 10 0000 150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1.6.1. Средства самообложения граждан, зачисляемые в бюджеты сельских поселений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29,0</w:t>
            </w:r>
          </w:p>
        </w:tc>
      </w:tr>
      <w:tr w:rsidR="00A00444" w:rsidRPr="00A21DC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1 17 15000 00 0000 150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1.6.2. Инициативные платежи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21,0</w:t>
            </w:r>
          </w:p>
        </w:tc>
      </w:tr>
      <w:tr w:rsidR="00A00444" w:rsidRPr="00A21DCA">
        <w:trPr>
          <w:trHeight w:val="71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1 17 15030 10 0000 150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1.6.2.1.Инициативные платежи, зачисляемые в бюджеты сельских поселений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21,0</w:t>
            </w:r>
          </w:p>
        </w:tc>
      </w:tr>
      <w:tr w:rsidR="00A00444" w:rsidRPr="00A21DC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>2 00 00000 00 0000 000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>2. Безвозмездные поступления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10007,3</w:t>
            </w:r>
          </w:p>
        </w:tc>
      </w:tr>
      <w:tr w:rsidR="00A00444" w:rsidRPr="00A21DCA">
        <w:trPr>
          <w:trHeight w:val="90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2 02 00000 00 0000 000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10007,3</w:t>
            </w:r>
          </w:p>
        </w:tc>
      </w:tr>
      <w:tr w:rsidR="00A00444" w:rsidRPr="00A21DCA">
        <w:trPr>
          <w:trHeight w:val="817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>2 02 10000 00 0000 150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  <w:lang w:val="ru-RU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>5840,9</w:t>
            </w:r>
          </w:p>
        </w:tc>
      </w:tr>
      <w:tr w:rsidR="00A00444" w:rsidRPr="00A21DC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2 02 15001 10 0000 150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5840,9</w:t>
            </w:r>
          </w:p>
        </w:tc>
      </w:tr>
      <w:tr w:rsidR="00A00444" w:rsidRPr="00A21DC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>2 02 30000 00 0000 150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  <w:lang w:val="ru-RU"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>105,</w:t>
            </w:r>
            <w:r w:rsidRPr="00A21DCA">
              <w:rPr>
                <w:rFonts w:ascii="Arial" w:hAnsi="Arial" w:cs="Arial"/>
                <w:b/>
                <w:sz w:val="24"/>
                <w:szCs w:val="24"/>
                <w:lang w:val="ru-RU"/>
              </w:rPr>
              <w:t>5</w:t>
            </w:r>
          </w:p>
        </w:tc>
      </w:tr>
      <w:tr w:rsidR="00A00444" w:rsidRPr="00A21DC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2 02 35118 10 0000 150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2.1.2.1.</w:t>
            </w:r>
            <w:r w:rsidRPr="00A21DCA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105,</w:t>
            </w: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5</w:t>
            </w:r>
          </w:p>
        </w:tc>
      </w:tr>
      <w:tr w:rsidR="00A00444" w:rsidRPr="00A21DC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>2 02 40000 00 0000 150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 xml:space="preserve">2.1.3. </w:t>
            </w:r>
            <w:r w:rsidRPr="00A21DCA">
              <w:rPr>
                <w:rFonts w:ascii="Arial" w:hAnsi="Arial" w:cs="Arial"/>
                <w:b/>
                <w:sz w:val="24"/>
                <w:szCs w:val="24"/>
                <w:lang w:val="ru-RU"/>
              </w:rPr>
              <w:t>Прочие</w:t>
            </w:r>
            <w:r w:rsidRPr="00A21DCA">
              <w:rPr>
                <w:rFonts w:ascii="Arial" w:hAnsi="Arial" w:cs="Arial"/>
                <w:b/>
                <w:sz w:val="24"/>
                <w:szCs w:val="24"/>
              </w:rPr>
              <w:t xml:space="preserve"> межбюджетные трансферты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  <w:lang w:val="ru-RU"/>
              </w:rPr>
              <w:t>4060,9</w:t>
            </w:r>
          </w:p>
        </w:tc>
      </w:tr>
      <w:tr w:rsidR="00A00444" w:rsidRPr="00A21DCA"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21DCA">
              <w:rPr>
                <w:rFonts w:ascii="Arial" w:hAnsi="Arial" w:cs="Arial"/>
                <w:sz w:val="24"/>
                <w:szCs w:val="24"/>
              </w:rPr>
              <w:t>2 02 49999 10 0000 150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Cs/>
                <w:sz w:val="24"/>
                <w:szCs w:val="24"/>
                <w:lang w:val="ru-RU"/>
              </w:rPr>
              <w:t>2.1.3.1. Прочие межбюджетные трансферты, передаваемые бюджетам сельских поселений - всего, в т.ч.: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Cs/>
                <w:sz w:val="24"/>
                <w:szCs w:val="24"/>
                <w:lang w:val="ru-RU"/>
              </w:rPr>
              <w:t>4060,9</w:t>
            </w:r>
          </w:p>
        </w:tc>
      </w:tr>
      <w:tr w:rsidR="00A00444" w:rsidRPr="00A21DCA"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0444" w:rsidRPr="00A21DCA" w:rsidRDefault="00A00444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2.1.3.1.1. Прочие межбюджетные трансферты, передаваемые бюджетам поселений на поддержку мер по обеспечению сбалансированности бюджетов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2321,8</w:t>
            </w:r>
          </w:p>
        </w:tc>
      </w:tr>
      <w:tr w:rsidR="00A00444" w:rsidRPr="00A21DCA"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0444" w:rsidRPr="00A21DCA" w:rsidRDefault="00A00444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2.1.3.1.2. Прочие межбюджетные трансферты на повышение заработной платы отдельным категориям работников бюджетной сферы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00444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43,5</w:t>
            </w:r>
          </w:p>
        </w:tc>
      </w:tr>
      <w:tr w:rsidR="00A00444" w:rsidRPr="00A21DCA"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0444" w:rsidRPr="00A21DCA" w:rsidRDefault="00A00444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2.1.3.1.3. Прочие межбюджетные трансферты на материальную помощь в результате пожара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40,0</w:t>
            </w:r>
          </w:p>
        </w:tc>
      </w:tr>
      <w:tr w:rsidR="00A00444" w:rsidRPr="00A21DCA"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0444" w:rsidRPr="00A21DCA" w:rsidRDefault="00A00444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2.1.3.1.4. Прочие межбюджетные трансферты на приобретение угля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64,8</w:t>
            </w:r>
          </w:p>
        </w:tc>
      </w:tr>
      <w:tr w:rsidR="00A00444" w:rsidRPr="00A21DCA"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0444" w:rsidRPr="00A21DCA" w:rsidRDefault="00A00444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 xml:space="preserve">2.1.3.1.5. Прочие межбюджетные трансферты на реализацию проекта </w:t>
            </w: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инициативного бюджетирования "Вам решать"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1390,8</w:t>
            </w:r>
          </w:p>
        </w:tc>
      </w:tr>
      <w:tr w:rsidR="00A00444" w:rsidRPr="00A21DCA"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00444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2.1.3.1.6. Прочие межбюджетные трансферты на реализацию мероприятий в рамках проекта "Память поколений"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sz w:val="24"/>
                <w:szCs w:val="24"/>
                <w:lang w:val="ru-RU"/>
              </w:rPr>
              <w:t>200,0</w:t>
            </w:r>
          </w:p>
        </w:tc>
      </w:tr>
      <w:tr w:rsidR="00A00444" w:rsidRPr="00A21DCA">
        <w:trPr>
          <w:trHeight w:val="31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00444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</w:rPr>
              <w:t>Всего доходов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44" w:rsidRPr="00A21DCA" w:rsidRDefault="00A21DCA" w:rsidP="00A21DC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sz w:val="24"/>
                <w:szCs w:val="24"/>
                <w:lang w:val="ru-RU"/>
              </w:rPr>
              <w:t>12839,3</w:t>
            </w:r>
          </w:p>
        </w:tc>
      </w:tr>
    </w:tbl>
    <w:p w:rsidR="00A00444" w:rsidRPr="00A21DCA" w:rsidRDefault="00A21DCA" w:rsidP="00A21DCA">
      <w:pPr>
        <w:tabs>
          <w:tab w:val="left" w:pos="8611"/>
        </w:tabs>
        <w:spacing w:after="0" w:line="240" w:lineRule="auto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</w:rPr>
        <w:tab/>
      </w:r>
      <w:r w:rsidRPr="00A21DCA">
        <w:rPr>
          <w:rFonts w:ascii="Arial" w:hAnsi="Arial" w:cs="Arial"/>
          <w:sz w:val="24"/>
          <w:szCs w:val="24"/>
          <w:lang w:val="ru-RU"/>
        </w:rPr>
        <w:t>»;</w:t>
      </w:r>
    </w:p>
    <w:p w:rsidR="00A00444" w:rsidRPr="00A21DCA" w:rsidRDefault="00A21DCA" w:rsidP="00A21DCA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 xml:space="preserve">4) Приложение 3 изложить в следующей редакции: </w:t>
      </w:r>
    </w:p>
    <w:p w:rsidR="00A00444" w:rsidRPr="00A21DCA" w:rsidRDefault="00A00444" w:rsidP="00A21DCA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</w:p>
    <w:p w:rsidR="00A00444" w:rsidRPr="00A21DCA" w:rsidRDefault="00A21DCA" w:rsidP="00A21DCA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32"/>
          <w:szCs w:val="32"/>
          <w:lang w:val="ru-RU"/>
        </w:rPr>
      </w:pPr>
      <w:r w:rsidRPr="00A21DCA">
        <w:rPr>
          <w:rFonts w:ascii="Arial" w:hAnsi="Arial" w:cs="Arial"/>
          <w:sz w:val="32"/>
          <w:szCs w:val="32"/>
          <w:lang w:val="ru-RU"/>
        </w:rPr>
        <w:t xml:space="preserve">«Приложение 3 </w:t>
      </w:r>
    </w:p>
    <w:p w:rsidR="00A00444" w:rsidRPr="00A21DCA" w:rsidRDefault="00A21DCA" w:rsidP="00A21DCA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 xml:space="preserve">к решению сельского Совета </w:t>
      </w:r>
    </w:p>
    <w:p w:rsidR="00A00444" w:rsidRPr="00A21DCA" w:rsidRDefault="00A21DCA" w:rsidP="00A21DCA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>Большерудкинского сельсовета</w:t>
      </w:r>
    </w:p>
    <w:p w:rsidR="00A00444" w:rsidRPr="00A21DCA" w:rsidRDefault="00A21DCA" w:rsidP="00A21DCA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>«О бюджете поселения на 2022 год»</w:t>
      </w:r>
    </w:p>
    <w:p w:rsidR="00A00444" w:rsidRPr="00A21DCA" w:rsidRDefault="00A00444" w:rsidP="00A21DCA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A00444" w:rsidRPr="00A21DCA" w:rsidRDefault="00A21DCA" w:rsidP="00A21DCA">
      <w:pPr>
        <w:spacing w:after="0" w:line="240" w:lineRule="auto"/>
        <w:ind w:left="360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A21DCA">
        <w:rPr>
          <w:rFonts w:ascii="Arial" w:hAnsi="Arial" w:cs="Arial"/>
          <w:b/>
          <w:sz w:val="24"/>
          <w:szCs w:val="24"/>
          <w:lang w:val="ru-RU"/>
        </w:rPr>
        <w:t xml:space="preserve">Распределение бюджетных ассигнований по целевым статьям (муниципальным программам и непрограммным направлениям деятельности) группам видов расходов классификации расходов бюджета на 2022год </w:t>
      </w:r>
    </w:p>
    <w:p w:rsidR="00A00444" w:rsidRPr="00A21DCA" w:rsidRDefault="00A21DCA" w:rsidP="00A21DCA">
      <w:pPr>
        <w:spacing w:after="0" w:line="240" w:lineRule="auto"/>
        <w:jc w:val="right"/>
        <w:rPr>
          <w:rFonts w:ascii="Arial" w:hAnsi="Arial" w:cs="Arial"/>
          <w:kern w:val="32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 xml:space="preserve"> </w:t>
      </w:r>
      <w:r w:rsidRPr="00A21DCA">
        <w:rPr>
          <w:rFonts w:ascii="Arial" w:hAnsi="Arial" w:cs="Arial"/>
          <w:bCs/>
          <w:sz w:val="24"/>
          <w:szCs w:val="24"/>
          <w:lang w:val="ru-RU"/>
        </w:rPr>
        <w:t>(</w:t>
      </w:r>
      <w:r w:rsidRPr="00A21DCA">
        <w:rPr>
          <w:rFonts w:ascii="Arial" w:hAnsi="Arial" w:cs="Arial"/>
          <w:kern w:val="32"/>
          <w:sz w:val="24"/>
          <w:szCs w:val="24"/>
        </w:rPr>
        <w:t xml:space="preserve">тыс. </w:t>
      </w:r>
      <w:r w:rsidRPr="00A21DCA">
        <w:rPr>
          <w:rFonts w:ascii="Arial" w:hAnsi="Arial" w:cs="Arial"/>
          <w:kern w:val="32"/>
          <w:sz w:val="24"/>
          <w:szCs w:val="24"/>
          <w:lang w:val="ru-RU"/>
        </w:rPr>
        <w:t>р</w:t>
      </w:r>
      <w:r w:rsidRPr="00A21DCA">
        <w:rPr>
          <w:rFonts w:ascii="Arial" w:hAnsi="Arial" w:cs="Arial"/>
          <w:kern w:val="32"/>
          <w:sz w:val="24"/>
          <w:szCs w:val="24"/>
        </w:rPr>
        <w:t>уб</w:t>
      </w:r>
      <w:r w:rsidRPr="00A21DCA">
        <w:rPr>
          <w:rFonts w:ascii="Arial" w:hAnsi="Arial" w:cs="Arial"/>
          <w:kern w:val="32"/>
          <w:sz w:val="24"/>
          <w:szCs w:val="24"/>
          <w:lang w:val="ru-RU"/>
        </w:rPr>
        <w:t>лей)</w:t>
      </w:r>
    </w:p>
    <w:tbl>
      <w:tblPr>
        <w:tblW w:w="9621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4754"/>
        <w:gridCol w:w="2053"/>
        <w:gridCol w:w="1240"/>
        <w:gridCol w:w="1574"/>
      </w:tblGrid>
      <w:tr w:rsidR="00A00444" w:rsidRPr="00A21DCA">
        <w:trPr>
          <w:trHeight w:val="491"/>
        </w:trPr>
        <w:tc>
          <w:tcPr>
            <w:tcW w:w="475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Наименование</w:t>
            </w:r>
          </w:p>
        </w:tc>
        <w:tc>
          <w:tcPr>
            <w:tcW w:w="205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Целевая статья расходов</w:t>
            </w:r>
          </w:p>
        </w:tc>
        <w:tc>
          <w:tcPr>
            <w:tcW w:w="124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Вид расходов</w:t>
            </w:r>
          </w:p>
        </w:tc>
        <w:tc>
          <w:tcPr>
            <w:tcW w:w="157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Сумма</w:t>
            </w:r>
          </w:p>
        </w:tc>
      </w:tr>
      <w:tr w:rsidR="00A00444" w:rsidRPr="00A21DCA">
        <w:trPr>
          <w:trHeight w:val="732"/>
        </w:trPr>
        <w:tc>
          <w:tcPr>
            <w:tcW w:w="475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00444" w:rsidP="00A21DCA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5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7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00444" w:rsidRPr="00A21DCA">
        <w:trPr>
          <w:trHeight w:val="366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Всего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13 445,</w:t>
            </w: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3</w:t>
            </w:r>
          </w:p>
        </w:tc>
      </w:tr>
      <w:tr w:rsidR="00A00444" w:rsidRPr="00A21DCA">
        <w:trPr>
          <w:trHeight w:val="366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Муниципальные программы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5 498,</w:t>
            </w: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1</w:t>
            </w:r>
          </w:p>
        </w:tc>
      </w:tr>
      <w:tr w:rsidR="00A00444" w:rsidRPr="00A21DCA">
        <w:trPr>
          <w:trHeight w:val="1195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Муниципальная программа «Развитие транспортной системы в Шарангском муниципальном районе Нижегородской области на 2021-2025 годы»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06.0.00.00000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1 914,9</w:t>
            </w:r>
          </w:p>
        </w:tc>
      </w:tr>
      <w:tr w:rsidR="00A00444" w:rsidRPr="00A21DCA">
        <w:trPr>
          <w:trHeight w:val="102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06.2.00.00000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1 914,9</w:t>
            </w:r>
          </w:p>
        </w:tc>
      </w:tr>
      <w:tr w:rsidR="00A00444" w:rsidRPr="00A21DCA">
        <w:trPr>
          <w:trHeight w:val="3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Содержание автомобильных дорог общего пользования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06.2.02.00000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1 287,9</w:t>
            </w:r>
          </w:p>
        </w:tc>
      </w:tr>
      <w:tr w:rsidR="00A00444" w:rsidRPr="00A21DCA">
        <w:trPr>
          <w:trHeight w:val="42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Содержание автомобильных дорог общего пользования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06.2.02.07080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1 287,9</w:t>
            </w:r>
          </w:p>
        </w:tc>
      </w:tr>
      <w:tr w:rsidR="00A00444" w:rsidRPr="00A21DCA">
        <w:trPr>
          <w:trHeight w:val="90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06.2.02.07080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1 287,9</w:t>
            </w:r>
          </w:p>
        </w:tc>
      </w:tr>
      <w:tr w:rsidR="00A00444" w:rsidRPr="00A21DCA">
        <w:trPr>
          <w:trHeight w:val="9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06.2.03.00000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627,0</w:t>
            </w:r>
          </w:p>
        </w:tc>
      </w:tr>
      <w:tr w:rsidR="00A00444" w:rsidRPr="00A21DCA">
        <w:trPr>
          <w:trHeight w:val="162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реализацию проекта инициативного бюджетирования "Вам решать!" (ремонт участка автомобильной дороги в с.Большая Рудка (подъезд от ул.Советской к ул.Колхозной)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ind w:firstLineChars="50" w:firstLine="120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06.2.03.S2602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627,0</w:t>
            </w:r>
          </w:p>
        </w:tc>
      </w:tr>
      <w:tr w:rsidR="00A00444" w:rsidRPr="00A21DCA">
        <w:trPr>
          <w:trHeight w:val="60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 xml:space="preserve">Закупка товаров, работ и услуг для обеспечения государственных </w:t>
            </w: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(муниципальных) нужд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lastRenderedPageBreak/>
              <w:t>06.2.03.S2602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627,0</w:t>
            </w:r>
          </w:p>
        </w:tc>
      </w:tr>
      <w:tr w:rsidR="00A00444" w:rsidRPr="00A21DCA">
        <w:trPr>
          <w:trHeight w:val="282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lastRenderedPageBreak/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08.0.00.00000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1 547,7</w:t>
            </w:r>
          </w:p>
        </w:tc>
      </w:tr>
      <w:tr w:rsidR="00A00444" w:rsidRPr="00A21DCA">
        <w:trPr>
          <w:trHeight w:val="42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Защита населения от чрезвычайных ситуаций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08.1.00.00000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40,0</w:t>
            </w:r>
          </w:p>
        </w:tc>
      </w:tr>
      <w:tr w:rsidR="00A00444" w:rsidRPr="00A21DCA">
        <w:trPr>
          <w:trHeight w:val="134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Повышение безопасности населения от опасностей, возникающих при ведении военных действий или вследствие этих действий, а также при возникновении чрезвычайных ситуаций природного и техногенного характера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08.1.01.00000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40,0</w:t>
            </w:r>
          </w:p>
        </w:tc>
      </w:tr>
      <w:tr w:rsidR="00A00444" w:rsidRPr="00A21DCA">
        <w:trPr>
          <w:trHeight w:val="928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Резерв материальных ресурсов для ликвидации чрезвычайных ситуаций природного и техногенного характера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08.1.01.20801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40,0</w:t>
            </w:r>
          </w:p>
        </w:tc>
      </w:tr>
      <w:tr w:rsidR="00A00444" w:rsidRPr="00A21DCA">
        <w:trPr>
          <w:trHeight w:val="42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Социальное обеспечение и иные выплаты населению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08.1.01.20801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40,0</w:t>
            </w:r>
          </w:p>
        </w:tc>
      </w:tr>
      <w:tr w:rsidR="00A00444" w:rsidRPr="00A21DCA">
        <w:trPr>
          <w:trHeight w:val="392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Обеспечение пожарной безопасности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08.2.00.00000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1 507,7</w:t>
            </w:r>
          </w:p>
        </w:tc>
      </w:tr>
      <w:tr w:rsidR="00A00444" w:rsidRPr="00A21DCA">
        <w:trPr>
          <w:trHeight w:val="100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08.2.02.00000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1 507,7</w:t>
            </w:r>
          </w:p>
        </w:tc>
      </w:tr>
      <w:tr w:rsidR="00A00444" w:rsidRPr="00A21DCA">
        <w:trPr>
          <w:trHeight w:val="6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Мероприятия по пожарной безопасности объектов и населённых пунктов Шарангского муниципального района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08.2.02.03000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29,9</w:t>
            </w:r>
          </w:p>
        </w:tc>
      </w:tr>
      <w:tr w:rsidR="00A00444" w:rsidRPr="00A21DCA">
        <w:trPr>
          <w:trHeight w:val="78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08.2.02.03000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29,9</w:t>
            </w:r>
          </w:p>
        </w:tc>
      </w:tr>
      <w:tr w:rsidR="00A00444" w:rsidRPr="00A21DCA">
        <w:trPr>
          <w:trHeight w:val="6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08.2.02.03990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1 477,8</w:t>
            </w:r>
          </w:p>
        </w:tc>
      </w:tr>
      <w:tr w:rsidR="00A00444" w:rsidRPr="00A21DCA">
        <w:trPr>
          <w:trHeight w:val="12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08.2.02.03990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1 414,0</w:t>
            </w:r>
          </w:p>
        </w:tc>
      </w:tr>
      <w:tr w:rsidR="00A00444" w:rsidRPr="00A21DCA">
        <w:trPr>
          <w:trHeight w:val="6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08.2.02.03990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63,8</w:t>
            </w:r>
          </w:p>
        </w:tc>
      </w:tr>
      <w:tr w:rsidR="00A00444" w:rsidRPr="00A21DCA">
        <w:trPr>
          <w:trHeight w:val="6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14.0.00.00000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1 696,</w:t>
            </w: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3</w:t>
            </w:r>
          </w:p>
        </w:tc>
      </w:tr>
      <w:tr w:rsidR="00A00444" w:rsidRPr="00A21DCA">
        <w:trPr>
          <w:trHeight w:val="100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14.2.00.00000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1 696,</w:t>
            </w: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3</w:t>
            </w:r>
          </w:p>
        </w:tc>
      </w:tr>
      <w:tr w:rsidR="00A00444" w:rsidRPr="00A21DCA">
        <w:trPr>
          <w:trHeight w:val="6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14.2.20.00000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1 696,</w:t>
            </w: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3</w:t>
            </w:r>
          </w:p>
        </w:tc>
      </w:tr>
      <w:tr w:rsidR="00A00444" w:rsidRPr="00A21DCA">
        <w:trPr>
          <w:trHeight w:val="662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14.2.20.51180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105,5</w:t>
            </w:r>
          </w:p>
        </w:tc>
      </w:tr>
      <w:tr w:rsidR="00A00444" w:rsidRPr="00A21DCA">
        <w:trPr>
          <w:trHeight w:val="132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14.2.20.51180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66,0</w:t>
            </w:r>
          </w:p>
        </w:tc>
      </w:tr>
      <w:tr w:rsidR="00A00444" w:rsidRPr="00A21DCA">
        <w:trPr>
          <w:trHeight w:val="6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14.2.20.51180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39,5</w:t>
            </w:r>
          </w:p>
        </w:tc>
      </w:tr>
      <w:tr w:rsidR="00A00444" w:rsidRPr="00A21DCA">
        <w:trPr>
          <w:trHeight w:val="12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реализацию проекта инициативного бюджетирования "Вам решать!" (ремонт участка автомобильной дороги в с.Большая Рудка (подъезд от ул.Советской к ул.Колхозной))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14.2.20.S2602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1 390,</w:t>
            </w: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8</w:t>
            </w:r>
          </w:p>
        </w:tc>
      </w:tr>
      <w:tr w:rsidR="00A00444" w:rsidRPr="00A21DCA">
        <w:trPr>
          <w:trHeight w:val="6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14.2.20.S2602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1 390,</w:t>
            </w: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8</w:t>
            </w:r>
          </w:p>
        </w:tc>
      </w:tr>
      <w:tr w:rsidR="00A00444" w:rsidRPr="00A21DCA">
        <w:trPr>
          <w:trHeight w:val="6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за счет субсидии на реализацию мероприятий в рамках проекта "Память поколений"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14.2.20.S2680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200,0</w:t>
            </w:r>
          </w:p>
        </w:tc>
      </w:tr>
      <w:tr w:rsidR="00A00444" w:rsidRPr="00A21DCA">
        <w:trPr>
          <w:trHeight w:val="6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14.2.20.S2680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200,0</w:t>
            </w:r>
          </w:p>
        </w:tc>
      </w:tr>
      <w:tr w:rsidR="00A00444" w:rsidRPr="00A21DCA">
        <w:trPr>
          <w:trHeight w:val="408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Муниципальная программа "Профилактика наркомании и токсикомании на территории Большерудкинского сельсовета Шарангского муниципального района Нижегородской области на 2020-2022 годы"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23.0.00.00000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1,0</w:t>
            </w:r>
          </w:p>
        </w:tc>
      </w:tr>
      <w:tr w:rsidR="00A00444" w:rsidRPr="00A21DCA">
        <w:trPr>
          <w:trHeight w:val="6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Мероприятия первичной профилактики наркомании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23.0.03.00000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1,0</w:t>
            </w:r>
          </w:p>
        </w:tc>
      </w:tr>
      <w:tr w:rsidR="00A00444" w:rsidRPr="00A21DCA">
        <w:trPr>
          <w:trHeight w:val="6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23.0.03.05020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1,0</w:t>
            </w:r>
          </w:p>
        </w:tc>
      </w:tr>
      <w:tr w:rsidR="00A00444" w:rsidRPr="00A21DCA">
        <w:trPr>
          <w:trHeight w:val="72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23.0.03.05020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1,0</w:t>
            </w:r>
          </w:p>
        </w:tc>
      </w:tr>
      <w:tr w:rsidR="00A00444" w:rsidRPr="00A21DCA">
        <w:trPr>
          <w:trHeight w:val="100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Муниципальная программа "Энергосбережение и повышение энергетической эффективности на территории Большерудкинского сельсовета Шарангского муниципального района Нижегородской области"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31.0.00.00000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338,2</w:t>
            </w:r>
          </w:p>
        </w:tc>
      </w:tr>
      <w:tr w:rsidR="00A00444" w:rsidRPr="00A21DCA">
        <w:trPr>
          <w:trHeight w:val="6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Подпрограмма "Технические и технологические мероприятия по энергосбережению и повышению энергетической эффективности"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31.2.00.00000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338,2</w:t>
            </w:r>
          </w:p>
        </w:tc>
      </w:tr>
      <w:tr w:rsidR="00A00444" w:rsidRPr="00A21DCA">
        <w:trPr>
          <w:trHeight w:val="312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Уличное освещение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31.2.01.60102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193,4</w:t>
            </w:r>
          </w:p>
        </w:tc>
      </w:tr>
      <w:tr w:rsidR="00A00444" w:rsidRPr="00A21DCA">
        <w:trPr>
          <w:trHeight w:val="6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31.2.01.60102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193,4</w:t>
            </w:r>
          </w:p>
        </w:tc>
      </w:tr>
      <w:tr w:rsidR="00A00444" w:rsidRPr="00A21DCA">
        <w:trPr>
          <w:trHeight w:val="6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31.2.02.60102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30,0</w:t>
            </w:r>
          </w:p>
        </w:tc>
      </w:tr>
      <w:tr w:rsidR="00A00444" w:rsidRPr="00A21DCA">
        <w:trPr>
          <w:trHeight w:val="72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31.2.02.60102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30,0</w:t>
            </w:r>
          </w:p>
        </w:tc>
      </w:tr>
      <w:tr w:rsidR="00A00444" w:rsidRPr="00A21DCA">
        <w:trPr>
          <w:trHeight w:val="38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Обслуживание сетей уличного освещения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31.2.03.60102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114,8</w:t>
            </w:r>
          </w:p>
        </w:tc>
      </w:tr>
      <w:tr w:rsidR="00A00444" w:rsidRPr="00A21DCA">
        <w:trPr>
          <w:trHeight w:val="6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31.2.03.60102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114,8</w:t>
            </w:r>
          </w:p>
        </w:tc>
      </w:tr>
      <w:tr w:rsidR="00A00444" w:rsidRPr="00A21DCA">
        <w:trPr>
          <w:trHeight w:val="3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Непрограммные расходы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88.0.00.00000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7 947,2</w:t>
            </w:r>
          </w:p>
        </w:tc>
      </w:tr>
      <w:tr w:rsidR="00A00444" w:rsidRPr="00A21DCA">
        <w:trPr>
          <w:trHeight w:val="42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Непрограммное направление деятельности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88.8.00.00000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7 947,2</w:t>
            </w:r>
          </w:p>
        </w:tc>
      </w:tr>
      <w:tr w:rsidR="00A00444" w:rsidRPr="00A21DCA">
        <w:trPr>
          <w:trHeight w:val="38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Содержание аппарата управления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88.8.01.00000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2 249,0</w:t>
            </w:r>
          </w:p>
        </w:tc>
      </w:tr>
      <w:tr w:rsidR="00A00444" w:rsidRPr="00A21DCA">
        <w:trPr>
          <w:trHeight w:val="32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Резервные фонды местных администраций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88.8.01.07005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A00444" w:rsidRPr="00A21DCA">
        <w:trPr>
          <w:trHeight w:val="3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Иные бюджетные ассигнования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88.8.01.07005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A00444" w:rsidRPr="00A21DCA">
        <w:trPr>
          <w:trHeight w:val="6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88.8.01.20401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1 347,1</w:t>
            </w:r>
          </w:p>
        </w:tc>
      </w:tr>
      <w:tr w:rsidR="00A00444" w:rsidRPr="00A21DCA">
        <w:trPr>
          <w:trHeight w:val="18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обеспечение функций органов местного самоуправления (Расходы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фондами)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88.8.01.20401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886,7</w:t>
            </w:r>
          </w:p>
        </w:tc>
      </w:tr>
      <w:tr w:rsidR="00A00444" w:rsidRPr="00A21DCA">
        <w:trPr>
          <w:trHeight w:val="6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88.8.01.20401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460,4</w:t>
            </w:r>
          </w:p>
        </w:tc>
      </w:tr>
      <w:tr w:rsidR="00A00444" w:rsidRPr="00A21DCA">
        <w:trPr>
          <w:trHeight w:val="6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 xml:space="preserve">Глава местной администрации (исполнительно- распорядительного </w:t>
            </w: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органа муниципального образования)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lastRenderedPageBreak/>
              <w:t>88.8.01.20800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726,1</w:t>
            </w:r>
          </w:p>
        </w:tc>
      </w:tr>
      <w:tr w:rsidR="00A00444" w:rsidRPr="00A21DCA">
        <w:trPr>
          <w:trHeight w:val="12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88.8.01.20800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726,1</w:t>
            </w:r>
          </w:p>
        </w:tc>
      </w:tr>
      <w:tr w:rsidR="00A00444" w:rsidRPr="00A21DCA">
        <w:trPr>
          <w:trHeight w:val="42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Учреждения по обеспечению хозяйственного обслуживания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88.8.01.93990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172,8</w:t>
            </w:r>
          </w:p>
        </w:tc>
      </w:tr>
      <w:tr w:rsidR="00A00444" w:rsidRPr="00A21DCA">
        <w:trPr>
          <w:trHeight w:val="555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88.8.01.93990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172,8</w:t>
            </w:r>
          </w:p>
        </w:tc>
      </w:tr>
      <w:tr w:rsidR="00A00444" w:rsidRPr="00A21DCA">
        <w:trPr>
          <w:trHeight w:val="122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88.8.03.00000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5 083,9</w:t>
            </w:r>
          </w:p>
        </w:tc>
      </w:tr>
      <w:tr w:rsidR="00A00444" w:rsidRPr="00A21DCA">
        <w:trPr>
          <w:trHeight w:val="9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Межбюджетные трансферты из бюджетов поселений бюджету муниципального района   в соответствии с заключенными соглашениями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88.8.03.02106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5 083,9</w:t>
            </w:r>
          </w:p>
        </w:tc>
      </w:tr>
      <w:tr w:rsidR="00A00444" w:rsidRPr="00A21DCA">
        <w:trPr>
          <w:trHeight w:val="32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Межбюджетные трансферты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88.8.03.02106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5 083,9</w:t>
            </w:r>
          </w:p>
        </w:tc>
      </w:tr>
      <w:tr w:rsidR="00A00444" w:rsidRPr="00A21DCA">
        <w:trPr>
          <w:trHeight w:val="32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Прочие непрограммные расходы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88.8.06.00000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614,3</w:t>
            </w:r>
          </w:p>
        </w:tc>
      </w:tr>
      <w:tr w:rsidR="00A00444" w:rsidRPr="00A21DCA">
        <w:trPr>
          <w:trHeight w:val="42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Мероприятия в области жилищного хозяйства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88.8.06.03503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31,2</w:t>
            </w:r>
          </w:p>
        </w:tc>
      </w:tr>
      <w:tr w:rsidR="00A00444" w:rsidRPr="00A21DCA">
        <w:trPr>
          <w:trHeight w:val="6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88.8.06.03503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31,2</w:t>
            </w:r>
          </w:p>
        </w:tc>
      </w:tr>
      <w:tr w:rsidR="00A00444" w:rsidRPr="00A21DCA">
        <w:trPr>
          <w:trHeight w:val="42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Мероприятия в области социальной политики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88.8.06.14010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18,0</w:t>
            </w:r>
          </w:p>
        </w:tc>
      </w:tr>
      <w:tr w:rsidR="00A00444" w:rsidRPr="00A21DCA">
        <w:trPr>
          <w:trHeight w:val="6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88.8.06.14010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18,0</w:t>
            </w:r>
          </w:p>
        </w:tc>
      </w:tr>
      <w:tr w:rsidR="00A00444" w:rsidRPr="00A21DCA">
        <w:trPr>
          <w:trHeight w:val="6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88.8.06.60503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551,6</w:t>
            </w:r>
          </w:p>
        </w:tc>
      </w:tr>
      <w:tr w:rsidR="00A00444" w:rsidRPr="00A21DCA">
        <w:trPr>
          <w:trHeight w:val="132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88.8.06.60503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388,4</w:t>
            </w:r>
          </w:p>
        </w:tc>
      </w:tr>
      <w:tr w:rsidR="00A00444" w:rsidRPr="00A21DCA">
        <w:trPr>
          <w:trHeight w:val="68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88.8.06.60503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163,2</w:t>
            </w:r>
          </w:p>
        </w:tc>
      </w:tr>
      <w:tr w:rsidR="00A00444" w:rsidRPr="00A21DCA">
        <w:trPr>
          <w:trHeight w:val="6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Прочие выплаты по обязательствам муниципального образования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88.8.06.92035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A00444" w:rsidRPr="00A21DCA">
        <w:trPr>
          <w:trHeight w:val="6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88.8.06.92035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A00444" w:rsidRPr="00A21DCA">
        <w:trPr>
          <w:trHeight w:val="66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реализацию мероприятий в рамках проекта "Память поколений"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88.8.06.S2680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10,5</w:t>
            </w:r>
          </w:p>
        </w:tc>
      </w:tr>
      <w:tr w:rsidR="00A00444" w:rsidRPr="00A21DCA">
        <w:trPr>
          <w:trHeight w:val="600"/>
        </w:trPr>
        <w:tc>
          <w:tcPr>
            <w:tcW w:w="47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88.8.06.S2680</w:t>
            </w:r>
          </w:p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10,5</w:t>
            </w:r>
          </w:p>
        </w:tc>
      </w:tr>
    </w:tbl>
    <w:p w:rsidR="00A00444" w:rsidRPr="00A21DCA" w:rsidRDefault="00A21DCA" w:rsidP="00A21DCA">
      <w:pPr>
        <w:tabs>
          <w:tab w:val="left" w:pos="8280"/>
        </w:tabs>
        <w:spacing w:after="0" w:line="240" w:lineRule="auto"/>
        <w:ind w:firstLineChars="3900" w:firstLine="9360"/>
        <w:jc w:val="both"/>
        <w:rPr>
          <w:rFonts w:ascii="Arial" w:hAnsi="Arial" w:cs="Arial"/>
          <w:bCs/>
          <w:sz w:val="24"/>
          <w:szCs w:val="24"/>
          <w:lang w:val="ru-RU"/>
        </w:rPr>
      </w:pPr>
      <w:r w:rsidRPr="00A21DCA">
        <w:rPr>
          <w:rFonts w:ascii="Arial" w:hAnsi="Arial" w:cs="Arial"/>
          <w:bCs/>
          <w:sz w:val="24"/>
          <w:szCs w:val="24"/>
          <w:lang w:val="ru-RU"/>
        </w:rPr>
        <w:t>»;</w:t>
      </w:r>
    </w:p>
    <w:p w:rsidR="00A00444" w:rsidRPr="00A21DCA" w:rsidRDefault="00A00444" w:rsidP="00A21DCA">
      <w:pPr>
        <w:pStyle w:val="affa"/>
        <w:suppressAutoHyphens/>
        <w:spacing w:after="0" w:line="240" w:lineRule="auto"/>
        <w:ind w:left="0"/>
        <w:jc w:val="both"/>
        <w:rPr>
          <w:rFonts w:ascii="Arial" w:hAnsi="Arial" w:cs="Arial"/>
          <w:bCs/>
          <w:sz w:val="24"/>
          <w:szCs w:val="24"/>
          <w:lang w:val="ru-RU"/>
        </w:rPr>
      </w:pPr>
    </w:p>
    <w:p w:rsidR="00A00444" w:rsidRPr="00A21DCA" w:rsidRDefault="00A21DCA" w:rsidP="00A21DCA">
      <w:pPr>
        <w:pStyle w:val="affa"/>
        <w:suppressAutoHyphens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bCs/>
          <w:sz w:val="24"/>
          <w:szCs w:val="24"/>
          <w:lang w:val="ru-RU"/>
        </w:rPr>
        <w:t xml:space="preserve">6)Приложение 4 </w:t>
      </w:r>
      <w:r w:rsidRPr="00A21DCA">
        <w:rPr>
          <w:rFonts w:ascii="Arial" w:hAnsi="Arial" w:cs="Arial"/>
          <w:sz w:val="24"/>
          <w:szCs w:val="24"/>
          <w:lang w:val="ru-RU"/>
        </w:rPr>
        <w:t xml:space="preserve">изложить в следующей редакции: </w:t>
      </w:r>
    </w:p>
    <w:p w:rsidR="00A00444" w:rsidRPr="00A21DCA" w:rsidRDefault="00A00444" w:rsidP="00A21DCA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</w:p>
    <w:p w:rsidR="00A00444" w:rsidRPr="00A21DCA" w:rsidRDefault="00A21DCA" w:rsidP="00A21DCA">
      <w:pPr>
        <w:tabs>
          <w:tab w:val="left" w:pos="5442"/>
        </w:tabs>
        <w:spacing w:after="0" w:line="240" w:lineRule="auto"/>
        <w:ind w:firstLineChars="2259" w:firstLine="7229"/>
        <w:jc w:val="right"/>
        <w:rPr>
          <w:rFonts w:ascii="Arial" w:hAnsi="Arial" w:cs="Arial"/>
          <w:sz w:val="32"/>
          <w:szCs w:val="32"/>
          <w:lang w:val="ru-RU"/>
        </w:rPr>
      </w:pPr>
      <w:r w:rsidRPr="00A21DCA">
        <w:rPr>
          <w:rFonts w:ascii="Arial" w:hAnsi="Arial" w:cs="Arial"/>
          <w:sz w:val="32"/>
          <w:szCs w:val="32"/>
          <w:lang w:val="ru-RU"/>
        </w:rPr>
        <w:t>«Приложение 4</w:t>
      </w:r>
    </w:p>
    <w:p w:rsidR="00A00444" w:rsidRPr="00A21DCA" w:rsidRDefault="00A21DCA" w:rsidP="00A21DCA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 xml:space="preserve">к решению сельского Совета </w:t>
      </w:r>
    </w:p>
    <w:p w:rsidR="00A00444" w:rsidRPr="00A21DCA" w:rsidRDefault="00A21DCA" w:rsidP="00A21DCA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>Большерудкинского сельсовета</w:t>
      </w:r>
    </w:p>
    <w:p w:rsidR="00A00444" w:rsidRPr="00A21DCA" w:rsidRDefault="00A21DCA" w:rsidP="00A21DCA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>«О бюджете поселения на 2022 год»</w:t>
      </w:r>
    </w:p>
    <w:p w:rsidR="00A00444" w:rsidRPr="00A21DCA" w:rsidRDefault="00A00444" w:rsidP="00A21DCA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</w:p>
    <w:p w:rsidR="00A00444" w:rsidRPr="00A21DCA" w:rsidRDefault="00A21DCA" w:rsidP="00A21DCA">
      <w:pPr>
        <w:spacing w:after="0" w:line="240" w:lineRule="auto"/>
        <w:ind w:firstLineChars="350" w:firstLine="843"/>
        <w:contextualSpacing/>
        <w:jc w:val="both"/>
        <w:rPr>
          <w:rFonts w:ascii="Arial" w:hAnsi="Arial" w:cs="Arial"/>
          <w:b/>
          <w:bCs/>
          <w:sz w:val="24"/>
          <w:szCs w:val="24"/>
          <w:lang w:val="ru-RU"/>
        </w:rPr>
      </w:pPr>
      <w:r w:rsidRPr="00A21DCA">
        <w:rPr>
          <w:rFonts w:ascii="Arial" w:hAnsi="Arial" w:cs="Arial"/>
          <w:b/>
          <w:bCs/>
          <w:sz w:val="24"/>
          <w:szCs w:val="24"/>
          <w:lang w:val="ru-RU"/>
        </w:rPr>
        <w:t>Ведомственная структура расходов бюджета поселения на 2022 год</w:t>
      </w:r>
    </w:p>
    <w:p w:rsidR="00A00444" w:rsidRPr="00A21DCA" w:rsidRDefault="00A21DCA" w:rsidP="00A21DCA">
      <w:pPr>
        <w:tabs>
          <w:tab w:val="left" w:pos="8755"/>
        </w:tabs>
        <w:spacing w:after="0" w:line="240" w:lineRule="auto"/>
        <w:ind w:firstLineChars="3400" w:firstLine="8160"/>
        <w:contextualSpacing/>
        <w:jc w:val="both"/>
        <w:rPr>
          <w:rFonts w:ascii="Arial" w:hAnsi="Arial" w:cs="Arial"/>
          <w:bCs/>
          <w:sz w:val="24"/>
          <w:szCs w:val="24"/>
          <w:lang w:val="ru-RU"/>
        </w:rPr>
      </w:pPr>
      <w:r w:rsidRPr="00A21DCA">
        <w:rPr>
          <w:rFonts w:ascii="Arial" w:hAnsi="Arial" w:cs="Arial"/>
          <w:bCs/>
          <w:sz w:val="24"/>
          <w:szCs w:val="24"/>
          <w:lang w:val="ru-RU"/>
        </w:rPr>
        <w:t xml:space="preserve"> (тыс.рублей)</w:t>
      </w:r>
    </w:p>
    <w:tbl>
      <w:tblPr>
        <w:tblW w:w="9757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4074"/>
        <w:gridCol w:w="693"/>
        <w:gridCol w:w="720"/>
        <w:gridCol w:w="694"/>
        <w:gridCol w:w="1769"/>
        <w:gridCol w:w="697"/>
        <w:gridCol w:w="1110"/>
      </w:tblGrid>
      <w:tr w:rsidR="00A00444" w:rsidRPr="00A21DCA" w:rsidTr="00C762C6">
        <w:trPr>
          <w:trHeight w:val="491"/>
        </w:trPr>
        <w:tc>
          <w:tcPr>
            <w:tcW w:w="407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Наименование</w:t>
            </w:r>
          </w:p>
        </w:tc>
        <w:tc>
          <w:tcPr>
            <w:tcW w:w="69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Ведомство</w:t>
            </w:r>
          </w:p>
        </w:tc>
        <w:tc>
          <w:tcPr>
            <w:tcW w:w="72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Раздел</w:t>
            </w:r>
          </w:p>
        </w:tc>
        <w:tc>
          <w:tcPr>
            <w:tcW w:w="69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Подраздел</w:t>
            </w:r>
          </w:p>
        </w:tc>
        <w:tc>
          <w:tcPr>
            <w:tcW w:w="176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Целевая статья расходов</w:t>
            </w:r>
          </w:p>
        </w:tc>
        <w:tc>
          <w:tcPr>
            <w:tcW w:w="69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Вид расходов</w:t>
            </w:r>
          </w:p>
        </w:tc>
        <w:tc>
          <w:tcPr>
            <w:tcW w:w="111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Сумма</w:t>
            </w:r>
          </w:p>
        </w:tc>
      </w:tr>
      <w:tr w:rsidR="00A00444" w:rsidRPr="00A21DCA" w:rsidTr="00C762C6">
        <w:trPr>
          <w:trHeight w:val="876"/>
        </w:trPr>
        <w:tc>
          <w:tcPr>
            <w:tcW w:w="407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9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9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6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9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00444" w:rsidRPr="00A21DCA" w:rsidTr="00C762C6">
        <w:trPr>
          <w:trHeight w:val="1487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АДМИНИСТРАЦИЯ БОЛЬШЕРУДКИНСКОГО СЕЛЬСОВЕТА ШАРАНГСКОГО РАЙОНА НИЖЕГОРОДСКОЙ ОБЛАСТИ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487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13 445,3</w:t>
            </w:r>
          </w:p>
        </w:tc>
      </w:tr>
      <w:tr w:rsidR="00A00444" w:rsidRPr="00A21DCA" w:rsidTr="00C762C6">
        <w:trPr>
          <w:trHeight w:val="629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ОБЩЕГОСУДАРСТВЕННЫЕ ВОПРОСЫ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2 510,7</w:t>
            </w:r>
          </w:p>
        </w:tc>
      </w:tr>
      <w:tr w:rsidR="00A00444" w:rsidRPr="00A21DCA" w:rsidTr="00C762C6">
        <w:trPr>
          <w:trHeight w:val="1848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2 219,5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Непрограммные расходы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2 219,5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Непрограммное направление деятельности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2 219,5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Содержание аппарата управления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2 073,2</w:t>
            </w:r>
          </w:p>
        </w:tc>
      </w:tr>
      <w:tr w:rsidR="00A00444" w:rsidRPr="00A21DCA" w:rsidTr="00C762C6">
        <w:trPr>
          <w:trHeight w:val="66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 xml:space="preserve">Расходы на обеспечение функций органов местного </w:t>
            </w: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самоуправления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88.8.01.20401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1 347,1</w:t>
            </w:r>
          </w:p>
        </w:tc>
      </w:tr>
      <w:tr w:rsidR="00A00444" w:rsidRPr="00A21DCA" w:rsidTr="00C762C6">
        <w:trPr>
          <w:trHeight w:val="2203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88.8.01.20401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886,7</w:t>
            </w:r>
          </w:p>
        </w:tc>
      </w:tr>
      <w:tr w:rsidR="00A00444" w:rsidRPr="00A21DCA" w:rsidTr="00C762C6">
        <w:trPr>
          <w:trHeight w:val="96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88.8.01.20401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460,4</w:t>
            </w:r>
          </w:p>
        </w:tc>
      </w:tr>
      <w:tr w:rsidR="00A00444" w:rsidRPr="00A21DCA" w:rsidTr="00C762C6">
        <w:trPr>
          <w:trHeight w:val="315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Глава местной администрации (исполнительно- распорядительного органа муниципального образования)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88.8.01.20800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726,1</w:t>
            </w:r>
          </w:p>
        </w:tc>
      </w:tr>
      <w:tr w:rsidR="00A00444" w:rsidRPr="00A21DCA" w:rsidTr="00C762C6">
        <w:trPr>
          <w:trHeight w:val="1943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88.8.01.20800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726,1</w:t>
            </w:r>
          </w:p>
        </w:tc>
      </w:tr>
      <w:tr w:rsidR="00A00444" w:rsidRPr="00A21DCA" w:rsidTr="00C762C6">
        <w:trPr>
          <w:trHeight w:val="177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88.8.03.00000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146,3</w:t>
            </w:r>
          </w:p>
        </w:tc>
      </w:tr>
      <w:tr w:rsidR="00A00444" w:rsidRPr="00A21DCA" w:rsidTr="00C762C6">
        <w:trPr>
          <w:trHeight w:val="1368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Межбюджетные трансферты из бюджетов поселений бюджету муниципального района   в соответствии с заключенными соглашениями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88.8.03.02106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146,3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Межбюджетные трансферты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88.8.03.02106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146,3</w:t>
            </w:r>
          </w:p>
        </w:tc>
      </w:tr>
      <w:tr w:rsidR="00A00444" w:rsidRPr="00A21DCA" w:rsidTr="00C762C6">
        <w:trPr>
          <w:trHeight w:val="1475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75,0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Непрограммные расходы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75,0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Непрограммное направление деятельности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75,0</w:t>
            </w:r>
          </w:p>
        </w:tc>
      </w:tr>
      <w:tr w:rsidR="00A00444" w:rsidRPr="00A21DCA" w:rsidTr="00C762C6">
        <w:trPr>
          <w:trHeight w:val="1718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</w:t>
            </w: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соглашениями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88.8.03.00000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75,0</w:t>
            </w:r>
          </w:p>
        </w:tc>
      </w:tr>
      <w:tr w:rsidR="00A00444" w:rsidRPr="00A21DCA" w:rsidTr="00C762C6">
        <w:trPr>
          <w:trHeight w:val="1555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Межбюджетные трансферты из бюджетов поселений бюджету муниципального района   в соответствии с заключенными соглашениями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88.8.03.02106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75,0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Межбюджетные трансферты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88.8.03.02106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75,0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Резервные фонды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11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Непрограммные расходы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11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Непрограммное направление деятельности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11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Содержание аппарата управления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11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Резервные фонды местных администраций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11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88.8.01.07005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Иные бюджетные ассигнования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11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88.8.01.07005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Другие общегосударственные вопросы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213,2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Непрограммные расходы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213,2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Непрограммное направление деятельности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213,2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Содержание аппарата управления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172,8</w:t>
            </w:r>
          </w:p>
        </w:tc>
      </w:tr>
      <w:tr w:rsidR="00A00444" w:rsidRPr="00A21DCA" w:rsidTr="00C762C6">
        <w:trPr>
          <w:trHeight w:val="66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Учреждения по обеспечению хозяйственного обслуживания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88.8.01.93990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172,8</w:t>
            </w:r>
          </w:p>
        </w:tc>
      </w:tr>
      <w:tr w:rsidR="00A00444" w:rsidRPr="00A21DCA" w:rsidTr="00C762C6">
        <w:trPr>
          <w:trHeight w:val="201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88.8.01.93990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172,8</w:t>
            </w:r>
          </w:p>
        </w:tc>
      </w:tr>
      <w:tr w:rsidR="00A00444" w:rsidRPr="00A21DCA" w:rsidTr="00C762C6">
        <w:trPr>
          <w:trHeight w:val="1842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88.8.03.00000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37,4</w:t>
            </w:r>
          </w:p>
        </w:tc>
      </w:tr>
      <w:tr w:rsidR="00A00444" w:rsidRPr="00A21DCA" w:rsidTr="00C762C6">
        <w:trPr>
          <w:trHeight w:val="1468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Межбюджетные трансферты из бюджетов поселений бюджету муниципального района   в соответствии с заключенными соглашениями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88.8.03.02106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37,4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Межбюджетные трансферты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88.8.03.02106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37,4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lastRenderedPageBreak/>
              <w:t>Прочие непрограммные расходы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A00444" w:rsidRPr="00A21DCA" w:rsidTr="00C762C6">
        <w:trPr>
          <w:trHeight w:val="701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Прочие выплаты по обязательствам муниципального образования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88.8.06.92035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A00444" w:rsidRPr="00A21DCA" w:rsidTr="00C762C6">
        <w:trPr>
          <w:trHeight w:val="90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88.8.06.92035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НАЦИОНАЛЬНАЯ ОБОРОНА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02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105,5</w:t>
            </w:r>
          </w:p>
        </w:tc>
      </w:tr>
      <w:tr w:rsidR="00A00444" w:rsidRPr="00A21DCA" w:rsidTr="00C762C6">
        <w:trPr>
          <w:trHeight w:val="9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Мобилизационная и вневойсковая подготовка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02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105,5</w:t>
            </w:r>
          </w:p>
        </w:tc>
      </w:tr>
      <w:tr w:rsidR="00A00444" w:rsidRPr="00A21DCA" w:rsidTr="00C762C6">
        <w:trPr>
          <w:trHeight w:val="1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02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105,5</w:t>
            </w:r>
          </w:p>
        </w:tc>
      </w:tr>
      <w:tr w:rsidR="00A00444" w:rsidRPr="00A21DCA" w:rsidTr="00C762C6">
        <w:trPr>
          <w:trHeight w:val="2042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02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105,5</w:t>
            </w:r>
          </w:p>
        </w:tc>
      </w:tr>
      <w:tr w:rsidR="00A00444" w:rsidRPr="00A21DCA" w:rsidTr="00C762C6">
        <w:trPr>
          <w:trHeight w:val="895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02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105,5</w:t>
            </w:r>
          </w:p>
        </w:tc>
      </w:tr>
      <w:tr w:rsidR="00A00444" w:rsidRPr="00A21DCA" w:rsidTr="00C762C6">
        <w:trPr>
          <w:trHeight w:val="1882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02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14.2.20.51180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105,5</w:t>
            </w:r>
          </w:p>
        </w:tc>
      </w:tr>
      <w:tr w:rsidR="00A00444" w:rsidRPr="00A21DCA" w:rsidTr="00C762C6">
        <w:trPr>
          <w:trHeight w:val="1997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02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14.2.20.51180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66,0</w:t>
            </w:r>
          </w:p>
        </w:tc>
      </w:tr>
      <w:tr w:rsidR="00A00444" w:rsidRPr="00A21DCA" w:rsidTr="00C762C6">
        <w:trPr>
          <w:trHeight w:val="90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02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14.2.20.51180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39,5</w:t>
            </w:r>
          </w:p>
        </w:tc>
      </w:tr>
      <w:tr w:rsidR="00A00444" w:rsidRPr="00A21DCA" w:rsidTr="00C762C6">
        <w:trPr>
          <w:trHeight w:val="100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НАЦИОНАЛЬНАЯ БЕЗОПАСНОСТЬ И ПРАВООХРАНИТЕЛЬНАЯ ДЕЯТЕЛЬНОСТЬ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1 507,7</w:t>
            </w:r>
          </w:p>
        </w:tc>
      </w:tr>
      <w:tr w:rsidR="00A00444" w:rsidRPr="00A21DCA" w:rsidTr="00C762C6">
        <w:trPr>
          <w:trHeight w:val="12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lastRenderedPageBreak/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1 507,7</w:t>
            </w:r>
          </w:p>
        </w:tc>
      </w:tr>
      <w:tr w:rsidR="00A00444" w:rsidRPr="00A21DCA" w:rsidTr="00C762C6">
        <w:trPr>
          <w:trHeight w:val="2268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1 507,7</w:t>
            </w:r>
          </w:p>
        </w:tc>
      </w:tr>
      <w:tr w:rsidR="00A00444" w:rsidRPr="00A21DCA" w:rsidTr="00C762C6">
        <w:trPr>
          <w:trHeight w:val="415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Обеспечение пожарной безопасности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1 507,7</w:t>
            </w:r>
          </w:p>
        </w:tc>
      </w:tr>
      <w:tr w:rsidR="00A00444" w:rsidRPr="00A21DCA" w:rsidTr="00C762C6">
        <w:trPr>
          <w:trHeight w:val="1568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08.2.02.00000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1 507,7</w:t>
            </w:r>
          </w:p>
        </w:tc>
      </w:tr>
      <w:tr w:rsidR="00A00444" w:rsidRPr="00A21DCA" w:rsidTr="00C762C6">
        <w:trPr>
          <w:trHeight w:val="1175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08.2.02.03000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29,9</w:t>
            </w:r>
          </w:p>
        </w:tc>
      </w:tr>
      <w:tr w:rsidR="00A00444" w:rsidRPr="00A21DCA" w:rsidTr="00C762C6">
        <w:trPr>
          <w:trHeight w:val="875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08.2.02.03000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29,9</w:t>
            </w:r>
          </w:p>
        </w:tc>
      </w:tr>
      <w:tr w:rsidR="00A00444" w:rsidRPr="00A21DCA" w:rsidTr="00C762C6">
        <w:trPr>
          <w:trHeight w:val="835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08.2.02.03990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1 477,8</w:t>
            </w:r>
          </w:p>
        </w:tc>
      </w:tr>
      <w:tr w:rsidR="00A00444" w:rsidRPr="00A21DCA" w:rsidTr="00C762C6">
        <w:trPr>
          <w:trHeight w:val="1997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08.2.02.03990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1 414,0</w:t>
            </w:r>
          </w:p>
        </w:tc>
      </w:tr>
      <w:tr w:rsidR="00A00444" w:rsidRPr="00A21DCA" w:rsidTr="00C762C6">
        <w:trPr>
          <w:trHeight w:val="915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08.2.02.03990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63,8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НАЦИОНАЛЬНАЯ ЭКОНОМИКА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3 305,8</w:t>
            </w:r>
          </w:p>
        </w:tc>
      </w:tr>
      <w:tr w:rsidR="00A00444" w:rsidRPr="00A21DCA" w:rsidTr="00C762C6">
        <w:trPr>
          <w:trHeight w:val="60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Дорожное хозяйство (дорожные фонды)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3 305,8</w:t>
            </w:r>
          </w:p>
        </w:tc>
      </w:tr>
      <w:tr w:rsidR="00A00444" w:rsidRPr="00A21DCA" w:rsidTr="00C762C6">
        <w:trPr>
          <w:trHeight w:val="1442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Муниципальная программа «Развитие транспортной системы в Шарангском муниципальном районе Нижегородской области на 2021-2025 годы»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1 914,9</w:t>
            </w:r>
          </w:p>
        </w:tc>
      </w:tr>
      <w:tr w:rsidR="00A00444" w:rsidRPr="00A21DCA" w:rsidTr="00C762C6">
        <w:trPr>
          <w:trHeight w:val="1202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1 914,9</w:t>
            </w:r>
          </w:p>
        </w:tc>
      </w:tr>
      <w:tr w:rsidR="00A00444" w:rsidRPr="00A21DCA" w:rsidTr="00C762C6">
        <w:trPr>
          <w:trHeight w:val="66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Содержание автомобильных дорог общего пользования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06.2.02.00000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1 287,9</w:t>
            </w:r>
          </w:p>
        </w:tc>
      </w:tr>
      <w:tr w:rsidR="00A00444" w:rsidRPr="00A21DCA" w:rsidTr="00C762C6">
        <w:trPr>
          <w:trHeight w:val="66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Содержание автомобильных дорог общего пользования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06.2.02.07080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1 287,9</w:t>
            </w:r>
          </w:p>
        </w:tc>
      </w:tr>
      <w:tr w:rsidR="00A00444" w:rsidRPr="00A21DCA" w:rsidTr="00C762C6">
        <w:trPr>
          <w:trHeight w:val="100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06.2.02.07080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1 287,9</w:t>
            </w:r>
          </w:p>
        </w:tc>
      </w:tr>
      <w:tr w:rsidR="00A00444" w:rsidRPr="00A21DCA" w:rsidTr="00C762C6">
        <w:trPr>
          <w:trHeight w:val="100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06.2.03.00000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627,0</w:t>
            </w:r>
          </w:p>
        </w:tc>
      </w:tr>
      <w:tr w:rsidR="00A00444" w:rsidRPr="00A21DCA" w:rsidTr="00C762C6">
        <w:trPr>
          <w:trHeight w:val="1749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реализацию проекта инициативного бюджетирования "Вам решать!" (ремонт участка автомобильной дороги в с.Большая Рудка (подъезд от ул.Советской к ул.Колхозной))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06.2.03.S2602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627,0</w:t>
            </w:r>
          </w:p>
        </w:tc>
      </w:tr>
      <w:tr w:rsidR="00A00444" w:rsidRPr="00A21DCA" w:rsidTr="00C762C6">
        <w:trPr>
          <w:trHeight w:val="98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06.2.03.S2602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627,0</w:t>
            </w:r>
          </w:p>
        </w:tc>
      </w:tr>
      <w:tr w:rsidR="00A00444" w:rsidRPr="00A21DCA" w:rsidTr="00C762C6">
        <w:trPr>
          <w:trHeight w:val="9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1 390,9</w:t>
            </w:r>
          </w:p>
        </w:tc>
      </w:tr>
      <w:tr w:rsidR="00A00444" w:rsidRPr="00A21DCA" w:rsidTr="00C762C6">
        <w:trPr>
          <w:trHeight w:val="352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1 390,9</w:t>
            </w:r>
          </w:p>
        </w:tc>
      </w:tr>
      <w:tr w:rsidR="00A00444" w:rsidRPr="00A21DCA" w:rsidTr="00C762C6">
        <w:trPr>
          <w:trHeight w:val="9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1 390,9</w:t>
            </w:r>
          </w:p>
        </w:tc>
      </w:tr>
      <w:tr w:rsidR="00A00444" w:rsidRPr="00A21DCA" w:rsidTr="00C762C6">
        <w:trPr>
          <w:trHeight w:val="1755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реализацию проекта инициативного бюджетирования "Вам решать!" (ремонт участка автомобильной дороги в с.Большая Рудка (подъезд от ул.Советской к ул.Колхозной))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14.2.20.S2602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1 390,9</w:t>
            </w:r>
          </w:p>
        </w:tc>
      </w:tr>
      <w:tr w:rsidR="00A00444" w:rsidRPr="00A21DCA" w:rsidTr="00C762C6">
        <w:trPr>
          <w:trHeight w:val="901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14.2.20.S2602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1 390,9</w:t>
            </w:r>
          </w:p>
        </w:tc>
      </w:tr>
      <w:tr w:rsidR="00A00444" w:rsidRPr="00A21DCA" w:rsidTr="00C762C6">
        <w:trPr>
          <w:trHeight w:val="66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lastRenderedPageBreak/>
              <w:t>ЖИЛИЩНО-КОММУНАЛЬНОЕ ХОЗЯЙСТВО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1 131,5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Жилищное хозяйство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31,2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Непрограммные расходы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31,2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Непрограммное направление деятельности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31,2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Прочие непрограммные расходы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31,2</w:t>
            </w:r>
          </w:p>
        </w:tc>
      </w:tr>
      <w:tr w:rsidR="00A00444" w:rsidRPr="00A21DCA" w:rsidTr="00C762C6">
        <w:trPr>
          <w:trHeight w:val="575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Мероприятия в области жилищного хозяйства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88.8.06.03503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31,2</w:t>
            </w:r>
          </w:p>
        </w:tc>
      </w:tr>
      <w:tr w:rsidR="00A00444" w:rsidRPr="00A21DCA" w:rsidTr="00C762C6">
        <w:trPr>
          <w:trHeight w:val="100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88.8.06.03503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31,2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Благоустройство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1 100,3</w:t>
            </w:r>
          </w:p>
        </w:tc>
      </w:tr>
      <w:tr w:rsidR="00A00444" w:rsidRPr="00A21DCA" w:rsidTr="00C762C6">
        <w:trPr>
          <w:trHeight w:val="126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200,0</w:t>
            </w:r>
          </w:p>
        </w:tc>
      </w:tr>
      <w:tr w:rsidR="00A00444" w:rsidRPr="00A21DCA" w:rsidTr="00C762C6">
        <w:trPr>
          <w:trHeight w:val="297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200,0</w:t>
            </w:r>
          </w:p>
        </w:tc>
      </w:tr>
      <w:tr w:rsidR="00A00444" w:rsidRPr="00A21DCA" w:rsidTr="00C762C6">
        <w:trPr>
          <w:trHeight w:val="98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200,0</w:t>
            </w:r>
          </w:p>
        </w:tc>
      </w:tr>
      <w:tr w:rsidR="00A00444" w:rsidRPr="00A21DCA" w:rsidTr="00C762C6">
        <w:trPr>
          <w:trHeight w:val="882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за счет субсидии на реализацию мероприятий в рамках проекта "Память поколений"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14.2.20.S2680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200,0</w:t>
            </w:r>
          </w:p>
        </w:tc>
      </w:tr>
      <w:tr w:rsidR="00A00444" w:rsidRPr="00A21DCA" w:rsidTr="00C762C6">
        <w:trPr>
          <w:trHeight w:val="100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14.2.20.S2680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200,0</w:t>
            </w:r>
          </w:p>
        </w:tc>
      </w:tr>
      <w:tr w:rsidR="00A00444" w:rsidRPr="00A21DCA" w:rsidTr="00C762C6">
        <w:trPr>
          <w:trHeight w:val="2082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Муниципальная программа "Энергосбережение и повышение энергетической эффективности на территории Большерудкинского сельсовета Шарангского муниципального района Нижегородской области"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31.0.00.00000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338,2</w:t>
            </w:r>
          </w:p>
        </w:tc>
      </w:tr>
      <w:tr w:rsidR="00A00444" w:rsidRPr="00A21DCA" w:rsidTr="00C762C6">
        <w:trPr>
          <w:trHeight w:val="1261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Подпрограмма "Технические и технологические мероприятия по энергосбережению и повышению энергетической эффективности"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31.2.00.00000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338,2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Уличное освещение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31.2.01.60102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193,4</w:t>
            </w:r>
          </w:p>
        </w:tc>
      </w:tr>
      <w:tr w:rsidR="00A00444" w:rsidRPr="00A21DCA" w:rsidTr="00C762C6">
        <w:trPr>
          <w:trHeight w:val="100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31.2.01.60102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193,4</w:t>
            </w:r>
          </w:p>
        </w:tc>
      </w:tr>
      <w:tr w:rsidR="00A00444" w:rsidRPr="00A21DCA" w:rsidTr="00C762C6">
        <w:trPr>
          <w:trHeight w:val="100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31.2.02.60102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30,0</w:t>
            </w:r>
          </w:p>
        </w:tc>
      </w:tr>
      <w:tr w:rsidR="00A00444" w:rsidRPr="00A21DCA" w:rsidTr="00C762C6">
        <w:trPr>
          <w:trHeight w:val="100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31.2.02.60102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30,0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Обслуживание сетей уличного освещения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31.2.03.60102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114,8</w:t>
            </w:r>
          </w:p>
        </w:tc>
      </w:tr>
      <w:tr w:rsidR="00A00444" w:rsidRPr="00A21DCA" w:rsidTr="00C762C6">
        <w:trPr>
          <w:trHeight w:val="100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31.2.03.60102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114,8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Непрограммные расходы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562,1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Непрограммное направление деятельности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562,1</w:t>
            </w:r>
          </w:p>
        </w:tc>
      </w:tr>
      <w:tr w:rsidR="00A00444" w:rsidRPr="00A21DCA" w:rsidTr="00C762C6">
        <w:trPr>
          <w:trHeight w:val="4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Прочие непрограммные расходы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562,1</w:t>
            </w:r>
          </w:p>
        </w:tc>
      </w:tr>
      <w:tr w:rsidR="00A00444" w:rsidRPr="00A21DCA" w:rsidTr="00C762C6">
        <w:trPr>
          <w:trHeight w:val="1169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88.8.06.60503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551,6</w:t>
            </w:r>
          </w:p>
        </w:tc>
      </w:tr>
      <w:tr w:rsidR="00A00444" w:rsidRPr="00A21DCA" w:rsidTr="00C762C6">
        <w:trPr>
          <w:trHeight w:val="2049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88.8.06.60503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388,4</w:t>
            </w:r>
          </w:p>
        </w:tc>
      </w:tr>
      <w:tr w:rsidR="00A00444" w:rsidRPr="00A21DCA" w:rsidTr="00C762C6">
        <w:trPr>
          <w:trHeight w:val="100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88.8.06.60503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163,2</w:t>
            </w:r>
          </w:p>
        </w:tc>
      </w:tr>
      <w:tr w:rsidR="00A00444" w:rsidRPr="00A21DCA" w:rsidTr="00C762C6">
        <w:trPr>
          <w:trHeight w:val="66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реализацию мероприятий в рамках проекта "Память поколений"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88.8.06.S2680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10,5</w:t>
            </w:r>
          </w:p>
        </w:tc>
      </w:tr>
      <w:tr w:rsidR="00A00444" w:rsidRPr="00A21DCA" w:rsidTr="00C762C6">
        <w:trPr>
          <w:trHeight w:val="902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88.8.06.S2680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10,5</w:t>
            </w:r>
          </w:p>
        </w:tc>
      </w:tr>
      <w:tr w:rsidR="00A00444" w:rsidRPr="00A21DCA" w:rsidTr="00C762C6">
        <w:trPr>
          <w:trHeight w:val="441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КУЛЬТУРА, КИНЕМАТОГРАФИЯ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08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4 825,2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Культура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08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4 825,2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Непрограммные расходы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4 825,2</w:t>
            </w:r>
          </w:p>
        </w:tc>
      </w:tr>
      <w:tr w:rsidR="00A00444" w:rsidRPr="00A21DCA" w:rsidTr="00C762C6">
        <w:trPr>
          <w:trHeight w:val="38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Непрограммное направление деятельности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4 825,2</w:t>
            </w:r>
          </w:p>
        </w:tc>
      </w:tr>
      <w:tr w:rsidR="00A00444" w:rsidRPr="00A21DCA" w:rsidTr="00C762C6">
        <w:trPr>
          <w:trHeight w:val="1704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заключёнными соглашениями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88.8.03.00000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4 825,2</w:t>
            </w:r>
          </w:p>
        </w:tc>
      </w:tr>
      <w:tr w:rsidR="00A00444" w:rsidRPr="00A21DCA" w:rsidTr="00C762C6">
        <w:trPr>
          <w:trHeight w:val="1481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Межбюджетные трансферты из бюджетов поселений бюджету муниципального района   в соответствии с заключёнными соглашениями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88.8.03.02106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4 825,2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Межбюджетные трансферты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88.8.03.02106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4 825,2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СОЦИАЛЬНАЯ ПОЛИТИКА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59,0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Социальное обеспечение населения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40,0</w:t>
            </w:r>
          </w:p>
        </w:tc>
      </w:tr>
      <w:tr w:rsidR="00A00444" w:rsidRPr="00A21DCA" w:rsidTr="00C762C6">
        <w:trPr>
          <w:trHeight w:val="2202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40,0</w:t>
            </w:r>
          </w:p>
        </w:tc>
      </w:tr>
      <w:tr w:rsidR="00A00444" w:rsidRPr="00A21DCA" w:rsidTr="00C762C6">
        <w:trPr>
          <w:trHeight w:val="568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Защита населения от чрезвычайных ситуаций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08.1.00.00000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40,0</w:t>
            </w:r>
          </w:p>
        </w:tc>
      </w:tr>
      <w:tr w:rsidR="00A00444" w:rsidRPr="00A21DCA" w:rsidTr="00C762C6">
        <w:trPr>
          <w:trHeight w:val="2017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Повышение безопасности населения от опасностей, возникающих при ведении военных действий или вследствие этих действий, а также при возникновении чрезвычайных ситуаций природного и техногенного характера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08.1.01.00000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40,0</w:t>
            </w:r>
          </w:p>
        </w:tc>
      </w:tr>
      <w:tr w:rsidR="00A00444" w:rsidRPr="00A21DCA" w:rsidTr="00C762C6">
        <w:trPr>
          <w:trHeight w:val="1235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Резерв материальных ресурсов для ликвидации чрезвычайных ситуаций природного и техногенного характера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08.1.01.20801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40,0</w:t>
            </w:r>
          </w:p>
        </w:tc>
      </w:tr>
      <w:tr w:rsidR="00A00444" w:rsidRPr="00A21DCA" w:rsidTr="00C762C6">
        <w:trPr>
          <w:trHeight w:val="66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Социальное обеспечение и иные выплаты населению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08.1.01.20801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40,0</w:t>
            </w:r>
          </w:p>
        </w:tc>
      </w:tr>
      <w:tr w:rsidR="00A00444" w:rsidRPr="00A21DCA" w:rsidTr="00C762C6">
        <w:trPr>
          <w:trHeight w:val="66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Другие вопросы в области социальной политики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19,0</w:t>
            </w:r>
          </w:p>
        </w:tc>
      </w:tr>
      <w:tr w:rsidR="00A00444" w:rsidRPr="00A21DCA" w:rsidTr="00C762C6">
        <w:trPr>
          <w:trHeight w:val="1924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Муниципальная программа "Профилактика наркомании и токсикомании на территории Большерудкинского сельсовета Шарангского муниципального района Нижегородской области на 2020-2022 годы"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23.0.00.00000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1,0</w:t>
            </w:r>
          </w:p>
        </w:tc>
      </w:tr>
      <w:tr w:rsidR="00A00444" w:rsidRPr="00A21DCA" w:rsidTr="00C762C6">
        <w:trPr>
          <w:trHeight w:val="629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Мероприятия первичной профилактики наркомании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23.0.03.00000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1,0</w:t>
            </w:r>
          </w:p>
        </w:tc>
      </w:tr>
      <w:tr w:rsidR="00A00444" w:rsidRPr="00A21DCA" w:rsidTr="00C762C6">
        <w:trPr>
          <w:trHeight w:val="1481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23.0.03.05020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1,0</w:t>
            </w:r>
          </w:p>
        </w:tc>
      </w:tr>
      <w:tr w:rsidR="00A00444" w:rsidRPr="00A21DCA" w:rsidTr="00C762C6">
        <w:trPr>
          <w:trHeight w:val="888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23.0.03.05020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1,0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Непрограммные расходы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88.0.00.00000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18,0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Непрограммное направление деятельности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88.8.00.00000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18,0</w:t>
            </w:r>
          </w:p>
        </w:tc>
      </w:tr>
      <w:tr w:rsidR="00A00444" w:rsidRPr="00A21DCA" w:rsidTr="00C762C6">
        <w:trPr>
          <w:trHeight w:val="320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Прочие непрограммные расходы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88.8.06.00000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18,0</w:t>
            </w:r>
          </w:p>
        </w:tc>
      </w:tr>
      <w:tr w:rsidR="00A00444" w:rsidRPr="00A21DCA" w:rsidTr="00C762C6">
        <w:trPr>
          <w:trHeight w:val="468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Мероприятия в области социальной политики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88.8.06.14010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18,0</w:t>
            </w:r>
          </w:p>
        </w:tc>
      </w:tr>
      <w:tr w:rsidR="00A00444" w:rsidRPr="00A21DCA" w:rsidTr="00C762C6">
        <w:trPr>
          <w:trHeight w:val="974"/>
        </w:trPr>
        <w:tc>
          <w:tcPr>
            <w:tcW w:w="4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88.8.06.14010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18,0</w:t>
            </w:r>
          </w:p>
        </w:tc>
      </w:tr>
    </w:tbl>
    <w:p w:rsidR="00A00444" w:rsidRPr="00A21DCA" w:rsidRDefault="00A21DCA" w:rsidP="00A21DCA">
      <w:pPr>
        <w:tabs>
          <w:tab w:val="left" w:pos="8827"/>
        </w:tabs>
        <w:spacing w:after="0" w:line="240" w:lineRule="auto"/>
        <w:ind w:firstLineChars="3900" w:firstLine="9360"/>
        <w:jc w:val="both"/>
        <w:rPr>
          <w:rFonts w:ascii="Arial" w:hAnsi="Arial" w:cs="Arial"/>
          <w:bCs/>
          <w:sz w:val="24"/>
          <w:szCs w:val="24"/>
          <w:lang w:val="ru-RU"/>
        </w:rPr>
      </w:pPr>
      <w:r w:rsidRPr="00A21DCA">
        <w:rPr>
          <w:rFonts w:ascii="Arial" w:hAnsi="Arial" w:cs="Arial"/>
          <w:bCs/>
          <w:sz w:val="24"/>
          <w:szCs w:val="24"/>
          <w:lang w:val="ru-RU"/>
        </w:rPr>
        <w:t>»;</w:t>
      </w:r>
    </w:p>
    <w:p w:rsidR="00A00444" w:rsidRPr="00A21DCA" w:rsidRDefault="00A00444" w:rsidP="00A21DCA">
      <w:pPr>
        <w:pStyle w:val="affa"/>
        <w:suppressAutoHyphens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lang w:val="ru-RU"/>
        </w:rPr>
      </w:pPr>
    </w:p>
    <w:p w:rsidR="00A00444" w:rsidRPr="00A21DCA" w:rsidRDefault="00A21DCA" w:rsidP="00A21DCA">
      <w:pPr>
        <w:pStyle w:val="affa"/>
        <w:suppressAutoHyphens/>
        <w:spacing w:after="0" w:line="240" w:lineRule="auto"/>
        <w:ind w:left="440"/>
        <w:jc w:val="both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 xml:space="preserve">7) Приложение 5 изложить в следующей редакции: </w:t>
      </w:r>
    </w:p>
    <w:p w:rsidR="00A00444" w:rsidRPr="00A21DCA" w:rsidRDefault="00A21DCA" w:rsidP="00A21DCA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32"/>
          <w:szCs w:val="32"/>
          <w:lang w:val="ru-RU"/>
        </w:rPr>
      </w:pPr>
      <w:r w:rsidRPr="00A21DCA">
        <w:rPr>
          <w:rFonts w:ascii="Arial" w:hAnsi="Arial" w:cs="Arial"/>
          <w:sz w:val="32"/>
          <w:szCs w:val="32"/>
          <w:lang w:val="ru-RU"/>
        </w:rPr>
        <w:t>«Приложение 5</w:t>
      </w:r>
    </w:p>
    <w:p w:rsidR="00A00444" w:rsidRPr="00A21DCA" w:rsidRDefault="00A21DCA" w:rsidP="00A21DCA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 xml:space="preserve">к решению сельского Совета </w:t>
      </w:r>
    </w:p>
    <w:p w:rsidR="00A00444" w:rsidRPr="00A21DCA" w:rsidRDefault="00A21DCA" w:rsidP="00A21DCA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>Большерудкинского сельсовета</w:t>
      </w:r>
    </w:p>
    <w:p w:rsidR="00A00444" w:rsidRPr="00A21DCA" w:rsidRDefault="00A21DCA" w:rsidP="00A21DCA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>«О бюджете поселения на 2022 год»</w:t>
      </w:r>
    </w:p>
    <w:p w:rsidR="00A00444" w:rsidRPr="00A21DCA" w:rsidRDefault="00A00444" w:rsidP="00A21DCA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</w:p>
    <w:p w:rsidR="00A00444" w:rsidRPr="00A21DCA" w:rsidRDefault="00A21DCA" w:rsidP="00A21DCA">
      <w:pPr>
        <w:spacing w:after="0" w:line="240" w:lineRule="auto"/>
        <w:ind w:left="360"/>
        <w:jc w:val="both"/>
        <w:rPr>
          <w:rFonts w:ascii="Arial" w:hAnsi="Arial" w:cs="Arial"/>
          <w:b/>
          <w:bCs/>
          <w:sz w:val="24"/>
          <w:szCs w:val="24"/>
          <w:lang w:val="ru-RU"/>
        </w:rPr>
      </w:pPr>
      <w:r w:rsidRPr="00A21DCA">
        <w:rPr>
          <w:rFonts w:ascii="Arial" w:hAnsi="Arial" w:cs="Arial"/>
          <w:b/>
          <w:bCs/>
          <w:sz w:val="24"/>
          <w:szCs w:val="24"/>
          <w:lang w:val="ru-RU"/>
        </w:rPr>
        <w:t xml:space="preserve">Распределение бюджетных ассигнований по разделам, подразделам, группам видов расходов классификации расходов бюджета поселения на 2022 год </w:t>
      </w:r>
    </w:p>
    <w:p w:rsidR="00A00444" w:rsidRPr="00A21DCA" w:rsidRDefault="00A21DCA" w:rsidP="00A21DCA">
      <w:pPr>
        <w:spacing w:after="0" w:line="240" w:lineRule="auto"/>
        <w:ind w:left="360"/>
        <w:jc w:val="right"/>
        <w:rPr>
          <w:rFonts w:ascii="Arial" w:hAnsi="Arial" w:cs="Arial"/>
          <w:b/>
          <w:bCs/>
          <w:sz w:val="24"/>
          <w:szCs w:val="24"/>
          <w:lang w:val="ru-RU"/>
        </w:rPr>
      </w:pPr>
      <w:r w:rsidRPr="00A21DCA">
        <w:rPr>
          <w:rFonts w:ascii="Arial" w:hAnsi="Arial" w:cs="Arial"/>
          <w:b/>
          <w:bCs/>
          <w:sz w:val="24"/>
          <w:szCs w:val="24"/>
          <w:lang w:val="ru-RU"/>
        </w:rPr>
        <w:t xml:space="preserve"> (тыс.рублей)</w:t>
      </w:r>
    </w:p>
    <w:tbl>
      <w:tblPr>
        <w:tblW w:w="9727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4434"/>
        <w:gridCol w:w="1187"/>
        <w:gridCol w:w="1360"/>
        <w:gridCol w:w="1253"/>
        <w:gridCol w:w="1493"/>
      </w:tblGrid>
      <w:tr w:rsidR="00A00444" w:rsidRPr="00A21DCA">
        <w:trPr>
          <w:trHeight w:val="936"/>
        </w:trPr>
        <w:tc>
          <w:tcPr>
            <w:tcW w:w="443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Наименование</w:t>
            </w:r>
          </w:p>
        </w:tc>
        <w:tc>
          <w:tcPr>
            <w:tcW w:w="11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Раздел</w:t>
            </w:r>
          </w:p>
        </w:tc>
        <w:tc>
          <w:tcPr>
            <w:tcW w:w="13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Подраздел</w:t>
            </w:r>
          </w:p>
        </w:tc>
        <w:tc>
          <w:tcPr>
            <w:tcW w:w="125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Вид расходов</w:t>
            </w:r>
          </w:p>
        </w:tc>
        <w:tc>
          <w:tcPr>
            <w:tcW w:w="149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Сумма</w:t>
            </w:r>
          </w:p>
        </w:tc>
      </w:tr>
      <w:tr w:rsidR="00A00444" w:rsidRPr="00A21DCA">
        <w:trPr>
          <w:trHeight w:val="517"/>
        </w:trPr>
        <w:tc>
          <w:tcPr>
            <w:tcW w:w="44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5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9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00444" w:rsidRPr="00A21DCA">
        <w:trPr>
          <w:trHeight w:val="624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00444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21DCA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  <w:t>13445,3</w:t>
            </w:r>
          </w:p>
        </w:tc>
      </w:tr>
      <w:tr w:rsidR="00A00444" w:rsidRPr="00A21DCA">
        <w:trPr>
          <w:trHeight w:val="68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ОБЩЕГОСУДАРСТВЕННЫЕ ВОПРОСЫ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2 510,7</w:t>
            </w:r>
          </w:p>
        </w:tc>
      </w:tr>
      <w:tr w:rsidR="00A00444" w:rsidRPr="00A21DCA">
        <w:trPr>
          <w:trHeight w:val="179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2 219,5</w:t>
            </w:r>
          </w:p>
        </w:tc>
      </w:tr>
      <w:tr w:rsidR="00A00444" w:rsidRPr="00A21DCA">
        <w:trPr>
          <w:trHeight w:val="1777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1 612,8</w:t>
            </w:r>
          </w:p>
        </w:tc>
      </w:tr>
      <w:tr w:rsidR="00A00444" w:rsidRPr="00A21DCA">
        <w:trPr>
          <w:trHeight w:val="108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460,4</w:t>
            </w:r>
          </w:p>
        </w:tc>
      </w:tr>
      <w:tr w:rsidR="00A00444" w:rsidRPr="00A21DCA">
        <w:trPr>
          <w:trHeight w:val="42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Межбюджетные трансферты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146,3</w:t>
            </w:r>
          </w:p>
        </w:tc>
      </w:tr>
      <w:tr w:rsidR="00A00444" w:rsidRPr="00A21DCA">
        <w:trPr>
          <w:trHeight w:val="1308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75,0</w:t>
            </w:r>
          </w:p>
        </w:tc>
      </w:tr>
      <w:tr w:rsidR="00A00444" w:rsidRPr="00A21DCA">
        <w:trPr>
          <w:trHeight w:val="32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Межбюджетные трансферты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75,0</w:t>
            </w:r>
          </w:p>
        </w:tc>
      </w:tr>
      <w:tr w:rsidR="00A00444" w:rsidRPr="00A21DCA">
        <w:trPr>
          <w:trHeight w:val="32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Резервные фонды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11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A00444" w:rsidRPr="00A21DCA">
        <w:trPr>
          <w:trHeight w:val="32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Иные бюджетные ассигнования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11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A00444" w:rsidRPr="00A21DCA">
        <w:trPr>
          <w:trHeight w:val="32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Другие общегосударственные вопросы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213,2</w:t>
            </w:r>
          </w:p>
        </w:tc>
      </w:tr>
      <w:tr w:rsidR="00A00444" w:rsidRPr="00A21DCA">
        <w:trPr>
          <w:trHeight w:val="1758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172,8</w:t>
            </w:r>
          </w:p>
        </w:tc>
      </w:tr>
      <w:tr w:rsidR="00A00444" w:rsidRPr="00A21DCA">
        <w:trPr>
          <w:trHeight w:val="110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A00444" w:rsidRPr="00A21DCA">
        <w:trPr>
          <w:trHeight w:val="36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Межбюджетные трансферты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37,4</w:t>
            </w:r>
          </w:p>
        </w:tc>
      </w:tr>
      <w:tr w:rsidR="00A00444" w:rsidRPr="00A21DCA">
        <w:trPr>
          <w:trHeight w:val="42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НАЦИОНАЛЬНАЯ ОБОРОНА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02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105,5</w:t>
            </w:r>
          </w:p>
        </w:tc>
      </w:tr>
      <w:tr w:rsidR="00A00444" w:rsidRPr="00A21DCA">
        <w:trPr>
          <w:trHeight w:val="66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Мобилизационная и вневойсковая подготовка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02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105,5</w:t>
            </w:r>
          </w:p>
        </w:tc>
      </w:tr>
      <w:tr w:rsidR="00A00444" w:rsidRPr="00A21DCA">
        <w:trPr>
          <w:trHeight w:val="9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02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66,0</w:t>
            </w:r>
          </w:p>
        </w:tc>
      </w:tr>
      <w:tr w:rsidR="00A00444" w:rsidRPr="00A21DCA">
        <w:trPr>
          <w:trHeight w:val="835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02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39,5</w:t>
            </w:r>
          </w:p>
        </w:tc>
      </w:tr>
      <w:tr w:rsidR="00A00444" w:rsidRPr="00A21DCA">
        <w:trPr>
          <w:trHeight w:val="1168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НАЦИОНАЛЬНАЯ БЕЗОПАСНОСТЬ И ПРАВООХРАНИТЕЛЬНАЯ ДЕЯТЕЛЬНОСТЬ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1 507,7</w:t>
            </w:r>
          </w:p>
        </w:tc>
      </w:tr>
      <w:tr w:rsidR="00A00444" w:rsidRPr="00A21DCA">
        <w:trPr>
          <w:trHeight w:val="1144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1 507,7</w:t>
            </w:r>
          </w:p>
        </w:tc>
      </w:tr>
      <w:tr w:rsidR="00A00444" w:rsidRPr="00A21DCA">
        <w:trPr>
          <w:trHeight w:val="1712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1 414,0</w:t>
            </w:r>
          </w:p>
        </w:tc>
      </w:tr>
      <w:tr w:rsidR="00A00444" w:rsidRPr="00A21DCA">
        <w:trPr>
          <w:trHeight w:val="801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93,7</w:t>
            </w:r>
          </w:p>
        </w:tc>
      </w:tr>
      <w:tr w:rsidR="00A00444" w:rsidRPr="00A21DCA">
        <w:trPr>
          <w:trHeight w:val="475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НАЦИОНАЛЬНАЯ ЭКОНОМИКА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3 305,</w:t>
            </w: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7</w:t>
            </w:r>
          </w:p>
        </w:tc>
      </w:tr>
      <w:tr w:rsidR="00A00444" w:rsidRPr="00A21DCA">
        <w:trPr>
          <w:trHeight w:val="388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Дорожное хозяйство (дорожные фонды)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3 305,</w:t>
            </w: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7</w:t>
            </w:r>
          </w:p>
        </w:tc>
      </w:tr>
      <w:tr w:rsidR="00A00444" w:rsidRPr="00A21DCA">
        <w:trPr>
          <w:trHeight w:val="100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3 305,</w:t>
            </w: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7</w:t>
            </w:r>
          </w:p>
        </w:tc>
      </w:tr>
      <w:tr w:rsidR="00A00444" w:rsidRPr="00A21DCA">
        <w:trPr>
          <w:trHeight w:val="66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ЖИЛИЩНО-КОММУНАЛЬНОЕ ХОЗЯЙСТВО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1 131,5</w:t>
            </w:r>
          </w:p>
        </w:tc>
      </w:tr>
      <w:tr w:rsidR="00A00444" w:rsidRPr="00A21DCA">
        <w:trPr>
          <w:trHeight w:val="32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Жилищное хозяйство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31,2</w:t>
            </w:r>
          </w:p>
        </w:tc>
      </w:tr>
      <w:tr w:rsidR="00A00444" w:rsidRPr="00A21DCA">
        <w:trPr>
          <w:trHeight w:val="100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31,2</w:t>
            </w:r>
          </w:p>
        </w:tc>
      </w:tr>
      <w:tr w:rsidR="00A00444" w:rsidRPr="00A21DCA">
        <w:trPr>
          <w:trHeight w:val="32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Благоустройство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1 100,3</w:t>
            </w:r>
          </w:p>
        </w:tc>
      </w:tr>
      <w:tr w:rsidR="00A00444" w:rsidRPr="00A21DCA">
        <w:trPr>
          <w:trHeight w:val="1697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388,4</w:t>
            </w:r>
          </w:p>
        </w:tc>
      </w:tr>
      <w:tr w:rsidR="00A00444" w:rsidRPr="00A21DCA">
        <w:trPr>
          <w:trHeight w:val="102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711,9</w:t>
            </w:r>
          </w:p>
        </w:tc>
      </w:tr>
      <w:tr w:rsidR="00A00444" w:rsidRPr="00A21DCA">
        <w:trPr>
          <w:trHeight w:val="442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КУЛЬТУРА, КИНЕМАТОГРАФИЯ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08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4 825,2</w:t>
            </w:r>
          </w:p>
        </w:tc>
      </w:tr>
      <w:tr w:rsidR="00A00444" w:rsidRPr="00A21DCA">
        <w:trPr>
          <w:trHeight w:val="32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Культура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4 825,2</w:t>
            </w:r>
          </w:p>
        </w:tc>
      </w:tr>
      <w:tr w:rsidR="00A00444" w:rsidRPr="00A21DCA">
        <w:trPr>
          <w:trHeight w:val="32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Межбюджетные трансферты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4 825,2</w:t>
            </w:r>
          </w:p>
        </w:tc>
      </w:tr>
      <w:tr w:rsidR="00A00444" w:rsidRPr="00A21DCA">
        <w:trPr>
          <w:trHeight w:val="32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СОЦИАЛЬНАЯ ПОЛИТИКА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b/>
                <w:bCs/>
                <w:color w:val="000000"/>
              </w:rPr>
            </w:pPr>
            <w:r w:rsidRPr="00A21DCA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59,0</w:t>
            </w:r>
          </w:p>
        </w:tc>
      </w:tr>
      <w:tr w:rsidR="00A00444" w:rsidRPr="00A21DCA">
        <w:trPr>
          <w:trHeight w:val="32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Социальное обеспечение населения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40,0</w:t>
            </w:r>
          </w:p>
        </w:tc>
      </w:tr>
      <w:tr w:rsidR="00A00444" w:rsidRPr="00A21DCA">
        <w:trPr>
          <w:trHeight w:val="66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Социальное обеспечение и иные выплаты населению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40,0</w:t>
            </w:r>
          </w:p>
        </w:tc>
      </w:tr>
      <w:tr w:rsidR="00A00444" w:rsidRPr="00A21DCA">
        <w:trPr>
          <w:trHeight w:val="66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Другие вопросы в области социальной политики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19,0</w:t>
            </w:r>
          </w:p>
        </w:tc>
      </w:tr>
      <w:tr w:rsidR="00A00444" w:rsidRPr="00A21DCA">
        <w:trPr>
          <w:trHeight w:val="1000"/>
        </w:trPr>
        <w:tc>
          <w:tcPr>
            <w:tcW w:w="4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00444" w:rsidRPr="00A21DCA" w:rsidRDefault="00A21DCA" w:rsidP="00A21DCA">
            <w:pPr>
              <w:spacing w:after="0" w:line="240" w:lineRule="auto"/>
              <w:textAlignment w:val="center"/>
              <w:rPr>
                <w:rFonts w:ascii="Arial" w:hAnsi="Arial" w:cs="Arial"/>
                <w:color w:val="000000"/>
                <w:lang w:val="ru-RU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noWrap/>
          </w:tcPr>
          <w:p w:rsidR="00A00444" w:rsidRPr="00A21DCA" w:rsidRDefault="00A21DCA" w:rsidP="00A21DCA">
            <w:pPr>
              <w:spacing w:after="0" w:line="240" w:lineRule="auto"/>
              <w:jc w:val="center"/>
              <w:textAlignment w:val="bottom"/>
              <w:rPr>
                <w:rFonts w:ascii="Arial" w:hAnsi="Arial" w:cs="Arial"/>
                <w:color w:val="000000"/>
              </w:rPr>
            </w:pPr>
            <w:r w:rsidRPr="00A21DCA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19,0</w:t>
            </w:r>
          </w:p>
        </w:tc>
      </w:tr>
    </w:tbl>
    <w:p w:rsidR="00A00444" w:rsidRPr="00A21DCA" w:rsidRDefault="00A21DCA" w:rsidP="00A21DCA">
      <w:pPr>
        <w:tabs>
          <w:tab w:val="left" w:pos="8827"/>
        </w:tabs>
        <w:spacing w:after="0" w:line="240" w:lineRule="auto"/>
        <w:ind w:firstLineChars="3900" w:firstLine="9360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>».</w:t>
      </w:r>
    </w:p>
    <w:p w:rsidR="00A00444" w:rsidRPr="00A21DCA" w:rsidRDefault="00A00444" w:rsidP="00A21DCA">
      <w:pPr>
        <w:tabs>
          <w:tab w:val="left" w:pos="8827"/>
        </w:tabs>
        <w:spacing w:after="0" w:line="240" w:lineRule="auto"/>
        <w:ind w:firstLineChars="3900" w:firstLine="9360"/>
        <w:rPr>
          <w:rFonts w:ascii="Arial" w:hAnsi="Arial" w:cs="Arial"/>
          <w:sz w:val="24"/>
          <w:szCs w:val="24"/>
          <w:lang w:val="ru-RU"/>
        </w:rPr>
      </w:pPr>
    </w:p>
    <w:p w:rsidR="00A00444" w:rsidRPr="00A21DCA" w:rsidRDefault="00A21DCA" w:rsidP="00A21DCA">
      <w:pPr>
        <w:spacing w:after="0" w:line="240" w:lineRule="auto"/>
        <w:rPr>
          <w:rFonts w:ascii="Arial" w:hAnsi="Arial" w:cs="Arial"/>
          <w:bCs/>
          <w:sz w:val="24"/>
          <w:szCs w:val="24"/>
          <w:lang w:val="ru-RU"/>
        </w:rPr>
      </w:pPr>
      <w:r w:rsidRPr="00A21DCA">
        <w:rPr>
          <w:rFonts w:ascii="Arial" w:hAnsi="Arial" w:cs="Arial"/>
          <w:b/>
          <w:bCs/>
          <w:sz w:val="24"/>
          <w:szCs w:val="24"/>
          <w:lang w:val="ru-RU"/>
        </w:rPr>
        <w:t>2. Статья 2.</w:t>
      </w:r>
    </w:p>
    <w:p w:rsidR="00A00444" w:rsidRPr="00A21DCA" w:rsidRDefault="00A21DCA" w:rsidP="00A21DCA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>Настоящее решение вступает в силу со дня его подписания.</w:t>
      </w:r>
    </w:p>
    <w:p w:rsidR="00A00444" w:rsidRPr="00A21DCA" w:rsidRDefault="00A21DCA" w:rsidP="00A21DCA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b/>
          <w:sz w:val="24"/>
          <w:szCs w:val="24"/>
          <w:lang w:val="ru-RU"/>
        </w:rPr>
        <w:t>3</w:t>
      </w:r>
      <w:r w:rsidRPr="00A21DCA">
        <w:rPr>
          <w:rFonts w:ascii="Arial" w:hAnsi="Arial" w:cs="Arial"/>
          <w:sz w:val="24"/>
          <w:szCs w:val="24"/>
          <w:lang w:val="ru-RU"/>
        </w:rPr>
        <w:t>. Обнародовать настоящее решение в доступных для ознакомления местах и разместить на официальном сайте администрации Шарангского муниципального района Нижегородской области.</w:t>
      </w:r>
    </w:p>
    <w:p w:rsidR="00A00444" w:rsidRPr="00A21DCA" w:rsidRDefault="00A00444" w:rsidP="00A21DCA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A00444" w:rsidRPr="00A21DCA" w:rsidRDefault="00A00444" w:rsidP="00A21DCA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</w:p>
    <w:p w:rsidR="00A00444" w:rsidRPr="00A21DCA" w:rsidRDefault="00A21DCA" w:rsidP="00A21DCA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  <w:r w:rsidRPr="00A21DCA">
        <w:rPr>
          <w:rFonts w:ascii="Arial" w:hAnsi="Arial" w:cs="Arial"/>
          <w:sz w:val="24"/>
          <w:szCs w:val="24"/>
          <w:lang w:val="ru-RU"/>
        </w:rPr>
        <w:t>Глава местного самоуправления</w:t>
      </w:r>
      <w:r w:rsidRPr="00A21DCA">
        <w:rPr>
          <w:rFonts w:ascii="Arial" w:hAnsi="Arial" w:cs="Arial"/>
          <w:sz w:val="24"/>
          <w:szCs w:val="24"/>
          <w:lang w:val="ru-RU"/>
        </w:rPr>
        <w:tab/>
      </w:r>
      <w:r w:rsidRPr="00A21DCA">
        <w:rPr>
          <w:rFonts w:ascii="Arial" w:hAnsi="Arial" w:cs="Arial"/>
          <w:sz w:val="24"/>
          <w:szCs w:val="24"/>
          <w:lang w:val="ru-RU"/>
        </w:rPr>
        <w:tab/>
      </w:r>
      <w:r w:rsidRPr="00A21DCA">
        <w:rPr>
          <w:rFonts w:ascii="Arial" w:hAnsi="Arial" w:cs="Arial"/>
          <w:sz w:val="24"/>
          <w:szCs w:val="24"/>
          <w:lang w:val="ru-RU"/>
        </w:rPr>
        <w:tab/>
      </w:r>
      <w:r w:rsidRPr="00A21DCA">
        <w:rPr>
          <w:rFonts w:ascii="Arial" w:hAnsi="Arial" w:cs="Arial"/>
          <w:sz w:val="24"/>
          <w:szCs w:val="24"/>
          <w:lang w:val="ru-RU"/>
        </w:rPr>
        <w:tab/>
      </w:r>
      <w:bookmarkStart w:id="0" w:name="_GoBack"/>
      <w:bookmarkEnd w:id="0"/>
      <w:r w:rsidRPr="00A21DCA">
        <w:rPr>
          <w:rFonts w:ascii="Arial" w:hAnsi="Arial" w:cs="Arial"/>
          <w:sz w:val="24"/>
          <w:szCs w:val="24"/>
          <w:lang w:val="ru-RU"/>
        </w:rPr>
        <w:tab/>
      </w:r>
      <w:r w:rsidRPr="00A21DCA">
        <w:rPr>
          <w:rFonts w:ascii="Arial" w:hAnsi="Arial" w:cs="Arial"/>
          <w:sz w:val="24"/>
          <w:szCs w:val="24"/>
          <w:lang w:val="ru-RU"/>
        </w:rPr>
        <w:tab/>
        <w:t>И.Г.Блинов</w:t>
      </w:r>
    </w:p>
    <w:sectPr w:rsidR="00A00444" w:rsidRPr="00A21DCA">
      <w:pgSz w:w="11906" w:h="16838"/>
      <w:pgMar w:top="851" w:right="851" w:bottom="851" w:left="1418" w:header="709" w:footer="59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7117" w:rsidRDefault="00127117">
      <w:pPr>
        <w:spacing w:line="240" w:lineRule="auto"/>
      </w:pPr>
      <w:r>
        <w:separator/>
      </w:r>
    </w:p>
  </w:endnote>
  <w:endnote w:type="continuationSeparator" w:id="0">
    <w:p w:rsidR="00127117" w:rsidRDefault="0012711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altName w:val="Times New Roman"/>
    <w:panose1 w:val="02020603050405020304"/>
    <w:charset w:val="CC"/>
    <w:family w:val="roman"/>
    <w:pitch w:val="default"/>
    <w:sig w:usb0="00000000" w:usb1="00000000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7117" w:rsidRDefault="00127117">
      <w:pPr>
        <w:spacing w:after="0"/>
      </w:pPr>
      <w:r>
        <w:separator/>
      </w:r>
    </w:p>
  </w:footnote>
  <w:footnote w:type="continuationSeparator" w:id="0">
    <w:p w:rsidR="00127117" w:rsidRDefault="0012711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636786"/>
    <w:multiLevelType w:val="multilevel"/>
    <w:tmpl w:val="29636786"/>
    <w:lvl w:ilvl="0">
      <w:start w:val="1"/>
      <w:numFmt w:val="decimal"/>
      <w:pStyle w:val="Courier12"/>
      <w:lvlText w:val="%1.   "/>
      <w:lvlJc w:val="left"/>
      <w:pPr>
        <w:tabs>
          <w:tab w:val="left" w:pos="1571"/>
        </w:tabs>
        <w:ind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left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left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330E7780"/>
    <w:multiLevelType w:val="singleLevel"/>
    <w:tmpl w:val="330E7780"/>
    <w:lvl w:ilvl="0">
      <w:start w:val="1"/>
      <w:numFmt w:val="decimal"/>
      <w:suff w:val="space"/>
      <w:lvlText w:val="%1)"/>
      <w:lvlJc w:val="left"/>
      <w:pPr>
        <w:ind w:left="420" w:firstLine="0"/>
      </w:pPr>
    </w:lvl>
  </w:abstractNum>
  <w:abstractNum w:abstractNumId="2" w15:restartNumberingAfterBreak="0">
    <w:nsid w:val="7AB954D7"/>
    <w:multiLevelType w:val="singleLevel"/>
    <w:tmpl w:val="7AB954D7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E7F"/>
    <w:rsid w:val="0000276D"/>
    <w:rsid w:val="00003205"/>
    <w:rsid w:val="000100B0"/>
    <w:rsid w:val="0001329A"/>
    <w:rsid w:val="00024447"/>
    <w:rsid w:val="000319DA"/>
    <w:rsid w:val="00031FF0"/>
    <w:rsid w:val="00033CD6"/>
    <w:rsid w:val="0004166A"/>
    <w:rsid w:val="00050B27"/>
    <w:rsid w:val="0005149B"/>
    <w:rsid w:val="00054DA2"/>
    <w:rsid w:val="000551C8"/>
    <w:rsid w:val="000701E2"/>
    <w:rsid w:val="00072621"/>
    <w:rsid w:val="00090CB9"/>
    <w:rsid w:val="00095FC7"/>
    <w:rsid w:val="000A25E0"/>
    <w:rsid w:val="000A64F2"/>
    <w:rsid w:val="000A7E82"/>
    <w:rsid w:val="000B3BB8"/>
    <w:rsid w:val="000B538A"/>
    <w:rsid w:val="000C257C"/>
    <w:rsid w:val="000D6C1D"/>
    <w:rsid w:val="000E5E85"/>
    <w:rsid w:val="000E619E"/>
    <w:rsid w:val="000E7AA9"/>
    <w:rsid w:val="000F3B5F"/>
    <w:rsid w:val="000F58BB"/>
    <w:rsid w:val="00100FE9"/>
    <w:rsid w:val="00101A65"/>
    <w:rsid w:val="00113F44"/>
    <w:rsid w:val="00123402"/>
    <w:rsid w:val="00126AA1"/>
    <w:rsid w:val="00127117"/>
    <w:rsid w:val="001278F1"/>
    <w:rsid w:val="00133482"/>
    <w:rsid w:val="00137502"/>
    <w:rsid w:val="00141291"/>
    <w:rsid w:val="00152344"/>
    <w:rsid w:val="001740EC"/>
    <w:rsid w:val="0017450F"/>
    <w:rsid w:val="001762C9"/>
    <w:rsid w:val="0018744E"/>
    <w:rsid w:val="00197534"/>
    <w:rsid w:val="001B4670"/>
    <w:rsid w:val="001B4AA9"/>
    <w:rsid w:val="001B5A1D"/>
    <w:rsid w:val="001D6BB7"/>
    <w:rsid w:val="001D7817"/>
    <w:rsid w:val="001E5453"/>
    <w:rsid w:val="001E66AF"/>
    <w:rsid w:val="0020765F"/>
    <w:rsid w:val="00224F54"/>
    <w:rsid w:val="0023028A"/>
    <w:rsid w:val="00233AF3"/>
    <w:rsid w:val="002404BE"/>
    <w:rsid w:val="002409E9"/>
    <w:rsid w:val="00243BF1"/>
    <w:rsid w:val="00245896"/>
    <w:rsid w:val="00251ED6"/>
    <w:rsid w:val="00253278"/>
    <w:rsid w:val="002543E8"/>
    <w:rsid w:val="00267A8A"/>
    <w:rsid w:val="00272ABE"/>
    <w:rsid w:val="0027768B"/>
    <w:rsid w:val="0028229C"/>
    <w:rsid w:val="002959DD"/>
    <w:rsid w:val="002960B2"/>
    <w:rsid w:val="0029660F"/>
    <w:rsid w:val="002B1C03"/>
    <w:rsid w:val="002B43DC"/>
    <w:rsid w:val="002C7A5C"/>
    <w:rsid w:val="002C7A80"/>
    <w:rsid w:val="002E3638"/>
    <w:rsid w:val="002E6F2C"/>
    <w:rsid w:val="002E72C4"/>
    <w:rsid w:val="002F6F71"/>
    <w:rsid w:val="0030185D"/>
    <w:rsid w:val="00303BE5"/>
    <w:rsid w:val="00303C7A"/>
    <w:rsid w:val="00310D9B"/>
    <w:rsid w:val="003137E9"/>
    <w:rsid w:val="00320DF7"/>
    <w:rsid w:val="003212CF"/>
    <w:rsid w:val="00326EDB"/>
    <w:rsid w:val="00346F12"/>
    <w:rsid w:val="00347F53"/>
    <w:rsid w:val="0036191E"/>
    <w:rsid w:val="00363FD4"/>
    <w:rsid w:val="00370968"/>
    <w:rsid w:val="00371CAA"/>
    <w:rsid w:val="00372CFC"/>
    <w:rsid w:val="00377CF5"/>
    <w:rsid w:val="00384BFE"/>
    <w:rsid w:val="003A64FA"/>
    <w:rsid w:val="003B2938"/>
    <w:rsid w:val="003B79C5"/>
    <w:rsid w:val="003C0237"/>
    <w:rsid w:val="003C30CC"/>
    <w:rsid w:val="003C4206"/>
    <w:rsid w:val="003C50B4"/>
    <w:rsid w:val="003C5B5B"/>
    <w:rsid w:val="003E33C8"/>
    <w:rsid w:val="003F2D9D"/>
    <w:rsid w:val="00400934"/>
    <w:rsid w:val="00403819"/>
    <w:rsid w:val="00407B36"/>
    <w:rsid w:val="0041066E"/>
    <w:rsid w:val="00411FB6"/>
    <w:rsid w:val="00421A16"/>
    <w:rsid w:val="004238BC"/>
    <w:rsid w:val="00431CAC"/>
    <w:rsid w:val="0043379F"/>
    <w:rsid w:val="0043733B"/>
    <w:rsid w:val="00440513"/>
    <w:rsid w:val="00442915"/>
    <w:rsid w:val="0044496F"/>
    <w:rsid w:val="00460A53"/>
    <w:rsid w:val="00465E54"/>
    <w:rsid w:val="00466E56"/>
    <w:rsid w:val="00472527"/>
    <w:rsid w:val="00474347"/>
    <w:rsid w:val="00475B05"/>
    <w:rsid w:val="0047685E"/>
    <w:rsid w:val="0048110C"/>
    <w:rsid w:val="00491F26"/>
    <w:rsid w:val="004A0938"/>
    <w:rsid w:val="004A0F1F"/>
    <w:rsid w:val="004A46AF"/>
    <w:rsid w:val="004B2997"/>
    <w:rsid w:val="004B41BD"/>
    <w:rsid w:val="004C6632"/>
    <w:rsid w:val="004D2AAB"/>
    <w:rsid w:val="004D5B63"/>
    <w:rsid w:val="004D6669"/>
    <w:rsid w:val="004E2314"/>
    <w:rsid w:val="004E347C"/>
    <w:rsid w:val="0050308D"/>
    <w:rsid w:val="0051077F"/>
    <w:rsid w:val="00513891"/>
    <w:rsid w:val="00531475"/>
    <w:rsid w:val="00534698"/>
    <w:rsid w:val="005367A9"/>
    <w:rsid w:val="00546DFD"/>
    <w:rsid w:val="00547407"/>
    <w:rsid w:val="00554C0D"/>
    <w:rsid w:val="00556294"/>
    <w:rsid w:val="00566DB4"/>
    <w:rsid w:val="005741B4"/>
    <w:rsid w:val="0058141E"/>
    <w:rsid w:val="005815AB"/>
    <w:rsid w:val="00584334"/>
    <w:rsid w:val="00592C72"/>
    <w:rsid w:val="0059506E"/>
    <w:rsid w:val="00596E07"/>
    <w:rsid w:val="005A56C7"/>
    <w:rsid w:val="005B601C"/>
    <w:rsid w:val="005D0F04"/>
    <w:rsid w:val="005D1F2C"/>
    <w:rsid w:val="005D6AE1"/>
    <w:rsid w:val="005D772E"/>
    <w:rsid w:val="005F03AE"/>
    <w:rsid w:val="005F43B8"/>
    <w:rsid w:val="005F4550"/>
    <w:rsid w:val="005F476F"/>
    <w:rsid w:val="005F4AA8"/>
    <w:rsid w:val="00600CD3"/>
    <w:rsid w:val="0060288C"/>
    <w:rsid w:val="0060455C"/>
    <w:rsid w:val="006053A9"/>
    <w:rsid w:val="00607502"/>
    <w:rsid w:val="00611058"/>
    <w:rsid w:val="00622682"/>
    <w:rsid w:val="00624832"/>
    <w:rsid w:val="00626F05"/>
    <w:rsid w:val="00627BBE"/>
    <w:rsid w:val="00631579"/>
    <w:rsid w:val="00633982"/>
    <w:rsid w:val="00640F3E"/>
    <w:rsid w:val="00642C1C"/>
    <w:rsid w:val="0064787A"/>
    <w:rsid w:val="00652BBB"/>
    <w:rsid w:val="00663583"/>
    <w:rsid w:val="006646C5"/>
    <w:rsid w:val="006744DE"/>
    <w:rsid w:val="006747FC"/>
    <w:rsid w:val="00675F24"/>
    <w:rsid w:val="00680E74"/>
    <w:rsid w:val="00680F58"/>
    <w:rsid w:val="006B3474"/>
    <w:rsid w:val="006C4C5A"/>
    <w:rsid w:val="006C6588"/>
    <w:rsid w:val="006D6EF4"/>
    <w:rsid w:val="006E0A16"/>
    <w:rsid w:val="006E5570"/>
    <w:rsid w:val="006F3D76"/>
    <w:rsid w:val="006F6E51"/>
    <w:rsid w:val="00732610"/>
    <w:rsid w:val="00732D71"/>
    <w:rsid w:val="00735F68"/>
    <w:rsid w:val="00743963"/>
    <w:rsid w:val="0074784C"/>
    <w:rsid w:val="00750E5C"/>
    <w:rsid w:val="0077724E"/>
    <w:rsid w:val="00782C7E"/>
    <w:rsid w:val="0078358E"/>
    <w:rsid w:val="0078366C"/>
    <w:rsid w:val="0078389A"/>
    <w:rsid w:val="0078675D"/>
    <w:rsid w:val="00791344"/>
    <w:rsid w:val="007A2A1B"/>
    <w:rsid w:val="007A2F39"/>
    <w:rsid w:val="007B5FE7"/>
    <w:rsid w:val="007B6782"/>
    <w:rsid w:val="007E1EC1"/>
    <w:rsid w:val="007E6A52"/>
    <w:rsid w:val="007F2A88"/>
    <w:rsid w:val="007F5F58"/>
    <w:rsid w:val="008045F1"/>
    <w:rsid w:val="008078B3"/>
    <w:rsid w:val="008117FB"/>
    <w:rsid w:val="00817187"/>
    <w:rsid w:val="00820A10"/>
    <w:rsid w:val="00823B2A"/>
    <w:rsid w:val="008266A0"/>
    <w:rsid w:val="00840366"/>
    <w:rsid w:val="00842FD7"/>
    <w:rsid w:val="00844F13"/>
    <w:rsid w:val="00850014"/>
    <w:rsid w:val="00851415"/>
    <w:rsid w:val="00851D28"/>
    <w:rsid w:val="00860DFA"/>
    <w:rsid w:val="008634CD"/>
    <w:rsid w:val="0087098B"/>
    <w:rsid w:val="0087177C"/>
    <w:rsid w:val="008843A2"/>
    <w:rsid w:val="00884B03"/>
    <w:rsid w:val="00887A40"/>
    <w:rsid w:val="008947E8"/>
    <w:rsid w:val="00894A8B"/>
    <w:rsid w:val="008A3E59"/>
    <w:rsid w:val="008A6CBF"/>
    <w:rsid w:val="008B6E24"/>
    <w:rsid w:val="008C0D69"/>
    <w:rsid w:val="008C491E"/>
    <w:rsid w:val="008C697C"/>
    <w:rsid w:val="008D49F7"/>
    <w:rsid w:val="008E4D22"/>
    <w:rsid w:val="008F7D79"/>
    <w:rsid w:val="00901E59"/>
    <w:rsid w:val="00912A50"/>
    <w:rsid w:val="009133CE"/>
    <w:rsid w:val="00913466"/>
    <w:rsid w:val="00943115"/>
    <w:rsid w:val="0095422C"/>
    <w:rsid w:val="00955AEB"/>
    <w:rsid w:val="00956026"/>
    <w:rsid w:val="00967E49"/>
    <w:rsid w:val="009773FD"/>
    <w:rsid w:val="009815F5"/>
    <w:rsid w:val="00987465"/>
    <w:rsid w:val="00992DEC"/>
    <w:rsid w:val="00997FC9"/>
    <w:rsid w:val="009A363F"/>
    <w:rsid w:val="009A4301"/>
    <w:rsid w:val="009A6401"/>
    <w:rsid w:val="009B550B"/>
    <w:rsid w:val="009C0208"/>
    <w:rsid w:val="009C439B"/>
    <w:rsid w:val="009C62A7"/>
    <w:rsid w:val="009D34EB"/>
    <w:rsid w:val="009E7547"/>
    <w:rsid w:val="009F4551"/>
    <w:rsid w:val="00A00444"/>
    <w:rsid w:val="00A01F71"/>
    <w:rsid w:val="00A15982"/>
    <w:rsid w:val="00A206E2"/>
    <w:rsid w:val="00A21120"/>
    <w:rsid w:val="00A21DCA"/>
    <w:rsid w:val="00A26281"/>
    <w:rsid w:val="00A31129"/>
    <w:rsid w:val="00A323B9"/>
    <w:rsid w:val="00A331A1"/>
    <w:rsid w:val="00A339CB"/>
    <w:rsid w:val="00A349D6"/>
    <w:rsid w:val="00A40F73"/>
    <w:rsid w:val="00A43982"/>
    <w:rsid w:val="00A448F9"/>
    <w:rsid w:val="00A44EA4"/>
    <w:rsid w:val="00A47467"/>
    <w:rsid w:val="00A50936"/>
    <w:rsid w:val="00A73F3F"/>
    <w:rsid w:val="00A95CCC"/>
    <w:rsid w:val="00A96161"/>
    <w:rsid w:val="00AA0DFB"/>
    <w:rsid w:val="00AA70E3"/>
    <w:rsid w:val="00AB1489"/>
    <w:rsid w:val="00AB1CA2"/>
    <w:rsid w:val="00AC65E6"/>
    <w:rsid w:val="00AE52AE"/>
    <w:rsid w:val="00B1230A"/>
    <w:rsid w:val="00B15573"/>
    <w:rsid w:val="00B20306"/>
    <w:rsid w:val="00B45A4E"/>
    <w:rsid w:val="00B60FC3"/>
    <w:rsid w:val="00B612A1"/>
    <w:rsid w:val="00B63E68"/>
    <w:rsid w:val="00B74C11"/>
    <w:rsid w:val="00B758F1"/>
    <w:rsid w:val="00B814E0"/>
    <w:rsid w:val="00B95886"/>
    <w:rsid w:val="00B96E7F"/>
    <w:rsid w:val="00BA0C97"/>
    <w:rsid w:val="00BA4FD6"/>
    <w:rsid w:val="00BA5853"/>
    <w:rsid w:val="00BA6AB3"/>
    <w:rsid w:val="00BB0DEC"/>
    <w:rsid w:val="00BD12B2"/>
    <w:rsid w:val="00BD3537"/>
    <w:rsid w:val="00BD449A"/>
    <w:rsid w:val="00BD68BF"/>
    <w:rsid w:val="00BD69C4"/>
    <w:rsid w:val="00BD718C"/>
    <w:rsid w:val="00BE0C07"/>
    <w:rsid w:val="00BE2AA9"/>
    <w:rsid w:val="00BE4B7D"/>
    <w:rsid w:val="00BE6C12"/>
    <w:rsid w:val="00BF341B"/>
    <w:rsid w:val="00BF6FB2"/>
    <w:rsid w:val="00C01B1D"/>
    <w:rsid w:val="00C02D42"/>
    <w:rsid w:val="00C04075"/>
    <w:rsid w:val="00C04DDD"/>
    <w:rsid w:val="00C07AF0"/>
    <w:rsid w:val="00C13750"/>
    <w:rsid w:val="00C14FC6"/>
    <w:rsid w:val="00C21B35"/>
    <w:rsid w:val="00C2280F"/>
    <w:rsid w:val="00C256E5"/>
    <w:rsid w:val="00C25FA3"/>
    <w:rsid w:val="00C27DF8"/>
    <w:rsid w:val="00C3576F"/>
    <w:rsid w:val="00C36567"/>
    <w:rsid w:val="00C41FED"/>
    <w:rsid w:val="00C42427"/>
    <w:rsid w:val="00C533A0"/>
    <w:rsid w:val="00C548E0"/>
    <w:rsid w:val="00C56A4B"/>
    <w:rsid w:val="00C6160A"/>
    <w:rsid w:val="00C629EF"/>
    <w:rsid w:val="00C7106D"/>
    <w:rsid w:val="00C71FEC"/>
    <w:rsid w:val="00C74596"/>
    <w:rsid w:val="00C746BB"/>
    <w:rsid w:val="00C762C6"/>
    <w:rsid w:val="00C7756A"/>
    <w:rsid w:val="00C835BB"/>
    <w:rsid w:val="00C9239C"/>
    <w:rsid w:val="00C92D03"/>
    <w:rsid w:val="00C964FB"/>
    <w:rsid w:val="00CA6EAE"/>
    <w:rsid w:val="00CB583B"/>
    <w:rsid w:val="00CC68E3"/>
    <w:rsid w:val="00CC7DFF"/>
    <w:rsid w:val="00CF05A5"/>
    <w:rsid w:val="00D079D3"/>
    <w:rsid w:val="00D106FC"/>
    <w:rsid w:val="00D10A2C"/>
    <w:rsid w:val="00D14841"/>
    <w:rsid w:val="00D2183E"/>
    <w:rsid w:val="00D272C2"/>
    <w:rsid w:val="00D35858"/>
    <w:rsid w:val="00D3778F"/>
    <w:rsid w:val="00D41A8A"/>
    <w:rsid w:val="00D63DD8"/>
    <w:rsid w:val="00D67F45"/>
    <w:rsid w:val="00D705F1"/>
    <w:rsid w:val="00D70768"/>
    <w:rsid w:val="00D71C2E"/>
    <w:rsid w:val="00D7703A"/>
    <w:rsid w:val="00D854F6"/>
    <w:rsid w:val="00D9331E"/>
    <w:rsid w:val="00D94D7E"/>
    <w:rsid w:val="00DA13AE"/>
    <w:rsid w:val="00DA553C"/>
    <w:rsid w:val="00DA6060"/>
    <w:rsid w:val="00DA66A7"/>
    <w:rsid w:val="00DA71D1"/>
    <w:rsid w:val="00DA7DF5"/>
    <w:rsid w:val="00DC12D5"/>
    <w:rsid w:val="00DC2843"/>
    <w:rsid w:val="00DC4897"/>
    <w:rsid w:val="00DD04F3"/>
    <w:rsid w:val="00DD1245"/>
    <w:rsid w:val="00DD3126"/>
    <w:rsid w:val="00DD7302"/>
    <w:rsid w:val="00DE358B"/>
    <w:rsid w:val="00DE5B09"/>
    <w:rsid w:val="00DF7531"/>
    <w:rsid w:val="00E0015A"/>
    <w:rsid w:val="00E006D1"/>
    <w:rsid w:val="00E030CC"/>
    <w:rsid w:val="00E10430"/>
    <w:rsid w:val="00E11F07"/>
    <w:rsid w:val="00E16419"/>
    <w:rsid w:val="00E17B9D"/>
    <w:rsid w:val="00E22800"/>
    <w:rsid w:val="00E2672C"/>
    <w:rsid w:val="00E3195D"/>
    <w:rsid w:val="00E44F70"/>
    <w:rsid w:val="00E57C42"/>
    <w:rsid w:val="00E60966"/>
    <w:rsid w:val="00E635B8"/>
    <w:rsid w:val="00E646D3"/>
    <w:rsid w:val="00E7472C"/>
    <w:rsid w:val="00E76DC3"/>
    <w:rsid w:val="00E81012"/>
    <w:rsid w:val="00E83C21"/>
    <w:rsid w:val="00E84FF1"/>
    <w:rsid w:val="00E90363"/>
    <w:rsid w:val="00E907B8"/>
    <w:rsid w:val="00E911FE"/>
    <w:rsid w:val="00E91D1F"/>
    <w:rsid w:val="00EA0117"/>
    <w:rsid w:val="00EA255F"/>
    <w:rsid w:val="00EA36EF"/>
    <w:rsid w:val="00EA5FF4"/>
    <w:rsid w:val="00EA66E7"/>
    <w:rsid w:val="00EB1CAF"/>
    <w:rsid w:val="00EB5FE8"/>
    <w:rsid w:val="00EC5299"/>
    <w:rsid w:val="00EC6A2D"/>
    <w:rsid w:val="00ED2E49"/>
    <w:rsid w:val="00EE6F95"/>
    <w:rsid w:val="00EF08CA"/>
    <w:rsid w:val="00EF367A"/>
    <w:rsid w:val="00EF423F"/>
    <w:rsid w:val="00EF4F57"/>
    <w:rsid w:val="00EF5B46"/>
    <w:rsid w:val="00F0111A"/>
    <w:rsid w:val="00F04426"/>
    <w:rsid w:val="00F15121"/>
    <w:rsid w:val="00F219BB"/>
    <w:rsid w:val="00F31460"/>
    <w:rsid w:val="00F33ABA"/>
    <w:rsid w:val="00F35B12"/>
    <w:rsid w:val="00F37CBA"/>
    <w:rsid w:val="00F40411"/>
    <w:rsid w:val="00F436F9"/>
    <w:rsid w:val="00F43A74"/>
    <w:rsid w:val="00F45599"/>
    <w:rsid w:val="00F455C8"/>
    <w:rsid w:val="00F474A0"/>
    <w:rsid w:val="00F50DBC"/>
    <w:rsid w:val="00F54DA9"/>
    <w:rsid w:val="00F76534"/>
    <w:rsid w:val="00F77F41"/>
    <w:rsid w:val="00F800AA"/>
    <w:rsid w:val="00F82037"/>
    <w:rsid w:val="00F83894"/>
    <w:rsid w:val="00F847B6"/>
    <w:rsid w:val="00F850F3"/>
    <w:rsid w:val="00F85C3C"/>
    <w:rsid w:val="00F8622D"/>
    <w:rsid w:val="00F97E8B"/>
    <w:rsid w:val="00FA095C"/>
    <w:rsid w:val="00FA36B5"/>
    <w:rsid w:val="00FA3EA0"/>
    <w:rsid w:val="00FA738A"/>
    <w:rsid w:val="00FC5D76"/>
    <w:rsid w:val="00FD14A6"/>
    <w:rsid w:val="00FD185B"/>
    <w:rsid w:val="00FD701E"/>
    <w:rsid w:val="00FE0DB5"/>
    <w:rsid w:val="00FE25CE"/>
    <w:rsid w:val="00FE2B24"/>
    <w:rsid w:val="00FF0837"/>
    <w:rsid w:val="011E1461"/>
    <w:rsid w:val="04CE0264"/>
    <w:rsid w:val="124707E6"/>
    <w:rsid w:val="16517148"/>
    <w:rsid w:val="17780167"/>
    <w:rsid w:val="23E24D61"/>
    <w:rsid w:val="252B04B3"/>
    <w:rsid w:val="25755694"/>
    <w:rsid w:val="25F92C5A"/>
    <w:rsid w:val="2903449D"/>
    <w:rsid w:val="2B89266B"/>
    <w:rsid w:val="329B3E10"/>
    <w:rsid w:val="35170D9C"/>
    <w:rsid w:val="38756D9F"/>
    <w:rsid w:val="3AC77A68"/>
    <w:rsid w:val="3D5B3019"/>
    <w:rsid w:val="4C1751D7"/>
    <w:rsid w:val="55F873AA"/>
    <w:rsid w:val="56316AA7"/>
    <w:rsid w:val="59822EEF"/>
    <w:rsid w:val="5E297163"/>
    <w:rsid w:val="66D71E6E"/>
    <w:rsid w:val="6BF63CCF"/>
    <w:rsid w:val="6D823A05"/>
    <w:rsid w:val="6F7C0484"/>
    <w:rsid w:val="730A1A46"/>
    <w:rsid w:val="755A7BD0"/>
    <w:rsid w:val="77556E05"/>
    <w:rsid w:val="788720D4"/>
    <w:rsid w:val="79372DF4"/>
    <w:rsid w:val="7D96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70D6F390"/>
  <w15:docId w15:val="{C02D8E81-18AE-478C-883A-E3B624DA0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qFormat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qFormat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qFormat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qFormat="1"/>
    <w:lsdException w:name="Body Text Indent 2" w:uiPriority="0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uiPriority="20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val="en-US" w:eastAsia="en-US" w:bidi="en-US"/>
    </w:rPr>
  </w:style>
  <w:style w:type="paragraph" w:styleId="1">
    <w:name w:val="heading 1"/>
    <w:basedOn w:val="a0"/>
    <w:next w:val="a0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6">
    <w:name w:val="heading 6"/>
    <w:basedOn w:val="a0"/>
    <w:next w:val="a0"/>
    <w:link w:val="60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7">
    <w:name w:val="heading 7"/>
    <w:basedOn w:val="a0"/>
    <w:next w:val="a0"/>
    <w:link w:val="70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FollowedHyperlink"/>
    <w:basedOn w:val="a1"/>
    <w:uiPriority w:val="99"/>
    <w:qFormat/>
    <w:rPr>
      <w:rFonts w:cs="Times New Roman"/>
      <w:color w:val="800080"/>
      <w:u w:val="single"/>
    </w:rPr>
  </w:style>
  <w:style w:type="character" w:styleId="a5">
    <w:name w:val="Emphasis"/>
    <w:basedOn w:val="a1"/>
    <w:uiPriority w:val="20"/>
    <w:qFormat/>
    <w:rPr>
      <w:i/>
      <w:iCs/>
    </w:rPr>
  </w:style>
  <w:style w:type="character" w:styleId="a6">
    <w:name w:val="Hyperlink"/>
    <w:basedOn w:val="a1"/>
    <w:uiPriority w:val="99"/>
    <w:qFormat/>
    <w:rPr>
      <w:rFonts w:cs="Times New Roman"/>
      <w:color w:val="0000FF"/>
      <w:u w:val="single"/>
    </w:rPr>
  </w:style>
  <w:style w:type="character" w:styleId="a7">
    <w:name w:val="page number"/>
    <w:basedOn w:val="a1"/>
    <w:qFormat/>
    <w:rPr>
      <w:rFonts w:cs="Times New Roman"/>
    </w:rPr>
  </w:style>
  <w:style w:type="character" w:styleId="a8">
    <w:name w:val="Strong"/>
    <w:basedOn w:val="a1"/>
    <w:uiPriority w:val="22"/>
    <w:qFormat/>
    <w:rPr>
      <w:b/>
      <w:bCs/>
    </w:rPr>
  </w:style>
  <w:style w:type="paragraph" w:styleId="a9">
    <w:name w:val="Balloon Text"/>
    <w:basedOn w:val="a0"/>
    <w:link w:val="aa"/>
    <w:qFormat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16"/>
      <w:szCs w:val="16"/>
    </w:rPr>
  </w:style>
  <w:style w:type="paragraph" w:styleId="21">
    <w:name w:val="Body Text 2"/>
    <w:basedOn w:val="a0"/>
    <w:link w:val="22"/>
    <w:qFormat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kern w:val="32"/>
      <w:sz w:val="24"/>
      <w:szCs w:val="24"/>
    </w:rPr>
  </w:style>
  <w:style w:type="paragraph" w:styleId="ab">
    <w:name w:val="Plain Text"/>
    <w:basedOn w:val="a0"/>
    <w:link w:val="ac"/>
    <w:uiPriority w:val="99"/>
    <w:qFormat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31">
    <w:name w:val="Body Text Indent 3"/>
    <w:basedOn w:val="a0"/>
    <w:link w:val="32"/>
    <w:uiPriority w:val="99"/>
    <w:qFormat/>
    <w:pPr>
      <w:autoSpaceDE w:val="0"/>
      <w:autoSpaceDN w:val="0"/>
      <w:spacing w:after="120" w:line="240" w:lineRule="auto"/>
      <w:ind w:left="283"/>
    </w:pPr>
    <w:rPr>
      <w:rFonts w:ascii="Times New Roman" w:hAnsi="Times New Roman"/>
      <w:kern w:val="32"/>
      <w:sz w:val="16"/>
      <w:szCs w:val="16"/>
    </w:rPr>
  </w:style>
  <w:style w:type="paragraph" w:styleId="ad">
    <w:name w:val="caption"/>
    <w:basedOn w:val="a0"/>
    <w:next w:val="a0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annotation text"/>
    <w:basedOn w:val="a0"/>
    <w:link w:val="af"/>
    <w:uiPriority w:val="99"/>
    <w:semiHidden/>
    <w:qFormat/>
    <w:pPr>
      <w:spacing w:after="0" w:line="240" w:lineRule="auto"/>
    </w:pPr>
    <w:rPr>
      <w:rFonts w:ascii="Times New Roman" w:hAnsi="Times New Roman"/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qFormat/>
    <w:rPr>
      <w:b/>
      <w:bCs/>
    </w:rPr>
  </w:style>
  <w:style w:type="paragraph" w:styleId="af2">
    <w:name w:val="Document Map"/>
    <w:basedOn w:val="a0"/>
    <w:link w:val="af3"/>
    <w:uiPriority w:val="99"/>
    <w:qFormat/>
    <w:pPr>
      <w:shd w:val="clear" w:color="auto" w:fill="00008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24"/>
      <w:szCs w:val="24"/>
    </w:rPr>
  </w:style>
  <w:style w:type="paragraph" w:styleId="af4">
    <w:name w:val="footnote text"/>
    <w:basedOn w:val="a0"/>
    <w:link w:val="af5"/>
    <w:uiPriority w:val="99"/>
    <w:semiHidden/>
    <w:qFormat/>
    <w:pPr>
      <w:spacing w:after="0" w:line="240" w:lineRule="auto"/>
    </w:pPr>
    <w:rPr>
      <w:rFonts w:ascii="Times New Roman" w:hAnsi="Times New Roman"/>
      <w:sz w:val="20"/>
      <w:szCs w:val="24"/>
    </w:rPr>
  </w:style>
  <w:style w:type="paragraph" w:styleId="af6">
    <w:name w:val="header"/>
    <w:basedOn w:val="a0"/>
    <w:link w:val="af7"/>
    <w:uiPriority w:val="99"/>
    <w:qFormat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paragraph" w:styleId="af8">
    <w:name w:val="envelope address"/>
    <w:basedOn w:val="a0"/>
    <w:uiPriority w:val="99"/>
    <w:qFormat/>
    <w:pPr>
      <w:framePr w:w="7920" w:h="1980" w:hRule="exact" w:hSpace="180" w:wrap="auto" w:hAnchor="page" w:xAlign="center" w:yAlign="bottom"/>
      <w:overflowPunct w:val="0"/>
      <w:autoSpaceDE w:val="0"/>
      <w:autoSpaceDN w:val="0"/>
      <w:adjustRightInd w:val="0"/>
      <w:spacing w:after="120" w:line="240" w:lineRule="auto"/>
      <w:ind w:left="2880"/>
      <w:textAlignment w:val="baseline"/>
    </w:pPr>
    <w:rPr>
      <w:rFonts w:ascii="Arial" w:hAnsi="Arial" w:cs="Arial"/>
      <w:kern w:val="32"/>
      <w:sz w:val="24"/>
      <w:szCs w:val="24"/>
    </w:rPr>
  </w:style>
  <w:style w:type="paragraph" w:styleId="af9">
    <w:name w:val="Body Text"/>
    <w:basedOn w:val="a0"/>
    <w:link w:val="afa"/>
    <w:qFormat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paragraph" w:styleId="afb">
    <w:name w:val="Date"/>
    <w:basedOn w:val="a0"/>
    <w:next w:val="a0"/>
    <w:link w:val="afc"/>
    <w:uiPriority w:val="99"/>
    <w:qFormat/>
    <w:pPr>
      <w:overflowPunct w:val="0"/>
      <w:autoSpaceDE w:val="0"/>
      <w:autoSpaceDN w:val="0"/>
      <w:adjustRightInd w:val="0"/>
      <w:spacing w:after="720" w:line="240" w:lineRule="auto"/>
      <w:ind w:left="4680"/>
      <w:textAlignment w:val="baseline"/>
    </w:pPr>
    <w:rPr>
      <w:rFonts w:ascii="Courier New" w:hAnsi="Courier New" w:cs="Courier New"/>
      <w:sz w:val="24"/>
      <w:szCs w:val="24"/>
    </w:rPr>
  </w:style>
  <w:style w:type="paragraph" w:styleId="afd">
    <w:name w:val="Body Text Indent"/>
    <w:basedOn w:val="a0"/>
    <w:link w:val="afe"/>
    <w:qFormat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styleId="aff">
    <w:name w:val="Title"/>
    <w:basedOn w:val="a0"/>
    <w:next w:val="a0"/>
    <w:link w:val="aff0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f1">
    <w:name w:val="footer"/>
    <w:basedOn w:val="a0"/>
    <w:link w:val="aff2"/>
    <w:uiPriority w:val="99"/>
    <w:qFormat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paragraph" w:styleId="aff3">
    <w:name w:val="List"/>
    <w:basedOn w:val="af9"/>
    <w:qFormat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 w:cs="Tahoma"/>
      <w:b/>
      <w:kern w:val="0"/>
      <w:sz w:val="28"/>
      <w:szCs w:val="20"/>
      <w:lang w:eastAsia="ar-SA"/>
    </w:rPr>
  </w:style>
  <w:style w:type="paragraph" w:styleId="aff4">
    <w:name w:val="Normal (Web)"/>
    <w:basedOn w:val="a0"/>
    <w:uiPriority w:val="99"/>
    <w:qFormat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33">
    <w:name w:val="Body Text 3"/>
    <w:basedOn w:val="a0"/>
    <w:link w:val="34"/>
    <w:uiPriority w:val="99"/>
    <w:qFormat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 CYR" w:hAnsi="Times New Roman CYR" w:cs="Times New Roman CYR"/>
      <w:sz w:val="16"/>
      <w:szCs w:val="16"/>
    </w:rPr>
  </w:style>
  <w:style w:type="paragraph" w:styleId="23">
    <w:name w:val="Body Text Indent 2"/>
    <w:basedOn w:val="a0"/>
    <w:link w:val="24"/>
    <w:qFormat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paragraph" w:styleId="aff5">
    <w:name w:val="Subtitle"/>
    <w:basedOn w:val="a0"/>
    <w:next w:val="a0"/>
    <w:link w:val="aff6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f7">
    <w:name w:val="Salutation"/>
    <w:basedOn w:val="a0"/>
    <w:next w:val="a0"/>
    <w:link w:val="aff8"/>
    <w:uiPriority w:val="99"/>
    <w:qFormat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table" w:styleId="aff9">
    <w:name w:val="Table Grid"/>
    <w:basedOn w:val="a2"/>
    <w:uiPriority w:val="59"/>
    <w:qFormat/>
    <w:pPr>
      <w:overflowPunct w:val="0"/>
      <w:autoSpaceDE w:val="0"/>
      <w:autoSpaceDN w:val="0"/>
      <w:adjustRightInd w:val="0"/>
      <w:spacing w:after="120"/>
      <w:textAlignment w:val="baseline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1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uiPriority w:val="9"/>
    <w:qFormat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qFormat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1"/>
    <w:link w:val="4"/>
    <w:uiPriority w:val="9"/>
    <w:qFormat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uiPriority w:val="9"/>
    <w:qFormat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60">
    <w:name w:val="Заголовок 6 Знак"/>
    <w:basedOn w:val="a1"/>
    <w:link w:val="6"/>
    <w:uiPriority w:val="9"/>
    <w:qFormat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70">
    <w:name w:val="Заголовок 7 Знак"/>
    <w:basedOn w:val="a1"/>
    <w:link w:val="7"/>
    <w:uiPriority w:val="9"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1"/>
    <w:link w:val="8"/>
    <w:uiPriority w:val="9"/>
    <w:qFormat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1"/>
    <w:link w:val="9"/>
    <w:uiPriority w:val="9"/>
    <w:qFormat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fa">
    <w:name w:val="List Paragraph"/>
    <w:basedOn w:val="a0"/>
    <w:uiPriority w:val="34"/>
    <w:qFormat/>
    <w:pPr>
      <w:ind w:left="720"/>
      <w:contextualSpacing/>
    </w:pPr>
  </w:style>
  <w:style w:type="paragraph" w:customStyle="1" w:styleId="ConsPlusCell">
    <w:name w:val="ConsPlusCell"/>
    <w:qFormat/>
    <w:pPr>
      <w:autoSpaceDE w:val="0"/>
      <w:autoSpaceDN w:val="0"/>
      <w:adjustRightInd w:val="0"/>
    </w:pPr>
    <w:rPr>
      <w:rFonts w:eastAsia="Times New Roman"/>
      <w:sz w:val="24"/>
      <w:szCs w:val="24"/>
      <w:lang w:val="en-US" w:bidi="en-US"/>
    </w:rPr>
  </w:style>
  <w:style w:type="paragraph" w:customStyle="1" w:styleId="ConsPlusNonformat">
    <w:name w:val="ConsPlusNonformat"/>
    <w:uiPriority w:val="99"/>
    <w:qFormat/>
    <w:pPr>
      <w:widowControl w:val="0"/>
      <w:autoSpaceDE w:val="0"/>
      <w:autoSpaceDN w:val="0"/>
    </w:pPr>
    <w:rPr>
      <w:rFonts w:ascii="Courier New" w:eastAsia="Times New Roman" w:hAnsi="Courier New" w:cs="Courier New"/>
      <w:lang w:val="en-US" w:bidi="en-US"/>
    </w:rPr>
  </w:style>
  <w:style w:type="paragraph" w:customStyle="1" w:styleId="ConsPlusNormal">
    <w:name w:val="ConsPlusNormal"/>
    <w:qFormat/>
    <w:pPr>
      <w:widowControl w:val="0"/>
      <w:autoSpaceDE w:val="0"/>
      <w:autoSpaceDN w:val="0"/>
      <w:ind w:firstLine="720"/>
    </w:pPr>
    <w:rPr>
      <w:rFonts w:ascii="Arial" w:eastAsia="Times New Roman" w:hAnsi="Arial" w:cs="Arial"/>
      <w:lang w:val="en-US" w:bidi="en-US"/>
    </w:rPr>
  </w:style>
  <w:style w:type="paragraph" w:customStyle="1" w:styleId="Eiiey">
    <w:name w:val="Eiiey"/>
    <w:basedOn w:val="a0"/>
    <w:qFormat/>
    <w:pPr>
      <w:overflowPunct w:val="0"/>
      <w:autoSpaceDE w:val="0"/>
      <w:autoSpaceDN w:val="0"/>
      <w:adjustRightInd w:val="0"/>
      <w:spacing w:before="240" w:after="0" w:line="240" w:lineRule="auto"/>
      <w:ind w:left="547" w:hanging="547"/>
      <w:textAlignment w:val="baseline"/>
    </w:pPr>
    <w:rPr>
      <w:rFonts w:ascii="Courier New" w:hAnsi="Courier New" w:cs="Courier New"/>
      <w:sz w:val="24"/>
      <w:szCs w:val="24"/>
    </w:rPr>
  </w:style>
  <w:style w:type="paragraph" w:customStyle="1" w:styleId="Iaaoiueaaan">
    <w:name w:val="Ia?aoiue aa?an"/>
    <w:basedOn w:val="af8"/>
    <w:next w:val="afb"/>
    <w:uiPriority w:val="99"/>
    <w:qFormat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character" w:customStyle="1" w:styleId="afc">
    <w:name w:val="Дата Знак"/>
    <w:basedOn w:val="a1"/>
    <w:link w:val="afb"/>
    <w:uiPriority w:val="99"/>
    <w:qFormat/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NoieaAieiaiea">
    <w:name w:val="No?iea Aieiaiea"/>
    <w:basedOn w:val="a0"/>
    <w:next w:val="aff7"/>
    <w:uiPriority w:val="99"/>
    <w:qFormat/>
    <w:pPr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ourier New" w:hAnsi="Courier New" w:cs="Courier New"/>
      <w:sz w:val="24"/>
      <w:szCs w:val="24"/>
    </w:rPr>
  </w:style>
  <w:style w:type="character" w:customStyle="1" w:styleId="aff8">
    <w:name w:val="Приветствие Знак"/>
    <w:basedOn w:val="a1"/>
    <w:link w:val="aff7"/>
    <w:uiPriority w:val="99"/>
    <w:qFormat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character" w:customStyle="1" w:styleId="af7">
    <w:name w:val="Верхний колонтитул Знак"/>
    <w:basedOn w:val="a1"/>
    <w:link w:val="af6"/>
    <w:uiPriority w:val="99"/>
    <w:qFormat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character" w:customStyle="1" w:styleId="aff2">
    <w:name w:val="Нижний колонтитул Знак"/>
    <w:basedOn w:val="a1"/>
    <w:link w:val="aff1"/>
    <w:uiPriority w:val="99"/>
    <w:qFormat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character" w:customStyle="1" w:styleId="af3">
    <w:name w:val="Схема документа Знак"/>
    <w:basedOn w:val="a1"/>
    <w:link w:val="af2"/>
    <w:uiPriority w:val="99"/>
    <w:qFormat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character" w:customStyle="1" w:styleId="aa">
    <w:name w:val="Текст выноски Знак"/>
    <w:basedOn w:val="a1"/>
    <w:link w:val="a9"/>
    <w:qFormat/>
    <w:rPr>
      <w:rFonts w:ascii="Tahoma" w:eastAsia="Times New Roman" w:hAnsi="Tahoma" w:cs="Tahoma"/>
      <w:kern w:val="32"/>
      <w:sz w:val="16"/>
      <w:szCs w:val="16"/>
      <w:lang w:eastAsia="ru-RU"/>
    </w:rPr>
  </w:style>
  <w:style w:type="character" w:customStyle="1" w:styleId="11">
    <w:name w:val="Дата Знак1"/>
    <w:uiPriority w:val="99"/>
    <w:qFormat/>
    <w:rPr>
      <w:rFonts w:ascii="Courier New" w:hAnsi="Courier New"/>
      <w:sz w:val="24"/>
      <w:lang w:val="ru-RU" w:eastAsia="ru-RU"/>
    </w:rPr>
  </w:style>
  <w:style w:type="character" w:customStyle="1" w:styleId="110">
    <w:name w:val="Заголовок 1 Знак1"/>
    <w:uiPriority w:val="99"/>
    <w:qFormat/>
    <w:rPr>
      <w:kern w:val="32"/>
      <w:sz w:val="28"/>
      <w:lang w:val="ru-RU" w:eastAsia="ru-RU"/>
    </w:rPr>
  </w:style>
  <w:style w:type="character" w:customStyle="1" w:styleId="12">
    <w:name w:val="Приветствие Знак1"/>
    <w:uiPriority w:val="99"/>
    <w:qFormat/>
    <w:rPr>
      <w:kern w:val="32"/>
      <w:sz w:val="24"/>
      <w:lang w:val="ru-RU" w:eastAsia="ru-RU"/>
    </w:rPr>
  </w:style>
  <w:style w:type="character" w:customStyle="1" w:styleId="13">
    <w:name w:val="Верхний колонтитул Знак1"/>
    <w:uiPriority w:val="99"/>
    <w:qFormat/>
    <w:rPr>
      <w:kern w:val="32"/>
      <w:sz w:val="24"/>
      <w:lang w:val="ru-RU" w:eastAsia="ru-RU"/>
    </w:rPr>
  </w:style>
  <w:style w:type="character" w:customStyle="1" w:styleId="14">
    <w:name w:val="Нижний колонтитул Знак1"/>
    <w:uiPriority w:val="99"/>
    <w:qFormat/>
    <w:rPr>
      <w:kern w:val="32"/>
      <w:sz w:val="24"/>
      <w:lang w:val="ru-RU" w:eastAsia="ru-RU"/>
    </w:rPr>
  </w:style>
  <w:style w:type="character" w:customStyle="1" w:styleId="15">
    <w:name w:val="Схема документа Знак1"/>
    <w:uiPriority w:val="99"/>
    <w:qFormat/>
    <w:rPr>
      <w:rFonts w:ascii="Tahoma" w:hAnsi="Tahoma"/>
      <w:kern w:val="32"/>
      <w:sz w:val="24"/>
      <w:lang w:val="ru-RU" w:eastAsia="ru-RU"/>
    </w:rPr>
  </w:style>
  <w:style w:type="paragraph" w:customStyle="1" w:styleId="16">
    <w:name w:val="Знак1 Знак Знак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17">
    <w:name w:val="Текст выноски Знак1"/>
    <w:uiPriority w:val="99"/>
    <w:qFormat/>
    <w:rPr>
      <w:rFonts w:ascii="Tahoma" w:hAnsi="Tahoma"/>
      <w:kern w:val="32"/>
      <w:sz w:val="16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qFormat/>
    <w:pPr>
      <w:autoSpaceDE w:val="0"/>
      <w:autoSpaceDN w:val="0"/>
      <w:ind w:firstLine="720"/>
    </w:pPr>
    <w:rPr>
      <w:rFonts w:ascii="Arial" w:eastAsia="Times New Roman" w:hAnsi="Arial" w:cs="Arial"/>
      <w:lang w:val="en-US" w:bidi="en-US"/>
    </w:rPr>
  </w:style>
  <w:style w:type="paragraph" w:customStyle="1" w:styleId="ConsNonformat">
    <w:name w:val="ConsNonformat"/>
    <w:qFormat/>
    <w:pPr>
      <w:autoSpaceDE w:val="0"/>
      <w:autoSpaceDN w:val="0"/>
    </w:pPr>
    <w:rPr>
      <w:rFonts w:ascii="Courier New" w:eastAsia="Times New Roman" w:hAnsi="Courier New" w:cs="Courier New"/>
      <w:lang w:val="en-US" w:bidi="en-US"/>
    </w:rPr>
  </w:style>
  <w:style w:type="paragraph" w:customStyle="1" w:styleId="Times14">
    <w:name w:val="Times14"/>
    <w:basedOn w:val="a0"/>
    <w:uiPriority w:val="99"/>
    <w:qFormat/>
    <w:pPr>
      <w:autoSpaceDE w:val="0"/>
      <w:autoSpaceDN w:val="0"/>
      <w:spacing w:after="0" w:line="240" w:lineRule="auto"/>
      <w:ind w:firstLine="851"/>
      <w:jc w:val="both"/>
    </w:pPr>
    <w:rPr>
      <w:rFonts w:ascii="Times New Roman" w:hAnsi="Times New Roman"/>
      <w:sz w:val="28"/>
      <w:szCs w:val="28"/>
    </w:rPr>
  </w:style>
  <w:style w:type="paragraph" w:customStyle="1" w:styleId="Times12">
    <w:name w:val="Times12"/>
    <w:basedOn w:val="a0"/>
    <w:qFormat/>
    <w:pPr>
      <w:autoSpaceDE w:val="0"/>
      <w:autoSpaceDN w:val="0"/>
      <w:spacing w:after="0" w:line="240" w:lineRule="auto"/>
      <w:ind w:firstLine="709"/>
      <w:jc w:val="both"/>
    </w:pPr>
    <w:rPr>
      <w:rFonts w:ascii="Times New Roman" w:hAnsi="Times New Roman"/>
      <w:sz w:val="24"/>
      <w:szCs w:val="24"/>
    </w:rPr>
  </w:style>
  <w:style w:type="character" w:customStyle="1" w:styleId="afa">
    <w:name w:val="Основной текст Знак"/>
    <w:basedOn w:val="a1"/>
    <w:link w:val="af9"/>
    <w:qFormat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customStyle="1" w:styleId="ConsCell">
    <w:name w:val="ConsCell"/>
    <w:uiPriority w:val="99"/>
    <w:qFormat/>
    <w:pPr>
      <w:autoSpaceDE w:val="0"/>
      <w:autoSpaceDN w:val="0"/>
    </w:pPr>
    <w:rPr>
      <w:rFonts w:ascii="Arial" w:eastAsia="Times New Roman" w:hAnsi="Arial" w:cs="Arial"/>
      <w:lang w:val="en-US" w:bidi="en-US"/>
    </w:rPr>
  </w:style>
  <w:style w:type="paragraph" w:customStyle="1" w:styleId="Courier14">
    <w:name w:val="Courier14"/>
    <w:basedOn w:val="a0"/>
    <w:uiPriority w:val="99"/>
    <w:qFormat/>
    <w:pPr>
      <w:autoSpaceDE w:val="0"/>
      <w:autoSpaceDN w:val="0"/>
      <w:spacing w:after="0" w:line="240" w:lineRule="auto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ConsPlusTitle">
    <w:name w:val="ConsPlusTitle"/>
    <w:qFormat/>
    <w:pPr>
      <w:widowControl w:val="0"/>
      <w:autoSpaceDE w:val="0"/>
      <w:autoSpaceDN w:val="0"/>
    </w:pPr>
    <w:rPr>
      <w:rFonts w:ascii="Arial" w:eastAsia="Times New Roman" w:hAnsi="Arial" w:cs="Arial"/>
      <w:b/>
      <w:bCs/>
      <w:lang w:val="en-US" w:bidi="en-US"/>
    </w:rPr>
  </w:style>
  <w:style w:type="character" w:customStyle="1" w:styleId="32">
    <w:name w:val="Основной текст с отступом 3 Знак"/>
    <w:basedOn w:val="a1"/>
    <w:link w:val="31"/>
    <w:uiPriority w:val="99"/>
    <w:qFormat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customStyle="1" w:styleId="affb">
    <w:name w:val="МОН"/>
    <w:basedOn w:val="a0"/>
    <w:uiPriority w:val="99"/>
    <w:qFormat/>
    <w:pPr>
      <w:autoSpaceDE w:val="0"/>
      <w:autoSpaceDN w:val="0"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paragraph" w:customStyle="1" w:styleId="ConsPlusDocList">
    <w:name w:val="ConsPlusDocList"/>
    <w:uiPriority w:val="99"/>
    <w:qFormat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lang w:val="en-US" w:bidi="en-US"/>
    </w:rPr>
  </w:style>
  <w:style w:type="paragraph" w:customStyle="1" w:styleId="Heading">
    <w:name w:val="Heading"/>
    <w:uiPriority w:val="99"/>
    <w:qFormat/>
    <w:pPr>
      <w:widowControl w:val="0"/>
      <w:autoSpaceDE w:val="0"/>
      <w:autoSpaceDN w:val="0"/>
      <w:adjustRightInd w:val="0"/>
    </w:pPr>
    <w:rPr>
      <w:rFonts w:eastAsia="Times New Roman"/>
      <w:b/>
      <w:bCs/>
      <w:sz w:val="28"/>
      <w:szCs w:val="28"/>
      <w:lang w:val="en-US" w:bidi="en-US"/>
    </w:rPr>
  </w:style>
  <w:style w:type="character" w:customStyle="1" w:styleId="18">
    <w:name w:val="Знак Знак1"/>
    <w:uiPriority w:val="99"/>
    <w:semiHidden/>
    <w:qFormat/>
    <w:rPr>
      <w:kern w:val="32"/>
      <w:sz w:val="24"/>
      <w:lang w:val="ru-RU" w:eastAsia="ru-RU"/>
    </w:rPr>
  </w:style>
  <w:style w:type="paragraph" w:customStyle="1" w:styleId="Oaenoaieoiaioa">
    <w:name w:val="Oaeno aieoiaioa"/>
    <w:basedOn w:val="a0"/>
    <w:uiPriority w:val="99"/>
    <w:qFormat/>
    <w:pPr>
      <w:suppressAutoHyphens/>
      <w:spacing w:after="0" w:line="240" w:lineRule="auto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qFormat/>
    <w:rPr>
      <w:rFonts w:ascii="Arial" w:eastAsia="Times New Roman" w:hAnsi="Arial" w:cs="Arial"/>
      <w:b/>
      <w:bCs/>
      <w:sz w:val="16"/>
      <w:szCs w:val="16"/>
      <w:lang w:val="en-US" w:bidi="en-US"/>
    </w:rPr>
  </w:style>
  <w:style w:type="character" w:customStyle="1" w:styleId="24">
    <w:name w:val="Основной текст с отступом 2 Знак"/>
    <w:basedOn w:val="a1"/>
    <w:link w:val="23"/>
    <w:qFormat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customStyle="1" w:styleId="14pt">
    <w:name w:val="Стиль 14 pt по центру"/>
    <w:basedOn w:val="a0"/>
    <w:uiPriority w:val="99"/>
    <w:qFormat/>
    <w:pPr>
      <w:overflowPunct w:val="0"/>
      <w:autoSpaceDE w:val="0"/>
      <w:autoSpaceDN w:val="0"/>
      <w:adjustRightInd w:val="0"/>
      <w:spacing w:after="120" w:line="240" w:lineRule="auto"/>
      <w:jc w:val="center"/>
      <w:textAlignment w:val="baseline"/>
    </w:pPr>
    <w:rPr>
      <w:rFonts w:ascii="Times New Roman CYR" w:hAnsi="Times New Roman CYR" w:cs="Times New Roman CYR"/>
      <w:kern w:val="32"/>
      <w:sz w:val="28"/>
      <w:szCs w:val="28"/>
    </w:rPr>
  </w:style>
  <w:style w:type="character" w:customStyle="1" w:styleId="34">
    <w:name w:val="Основной текст 3 Знак"/>
    <w:basedOn w:val="a1"/>
    <w:link w:val="33"/>
    <w:uiPriority w:val="99"/>
    <w:qFormat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character" w:customStyle="1" w:styleId="81">
    <w:name w:val="Знак8"/>
    <w:uiPriority w:val="99"/>
    <w:semiHidden/>
    <w:qFormat/>
    <w:rPr>
      <w:rFonts w:ascii="Courier New" w:hAnsi="Courier New"/>
      <w:sz w:val="24"/>
      <w:lang w:val="ru-RU" w:eastAsia="ru-RU"/>
    </w:rPr>
  </w:style>
  <w:style w:type="character" w:customStyle="1" w:styleId="41">
    <w:name w:val="Знак4"/>
    <w:uiPriority w:val="99"/>
    <w:semiHidden/>
    <w:qFormat/>
    <w:rPr>
      <w:rFonts w:ascii="Tahoma" w:hAnsi="Tahoma"/>
      <w:kern w:val="32"/>
      <w:sz w:val="24"/>
      <w:lang w:val="ru-RU" w:eastAsia="ru-RU"/>
    </w:rPr>
  </w:style>
  <w:style w:type="character" w:customStyle="1" w:styleId="810">
    <w:name w:val="Знак81"/>
    <w:uiPriority w:val="99"/>
    <w:semiHidden/>
    <w:qFormat/>
    <w:rPr>
      <w:rFonts w:ascii="Courier New" w:hAnsi="Courier New"/>
      <w:sz w:val="24"/>
      <w:lang w:val="ru-RU" w:eastAsia="ru-RU"/>
    </w:rPr>
  </w:style>
  <w:style w:type="character" w:customStyle="1" w:styleId="410">
    <w:name w:val="Знак41"/>
    <w:uiPriority w:val="99"/>
    <w:semiHidden/>
    <w:qFormat/>
    <w:rPr>
      <w:rFonts w:ascii="Tahoma" w:hAnsi="Tahoma"/>
      <w:kern w:val="32"/>
      <w:sz w:val="24"/>
      <w:lang w:val="ru-RU" w:eastAsia="ru-RU"/>
    </w:rPr>
  </w:style>
  <w:style w:type="character" w:customStyle="1" w:styleId="25">
    <w:name w:val="Знак2"/>
    <w:uiPriority w:val="99"/>
    <w:semiHidden/>
    <w:qFormat/>
    <w:rPr>
      <w:rFonts w:ascii="Times New Roman CYR" w:hAnsi="Times New Roman CYR"/>
      <w:sz w:val="26"/>
      <w:lang w:val="ru-RU" w:eastAsia="ru-RU"/>
    </w:rPr>
  </w:style>
  <w:style w:type="character" w:customStyle="1" w:styleId="19">
    <w:name w:val="Знак1"/>
    <w:uiPriority w:val="99"/>
    <w:semiHidden/>
    <w:qFormat/>
    <w:rPr>
      <w:kern w:val="32"/>
      <w:sz w:val="24"/>
      <w:lang w:val="ru-RU" w:eastAsia="ru-RU"/>
    </w:rPr>
  </w:style>
  <w:style w:type="character" w:customStyle="1" w:styleId="111">
    <w:name w:val="Знак11"/>
    <w:uiPriority w:val="99"/>
    <w:semiHidden/>
    <w:qFormat/>
    <w:rPr>
      <w:kern w:val="32"/>
      <w:sz w:val="24"/>
      <w:lang w:val="ru-RU" w:eastAsia="ru-RU"/>
    </w:rPr>
  </w:style>
  <w:style w:type="character" w:customStyle="1" w:styleId="120">
    <w:name w:val="Знак12"/>
    <w:uiPriority w:val="99"/>
    <w:qFormat/>
    <w:rPr>
      <w:kern w:val="32"/>
      <w:sz w:val="24"/>
      <w:lang w:val="ru-RU" w:eastAsia="ru-RU"/>
    </w:rPr>
  </w:style>
  <w:style w:type="paragraph" w:customStyle="1" w:styleId="150">
    <w:name w:val="Знак1 Знак Знак5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c">
    <w:name w:val="Знак Знак Знак Знак Знак Знак Знак Знак Знак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d">
    <w:name w:val="Знак Знак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22">
    <w:name w:val="Основной текст 2 Знак"/>
    <w:basedOn w:val="a1"/>
    <w:link w:val="21"/>
    <w:qFormat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character" w:customStyle="1" w:styleId="aff0">
    <w:name w:val="Заголовок Знак"/>
    <w:basedOn w:val="a1"/>
    <w:link w:val="aff"/>
    <w:uiPriority w:val="10"/>
    <w:qFormat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121">
    <w:name w:val="Знак1 Знак Знак2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2">
    <w:name w:val="Знак Знак Знак Знак Знак Знак Знак Знак Знак4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a">
    <w:name w:val="Стиль1"/>
    <w:basedOn w:val="a0"/>
    <w:uiPriority w:val="99"/>
    <w:qFormat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26">
    <w:name w:val="Стиль2"/>
    <w:basedOn w:val="Times14"/>
    <w:uiPriority w:val="99"/>
    <w:qFormat/>
    <w:pPr>
      <w:autoSpaceDE/>
      <w:autoSpaceDN/>
      <w:spacing w:before="100" w:beforeAutospacing="1" w:after="100" w:afterAutospacing="1"/>
    </w:pPr>
  </w:style>
  <w:style w:type="paragraph" w:customStyle="1" w:styleId="112">
    <w:name w:val="Знак1 Знак Знак1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b">
    <w:name w:val="Знак Знак Знак Знак Знак Знак Знак Знак Знак1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7">
    <w:name w:val="Дата Знак2"/>
    <w:uiPriority w:val="99"/>
    <w:qFormat/>
    <w:locked/>
    <w:rPr>
      <w:kern w:val="32"/>
      <w:sz w:val="24"/>
    </w:rPr>
  </w:style>
  <w:style w:type="character" w:customStyle="1" w:styleId="122">
    <w:name w:val="Заголовок 1 Знак2"/>
    <w:uiPriority w:val="99"/>
    <w:qFormat/>
    <w:locked/>
    <w:rPr>
      <w:rFonts w:ascii="Cambria" w:hAnsi="Cambria"/>
      <w:b/>
      <w:kern w:val="32"/>
      <w:sz w:val="32"/>
    </w:rPr>
  </w:style>
  <w:style w:type="character" w:customStyle="1" w:styleId="28">
    <w:name w:val="Приветствие Знак2"/>
    <w:uiPriority w:val="99"/>
    <w:qFormat/>
    <w:locked/>
    <w:rPr>
      <w:kern w:val="32"/>
      <w:sz w:val="24"/>
    </w:rPr>
  </w:style>
  <w:style w:type="character" w:customStyle="1" w:styleId="29">
    <w:name w:val="Верхний колонтитул Знак2"/>
    <w:uiPriority w:val="99"/>
    <w:qFormat/>
    <w:locked/>
    <w:rPr>
      <w:kern w:val="32"/>
      <w:sz w:val="24"/>
    </w:rPr>
  </w:style>
  <w:style w:type="character" w:customStyle="1" w:styleId="2a">
    <w:name w:val="Нижний колонтитул Знак2"/>
    <w:uiPriority w:val="99"/>
    <w:qFormat/>
    <w:locked/>
    <w:rPr>
      <w:kern w:val="32"/>
      <w:sz w:val="24"/>
    </w:rPr>
  </w:style>
  <w:style w:type="paragraph" w:customStyle="1" w:styleId="130">
    <w:name w:val="Знак1 Знак Знак3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3">
    <w:name w:val="Знак Знак4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2b">
    <w:name w:val="Знак Знак Знак Знак Знак Знак Знак Знак Знак2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5">
    <w:name w:val="Знак Знак3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00">
    <w:name w:val="Знак20"/>
    <w:uiPriority w:val="99"/>
    <w:qFormat/>
    <w:rPr>
      <w:kern w:val="32"/>
      <w:sz w:val="28"/>
      <w:lang w:val="ru-RU" w:eastAsia="ru-RU"/>
    </w:rPr>
  </w:style>
  <w:style w:type="paragraph" w:customStyle="1" w:styleId="140">
    <w:name w:val="Знак1 Знак Знак4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6">
    <w:name w:val="Знак Знак Знак Знак Знак Знак Знак Знак Знак3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2c">
    <w:name w:val="Знак Знак2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210">
    <w:name w:val="Заголовок 2 Знак1"/>
    <w:uiPriority w:val="99"/>
    <w:qFormat/>
    <w:rPr>
      <w:rFonts w:ascii="Arial" w:hAnsi="Arial"/>
      <w:b/>
      <w:i/>
      <w:kern w:val="32"/>
      <w:sz w:val="28"/>
    </w:rPr>
  </w:style>
  <w:style w:type="character" w:customStyle="1" w:styleId="310">
    <w:name w:val="Заголовок 3 Знак1"/>
    <w:uiPriority w:val="99"/>
    <w:qFormat/>
    <w:rPr>
      <w:rFonts w:ascii="Arial" w:hAnsi="Arial"/>
      <w:b/>
      <w:kern w:val="32"/>
      <w:sz w:val="26"/>
    </w:rPr>
  </w:style>
  <w:style w:type="character" w:customStyle="1" w:styleId="411">
    <w:name w:val="Заголовок 4 Знак1"/>
    <w:uiPriority w:val="99"/>
    <w:qFormat/>
    <w:rPr>
      <w:rFonts w:ascii="Times New Roman" w:hAnsi="Times New Roman"/>
      <w:b/>
      <w:kern w:val="32"/>
      <w:sz w:val="28"/>
    </w:rPr>
  </w:style>
  <w:style w:type="character" w:customStyle="1" w:styleId="51">
    <w:name w:val="Заголовок 5 Знак1"/>
    <w:uiPriority w:val="99"/>
    <w:qFormat/>
    <w:rPr>
      <w:rFonts w:ascii="Times New Roman" w:hAnsi="Times New Roman"/>
      <w:color w:val="000000"/>
      <w:sz w:val="28"/>
    </w:rPr>
  </w:style>
  <w:style w:type="character" w:customStyle="1" w:styleId="61">
    <w:name w:val="Заголовок 6 Знак1"/>
    <w:uiPriority w:val="99"/>
    <w:qFormat/>
    <w:rPr>
      <w:rFonts w:ascii="Times New Roman" w:hAnsi="Times New Roman"/>
      <w:b/>
      <w:kern w:val="32"/>
      <w:sz w:val="22"/>
    </w:rPr>
  </w:style>
  <w:style w:type="character" w:customStyle="1" w:styleId="1c">
    <w:name w:val="Основной текст Знак1"/>
    <w:uiPriority w:val="99"/>
    <w:qFormat/>
    <w:rPr>
      <w:rFonts w:ascii="Times New Roman" w:hAnsi="Times New Roman"/>
      <w:kern w:val="32"/>
      <w:sz w:val="24"/>
    </w:rPr>
  </w:style>
  <w:style w:type="character" w:customStyle="1" w:styleId="311">
    <w:name w:val="Основной текст с отступом 3 Знак1"/>
    <w:uiPriority w:val="99"/>
    <w:qFormat/>
    <w:rPr>
      <w:rFonts w:ascii="Times New Roman" w:hAnsi="Times New Roman"/>
      <w:kern w:val="32"/>
      <w:sz w:val="16"/>
    </w:rPr>
  </w:style>
  <w:style w:type="character" w:customStyle="1" w:styleId="1d">
    <w:name w:val="Основной текст с отступом Знак1"/>
    <w:qFormat/>
    <w:rPr>
      <w:rFonts w:ascii="Times New Roman" w:hAnsi="Times New Roman"/>
      <w:sz w:val="24"/>
    </w:rPr>
  </w:style>
  <w:style w:type="character" w:customStyle="1" w:styleId="131">
    <w:name w:val="Знак13"/>
    <w:uiPriority w:val="99"/>
    <w:qFormat/>
    <w:rPr>
      <w:kern w:val="32"/>
      <w:sz w:val="24"/>
      <w:lang w:val="ru-RU" w:eastAsia="ru-RU"/>
    </w:rPr>
  </w:style>
  <w:style w:type="paragraph" w:customStyle="1" w:styleId="160">
    <w:name w:val="Знак1 Знак Знак6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2">
    <w:name w:val="Знак Знак Знак Знак Знак Знак Знак Знак Знак5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11">
    <w:name w:val="Основной текст 2 Знак1"/>
    <w:uiPriority w:val="99"/>
    <w:qFormat/>
    <w:rPr>
      <w:sz w:val="22"/>
      <w:lang w:eastAsia="en-US"/>
    </w:rPr>
  </w:style>
  <w:style w:type="paragraph" w:customStyle="1" w:styleId="53">
    <w:name w:val="Знак Знак5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62">
    <w:name w:val="Знак Знак Знак Знак Знак Знак Знак Знак Знак6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63">
    <w:name w:val="Знак Знак6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71">
    <w:name w:val="Знак Знак Знак Знак Знак Знак Знак Знак Знак7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70">
    <w:name w:val="Знак1 Знак Знак7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2">
    <w:name w:val="Знак Знак Знак Знак Знак Знак Знак Знак Знак8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xl65">
    <w:name w:val="xl65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6">
    <w:name w:val="xl66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67">
    <w:name w:val="xl67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8">
    <w:name w:val="xl68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9">
    <w:name w:val="xl69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70">
    <w:name w:val="xl70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3">
    <w:name w:val="xl73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4">
    <w:name w:val="xl74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a0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7">
    <w:name w:val="xl77"/>
    <w:basedOn w:val="a0"/>
    <w:qFormat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8">
    <w:name w:val="xl78"/>
    <w:basedOn w:val="a0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79">
    <w:name w:val="xl79"/>
    <w:basedOn w:val="a0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0">
    <w:name w:val="xl80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2">
    <w:name w:val="xl82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3">
    <w:name w:val="xl83"/>
    <w:basedOn w:val="a0"/>
    <w:qFormat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4">
    <w:name w:val="xl84"/>
    <w:basedOn w:val="a0"/>
    <w:qFormat/>
    <w:pP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85">
    <w:name w:val="xl85"/>
    <w:basedOn w:val="a0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8">
    <w:name w:val="xl88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89">
    <w:name w:val="xl89"/>
    <w:basedOn w:val="a0"/>
    <w:qFormat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91">
    <w:name w:val="xl91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0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a0"/>
    <w:qFormat/>
    <w:pPr>
      <w:spacing w:before="100" w:beforeAutospacing="1" w:after="100" w:afterAutospacing="1" w:line="240" w:lineRule="auto"/>
    </w:pPr>
    <w:rPr>
      <w:rFonts w:ascii="Arial" w:hAnsi="Arial" w:cs="Arial"/>
      <w:color w:val="FF0000"/>
      <w:sz w:val="24"/>
      <w:szCs w:val="24"/>
    </w:rPr>
  </w:style>
  <w:style w:type="paragraph" w:customStyle="1" w:styleId="xl95">
    <w:name w:val="xl95"/>
    <w:basedOn w:val="a0"/>
    <w:qFormat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6">
    <w:name w:val="xl96"/>
    <w:basedOn w:val="a0"/>
    <w:qFormat/>
    <w:pPr>
      <w:spacing w:before="100" w:beforeAutospacing="1" w:after="100" w:afterAutospacing="1" w:line="240" w:lineRule="auto"/>
    </w:pPr>
    <w:rPr>
      <w:rFonts w:ascii="Times New Roman" w:hAnsi="Times New Roman"/>
      <w:color w:val="0000FF"/>
      <w:sz w:val="24"/>
      <w:szCs w:val="24"/>
    </w:rPr>
  </w:style>
  <w:style w:type="paragraph" w:customStyle="1" w:styleId="xl97">
    <w:name w:val="xl97"/>
    <w:basedOn w:val="a0"/>
    <w:qFormat/>
    <w:pPr>
      <w:spacing w:before="100" w:beforeAutospacing="1" w:after="100" w:afterAutospacing="1" w:line="240" w:lineRule="auto"/>
    </w:pPr>
    <w:rPr>
      <w:rFonts w:ascii="Arial" w:hAnsi="Arial" w:cs="Arial"/>
      <w:color w:val="0000FF"/>
      <w:sz w:val="24"/>
      <w:szCs w:val="24"/>
    </w:rPr>
  </w:style>
  <w:style w:type="paragraph" w:customStyle="1" w:styleId="xl98">
    <w:name w:val="xl98"/>
    <w:basedOn w:val="a0"/>
    <w:qFormat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FF"/>
      <w:sz w:val="24"/>
      <w:szCs w:val="24"/>
    </w:rPr>
  </w:style>
  <w:style w:type="paragraph" w:customStyle="1" w:styleId="xl99">
    <w:name w:val="xl99"/>
    <w:basedOn w:val="a0"/>
    <w:qFormat/>
    <w:pPr>
      <w:spacing w:before="100" w:beforeAutospacing="1" w:after="100" w:afterAutospacing="1" w:line="240" w:lineRule="auto"/>
    </w:pPr>
    <w:rPr>
      <w:rFonts w:ascii="Arial" w:hAnsi="Arial" w:cs="Arial"/>
      <w:b/>
      <w:bCs/>
      <w:color w:val="0000FF"/>
      <w:sz w:val="24"/>
      <w:szCs w:val="24"/>
    </w:rPr>
  </w:style>
  <w:style w:type="paragraph" w:customStyle="1" w:styleId="xl100">
    <w:name w:val="xl100"/>
    <w:basedOn w:val="a0"/>
    <w:qFormat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01">
    <w:name w:val="xl101"/>
    <w:basedOn w:val="a0"/>
    <w:qFormat/>
    <w:pPr>
      <w:spacing w:before="100" w:beforeAutospacing="1" w:after="100" w:afterAutospacing="1" w:line="240" w:lineRule="auto"/>
    </w:pPr>
    <w:rPr>
      <w:rFonts w:ascii="Times New Roman" w:hAnsi="Times New Roman"/>
      <w:color w:val="FF0000"/>
      <w:sz w:val="24"/>
      <w:szCs w:val="24"/>
    </w:rPr>
  </w:style>
  <w:style w:type="paragraph" w:customStyle="1" w:styleId="xl102">
    <w:name w:val="xl102"/>
    <w:basedOn w:val="a0"/>
    <w:qFormat/>
    <w:pPr>
      <w:spacing w:before="100" w:beforeAutospacing="1" w:after="100" w:afterAutospacing="1" w:line="240" w:lineRule="auto"/>
    </w:pPr>
    <w:rPr>
      <w:rFonts w:ascii="Times New Roman" w:hAnsi="Times New Roman"/>
      <w:color w:val="800000"/>
      <w:sz w:val="24"/>
      <w:szCs w:val="24"/>
    </w:rPr>
  </w:style>
  <w:style w:type="paragraph" w:customStyle="1" w:styleId="xl103">
    <w:name w:val="xl103"/>
    <w:basedOn w:val="a0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104">
    <w:name w:val="xl104"/>
    <w:basedOn w:val="a0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5">
    <w:name w:val="xl105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106">
    <w:name w:val="xl106"/>
    <w:basedOn w:val="a0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107">
    <w:name w:val="xl107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8">
    <w:name w:val="xl108"/>
    <w:basedOn w:val="a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</w:rPr>
  </w:style>
  <w:style w:type="paragraph" w:customStyle="1" w:styleId="xl109">
    <w:name w:val="xl109"/>
    <w:basedOn w:val="a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0">
    <w:name w:val="xl110"/>
    <w:basedOn w:val="a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2">
    <w:name w:val="xl112"/>
    <w:basedOn w:val="a0"/>
    <w:uiPriority w:val="99"/>
    <w:qFormat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3">
    <w:name w:val="xl113"/>
    <w:basedOn w:val="a0"/>
    <w:uiPriority w:val="99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91">
    <w:name w:val="Знак Знак Знак Знак Знак Знак Знак Знак Знак9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e">
    <w:name w:val="Знак Знак Знак Знак Знак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Courier12">
    <w:name w:val="Courier12"/>
    <w:basedOn w:val="a0"/>
    <w:uiPriority w:val="99"/>
    <w:qFormat/>
    <w:pPr>
      <w:numPr>
        <w:numId w:val="1"/>
      </w:numPr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character" w:customStyle="1" w:styleId="ac">
    <w:name w:val="Текст Знак"/>
    <w:basedOn w:val="a1"/>
    <w:link w:val="ab"/>
    <w:uiPriority w:val="99"/>
    <w:qFormat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ro-Gramma">
    <w:name w:val="Pro-Gramma"/>
    <w:basedOn w:val="a0"/>
    <w:link w:val="Pro-Gramma0"/>
    <w:uiPriority w:val="99"/>
    <w:qFormat/>
    <w:pPr>
      <w:spacing w:before="120" w:after="0" w:line="288" w:lineRule="auto"/>
      <w:ind w:left="1134"/>
      <w:jc w:val="both"/>
    </w:pPr>
    <w:rPr>
      <w:rFonts w:ascii="Georgia" w:hAnsi="Georgia"/>
      <w:sz w:val="24"/>
      <w:szCs w:val="24"/>
    </w:rPr>
  </w:style>
  <w:style w:type="character" w:customStyle="1" w:styleId="af5">
    <w:name w:val="Текст сноски Знак"/>
    <w:basedOn w:val="a1"/>
    <w:link w:val="af4"/>
    <w:uiPriority w:val="99"/>
    <w:semiHidden/>
    <w:qFormat/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Pro-Gramma0">
    <w:name w:val="Pro-Gramma Знак"/>
    <w:link w:val="Pro-Gramma"/>
    <w:uiPriority w:val="99"/>
    <w:qFormat/>
    <w:locked/>
    <w:rPr>
      <w:rFonts w:ascii="Georgia" w:eastAsia="Times New Roman" w:hAnsi="Georgia" w:cs="Times New Roman"/>
      <w:sz w:val="24"/>
      <w:szCs w:val="24"/>
    </w:rPr>
  </w:style>
  <w:style w:type="paragraph" w:customStyle="1" w:styleId="212">
    <w:name w:val="Знак Знак21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af">
    <w:name w:val="Текст примечания Знак"/>
    <w:basedOn w:val="a1"/>
    <w:link w:val="ae"/>
    <w:uiPriority w:val="99"/>
    <w:semiHidden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Тема примечания Знак"/>
    <w:basedOn w:val="af"/>
    <w:link w:val="af0"/>
    <w:uiPriority w:val="99"/>
    <w:semiHidden/>
    <w:qFormat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customStyle="1" w:styleId="Arial14">
    <w:name w:val="Arial14"/>
    <w:basedOn w:val="a0"/>
    <w:uiPriority w:val="99"/>
    <w:qFormat/>
    <w:pPr>
      <w:spacing w:after="0" w:line="240" w:lineRule="auto"/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qFormat/>
    <w:pPr>
      <w:spacing w:after="0" w:line="240" w:lineRule="auto"/>
      <w:ind w:firstLine="851"/>
      <w:jc w:val="both"/>
    </w:pPr>
    <w:rPr>
      <w:rFonts w:ascii="Arial" w:hAnsi="Arial" w:cs="Arial"/>
      <w:sz w:val="24"/>
      <w:szCs w:val="24"/>
    </w:rPr>
  </w:style>
  <w:style w:type="paragraph" w:customStyle="1" w:styleId="afff">
    <w:name w:val="Знак Знак Знак"/>
    <w:basedOn w:val="a0"/>
    <w:uiPriority w:val="99"/>
    <w:qFormat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e">
    <w:name w:val="Знак Знак Знак1"/>
    <w:basedOn w:val="a0"/>
    <w:uiPriority w:val="99"/>
    <w:qFormat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">
    <w:name w:val="Знак1 Знак Знак Знак"/>
    <w:basedOn w:val="a0"/>
    <w:uiPriority w:val="99"/>
    <w:qFormat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/>
    </w:rPr>
  </w:style>
  <w:style w:type="paragraph" w:customStyle="1" w:styleId="2d">
    <w:name w:val="Знак Знак Знак2"/>
    <w:basedOn w:val="a0"/>
    <w:uiPriority w:val="99"/>
    <w:qFormat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37">
    <w:name w:val="Знак Знак Знак3"/>
    <w:basedOn w:val="a0"/>
    <w:uiPriority w:val="99"/>
    <w:qFormat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a">
    <w:name w:val="Нумерованный абзац"/>
    <w:uiPriority w:val="99"/>
    <w:qFormat/>
    <w:pPr>
      <w:numPr>
        <w:numId w:val="2"/>
      </w:numPr>
      <w:tabs>
        <w:tab w:val="left" w:pos="1134"/>
      </w:tabs>
      <w:suppressAutoHyphens/>
      <w:spacing w:before="240"/>
      <w:jc w:val="both"/>
    </w:pPr>
    <w:rPr>
      <w:rFonts w:eastAsia="Times New Roman"/>
      <w:sz w:val="28"/>
      <w:lang w:val="en-US" w:bidi="en-US"/>
    </w:rPr>
  </w:style>
  <w:style w:type="paragraph" w:customStyle="1" w:styleId="afff0">
    <w:name w:val="Заголовок текста"/>
    <w:uiPriority w:val="99"/>
    <w:qFormat/>
    <w:pPr>
      <w:spacing w:after="240"/>
      <w:jc w:val="center"/>
    </w:pPr>
    <w:rPr>
      <w:rFonts w:eastAsia="Times New Roman"/>
      <w:b/>
      <w:sz w:val="28"/>
      <w:lang w:val="en-US" w:bidi="en-US"/>
    </w:rPr>
  </w:style>
  <w:style w:type="paragraph" w:customStyle="1" w:styleId="afff1">
    <w:name w:val="Текст постановления"/>
    <w:uiPriority w:val="99"/>
    <w:qFormat/>
    <w:pPr>
      <w:suppressAutoHyphens/>
      <w:spacing w:line="288" w:lineRule="auto"/>
      <w:ind w:firstLine="720"/>
      <w:jc w:val="both"/>
    </w:pPr>
    <w:rPr>
      <w:rFonts w:eastAsia="Times New Roman"/>
      <w:sz w:val="28"/>
      <w:lang w:val="en-US" w:eastAsia="en-US" w:bidi="en-US"/>
    </w:rPr>
  </w:style>
  <w:style w:type="paragraph" w:customStyle="1" w:styleId="100">
    <w:name w:val="Знак Знак Знак Знак Знак Знак Знак Знак Знак10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0">
    <w:name w:val="Знак Знак Знак Знак Знак1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80">
    <w:name w:val="Знак1 Знак Знак8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72">
    <w:name w:val="Знак Знак7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entry-metaentry-meta-spaced">
    <w:name w:val="entry-meta entry-meta-spaced"/>
    <w:basedOn w:val="a0"/>
    <w:uiPriority w:val="99"/>
    <w:qFormat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312">
    <w:name w:val="Знак Знак31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xl117">
    <w:name w:val="xl117"/>
    <w:basedOn w:val="a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1f1">
    <w:name w:val="1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4">
    <w:name w:val="Знак Знак5 Знак Знак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f2">
    <w:name w:val="Знак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3">
    <w:name w:val="Знак Знак8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13">
    <w:name w:val="Знак Знак Знак Знак Знак Знак Знак Знак Знак11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92">
    <w:name w:val="Знак Знак9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23">
    <w:name w:val="Знак Знак Знак Знак Знак Знак Знак Знак Знак12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8">
    <w:name w:val="Знак3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90">
    <w:name w:val="Знак1 Знак Знак9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2">
    <w:name w:val="Основной текст с отступом1"/>
    <w:basedOn w:val="a0"/>
    <w:qFormat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xl22">
    <w:name w:val="xl22"/>
    <w:basedOn w:val="a0"/>
    <w:qFormat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24"/>
      <w:szCs w:val="24"/>
    </w:rPr>
  </w:style>
  <w:style w:type="paragraph" w:customStyle="1" w:styleId="2e">
    <w:name w:val="Основной текст с отступом2"/>
    <w:basedOn w:val="a0"/>
    <w:qFormat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141">
    <w:name w:val="Знак14"/>
    <w:basedOn w:val="a0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WW8Num1z1">
    <w:name w:val="WW8Num1z1"/>
    <w:qFormat/>
    <w:rPr>
      <w:rFonts w:ascii="Times New Roman" w:eastAsia="Times New Roman" w:hAnsi="Times New Roman" w:cs="Times New Roman"/>
    </w:rPr>
  </w:style>
  <w:style w:type="character" w:customStyle="1" w:styleId="1f3">
    <w:name w:val="Основной шрифт абзаца1"/>
    <w:qFormat/>
  </w:style>
  <w:style w:type="character" w:customStyle="1" w:styleId="afff3">
    <w:name w:val="Символ нумерации"/>
    <w:qFormat/>
  </w:style>
  <w:style w:type="paragraph" w:customStyle="1" w:styleId="1f4">
    <w:name w:val="Название1"/>
    <w:basedOn w:val="a0"/>
    <w:qFormat/>
    <w:pPr>
      <w:suppressLineNumbers/>
      <w:suppressAutoHyphens/>
      <w:spacing w:before="120" w:after="120" w:line="240" w:lineRule="auto"/>
    </w:pPr>
    <w:rPr>
      <w:rFonts w:ascii="Times New Roman" w:hAnsi="Times New Roman" w:cs="Tahoma"/>
      <w:i/>
      <w:iCs/>
      <w:sz w:val="20"/>
      <w:szCs w:val="20"/>
      <w:lang w:eastAsia="ar-SA"/>
    </w:rPr>
  </w:style>
  <w:style w:type="paragraph" w:customStyle="1" w:styleId="1f5">
    <w:name w:val="Указатель1"/>
    <w:basedOn w:val="a0"/>
    <w:qFormat/>
    <w:pPr>
      <w:suppressLineNumbers/>
      <w:suppressAutoHyphens/>
      <w:spacing w:after="0" w:line="240" w:lineRule="auto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1f6">
    <w:name w:val="Заголовок1"/>
    <w:basedOn w:val="a0"/>
    <w:next w:val="af9"/>
    <w:qFormat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f4">
    <w:name w:val="Содержимое врезки"/>
    <w:basedOn w:val="af9"/>
    <w:qFormat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/>
      <w:b/>
      <w:kern w:val="0"/>
      <w:sz w:val="28"/>
      <w:szCs w:val="20"/>
      <w:lang w:eastAsia="ar-SA"/>
    </w:rPr>
  </w:style>
  <w:style w:type="paragraph" w:styleId="afff5">
    <w:name w:val="No Spacing"/>
    <w:uiPriority w:val="1"/>
    <w:qFormat/>
    <w:rPr>
      <w:rFonts w:asciiTheme="minorHAnsi" w:eastAsiaTheme="minorEastAsia" w:hAnsiTheme="minorHAnsi" w:cstheme="minorBidi"/>
      <w:sz w:val="22"/>
      <w:szCs w:val="22"/>
      <w:lang w:val="en-US" w:eastAsia="en-US" w:bidi="en-US"/>
    </w:rPr>
  </w:style>
  <w:style w:type="character" w:customStyle="1" w:styleId="aff6">
    <w:name w:val="Подзаголовок Знак"/>
    <w:basedOn w:val="a1"/>
    <w:link w:val="aff5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2f">
    <w:name w:val="Quote"/>
    <w:basedOn w:val="a0"/>
    <w:next w:val="a0"/>
    <w:link w:val="2f0"/>
    <w:uiPriority w:val="29"/>
    <w:qFormat/>
    <w:rPr>
      <w:i/>
      <w:iCs/>
      <w:color w:val="000000" w:themeColor="text1"/>
    </w:rPr>
  </w:style>
  <w:style w:type="character" w:customStyle="1" w:styleId="2f0">
    <w:name w:val="Цитата 2 Знак"/>
    <w:basedOn w:val="a1"/>
    <w:link w:val="2f"/>
    <w:uiPriority w:val="29"/>
    <w:qFormat/>
    <w:rPr>
      <w:i/>
      <w:iCs/>
      <w:color w:val="000000" w:themeColor="text1"/>
    </w:rPr>
  </w:style>
  <w:style w:type="paragraph" w:styleId="afff6">
    <w:name w:val="Intense Quote"/>
    <w:basedOn w:val="a0"/>
    <w:next w:val="a0"/>
    <w:link w:val="afff7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f7">
    <w:name w:val="Выделенная цитата Знак"/>
    <w:basedOn w:val="a1"/>
    <w:link w:val="afff6"/>
    <w:uiPriority w:val="30"/>
    <w:qFormat/>
    <w:rPr>
      <w:b/>
      <w:bCs/>
      <w:i/>
      <w:iCs/>
      <w:color w:val="4F81BD" w:themeColor="accent1"/>
    </w:rPr>
  </w:style>
  <w:style w:type="character" w:customStyle="1" w:styleId="1f7">
    <w:name w:val="Слабое выделение1"/>
    <w:basedOn w:val="a1"/>
    <w:uiPriority w:val="19"/>
    <w:qFormat/>
    <w:rPr>
      <w:i/>
      <w:iCs/>
      <w:color w:val="7F7F7F" w:themeColor="text1" w:themeTint="80"/>
    </w:rPr>
  </w:style>
  <w:style w:type="character" w:customStyle="1" w:styleId="1f8">
    <w:name w:val="Сильное выделение1"/>
    <w:basedOn w:val="a1"/>
    <w:uiPriority w:val="21"/>
    <w:qFormat/>
    <w:rPr>
      <w:b/>
      <w:bCs/>
      <w:i/>
      <w:iCs/>
      <w:color w:val="4F81BD" w:themeColor="accent1"/>
    </w:rPr>
  </w:style>
  <w:style w:type="character" w:customStyle="1" w:styleId="1f9">
    <w:name w:val="Слабая ссылка1"/>
    <w:basedOn w:val="a1"/>
    <w:uiPriority w:val="31"/>
    <w:qFormat/>
    <w:rPr>
      <w:smallCaps/>
      <w:color w:val="C0504D" w:themeColor="accent2"/>
      <w:u w:val="single"/>
    </w:rPr>
  </w:style>
  <w:style w:type="character" w:customStyle="1" w:styleId="1fa">
    <w:name w:val="Сильная ссылка1"/>
    <w:basedOn w:val="a1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1fb">
    <w:name w:val="Название книги1"/>
    <w:basedOn w:val="a1"/>
    <w:uiPriority w:val="33"/>
    <w:qFormat/>
    <w:rPr>
      <w:b/>
      <w:bCs/>
      <w:smallCaps/>
      <w:spacing w:val="5"/>
    </w:rPr>
  </w:style>
  <w:style w:type="paragraph" w:customStyle="1" w:styleId="1fc">
    <w:name w:val="Заголовок оглавления1"/>
    <w:basedOn w:val="1"/>
    <w:next w:val="a0"/>
    <w:uiPriority w:val="39"/>
    <w:semiHidden/>
    <w:unhideWhenUsed/>
    <w:qFormat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E5CE85-69D5-4337-8B67-1D3DCABFEA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5266</Words>
  <Characters>30020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Голубева</dc:creator>
  <cp:lastModifiedBy>Пользователь Windows</cp:lastModifiedBy>
  <cp:revision>6</cp:revision>
  <cp:lastPrinted>2022-07-08T07:30:00Z</cp:lastPrinted>
  <dcterms:created xsi:type="dcterms:W3CDTF">2022-07-07T05:02:00Z</dcterms:created>
  <dcterms:modified xsi:type="dcterms:W3CDTF">2022-07-08T07:35:00Z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1049-11.2.0.11191</vt:lpwstr>
  </property>
  <property fmtid="{D5CDD505-2E9C-101B-9397-08002B2CF9AE}" pid="3" name="ICV">
    <vt:lpwstr>1FE2355CB5C34E6BA0C9400E1CDC0060</vt:lpwstr>
  </property>
</Properties>
</file>