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28015" cy="608965"/>
            <wp:effectExtent l="0" t="0" r="0" b="0"/>
            <wp:docPr id="1" name="tes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keepLines/>
        <w:widowControl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БОЛЬШЕРУДКИНСКОГО СЕЛЬСОВЕТА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ШАРАНГСКОГО МУНИЦИПАЛЬНОГО РАЙОНА НИЖЕГОРОДСКОЙ ОБЛАСТИ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kern w:val="0"/>
          <w:sz w:val="32"/>
          <w:szCs w:val="32"/>
        </w:rPr>
      </w:pPr>
      <w:r>
        <w:rPr>
          <w:rFonts w:cs="Arial" w:ascii="Arial" w:hAnsi="Arial"/>
          <w:b/>
          <w:kern w:val="0"/>
          <w:sz w:val="32"/>
          <w:szCs w:val="32"/>
        </w:rPr>
      </w:r>
    </w:p>
    <w:p>
      <w:pPr>
        <w:pStyle w:val="1"/>
        <w:spacing w:lineRule="auto" w:line="240" w:before="0" w:after="0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ПОСТАНОВЛЕНИЕ</w:t>
      </w:r>
    </w:p>
    <w:p>
      <w:pPr>
        <w:pStyle w:val="Normal"/>
        <w:rPr>
          <w:rFonts w:ascii="Arial" w:hAnsi="Arial" w:cs="Arial"/>
          <w:sz w:val="32"/>
          <w:szCs w:val="32"/>
          <w:lang w:eastAsia="ru-RU"/>
        </w:rPr>
      </w:pPr>
      <w:r>
        <w:rPr>
          <w:rFonts w:cs="Arial" w:ascii="Arial" w:hAnsi="Arial"/>
          <w:sz w:val="32"/>
          <w:szCs w:val="32"/>
          <w:lang w:eastAsia="ru-RU"/>
        </w:rPr>
      </w:r>
    </w:p>
    <w:p>
      <w:pPr>
        <w:pStyle w:val="Normal"/>
        <w:rPr>
          <w:rFonts w:ascii="Arial" w:hAnsi="Arial" w:cs="Arial"/>
          <w:sz w:val="32"/>
          <w:szCs w:val="32"/>
          <w:lang w:eastAsia="ru-RU"/>
        </w:rPr>
      </w:pPr>
      <w:r>
        <w:rPr>
          <w:rFonts w:cs="Arial" w:ascii="Arial" w:hAnsi="Arial"/>
          <w:sz w:val="32"/>
          <w:szCs w:val="32"/>
          <w:lang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-1257300</wp:posOffset>
                </wp:positionH>
                <wp:positionV relativeFrom="paragraph">
                  <wp:posOffset>146685</wp:posOffset>
                </wp:positionV>
                <wp:extent cx="198755" cy="29273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92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5.65pt;height:23.05pt;mso-wrap-distance-left:9.05pt;mso-wrap-distance-right:9.05pt;mso-wrap-distance-top:0pt;mso-wrap-distance-bottom:0pt;margin-top:11.55pt;mso-position-vertical-relative:text;margin-left:-99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color w:val="FF0000"/>
                          <w:szCs w:val="28"/>
                        </w:rPr>
                      </w:pPr>
                      <w:r>
                        <w:rPr>
                          <w:color w:val="FF0000"/>
                          <w:szCs w:val="28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36195</wp:posOffset>
                </wp:positionV>
                <wp:extent cx="1117600" cy="342900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429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33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8pt;height:27pt;mso-wrap-distance-left:9.05pt;mso-wrap-distance-right:9.05pt;mso-wrap-distance-top:0pt;mso-wrap-distance-bottom:0pt;margin-top:2.85pt;mso-position-vertical-relative:text;margin-left:369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№</w:t>
                      </w:r>
                      <w:r>
                        <w:rPr>
                          <w:rFonts w:eastAsia="Arial" w:cs="Arial"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</w:rPr>
                        <w:t>33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14.09.2021 </w:t>
      </w:r>
    </w:p>
    <w:p>
      <w:pPr>
        <w:pStyle w:val="Normal"/>
        <w:keepNext w:val="true"/>
        <w:keepLines/>
        <w:widowControl/>
        <w:ind w:firstLine="709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Об утверждении Перечня автомобильных дорог общего пользования местного значения в границах Большерудкинского сельсовета Шарангского муниципального района Нижегородской области </w:t>
      </w:r>
    </w:p>
    <w:p>
      <w:pPr>
        <w:pStyle w:val="ConsPlusNormal"/>
        <w:widowControl/>
        <w:ind w:hanging="0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</w:r>
    </w:p>
    <w:p>
      <w:pPr>
        <w:pStyle w:val="ConsPlusNormal"/>
        <w:widowControl/>
        <w:ind w:firstLine="708"/>
        <w:jc w:val="both"/>
        <w:rPr/>
      </w:pPr>
      <w:r>
        <w:rPr>
          <w:sz w:val="24"/>
          <w:szCs w:val="24"/>
        </w:rPr>
        <w:t>В соответствии со ст.5 Федерального закона от 8 ноября 2007 года № 257-ФЗ «Об автомобильных</w:t>
      </w:r>
      <w:r>
        <w:rPr>
          <w:rStyle w:val="Highlighthighlightactive"/>
          <w:sz w:val="24"/>
          <w:szCs w:val="24"/>
        </w:rPr>
        <w:t> дорогах</w:t>
      </w:r>
      <w:r>
        <w:rPr>
          <w:rStyle w:val="Highlighthighlightactive"/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7 февраля 2007 года № 16 «Об утверждении Правил присвоения автомобильным дорогам идентификационных номеров», Уставом Большерудкинского сельсовета Шарангского муниципального района Нижегородской области, администрация Большерудкинского сельсовета   </w:t>
      </w:r>
      <w:r>
        <w:rPr>
          <w:b/>
          <w:bCs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>
      <w:pPr>
        <w:pStyle w:val="ConsPlusNormal"/>
        <w:widowControl/>
        <w:ind w:hanging="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ab/>
        <w:t>1. Утвердить прилагаемый Перечень автомобильных дорог общего пользования местного значения в границах Большерудкинского сельсовета Шарангского муниципального района Нижегородской области.</w:t>
      </w:r>
    </w:p>
    <w:p>
      <w:pPr>
        <w:pStyle w:val="Normal"/>
        <w:ind w:firstLine="54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2. Признать утратившим силу постановление администрации Большерудкинского сельсовета от 24 октября 2013 года № 28 «Об утверждении перечня автомобильных дорог общего пользования местного значения Большерудкинского сельсовета Шарангского района Нижегородской области».</w:t>
      </w:r>
    </w:p>
    <w:p>
      <w:pPr>
        <w:pStyle w:val="1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3.Настоящее постановление обнародовать в порядке, предусмотренном Уставом Большерудкинского сельсовета Шарангского муниципального района Нижегородской области.</w:t>
      </w:r>
    </w:p>
    <w:p>
      <w:pPr>
        <w:pStyle w:val="12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4. Настоящее постановление вступает в силу после его обнародования.</w:t>
      </w:r>
    </w:p>
    <w:p>
      <w:pPr>
        <w:pStyle w:val="12"/>
        <w:ind w:firstLine="567"/>
        <w:jc w:val="both"/>
        <w:rPr/>
      </w:pPr>
      <w:r>
        <w:rPr>
          <w:rFonts w:cs="Arial" w:ascii="Arial" w:hAnsi="Arial"/>
          <w:bCs/>
          <w:sz w:val="24"/>
          <w:szCs w:val="24"/>
        </w:rPr>
        <w:t>5.</w:t>
      </w:r>
      <w:r>
        <w:rPr>
          <w:rFonts w:cs="Arial" w:ascii="Arial" w:hAnsi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администрации                                                         Г.Г.Качмашева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0"/>
        <w:rPr>
          <w:b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                                                                                      </w:t>
      </w:r>
      <w:r>
        <w:rPr>
          <w:b/>
          <w:sz w:val="32"/>
          <w:szCs w:val="32"/>
        </w:rPr>
        <w:t>УТВЕРЖДЕН</w:t>
      </w:r>
    </w:p>
    <w:p>
      <w:pPr>
        <w:pStyle w:val="ConsPlusNormal"/>
        <w:widowControl/>
        <w:ind w:left="9498" w:hanging="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ConsPlusNormal"/>
        <w:widowControl/>
        <w:ind w:left="9498" w:hanging="0"/>
        <w:rPr>
          <w:sz w:val="24"/>
          <w:szCs w:val="24"/>
        </w:rPr>
      </w:pPr>
      <w:r>
        <w:rPr>
          <w:sz w:val="24"/>
          <w:szCs w:val="24"/>
        </w:rPr>
        <w:t>Большерудкиского сельсовета</w:t>
      </w:r>
    </w:p>
    <w:p>
      <w:pPr>
        <w:pStyle w:val="ConsPlusNormal"/>
        <w:widowControl/>
        <w:ind w:left="9498" w:hanging="0"/>
        <w:rPr>
          <w:sz w:val="24"/>
          <w:szCs w:val="24"/>
        </w:rPr>
      </w:pPr>
      <w:r>
        <w:rPr>
          <w:sz w:val="24"/>
          <w:szCs w:val="24"/>
        </w:rPr>
        <w:t>от 14.09.2021 № 33</w:t>
      </w:r>
    </w:p>
    <w:p>
      <w:pPr>
        <w:pStyle w:val="ConsPlusNormal"/>
        <w:widowControl/>
        <w:ind w:left="94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widowControl/>
        <w:ind w:hanging="0"/>
        <w:jc w:val="center"/>
        <w:rPr/>
      </w:pPr>
      <w:r>
        <w:rPr>
          <w:b/>
          <w:sz w:val="24"/>
          <w:szCs w:val="24"/>
        </w:rPr>
        <w:t xml:space="preserve">Перечень автомобильных дорог общего пользования </w:t>
      </w:r>
      <w:r>
        <w:rPr>
          <w:rStyle w:val="Highlighthighlightactive"/>
          <w:b/>
          <w:sz w:val="24"/>
          <w:szCs w:val="24"/>
        </w:rPr>
        <w:t>местного значения в границах</w:t>
      </w:r>
    </w:p>
    <w:p>
      <w:pPr>
        <w:pStyle w:val="ConsPlusNormal"/>
        <w:widowControl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Большерудкинского сельсовета Шарангского муниципального района Нижегородской области</w:t>
      </w:r>
    </w:p>
    <w:p>
      <w:pPr>
        <w:pStyle w:val="ConsPlusNormal"/>
        <w:widowControl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026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6"/>
        <w:gridCol w:w="2835"/>
        <w:gridCol w:w="1418"/>
        <w:gridCol w:w="1559"/>
        <w:gridCol w:w="1559"/>
        <w:gridCol w:w="1985"/>
        <w:gridCol w:w="1985"/>
      </w:tblGrid>
      <w:tr>
        <w:trPr>
          <w:trHeight w:val="1077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пункта, автомобильной дороги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автомобильной дороги, км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автодороги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автодороги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>
          <w:trHeight w:val="1058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твердым</w:t>
            </w:r>
          </w:p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покрытием,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грунтовым покрытием, км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5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36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Большая Рудка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Молодежной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Свободы,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д.13</w:t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Лесной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Свободы,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Лесная,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д.7</w:t>
            </w:r>
          </w:p>
        </w:tc>
      </w:tr>
      <w:tr>
        <w:trPr>
          <w:trHeight w:val="2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Солнечной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Солнечная,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Солнечная,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</w:t>
            </w:r>
          </w:p>
        </w:tc>
      </w:tr>
      <w:tr>
        <w:trPr>
          <w:trHeight w:val="60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Школьной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Свободы,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Школьная,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Д.9</w:t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Больничной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Больничная, д.1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от ул. Советской к ул. Колхозной</w:t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Колхозной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от ул. Советской к ул. Колхозной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д.24</w:t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от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Советской к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Колхозной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Д.9б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29</w:t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 к д/саду от подъезда от 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Советской к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Колхозной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</w:p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ул. Советская  д. 9б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д/сад </w:t>
            </w:r>
          </w:p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ул. Советская д. 9б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tabs>
                <w:tab w:val="clear" w:pos="708"/>
                <w:tab w:val="left" w:pos="520" w:leader="none"/>
              </w:tabs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кладбищу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Arial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ул. Колхозная д.23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</w:tr>
      <w:tr>
        <w:trPr>
          <w:trHeight w:val="11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 на кладбище от подъезда от 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Советской к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Колхозной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 от 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Советской к ул. Колхозной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</w:tr>
      <w:tr>
        <w:trPr>
          <w:trHeight w:val="16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</w:rPr>
              <w:t>22 256 804 ОП МП 031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водонапорной башне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Большая Рудка </w:t>
            </w:r>
          </w:p>
          <w:p>
            <w:pPr>
              <w:pStyle w:val="ConsPlus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  поворот напротив д.28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водонапорная башня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1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</w:rPr>
              <w:t>22 256 804 ОП МП 032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подъезд к с/х зданиям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Большая Рудка</w:t>
            </w:r>
          </w:p>
          <w:p>
            <w:pPr>
              <w:pStyle w:val="ConsPlus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 поворота между д.47 и 47а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с/здания/</w:t>
            </w:r>
          </w:p>
        </w:tc>
      </w:tr>
      <w:tr>
        <w:trPr>
          <w:trHeight w:val="4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Старостино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Старостино, Подъезд к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Старостино 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Шаранга-Пестово-Б.Рудка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Шаранга-Пестово-Б.Рудка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Старостино, д.5</w:t>
            </w:r>
          </w:p>
        </w:tc>
      </w:tr>
      <w:tr>
        <w:trPr>
          <w:trHeight w:val="19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Никольские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Никольские, Подъезд к 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Никольские от подъезда от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Советской к 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 от 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Советской к ул. Колхозной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Никольские д.28</w:t>
            </w:r>
          </w:p>
        </w:tc>
      </w:tr>
      <w:tr>
        <w:trPr>
          <w:trHeight w:val="65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Кугланур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Школьной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48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 Заречной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0,088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26</w:t>
            </w:r>
          </w:p>
        </w:tc>
      </w:tr>
      <w:tr>
        <w:trPr>
          <w:trHeight w:val="4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</w:rPr>
              <w:t>22 256 804 ОП МП 033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 к  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0,630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4"/>
                <w:szCs w:val="24"/>
              </w:rPr>
              <w:t>автомобильная дорога подъезд к с. Кугланур от  а/д подъезд к д. Астанчурга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ул.Заречная</w:t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Зыково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д. Зыково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д.Зыково, д.1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Зыково, д.15</w:t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д. Зыково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Зыково, д.16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Зыково. д.33</w:t>
            </w:r>
          </w:p>
        </w:tc>
      </w:tr>
      <w:tr>
        <w:trPr>
          <w:trHeight w:val="2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Клюжево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Клюжево, подъезд к д. Клюжево от а/д подъезд к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Астанчурга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подъезд к д. Астанчурга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д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Клюжево, д. 6</w:t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Пестово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Новой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Шаранга-Пестово-Б.Рудка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д. 5</w:t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Полевой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Шаранга-Пестово-Б.Рудка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Полевая, д. 2а</w:t>
            </w:r>
          </w:p>
        </w:tc>
      </w:tr>
      <w:tr>
        <w:trPr>
          <w:trHeight w:val="8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Центральной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Шаранга-Пестово-Б.Рудка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д.115</w:t>
            </w:r>
          </w:p>
        </w:tc>
      </w:tr>
      <w:tr>
        <w:trPr>
          <w:trHeight w:val="1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22 256 804 ОП МП 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зданию школы от а/д подъезд к д. Перчеваж от а/д Шаранга-Пестово-Б.Рудка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подъезд к д. Перчеваж от а/д Шаранга-Пестово-Б.Рудка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д.36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</w:rPr>
              <w:t>22 256 804 ОП МП 034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зданию д/сада от а/д подъезд к д. Перчеваж от а/д Шаранга-Пестово-Б.Рудка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подъезд к д. Перчеваж от а/д Шаранга-Пестово-Б.Рудка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д.54</w:t>
            </w:r>
          </w:p>
        </w:tc>
      </w:tr>
      <w:tr>
        <w:trPr>
          <w:trHeight w:val="22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Глубоково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д. Глубоково от а/д Шаранга-Пестово-Б.Рудка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Шаранга-Пестово-Б.Рудка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д.Глубоково, д.21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Загуляево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tabs>
                <w:tab w:val="clear" w:pos="708"/>
                <w:tab w:val="left" w:pos="200" w:leader="none"/>
              </w:tabs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1,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Загуляево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0,750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tabs>
                <w:tab w:val="clear" w:pos="708"/>
                <w:tab w:val="left" w:pos="280" w:leader="none"/>
              </w:tabs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Загуляево, </w:t>
            </w:r>
          </w:p>
          <w:p>
            <w:pPr>
              <w:pStyle w:val="ConsPlusNormal"/>
              <w:widowControl/>
              <w:tabs>
                <w:tab w:val="clear" w:pos="708"/>
                <w:tab w:val="left" w:pos="280" w:leader="none"/>
              </w:tabs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д.Загуляево,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17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4"/>
                <w:szCs w:val="24"/>
              </w:rPr>
              <w:t>участок № 2, подъезд к д. Загуляево от а/д Шаранга-Пестово-Б.Рудка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Шаранга-Пестово-Б.Рудка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Загуляево,</w:t>
            </w:r>
          </w:p>
        </w:tc>
      </w:tr>
      <w:tr>
        <w:trPr>
          <w:trHeight w:val="2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Рудаково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1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Рудаково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cs="Arial" w:ascii="Arial" w:hAnsi="Arial"/>
                <w:color w:val="000000"/>
                <w:lang w:eastAsia="ru-RU"/>
              </w:rPr>
              <w:t>0,970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0,970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Рудаково,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center" w:pos="1244" w:leader="none"/>
              </w:tabs>
              <w:ind w:hanging="0"/>
              <w:rPr/>
            </w:pPr>
            <w:r>
              <w:rPr>
                <w:sz w:val="24"/>
                <w:szCs w:val="24"/>
              </w:rPr>
              <w:t xml:space="preserve">д.Рудаково, </w:t>
              <w:tab/>
              <w:t>д.31</w:t>
            </w:r>
          </w:p>
        </w:tc>
      </w:tr>
      <w:tr>
        <w:trPr>
          <w:trHeight w:val="11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№ 2 подъезд к д. Рудаково от а/д подъезд к 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Рудаково от Шаранга-Пестово-Б.Рудка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center" w:pos="1173" w:leader="none"/>
              </w:tabs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а/д подъезд к </w:t>
            </w:r>
          </w:p>
          <w:p>
            <w:pPr>
              <w:pStyle w:val="ConsPlusNormal"/>
              <w:ind w:hanging="0"/>
              <w:rPr/>
            </w:pPr>
            <w:r>
              <w:rPr>
                <w:sz w:val="24"/>
                <w:szCs w:val="24"/>
              </w:rPr>
              <w:t>д.Рудаково от а/д Шаранга-Пестово-Б.Рудка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Рудаково</w:t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Перчеваж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Набережной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Пестово-Перчеваж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Ул.Набережная, д.5</w:t>
            </w:r>
          </w:p>
        </w:tc>
      </w:tr>
      <w:tr>
        <w:trPr>
          <w:trHeight w:val="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Лесной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Ул.Набережная д.5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Лесная, д.6</w:t>
            </w:r>
          </w:p>
        </w:tc>
      </w:tr>
      <w:tr>
        <w:trPr>
          <w:trHeight w:val="64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Школьной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Пестово-Перчеваж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9</w:t>
            </w:r>
          </w:p>
        </w:tc>
      </w:tr>
      <w:tr>
        <w:trPr>
          <w:trHeight w:val="5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1, подъезд к ул. Мягчилова от ул. Школьной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Мягчилова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</w:rPr>
              <w:t>22 256 804 ОП МП 037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2 ул. Мягчилова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Мягчилова, д.1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Мягчилова, д.8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участок № 1 Подъезд к ул. Производственной от ул. Мягчилова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Мягчилова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Производственная  д.23</w:t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37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2 ул. Производственная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/>
            </w:pPr>
            <w:r>
              <w:rPr>
                <w:sz w:val="24"/>
                <w:szCs w:val="24"/>
              </w:rPr>
              <w:t>ул.Производственная, д.13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/>
            </w:pPr>
            <w:r>
              <w:rPr>
                <w:sz w:val="24"/>
                <w:szCs w:val="24"/>
              </w:rPr>
              <w:t>ул.Производственная, д.1</w:t>
            </w:r>
          </w:p>
        </w:tc>
      </w:tr>
      <w:tr>
        <w:trPr>
          <w:trHeight w:val="17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Куракино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22 256 804 ОП МП 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а.д., по д. Куракино, подъезд к д. Куракино от а/д подъезд к 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Куракино от а/д Шаранга-Пестово-Б.Рудка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подъезд к д. Куракино от а/д подьезд к</w:t>
            </w:r>
          </w:p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Куракино от а.д Шаранга-Пестово-Б.Рудка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Куракино,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6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  <w:p>
            <w:pPr>
              <w:pStyle w:val="Normal"/>
              <w:ind w:firstLine="7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  <w:p>
            <w:pPr>
              <w:pStyle w:val="Normal"/>
              <w:ind w:firstLine="7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  <w:p>
            <w:pPr>
              <w:pStyle w:val="Normal"/>
              <w:ind w:firstLine="7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</w:tr>
      <w:tr>
        <w:trPr>
          <w:trHeight w:val="69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</w:rPr>
              <w:t>22 256 804 ОП МП 039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/>
            </w:pPr>
            <w:r>
              <w:rPr>
                <w:sz w:val="24"/>
                <w:szCs w:val="24"/>
              </w:rPr>
              <w:t>подъезд к д. Глушково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/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с.Большая Рудка, ул. Молодежная, д.13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lang w:eastAsia="ru-RU"/>
              </w:rPr>
              <w:t xml:space="preserve"> </w:t>
            </w:r>
            <w:r>
              <w:rPr>
                <w:rFonts w:cs="Arial" w:ascii="Arial" w:hAnsi="Arial"/>
                <w:lang w:eastAsia="ru-RU"/>
              </w:rPr>
              <w:t>д. Глушково</w:t>
            </w:r>
          </w:p>
          <w:p>
            <w:pPr>
              <w:pStyle w:val="Normal"/>
              <w:ind w:firstLine="7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</w:tr>
      <w:tr>
        <w:trPr>
          <w:trHeight w:val="85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firstLine="7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ind w:firstLine="7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  <w:p>
            <w:pPr>
              <w:pStyle w:val="Normal"/>
              <w:ind w:firstLine="7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  <w:p>
            <w:pPr>
              <w:pStyle w:val="Normal"/>
              <w:ind w:firstLine="7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DejaVu Sans;MS Gothic" w:cs="Times New Roman"/>
      <w:color w:val="000000"/>
      <w:kern w:val="2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uppressAutoHyphens w:val="false"/>
      <w:spacing w:lineRule="auto" w:line="216" w:before="40" w:after="0"/>
      <w:jc w:val="center"/>
      <w:outlineLvl w:val="0"/>
    </w:pPr>
    <w:rPr>
      <w:rFonts w:eastAsia="Times New Roman"/>
      <w:b/>
      <w:color w:val="000000"/>
      <w:sz w:val="32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b/>
      <w:kern w:val="2"/>
      <w:sz w:val="32"/>
      <w:lang w:val="ru-RU" w:bidi="ar-SA"/>
    </w:rPr>
  </w:style>
  <w:style w:type="character" w:styleId="Highlighthighlightactive">
    <w:name w:val="highlight highlight_active"/>
    <w:basedOn w:val="Style13"/>
    <w:qFormat/>
    <w:rPr/>
  </w:style>
  <w:style w:type="character" w:styleId="Style14">
    <w:name w:val="Верхний колонтитул Знак"/>
    <w:qFormat/>
    <w:rPr>
      <w:rFonts w:eastAsia="DejaVu Sans;MS Gothic"/>
      <w:color w:val="000000"/>
      <w:kern w:val="2"/>
      <w:sz w:val="24"/>
      <w:szCs w:val="24"/>
    </w:rPr>
  </w:style>
  <w:style w:type="character" w:styleId="Style15">
    <w:name w:val="Нижний колонтитул Знак"/>
    <w:qFormat/>
    <w:rPr>
      <w:rFonts w:eastAsia="DejaVu Sans;MS Gothic"/>
      <w:color w:val="000000"/>
      <w:kern w:val="2"/>
      <w:sz w:val="24"/>
      <w:szCs w:val="24"/>
    </w:rPr>
  </w:style>
  <w:style w:type="character" w:styleId="Style16">
    <w:name w:val="Текст выноски Знак"/>
    <w:qFormat/>
    <w:rPr>
      <w:rFonts w:ascii="Segoe UI" w:hAnsi="Segoe UI" w:eastAsia="DejaVu Sans;MS Gothic" w:cs="Segoe UI"/>
      <w:color w:val="000000"/>
      <w:kern w:val="2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Postan">
    <w:name w:val="Postan"/>
    <w:basedOn w:val="Normal"/>
    <w:qFormat/>
    <w:pPr>
      <w:widowControl/>
      <w:suppressAutoHyphens w:val="false"/>
      <w:jc w:val="center"/>
    </w:pPr>
    <w:rPr>
      <w:rFonts w:eastAsia="Times New Roman"/>
      <w:color w:val="000000"/>
      <w:kern w:val="0"/>
      <w:sz w:val="28"/>
      <w:szCs w:val="20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12">
    <w:name w:val="Без интервала1"/>
    <w:qFormat/>
    <w:pPr>
      <w:widowControl/>
      <w:suppressAutoHyphens w:val="true"/>
      <w:bidi w:val="0"/>
    </w:pPr>
    <w:rPr>
      <w:rFonts w:ascii="Liberation Serif;Times New Roman" w:hAnsi="Liberation Serif;Times New Roman" w:eastAsia="Times New Roman" w:cs="Mangal;Courier New"/>
      <w:color w:val="auto"/>
      <w:sz w:val="20"/>
      <w:szCs w:val="20"/>
      <w:lang w:val="ru-RU" w:bidi="hi-IN" w:eastAsia="zh-CN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1917</TotalTime>
  <Application>LibreOffice/7.2.0.4$Windows_X86_64 LibreOffice_project/9a9c6381e3f7a62afc1329bd359cc48accb6435b</Application>
  <AppVersion>15.0000</AppVersion>
  <Pages>30</Pages>
  <Words>1191</Words>
  <Characters>6211</Characters>
  <CharactersWithSpaces>7211</CharactersWithSpaces>
  <Paragraphs>376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2021-05-18T16:55:00Z</dcterms:created>
  <dc:creator>User</dc:creator>
  <dc:description/>
  <cp:keywords> </cp:keywords>
  <dc:language>ru-RU</dc:language>
  <cp:lastModifiedBy>Пользователь Windows</cp:lastModifiedBy>
  <cp:lastPrinted>2021-09-14T14:34:00Z</cp:lastPrinted>
  <dcterms:modified xsi:type="dcterms:W3CDTF">2021-09-14T14:34:00Z</dcterms:modified>
  <cp:revision>22</cp:revision>
  <dc:subject/>
  <dc:title/>
</cp:coreProperties>
</file>