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  <w:lang w:val="ru-RU" w:eastAsia="ru-RU"/>
        </w:rPr>
        <w:drawing>
          <wp:inline distT="0" distB="0" distL="0" distR="0">
            <wp:extent cx="628015" cy="608965"/>
            <wp:effectExtent l="0" t="0" r="0" b="0"/>
            <wp:docPr id="1" name="Рисунок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015" cy="608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ind w:left="1134" w:right="1134" w:hanging="0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eastAsia="Arial" w:cs="Arial" w:ascii="Arial" w:hAnsi="Arial"/>
          <w:b/>
          <w:sz w:val="32"/>
          <w:szCs w:val="32"/>
        </w:rPr>
        <w:t xml:space="preserve">  </w:t>
      </w:r>
      <w:r>
        <w:rPr>
          <w:rFonts w:cs="Arial" w:ascii="Arial" w:hAnsi="Arial"/>
          <w:b/>
          <w:sz w:val="32"/>
          <w:szCs w:val="32"/>
        </w:rPr>
        <w:t>СЕЛЬСКИЙ  СОВЕТ</w:t>
      </w:r>
    </w:p>
    <w:p>
      <w:pPr>
        <w:pStyle w:val="Normal"/>
        <w:ind w:left="1134" w:right="1134" w:hanging="0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>БОЛЬШЕРУДКИНСКИЙ СЕЛЬСОВЕТ</w:t>
      </w:r>
    </w:p>
    <w:p>
      <w:pPr>
        <w:pStyle w:val="Normal"/>
        <w:ind w:left="1134" w:right="1134" w:hanging="0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>ШАРАНГСКИЙ МУНИЦИПАЛЬНЫЙ РАЙОН  НИЖЕГОРОДСКОЙ ОБЛАСТИ</w:t>
      </w:r>
    </w:p>
    <w:p>
      <w:pPr>
        <w:pStyle w:val="Normal"/>
        <w:ind w:left="1134" w:right="715" w:hanging="0"/>
        <w:jc w:val="right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</w:r>
    </w:p>
    <w:p>
      <w:pPr>
        <w:pStyle w:val="Normal"/>
        <w:ind w:right="1134" w:hanging="0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</w:r>
    </w:p>
    <w:p>
      <w:pPr>
        <w:pStyle w:val="Normal"/>
        <w:ind w:left="1134" w:right="1134" w:hanging="0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>РЕШЕНИЕ</w:t>
      </w:r>
    </w:p>
    <w:p>
      <w:pPr>
        <w:pStyle w:val="Normal"/>
        <w:ind w:left="1134" w:right="1134" w:hanging="0"/>
        <w:rPr>
          <w:rFonts w:ascii="Arial" w:hAnsi="Arial" w:cs="Arial"/>
          <w:b/>
          <w:b/>
          <w:sz w:val="28"/>
          <w:szCs w:val="28"/>
        </w:rPr>
      </w:pPr>
      <w:r>
        <w:rPr>
          <w:rFonts w:cs="Arial" w:ascii="Arial" w:hAnsi="Arial"/>
          <w:b/>
          <w:sz w:val="28"/>
          <w:szCs w:val="28"/>
        </w:rPr>
      </w:r>
    </w:p>
    <w:p>
      <w:pPr>
        <w:pStyle w:val="Normal"/>
        <w:ind w:left="1134" w:right="1134" w:hanging="0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708"/>
          <w:tab w:val="center" w:pos="4677" w:leader="none"/>
        </w:tabs>
        <w:ind w:right="175" w:hanging="0"/>
        <w:rPr>
          <w:rFonts w:ascii="Arial" w:hAnsi="Arial" w:cs="Arial"/>
        </w:rPr>
      </w:pPr>
      <w:r>
        <w:rPr>
          <w:rFonts w:cs="Arial" w:ascii="Arial" w:hAnsi="Arial"/>
        </w:rPr>
        <w:t>28.09.2018</w:t>
        <w:tab/>
        <w:tab/>
        <w:tab/>
        <w:tab/>
        <w:tab/>
        <w:tab/>
        <w:tab/>
        <w:t>№ 16</w:t>
      </w:r>
    </w:p>
    <w:p>
      <w:pPr>
        <w:pStyle w:val="Normal"/>
        <w:tabs>
          <w:tab w:val="clear" w:pos="708"/>
          <w:tab w:val="center" w:pos="4677" w:leader="none"/>
        </w:tabs>
        <w:ind w:right="1134" w:hanging="0"/>
        <w:rPr>
          <w:rFonts w:ascii="Arial" w:hAnsi="Arial" w:cs="Arial"/>
          <w:sz w:val="28"/>
          <w:szCs w:val="28"/>
        </w:rPr>
      </w:pPr>
      <w:r>
        <w:rPr>
          <w:rFonts w:cs="Arial" w:ascii="Arial" w:hAnsi="Arial"/>
          <w:sz w:val="28"/>
          <w:szCs w:val="28"/>
        </w:rPr>
      </w:r>
    </w:p>
    <w:p>
      <w:pPr>
        <w:pStyle w:val="Normal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>Об обнародовании и назначении</w:t>
      </w:r>
    </w:p>
    <w:p>
      <w:pPr>
        <w:pStyle w:val="Normal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>публичных слушаний</w:t>
      </w:r>
    </w:p>
    <w:p>
      <w:pPr>
        <w:pStyle w:val="Normal"/>
        <w:ind w:firstLine="567"/>
        <w:jc w:val="both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</w:r>
    </w:p>
    <w:p>
      <w:pPr>
        <w:pStyle w:val="Normal"/>
        <w:ind w:firstLine="567"/>
        <w:jc w:val="both"/>
        <w:rPr>
          <w:rFonts w:ascii="Arial" w:hAnsi="Arial" w:cs="Arial"/>
        </w:rPr>
      </w:pPr>
      <w:r>
        <w:rPr>
          <w:rFonts w:eastAsia="Arial" w:cs="Arial" w:ascii="Arial" w:hAnsi="Arial"/>
        </w:rPr>
        <w:t xml:space="preserve"> </w:t>
      </w:r>
      <w:r>
        <w:rPr>
          <w:rFonts w:cs="Arial" w:ascii="Arial" w:hAnsi="Arial"/>
        </w:rPr>
        <w:t>В соответствии с Федеральным законом от 06.10.2003 года № 131-ФЗ «Об общих принципах организации местного самоуправления в Российской Федерации» ст.44, ст.46 Устава Большерудкинского сельсовета Шарангского района Нижегородской области, положения о публичных слушаниях Большерудкинского сельского Совета сельский Совет решил:</w:t>
      </w:r>
    </w:p>
    <w:p>
      <w:pPr>
        <w:pStyle w:val="Normal"/>
        <w:jc w:val="both"/>
        <w:rPr/>
      </w:pPr>
      <w:r>
        <w:rPr>
          <w:rFonts w:eastAsia="Arial" w:cs="Arial" w:ascii="Arial" w:hAnsi="Arial"/>
        </w:rPr>
        <w:t xml:space="preserve"> </w:t>
      </w:r>
      <w:r>
        <w:rPr>
          <w:rFonts w:cs="Arial" w:ascii="Arial" w:hAnsi="Arial"/>
        </w:rPr>
        <w:tab/>
        <w:t>1. Разместить текст проекта  Устава Большерудкинского сельсовета Шарангского муниципального района Нижегородской области» в доступных для населения местах (администрации Большерудкинского сельсовета с.Б.Рудка, бывшей Кугланурской сельской администрации с.Кугланур, бывшей Пестовской сельской администрации д. Пестово, библиотек с.Б.Рудка, д. Пестово, с.Кугланур).</w:t>
      </w:r>
    </w:p>
    <w:p>
      <w:pPr>
        <w:pStyle w:val="Normal"/>
        <w:jc w:val="both"/>
        <w:rPr/>
      </w:pPr>
      <w:r>
        <w:rPr>
          <w:rFonts w:cs="Arial" w:ascii="Arial" w:hAnsi="Arial"/>
        </w:rPr>
        <w:tab/>
        <w:t>2. Назначить публичные слушания по вопросу «О проекте Устава Большерудкинского сельсовета Шарангского муниципального района Нижегородской области» в форме рассмотрения на расширенном заседании сельского Совета на 15.10.2018  года.</w:t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jc w:val="both"/>
        <w:rPr/>
      </w:pPr>
      <w:r>
        <w:rPr>
          <w:rFonts w:cs="Arial" w:ascii="Arial" w:hAnsi="Arial"/>
        </w:rPr>
        <w:t xml:space="preserve">Глава местного самоуправления                                      </w:t>
        <w:tab/>
        <w:tab/>
        <w:tab/>
        <w:t xml:space="preserve"> И.Г.Блинов</w:t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sectPr>
      <w:type w:val="nextPage"/>
      <w:pgSz w:w="11906" w:h="16838"/>
      <w:pgMar w:left="1701" w:right="850" w:header="0" w:top="1134" w:footer="0" w:bottom="113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Liberation Sans">
    <w:altName w:val="Arial"/>
    <w:charset w:val="cc"/>
    <w:family w:val="swiss"/>
    <w:pitch w:val="variable"/>
  </w:font>
  <w:font w:name="Arial">
    <w:charset w:val="cc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4"/>
      <w:szCs w:val="24"/>
      <w:lang w:val="ru-RU" w:bidi="ar-SA" w:eastAsia="zh-CN"/>
    </w:rPr>
  </w:style>
  <w:style w:type="character" w:styleId="Style14">
    <w:name w:val="Основной шрифт абзаца"/>
    <w:qFormat/>
    <w:rPr/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6">
    <w:name w:val="Body Text"/>
    <w:basedOn w:val="Normal"/>
    <w:pPr>
      <w:spacing w:lineRule="auto" w:line="276" w:before="0" w:after="140"/>
    </w:pPr>
    <w:rPr/>
  </w:style>
  <w:style w:type="paragraph" w:styleId="Style17">
    <w:name w:val="List"/>
    <w:basedOn w:val="Style16"/>
    <w:pPr/>
    <w:rPr>
      <w:rFonts w:cs="Mang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Normal_x0000_</Template>
  <TotalTime>28</TotalTime>
  <Application>LibreOffice/6.1.3.2$Windows_X86_64 LibreOffice_project/86daf60bf00efa86ad547e59e09d6bb77c699acb</Application>
  <Pages>1</Pages>
  <Words>125</Words>
  <Characters>1002</Characters>
  <CharactersWithSpaces>1173</CharactersWithSpaces>
  <Paragraphs>12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2012-12-03T17:27:00Z</dcterms:created>
  <dc:creator>User</dc:creator>
  <dc:description/>
  <cp:keywords/>
  <dc:language>ru-RU</dc:language>
  <cp:lastModifiedBy>Специалист</cp:lastModifiedBy>
  <cp:lastPrinted>2018-10-04T11:15:00Z</cp:lastPrinted>
  <dcterms:modified xsi:type="dcterms:W3CDTF">2018-10-04T11:15:00Z</dcterms:modified>
  <cp:revision>19</cp:revision>
  <dc:subject/>
  <dc:title/>
</cp:coreProperties>
</file>