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16" w:before="40" w:after="0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jc w:val="center"/>
        <w:rPr>
          <w:szCs w:val="28"/>
          <w:lang w:val="ru-RU" w:eastAsia="ru-RU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kern w:val="2"/>
          <w:sz w:val="32"/>
          <w:szCs w:val="32"/>
        </w:rPr>
        <w:t>АДМИНИСТРАЦИЯ БОЛЬШЕУСТИНСКОГО СЕЛЬСОВЕТА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eastAsia="Arial" w:cs="Arial" w:ascii="Arial" w:hAnsi="Arial"/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eastAsia="Arial" w:cs="Arial" w:ascii="Arial" w:hAnsi="Arial"/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</w:r>
    </w:p>
    <w:p>
      <w:pPr>
        <w:pStyle w:val="1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Normal"/>
        <w:tabs>
          <w:tab w:val="clear" w:pos="720"/>
          <w:tab w:val="left" w:pos="8789" w:leader="none"/>
        </w:tabs>
        <w:rPr>
          <w:sz w:val="28"/>
        </w:rPr>
      </w:pPr>
      <w:r>
        <w:rPr>
          <w:sz w:val="28"/>
        </w:rPr>
        <w:t>от  01.09.2020                                                                                                          №4</w:t>
      </w:r>
    </w:p>
    <w:p>
      <w:pPr>
        <w:pStyle w:val="Style25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5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назначении ответственного за работу по профилактике коррупционных и иных правонарушений в администрации Большеустинского сельсовета Шарангского муниципального района Нижегородской области</w:t>
      </w:r>
    </w:p>
    <w:p>
      <w:pPr>
        <w:pStyle w:val="Style25"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Style25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В соответствии с Указом Президента Российской Федерации от 21 сентября 2009 года №1065 «</w:t>
      </w:r>
      <w:r>
        <w:rPr>
          <w:rFonts w:eastAsia="Calibri" w:cs="Arial" w:ascii="Arial" w:hAnsi="Arial"/>
          <w:sz w:val="24"/>
          <w:szCs w:val="24"/>
          <w:lang w:eastAsia="en-US"/>
        </w:rPr>
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поведению»: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 Назначить Благову Екатерину Павловну,  специалиста администрации Большеустинского сельсовета, ответственной за </w:t>
      </w:r>
      <w:r>
        <w:rPr>
          <w:rFonts w:cs="Arial" w:ascii="Arial" w:hAnsi="Arial"/>
          <w:bCs/>
          <w:sz w:val="24"/>
          <w:szCs w:val="24"/>
        </w:rPr>
        <w:t>работу по профилактике коррупционных и иных правонарушений в администрации Большеустинского сельсовета Шарангского муниципального района Нижегородской области.</w:t>
      </w:r>
    </w:p>
    <w:p>
      <w:pPr>
        <w:pStyle w:val="Style25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 xml:space="preserve">2. Возложить на </w:t>
      </w:r>
      <w:r>
        <w:rPr>
          <w:rFonts w:cs="Arial" w:ascii="Arial" w:hAnsi="Arial"/>
          <w:sz w:val="24"/>
          <w:szCs w:val="24"/>
        </w:rPr>
        <w:t>Благову Е.П.</w:t>
      </w:r>
      <w:r>
        <w:rPr>
          <w:rFonts w:cs="Arial" w:ascii="Arial" w:hAnsi="Arial"/>
          <w:bCs/>
          <w:sz w:val="24"/>
          <w:szCs w:val="24"/>
        </w:rPr>
        <w:t xml:space="preserve"> следующие функции:</w:t>
      </w:r>
    </w:p>
    <w:p>
      <w:pPr>
        <w:pStyle w:val="Style25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1) обеспечение соблюдения муниципальными служащими, требований о предотвращении или урегулировании конфликта интересов, исполнения ими обязанностей, установленных Федеральным законом от 25 декабря 2008 г. N 273-ФЗ "О противодействии коррупции" и другими федеральными законами (далее - требования к служебному поведению);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принятие мер по выявлению и устранению причин и условий, способствующих возникновению конфликта интересов на муниципальной службе;</w:t>
      </w:r>
    </w:p>
    <w:p>
      <w:pPr>
        <w:pStyle w:val="Style25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3) оказание муниципальным служащим консультативной помощи по вопросам, связанным с применением на практике требований к служебному поведению и общих принципов служебного поведения муниципальных служащих, утвержденных Указом Президента Российской Федерации от 12 августа 2002 г. N 885, а также с уведомлением представителя нанимателя (работодателя), органов прокуратуры Российской Федерации, иных федеральных государственных органов о фактах совершения муниципальными служащими коррупционных правонарушений непредставления ими сведений либо представления недостоверных или неполных сведений о доходах, об имуществе и обязательствах имущественного характера;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обеспечение реализации муниципальными служащими обязанности уведомлять представителя нанимателя (работодателя), органы прокуратуры Российской Федерации,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5) организация правового просвещения муниципальных служащих;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проведение служебных проверок;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подготовка проектов нормативных правовых актов о противодействии коррупции;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8) взаимодействие с правоохранительными органами в установленной сфере деятельности;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9) анализ сведений о доходах, об имуществе и обязательствах имущественного характера, представляемых лицами, замещающими муниципальные должности и должности муниципальной службы;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10) осуществление проверки соблюдения гражданами, замещавшими должности муниципальной службы, ограничений при заключении ими после увольнения с муниципальной службы службы трудового договора и (или) гражданско-правового договора в случаях, предусмотренных федеральными законами.</w:t>
      </w:r>
    </w:p>
    <w:p>
      <w:pPr>
        <w:pStyle w:val="Style25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 xml:space="preserve">3. </w:t>
      </w:r>
      <w:r>
        <w:rPr>
          <w:sz w:val="28"/>
          <w:szCs w:val="28"/>
        </w:rPr>
        <w:t xml:space="preserve"> </w:t>
      </w:r>
      <w:r>
        <w:rPr>
          <w:rFonts w:cs="Arial" w:ascii="Arial" w:hAnsi="Arial"/>
          <w:sz w:val="24"/>
          <w:szCs w:val="24"/>
        </w:rPr>
        <w:t>Отменить распоряжение администрации Большеустинского сельского Совета Шарангского муниципального района Нижегородской области от 15.12.2017  года №17 «О назначении ответственного за работу по профилактике коррупционных и иных правонарушений в администрации Большеустинского сельсовета Шарангского муниципального района Нижегородской области».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Г.А. Куклина</w:t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rFonts w:ascii="Arial" w:hAnsi="Arial" w:cs="Arial"/>
          <w:sz w:val="24"/>
          <w:szCs w:val="24"/>
          <w:lang w:val="ru-RU" w:eastAsia="ru-RU"/>
        </w:rPr>
      </w:pPr>
      <w:r>
        <w:rPr>
          <w:rFonts w:cs="Arial" w:ascii="Arial" w:hAnsi="Arial"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-290830</wp:posOffset>
                </wp:positionH>
                <wp:positionV relativeFrom="paragraph">
                  <wp:posOffset>8791575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/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Киселева Н.И.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2-15-20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92.25pt;mso-position-vertical-relative:text;margin-left:-22.9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/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Киселева Н.И.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2-15-20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eastAsia="Arial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rFonts w:ascii="Times New Roman" w:hAnsi="Times New Roman" w:eastAsia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Абзац списка"/>
    <w:basedOn w:val="Normal"/>
    <w:qFormat/>
    <w:pPr>
      <w:suppressAutoHyphens w:val="true"/>
      <w:spacing w:before="0" w:after="0"/>
      <w:ind w:left="720" w:hanging="0"/>
      <w:contextualSpacing/>
    </w:pPr>
    <w:rPr>
      <w:color w:val="000080"/>
      <w:sz w:val="28"/>
      <w:szCs w:val="28"/>
    </w:rPr>
  </w:style>
  <w:style w:type="paragraph" w:styleId="Style2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144</TotalTime>
  <Application>LibreOffice/7.0.2.2$Windows_X86_64 LibreOffice_project/8349ace3c3162073abd90d81fd06dcfb6b36b994</Application>
  <Pages>2</Pages>
  <Words>396</Words>
  <Characters>3171</Characters>
  <CharactersWithSpaces>3690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2016-05-06T13:56:00Z</dcterms:created>
  <dc:creator>Катышева Е. В.</dc:creator>
  <dc:description/>
  <cp:keywords> </cp:keywords>
  <dc:language>ru-RU</dc:language>
  <cp:lastModifiedBy>Пользователь</cp:lastModifiedBy>
  <cp:lastPrinted>2020-09-28T09:44:00Z</cp:lastPrinted>
  <dcterms:modified xsi:type="dcterms:W3CDTF">2020-09-28T09:45:00Z</dcterms:modified>
  <cp:revision>13</cp:revision>
  <dc:subject/>
  <dc:title>ПОСТАНОВЛЕНИЕ</dc:title>
</cp:coreProperties>
</file>