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rPr>
      </w:pPr>
      <w:r>
        <w:rPr>
          <w:rFonts w:cs="Arial" w:ascii="Arial" w:hAnsi="Arial"/>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ind w:firstLine="567"/>
        <w:rPr>
          <w:rFonts w:ascii="Arial" w:hAnsi="Arial" w:cs="Arial"/>
          <w:szCs w:val="28"/>
        </w:rPr>
      </w:pPr>
      <w:r>
        <w:rPr>
          <w:rFonts w:cs="Arial" w:ascii="Arial" w:hAnsi="Arial"/>
          <w:szCs w:val="28"/>
        </w:rPr>
      </w:r>
    </w:p>
    <w:p>
      <w:pPr>
        <w:pStyle w:val="Normal"/>
        <w:ind w:firstLine="567"/>
        <w:jc w:val="center"/>
        <w:rPr>
          <w:rFonts w:ascii="Arial" w:hAnsi="Arial" w:cs="Arial"/>
          <w:b/>
          <w:b/>
          <w:kern w:val="2"/>
          <w:sz w:val="32"/>
          <w:szCs w:val="32"/>
        </w:rPr>
      </w:pPr>
      <w:r>
        <w:rPr>
          <w:rFonts w:cs="Arial" w:ascii="Arial" w:hAnsi="Arial"/>
          <w:b/>
          <w:kern w:val="2"/>
          <w:sz w:val="32"/>
          <w:szCs w:val="32"/>
        </w:rPr>
        <w:t>СЕЛЬСКИЙ СОВЕТ БОЛЬШЕУСТИНСКОГО СЕЛЬСОВЕТА</w:t>
      </w:r>
    </w:p>
    <w:p>
      <w:pPr>
        <w:pStyle w:val="Normal"/>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spacing w:lineRule="auto" w:line="240" w:before="0" w:after="0"/>
        <w:ind w:firstLine="567"/>
        <w:rPr>
          <w:rFonts w:ascii="Arial" w:hAnsi="Arial" w:cs="Arial"/>
          <w:szCs w:val="32"/>
        </w:rPr>
      </w:pPr>
      <w:r>
        <w:rPr>
          <w:rFonts w:cs="Arial" w:ascii="Arial" w:hAnsi="Arial"/>
          <w:szCs w:val="32"/>
        </w:rPr>
        <w:t>НИЖЕГОРОДСКОЙ ОБЛАСТИ</w:t>
      </w:r>
    </w:p>
    <w:p>
      <w:pPr>
        <w:pStyle w:val="1"/>
        <w:spacing w:lineRule="auto" w:line="240" w:before="0" w:after="0"/>
        <w:ind w:firstLine="567"/>
        <w:rPr>
          <w:rFonts w:ascii="Arial" w:hAnsi="Arial" w:cs="Arial"/>
          <w:szCs w:val="32"/>
        </w:rPr>
      </w:pPr>
      <w:r>
        <w:rPr>
          <w:rFonts w:cs="Arial" w:ascii="Arial" w:hAnsi="Arial"/>
          <w:szCs w:val="32"/>
        </w:rPr>
      </w:r>
    </w:p>
    <w:p>
      <w:pPr>
        <w:pStyle w:val="1"/>
        <w:spacing w:lineRule="auto" w:line="240" w:before="0" w:after="0"/>
        <w:ind w:left="142" w:firstLine="567"/>
        <w:rPr>
          <w:rFonts w:ascii="Arial" w:hAnsi="Arial" w:cs="Arial"/>
          <w:spacing w:val="60"/>
          <w:szCs w:val="32"/>
        </w:rPr>
      </w:pPr>
      <w:r>
        <w:rPr>
          <w:rFonts w:cs="Arial" w:ascii="Arial" w:hAnsi="Arial"/>
          <w:spacing w:val="60"/>
          <w:szCs w:val="32"/>
        </w:rPr>
      </w:r>
    </w:p>
    <w:p>
      <w:pPr>
        <w:pStyle w:val="1"/>
        <w:spacing w:lineRule="auto" w:line="240" w:before="0" w:after="0"/>
        <w:ind w:left="142" w:firstLine="567"/>
        <w:rPr>
          <w:rFonts w:ascii="Arial" w:hAnsi="Arial" w:cs="Arial"/>
          <w:spacing w:val="60"/>
          <w:szCs w:val="32"/>
        </w:rPr>
      </w:pPr>
      <w:r>
        <w:rPr>
          <w:rFonts w:cs="Arial" w:ascii="Arial" w:hAnsi="Arial"/>
          <w:spacing w:val="60"/>
          <w:szCs w:val="32"/>
        </w:rPr>
        <w:t>РЕШЕНИЕ</w:t>
      </w:r>
    </w:p>
    <w:p>
      <w:pPr>
        <w:pStyle w:val="Normal"/>
        <w:ind w:firstLine="567"/>
        <w:jc w:val="both"/>
        <w:rPr>
          <w:rFonts w:ascii="Arial" w:hAnsi="Arial" w:cs="Arial"/>
          <w:spacing w:val="60"/>
          <w:sz w:val="24"/>
          <w:szCs w:val="24"/>
        </w:rPr>
      </w:pPr>
      <w:r>
        <w:rPr>
          <w:rFonts w:cs="Arial" w:ascii="Arial" w:hAnsi="Arial"/>
          <w:spacing w:val="60"/>
          <w:sz w:val="24"/>
          <w:szCs w:val="24"/>
        </w:rPr>
      </w:r>
    </w:p>
    <w:p>
      <w:pPr>
        <w:pStyle w:val="Normal"/>
        <w:tabs>
          <w:tab w:val="clear" w:pos="720"/>
          <w:tab w:val="left" w:pos="4253" w:leader="none"/>
        </w:tabs>
        <w:ind w:firstLine="567"/>
        <w:jc w:val="center"/>
        <w:rPr>
          <w:rFonts w:ascii="Arial" w:hAnsi="Arial" w:cs="Arial"/>
          <w:sz w:val="24"/>
          <w:szCs w:val="24"/>
        </w:rPr>
      </w:pPr>
      <w:r>
        <w:rPr>
          <w:rFonts w:cs="Arial" w:ascii="Arial" w:hAnsi="Arial"/>
          <w:sz w:val="24"/>
          <w:szCs w:val="24"/>
        </w:rPr>
        <w:t>от 14.06.2019</w:t>
        <w:tab/>
        <w:tab/>
        <w:tab/>
        <w:tab/>
        <w:tab/>
        <w:tab/>
        <w:tab/>
      </w:r>
      <w:r>
        <w:rPr>
          <w:rFonts w:cs="Arial" w:ascii="Arial" w:hAnsi="Arial"/>
          <w:sz w:val="24"/>
          <w:szCs w:val="24"/>
          <w:lang w:val="en-US"/>
        </w:rPr>
        <w:t>N</w:t>
      </w:r>
      <w:r>
        <w:rPr>
          <w:rFonts w:cs="Arial" w:ascii="Arial" w:hAnsi="Arial"/>
          <w:sz w:val="24"/>
          <w:szCs w:val="24"/>
        </w:rPr>
        <w:t>16</w:t>
      </w:r>
    </w:p>
    <w:p>
      <w:pPr>
        <w:pStyle w:val="Normal"/>
        <w:tabs>
          <w:tab w:val="clear" w:pos="720"/>
          <w:tab w:val="left" w:pos="4253" w:leader="none"/>
        </w:tabs>
        <w:ind w:firstLine="567"/>
        <w:jc w:val="center"/>
        <w:rPr>
          <w:rFonts w:ascii="Arial" w:hAnsi="Arial" w:cs="Arial"/>
          <w:sz w:val="24"/>
          <w:szCs w:val="24"/>
        </w:rPr>
      </w:pPr>
      <w:r>
        <w:rPr>
          <w:rFonts w:cs="Arial" w:ascii="Arial" w:hAnsi="Arial"/>
          <w:sz w:val="24"/>
          <w:szCs w:val="24"/>
        </w:rPr>
      </w:r>
    </w:p>
    <w:p>
      <w:pPr>
        <w:pStyle w:val="Normal"/>
        <w:ind w:firstLine="567"/>
        <w:jc w:val="both"/>
        <w:rPr>
          <w:rFonts w:ascii="Arial" w:hAnsi="Arial" w:cs="Arial"/>
          <w:sz w:val="24"/>
          <w:szCs w:val="24"/>
        </w:rPr>
      </w:pPr>
      <w:r>
        <w:rPr>
          <w:rFonts w:cs="Arial" w:ascii="Arial" w:hAnsi="Arial"/>
          <w:sz w:val="24"/>
          <w:szCs w:val="24"/>
        </w:rPr>
      </w:r>
    </w:p>
    <w:p>
      <w:pPr>
        <w:pStyle w:val="Normal"/>
        <w:widowControl w:val="false"/>
        <w:autoSpaceDE w:val="false"/>
        <w:ind w:firstLine="540"/>
        <w:jc w:val="center"/>
        <w:rPr>
          <w:rFonts w:ascii="Arial" w:hAnsi="Arial" w:cs="Arial"/>
          <w:b/>
          <w:b/>
          <w:sz w:val="32"/>
          <w:szCs w:val="32"/>
        </w:rPr>
      </w:pPr>
      <w:r>
        <w:rPr>
          <w:rFonts w:cs="Arial" w:ascii="Arial" w:hAnsi="Arial"/>
          <w:b/>
          <w:bCs/>
          <w:sz w:val="32"/>
          <w:szCs w:val="32"/>
        </w:rPr>
        <w:t xml:space="preserve">О внесении изменений в решение сельского Совета Большеустинского сельсовета от 28.07.2015 года  № 14 «Об </w:t>
      </w:r>
      <w:r>
        <w:rPr>
          <w:rFonts w:cs="Arial" w:ascii="Arial" w:hAnsi="Arial"/>
          <w:b/>
          <w:sz w:val="32"/>
          <w:szCs w:val="32"/>
        </w:rPr>
        <w:t>утверждении Положения о порядке проведения конкурса и назначения на должность главы  администрации Большеустинского сельсовета</w:t>
      </w:r>
    </w:p>
    <w:p>
      <w:pPr>
        <w:pStyle w:val="ConsPlusNormal1"/>
        <w:widowControl/>
        <w:spacing w:lineRule="auto" w:line="276"/>
        <w:ind w:firstLine="567"/>
        <w:rPr>
          <w:rFonts w:ascii="Arial" w:hAnsi="Arial" w:cs="Arial"/>
          <w:b/>
          <w:b/>
          <w:sz w:val="24"/>
          <w:szCs w:val="24"/>
        </w:rPr>
      </w:pPr>
      <w:r>
        <w:rPr>
          <w:rFonts w:cs="Arial"/>
          <w:b/>
          <w:sz w:val="24"/>
          <w:szCs w:val="24"/>
        </w:rPr>
      </w:r>
    </w:p>
    <w:p>
      <w:pPr>
        <w:pStyle w:val="Normal"/>
        <w:tabs>
          <w:tab w:val="clear" w:pos="720"/>
          <w:tab w:val="center" w:pos="4677" w:leader="none"/>
        </w:tabs>
        <w:jc w:val="both"/>
        <w:rPr/>
      </w:pPr>
      <w:r>
        <w:rPr>
          <w:rFonts w:eastAsia="Arial" w:cs="Arial" w:ascii="Arial" w:hAnsi="Arial"/>
          <w:sz w:val="24"/>
          <w:szCs w:val="24"/>
        </w:rPr>
        <w:t xml:space="preserve">               </w:t>
      </w:r>
      <w:r>
        <w:rPr>
          <w:rFonts w:cs="Arial" w:ascii="Arial" w:hAnsi="Arial"/>
          <w:sz w:val="24"/>
          <w:szCs w:val="24"/>
        </w:rPr>
        <w:t>В целях приведения в соответствие с действующим законодательством, Уставом Большеустинского сельсовета Шарангского муниципального района Нижегородской области,  реализации права граждан на равный доступ к муниципальной   службе, сельский Совет РЕШИЛ:</w:t>
      </w:r>
    </w:p>
    <w:p>
      <w:pPr>
        <w:pStyle w:val="Normal"/>
        <w:tabs>
          <w:tab w:val="clear" w:pos="720"/>
          <w:tab w:val="center" w:pos="4677" w:leader="none"/>
        </w:tabs>
        <w:jc w:val="both"/>
        <w:rPr>
          <w:rFonts w:ascii="Arial" w:hAnsi="Arial" w:cs="Arial"/>
          <w:sz w:val="24"/>
          <w:szCs w:val="24"/>
        </w:rPr>
      </w:pPr>
      <w:r>
        <w:rPr>
          <w:rFonts w:cs="Arial" w:ascii="Arial" w:hAnsi="Arial"/>
          <w:sz w:val="24"/>
          <w:szCs w:val="24"/>
        </w:rPr>
      </w:r>
    </w:p>
    <w:p>
      <w:pPr>
        <w:pStyle w:val="Normal"/>
        <w:widowControl w:val="false"/>
        <w:numPr>
          <w:ilvl w:val="0"/>
          <w:numId w:val="4"/>
        </w:numPr>
        <w:autoSpaceDE w:val="false"/>
        <w:spacing w:before="0" w:after="240"/>
        <w:ind w:left="0" w:firstLine="567"/>
        <w:jc w:val="both"/>
        <w:rPr/>
      </w:pPr>
      <w:r>
        <w:rPr>
          <w:rFonts w:cs="Arial" w:ascii="Arial" w:hAnsi="Arial"/>
          <w:sz w:val="24"/>
          <w:szCs w:val="24"/>
        </w:rPr>
        <w:t xml:space="preserve">Внести в решение  </w:t>
      </w:r>
      <w:r>
        <w:rPr>
          <w:rFonts w:cs="Arial" w:ascii="Arial" w:hAnsi="Arial"/>
          <w:bCs/>
          <w:sz w:val="24"/>
          <w:szCs w:val="24"/>
        </w:rPr>
        <w:t xml:space="preserve">сельского Совета Большеустинского сельсовета от 28.07.2015 года № 14 «Об </w:t>
      </w:r>
      <w:r>
        <w:rPr>
          <w:rFonts w:cs="Arial" w:ascii="Arial" w:hAnsi="Arial"/>
          <w:sz w:val="24"/>
          <w:szCs w:val="24"/>
        </w:rPr>
        <w:t>утверждении Положения о порядке проведения конкурса и назначения на должность главы администрации Большеустинского сельсовета (далее – решение) следующие изменения.</w:t>
      </w:r>
    </w:p>
    <w:p>
      <w:pPr>
        <w:pStyle w:val="Normal"/>
        <w:widowControl w:val="false"/>
        <w:numPr>
          <w:ilvl w:val="1"/>
          <w:numId w:val="3"/>
        </w:numPr>
        <w:shd w:fill="FFFFFF" w:val="clear"/>
        <w:autoSpaceDE w:val="false"/>
        <w:spacing w:lineRule="auto" w:line="276" w:before="0" w:after="240"/>
        <w:ind w:left="0" w:right="28" w:firstLine="567"/>
        <w:jc w:val="both"/>
        <w:rPr/>
      </w:pPr>
      <w:r>
        <w:rPr>
          <w:rFonts w:cs="Arial" w:ascii="Arial" w:hAnsi="Arial"/>
          <w:sz w:val="24"/>
          <w:szCs w:val="24"/>
        </w:rPr>
        <w:t xml:space="preserve">В Положении о порядке </w:t>
      </w:r>
      <w:r>
        <w:rPr>
          <w:rFonts w:cs="Arial" w:ascii="Arial" w:hAnsi="Arial"/>
          <w:spacing w:val="-2"/>
          <w:sz w:val="24"/>
          <w:szCs w:val="24"/>
        </w:rPr>
        <w:t xml:space="preserve">проведения конкурса и назначения на должность главы </w:t>
      </w:r>
      <w:r>
        <w:rPr>
          <w:rFonts w:cs="Arial" w:ascii="Arial" w:hAnsi="Arial"/>
          <w:sz w:val="24"/>
          <w:szCs w:val="24"/>
        </w:rPr>
        <w:t>администрации</w:t>
      </w:r>
      <w:r>
        <w:rPr>
          <w:rFonts w:cs="Arial" w:ascii="Arial" w:hAnsi="Arial"/>
          <w:spacing w:val="-2"/>
          <w:sz w:val="24"/>
          <w:szCs w:val="24"/>
        </w:rPr>
        <w:t xml:space="preserve"> Большеустинского сельсовета</w:t>
      </w:r>
      <w:r>
        <w:rPr>
          <w:rFonts w:cs="Arial" w:ascii="Arial" w:hAnsi="Arial"/>
          <w:sz w:val="24"/>
          <w:szCs w:val="24"/>
        </w:rPr>
        <w:t xml:space="preserve">, утвержденном решением: </w:t>
      </w:r>
    </w:p>
    <w:p>
      <w:pPr>
        <w:pStyle w:val="Normal"/>
        <w:widowControl w:val="false"/>
        <w:shd w:fill="FFFFFF" w:val="clear"/>
        <w:autoSpaceDE w:val="false"/>
        <w:spacing w:lineRule="auto" w:line="276" w:before="0" w:after="240"/>
        <w:ind w:right="28" w:hanging="0"/>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1.1.1. В пункте 8 слово «района» исключить.</w:t>
      </w:r>
    </w:p>
    <w:p>
      <w:pPr>
        <w:pStyle w:val="Normal"/>
        <w:shd w:fill="FFFFFF" w:val="clear"/>
        <w:spacing w:lineRule="auto" w:line="276" w:before="0" w:after="240"/>
        <w:ind w:left="1134" w:hanging="0"/>
        <w:jc w:val="both"/>
        <w:rPr/>
      </w:pPr>
      <w:r>
        <w:rPr>
          <w:rFonts w:cs="Arial" w:ascii="Arial" w:hAnsi="Arial"/>
          <w:sz w:val="24"/>
          <w:szCs w:val="24"/>
        </w:rPr>
        <w:t xml:space="preserve">1.1.2.Пункт 9 изложить в следующей редакции: </w:t>
      </w:r>
    </w:p>
    <w:p>
      <w:pPr>
        <w:pStyle w:val="Normal"/>
        <w:shd w:fill="FFFFFF" w:val="clear"/>
        <w:tabs>
          <w:tab w:val="clear" w:pos="720"/>
          <w:tab w:val="left" w:pos="567" w:leader="underscore"/>
        </w:tabs>
        <w:ind w:firstLine="540"/>
        <w:jc w:val="both"/>
        <w:rPr/>
      </w:pPr>
      <w:r>
        <w:rPr>
          <w:rFonts w:cs="Arial" w:ascii="Arial" w:hAnsi="Arial"/>
          <w:sz w:val="24"/>
          <w:szCs w:val="24"/>
        </w:rPr>
        <w:t xml:space="preserve">«9. </w:t>
      </w:r>
      <w:r>
        <w:rPr>
          <w:rFonts w:cs="Arial" w:ascii="Arial" w:hAnsi="Arial"/>
          <w:spacing w:val="-14"/>
          <w:sz w:val="24"/>
          <w:szCs w:val="24"/>
        </w:rPr>
        <w:t>Сельский Совет</w:t>
      </w:r>
      <w:r>
        <w:rPr>
          <w:rFonts w:cs="Arial" w:ascii="Arial" w:hAnsi="Arial"/>
          <w:sz w:val="24"/>
          <w:szCs w:val="24"/>
        </w:rPr>
        <w:t xml:space="preserve"> опубликовывает   решение   о   проведении   конкурса,   условия   конкурса, сведения о дате, времени и месте его проведения, срок подачи в конкурсную комиссию документов для участия в конкурсе, проект контракта </w:t>
      </w:r>
      <w:r>
        <w:rPr>
          <w:rFonts w:cs="Arial" w:ascii="Arial" w:hAnsi="Arial"/>
          <w:iCs/>
          <w:sz w:val="24"/>
          <w:szCs w:val="24"/>
        </w:rPr>
        <w:t xml:space="preserve">не позднее, чем за 20 дней до дня проведения конкурса. </w:t>
      </w:r>
    </w:p>
    <w:p>
      <w:pPr>
        <w:pStyle w:val="Normal"/>
        <w:shd w:fill="FFFFFF" w:val="clear"/>
        <w:tabs>
          <w:tab w:val="clear" w:pos="720"/>
          <w:tab w:val="left" w:pos="567" w:leader="underscore"/>
        </w:tabs>
        <w:ind w:firstLine="540"/>
        <w:jc w:val="both"/>
        <w:rPr>
          <w:rFonts w:ascii="Arial" w:hAnsi="Arial" w:cs="Arial"/>
          <w:sz w:val="24"/>
          <w:szCs w:val="24"/>
        </w:rPr>
      </w:pPr>
      <w:r>
        <w:rPr>
          <w:rFonts w:cs="Arial" w:ascii="Arial" w:hAnsi="Arial"/>
          <w:iCs/>
          <w:sz w:val="24"/>
          <w:szCs w:val="24"/>
        </w:rPr>
        <w:t>С</w:t>
      </w:r>
      <w:r>
        <w:rPr>
          <w:rFonts w:cs="Arial" w:ascii="Arial" w:hAnsi="Arial"/>
          <w:sz w:val="24"/>
          <w:szCs w:val="24"/>
        </w:rPr>
        <w:t xml:space="preserve">рок подачи в конкурсную комиссию документов для участия в конкурсе не может начаться ранее дня опубликования решения о проведении </w:t>
      </w:r>
      <w:r>
        <w:rPr>
          <w:rFonts w:cs="Arial" w:ascii="Arial" w:hAnsi="Arial"/>
          <w:spacing w:val="-1"/>
          <w:sz w:val="24"/>
          <w:szCs w:val="24"/>
        </w:rPr>
        <w:t>конкурса и заканчивается не позднее, чем за 10 дней до дня проведения конкурса</w:t>
      </w:r>
      <w:r>
        <w:rPr>
          <w:rFonts w:cs="Arial" w:ascii="Arial" w:hAnsi="Arial"/>
          <w:sz w:val="24"/>
          <w:szCs w:val="24"/>
        </w:rPr>
        <w:t>».</w:t>
      </w:r>
    </w:p>
    <w:p>
      <w:pPr>
        <w:pStyle w:val="Normal"/>
        <w:shd w:fill="FFFFFF" w:val="clear"/>
        <w:tabs>
          <w:tab w:val="clear" w:pos="720"/>
          <w:tab w:val="left" w:pos="567" w:leader="underscore"/>
        </w:tabs>
        <w:ind w:firstLine="540"/>
        <w:jc w:val="both"/>
        <w:rPr>
          <w:rFonts w:ascii="Arial" w:hAnsi="Arial" w:cs="Arial"/>
          <w:sz w:val="24"/>
          <w:szCs w:val="24"/>
        </w:rPr>
      </w:pPr>
      <w:r>
        <w:rPr>
          <w:rFonts w:cs="Arial" w:ascii="Arial" w:hAnsi="Arial"/>
          <w:sz w:val="24"/>
          <w:szCs w:val="24"/>
        </w:rPr>
      </w:r>
    </w:p>
    <w:p>
      <w:pPr>
        <w:pStyle w:val="Normal"/>
        <w:shd w:fill="FFFFFF" w:val="clear"/>
        <w:spacing w:before="0" w:after="240"/>
        <w:ind w:left="567" w:hanging="0"/>
        <w:jc w:val="both"/>
        <w:rPr/>
      </w:pPr>
      <w:r>
        <w:rPr>
          <w:rFonts w:eastAsia="Arial" w:cs="Arial" w:ascii="Arial" w:hAnsi="Arial"/>
          <w:sz w:val="24"/>
          <w:szCs w:val="24"/>
        </w:rPr>
        <w:t xml:space="preserve">      </w:t>
      </w:r>
      <w:r>
        <w:rPr>
          <w:rFonts w:cs="Arial" w:ascii="Arial" w:hAnsi="Arial"/>
          <w:sz w:val="24"/>
          <w:szCs w:val="24"/>
        </w:rPr>
        <w:t>1.1.3. Подпункт 2 пункта 17 изложить в следующей редакции:</w:t>
      </w:r>
    </w:p>
    <w:p>
      <w:pPr>
        <w:pStyle w:val="Normal"/>
        <w:spacing w:lineRule="atLeast" w:line="240" w:before="0" w:after="1"/>
        <w:ind w:firstLine="567"/>
        <w:jc w:val="both"/>
        <w:rPr/>
      </w:pPr>
      <w:r>
        <w:rPr>
          <w:rFonts w:cs="Arial" w:ascii="Arial" w:hAnsi="Arial"/>
          <w:sz w:val="24"/>
          <w:szCs w:val="24"/>
        </w:rPr>
        <w:t xml:space="preserve">«2) </w:t>
      </w:r>
      <w:r>
        <w:rPr>
          <w:rFonts w:cs="Arial" w:ascii="Arial" w:hAnsi="Arial"/>
          <w:sz w:val="24"/>
        </w:rPr>
        <w:t xml:space="preserve"> не менее двух лет стажа муниципальной службы или стажа работы по специальности, направлению подготовки;».</w:t>
      </w:r>
    </w:p>
    <w:p>
      <w:pPr>
        <w:pStyle w:val="Normal"/>
        <w:shd w:fill="FFFFFF" w:val="clear"/>
        <w:spacing w:before="0" w:after="240"/>
        <w:ind w:left="567" w:hanging="0"/>
        <w:jc w:val="both"/>
        <w:rPr>
          <w:rFonts w:ascii="Arial" w:hAnsi="Arial" w:cs="Arial"/>
          <w:sz w:val="24"/>
          <w:szCs w:val="24"/>
        </w:rPr>
      </w:pPr>
      <w:r>
        <w:rPr>
          <w:rFonts w:cs="Arial" w:ascii="Arial" w:hAnsi="Arial"/>
          <w:sz w:val="24"/>
          <w:szCs w:val="24"/>
        </w:rPr>
      </w:r>
    </w:p>
    <w:p>
      <w:pPr>
        <w:pStyle w:val="Normal"/>
        <w:shd w:fill="FFFFFF" w:val="clear"/>
        <w:spacing w:before="0" w:after="240"/>
        <w:ind w:left="567" w:hanging="0"/>
        <w:jc w:val="both"/>
        <w:rPr/>
      </w:pPr>
      <w:r>
        <w:rPr>
          <w:rFonts w:eastAsia="Arial" w:cs="Arial" w:ascii="Arial" w:hAnsi="Arial"/>
          <w:sz w:val="24"/>
          <w:szCs w:val="24"/>
        </w:rPr>
        <w:t xml:space="preserve">      </w:t>
      </w:r>
      <w:r>
        <w:rPr>
          <w:rFonts w:cs="Arial" w:ascii="Arial" w:hAnsi="Arial"/>
          <w:sz w:val="24"/>
          <w:szCs w:val="24"/>
        </w:rPr>
        <w:t>1.1.4. В пункте 18:</w:t>
      </w:r>
    </w:p>
    <w:p>
      <w:pPr>
        <w:pStyle w:val="Normal"/>
        <w:shd w:fill="FFFFFF" w:val="clear"/>
        <w:spacing w:before="0" w:after="240"/>
        <w:ind w:left="567" w:hanging="0"/>
        <w:jc w:val="both"/>
        <w:rPr/>
      </w:pPr>
      <w:r>
        <w:rPr>
          <w:rFonts w:cs="Arial" w:ascii="Arial" w:hAnsi="Arial"/>
          <w:sz w:val="24"/>
          <w:szCs w:val="24"/>
        </w:rPr>
        <w:t>А) подпункт 10  изложить в следующей редакции:</w:t>
      </w:r>
    </w:p>
    <w:p>
      <w:pPr>
        <w:pStyle w:val="Normal"/>
        <w:spacing w:before="0" w:after="240"/>
        <w:ind w:firstLine="540"/>
        <w:jc w:val="both"/>
        <w:rPr>
          <w:rFonts w:ascii="Arial" w:hAnsi="Arial" w:cs="Arial"/>
          <w:sz w:val="24"/>
          <w:szCs w:val="24"/>
        </w:rPr>
      </w:pPr>
      <w:r>
        <w:rPr>
          <w:rFonts w:cs="Arial" w:ascii="Arial" w:hAnsi="Arial"/>
          <w:sz w:val="24"/>
          <w:szCs w:val="24"/>
        </w:rPr>
        <w:t>«10)  сведения о своих доходах, доходах супруги (супруга) и несовершеннолетних детей,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поступления на муниципальную службу, а также  имуществе,  принадлежащем ему, его супруге (супругу) и несовершеннолетним детям на праве собственности и о его обязательствах имущественного характера, обязательствах имущественного характера его супруги (супруга) и несовершеннолетних детей по состоянию на первое число месяца, предшествующего месяцу подачи гражданином документов для замещения должности муниципальной службы (на отчетную дату) по форме, установленной для предоставления таких сведений;»;</w:t>
      </w:r>
    </w:p>
    <w:p>
      <w:pPr>
        <w:pStyle w:val="Normal"/>
        <w:spacing w:before="0" w:after="240"/>
        <w:ind w:firstLine="540"/>
        <w:jc w:val="both"/>
        <w:rPr>
          <w:rFonts w:ascii="Arial" w:hAnsi="Arial" w:cs="Arial"/>
          <w:sz w:val="24"/>
          <w:szCs w:val="24"/>
        </w:rPr>
      </w:pPr>
      <w:r>
        <w:rPr>
          <w:rFonts w:cs="Arial" w:ascii="Arial" w:hAnsi="Arial"/>
          <w:sz w:val="24"/>
          <w:szCs w:val="24"/>
        </w:rPr>
        <w:t>Б) дополнить подпунктом 11 следующего содержания:</w:t>
      </w:r>
    </w:p>
    <w:p>
      <w:pPr>
        <w:pStyle w:val="Normal"/>
        <w:spacing w:lineRule="atLeast" w:line="240"/>
        <w:ind w:firstLine="567"/>
        <w:jc w:val="both"/>
        <w:rPr/>
      </w:pPr>
      <w:r>
        <w:rPr>
          <w:rFonts w:cs="Arial" w:ascii="Arial" w:hAnsi="Arial"/>
          <w:sz w:val="24"/>
          <w:szCs w:val="24"/>
        </w:rPr>
        <w:t xml:space="preserve">«11) </w:t>
      </w:r>
      <w:r>
        <w:rPr>
          <w:rFonts w:cs="Arial" w:ascii="Arial" w:hAnsi="Arial"/>
          <w:sz w:val="24"/>
        </w:rPr>
        <w:t xml:space="preserve"> сведения об адресах сайтов и (или) страниц сайтов в информационно-телекоммуникационной сети "Интернет", на которых гражданин, претендующий на замещение должности муниципальной службы, размещал общедоступную информацию, а также данные, позволяющие их идентифицировать, за три календарных года, предшествующих году поступления на муниципальную службу.».</w:t>
      </w:r>
    </w:p>
    <w:p>
      <w:pPr>
        <w:pStyle w:val="Normal"/>
        <w:shd w:fill="FFFFFF" w:val="clear"/>
        <w:spacing w:before="240" w:after="0"/>
        <w:jc w:val="both"/>
        <w:rPr/>
      </w:pPr>
      <w:r>
        <w:rPr>
          <w:rFonts w:eastAsia="Arial" w:cs="Arial" w:ascii="Arial" w:hAnsi="Arial"/>
          <w:sz w:val="24"/>
          <w:szCs w:val="24"/>
        </w:rPr>
        <w:t xml:space="preserve">              </w:t>
      </w:r>
      <w:r>
        <w:rPr>
          <w:rFonts w:cs="Arial" w:ascii="Arial" w:hAnsi="Arial"/>
          <w:sz w:val="24"/>
          <w:szCs w:val="24"/>
        </w:rPr>
        <w:t>1.1.5. В пункте 20:</w:t>
      </w:r>
    </w:p>
    <w:p>
      <w:pPr>
        <w:pStyle w:val="Normal"/>
        <w:shd w:fill="FFFFFF" w:val="clear"/>
        <w:spacing w:before="240" w:after="240"/>
        <w:ind w:firstLine="567"/>
        <w:jc w:val="both"/>
        <w:rPr/>
      </w:pPr>
      <w:r>
        <w:rPr>
          <w:rFonts w:cs="Arial" w:ascii="Arial" w:hAnsi="Arial"/>
          <w:sz w:val="24"/>
          <w:szCs w:val="24"/>
        </w:rPr>
        <w:t>А)  подпункт 9 изложить в следующей редакции:</w:t>
      </w:r>
    </w:p>
    <w:p>
      <w:pPr>
        <w:pStyle w:val="Normal"/>
        <w:spacing w:lineRule="atLeast" w:line="240" w:before="0" w:after="1"/>
        <w:ind w:firstLine="567"/>
        <w:jc w:val="both"/>
        <w:rPr>
          <w:rFonts w:ascii="Arial" w:hAnsi="Arial" w:cs="Arial"/>
          <w:sz w:val="24"/>
        </w:rPr>
      </w:pPr>
      <w:r>
        <w:rPr>
          <w:rFonts w:cs="Arial" w:ascii="Arial" w:hAnsi="Arial"/>
          <w:sz w:val="24"/>
          <w:szCs w:val="24"/>
        </w:rPr>
        <w:t xml:space="preserve">9) </w:t>
      </w:r>
      <w:r>
        <w:rPr>
          <w:rFonts w:cs="Arial" w:ascii="Arial" w:hAnsi="Arial"/>
          <w:sz w:val="24"/>
        </w:rPr>
        <w:t>непредставления предусмотренных Федеральным законом "О муниципальной службе в Российской Федерации", Федеральным законом "О противодействии коррупции" и другими федеральными законами сведений или представления заведомо недостоверных или неполных сведений при поступлении на муниципальную службу;»;</w:t>
      </w:r>
    </w:p>
    <w:p>
      <w:pPr>
        <w:pStyle w:val="Normal"/>
        <w:spacing w:lineRule="atLeast" w:line="240" w:before="240" w:after="1"/>
        <w:ind w:firstLine="567"/>
        <w:jc w:val="both"/>
        <w:rPr>
          <w:rFonts w:ascii="Arial" w:hAnsi="Arial" w:cs="Arial"/>
          <w:sz w:val="24"/>
        </w:rPr>
      </w:pPr>
      <w:r>
        <w:rPr>
          <w:rFonts w:cs="Arial" w:ascii="Arial" w:hAnsi="Arial"/>
          <w:sz w:val="24"/>
        </w:rPr>
        <w:t>Б) подпункт 10 изложить в следующей редакции:</w:t>
      </w:r>
    </w:p>
    <w:p>
      <w:pPr>
        <w:pStyle w:val="Normal"/>
        <w:spacing w:lineRule="atLeast" w:line="240" w:before="240" w:after="1"/>
        <w:ind w:firstLine="567"/>
        <w:jc w:val="both"/>
        <w:rPr>
          <w:rFonts w:ascii="Arial" w:hAnsi="Arial" w:cs="Arial"/>
          <w:sz w:val="24"/>
        </w:rPr>
      </w:pPr>
      <w:r>
        <w:rPr>
          <w:rFonts w:cs="Arial" w:ascii="Arial" w:hAnsi="Arial"/>
          <w:sz w:val="24"/>
        </w:rPr>
        <w:t>«10) непредоставления сведений об адресах сайтов и (или) страниц сайтов в информационно-телекоммуникационной сети "Интернет", на которых гражданин, претендующий на замещение должности муниципальной службы, размещал общедоступную информацию, а также данные, позволяющие их идентифицировать;»;</w:t>
      </w:r>
    </w:p>
    <w:p>
      <w:pPr>
        <w:pStyle w:val="Normal"/>
        <w:spacing w:lineRule="atLeast" w:line="240" w:before="240" w:after="1"/>
        <w:ind w:firstLine="567"/>
        <w:jc w:val="both"/>
        <w:rPr>
          <w:rFonts w:ascii="Arial" w:hAnsi="Arial" w:cs="Arial"/>
          <w:sz w:val="24"/>
        </w:rPr>
      </w:pPr>
      <w:r>
        <w:rPr>
          <w:rFonts w:cs="Arial" w:ascii="Arial" w:hAnsi="Arial"/>
          <w:sz w:val="24"/>
        </w:rPr>
        <w:t>В) дополнить подпунктом 11 следующего содержания:</w:t>
      </w:r>
    </w:p>
    <w:p>
      <w:pPr>
        <w:pStyle w:val="Normal"/>
        <w:spacing w:lineRule="atLeast" w:line="200" w:before="0" w:after="1"/>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«11) признания его не прошедшим военную службу по призыву, не имея на то законных оснований, в соответствии с заключением призывной комиссии (за исключением граждан, прошедших военную службу по контракту) - в течение 10 лет со дня истечения срока, установленного для обжалования указанного заключения в призывную комиссию соответствующего субъекта Российской Федерации, а если указанное заключение и (или) решение призывной комиссии соответствующего субъекта Российской Федерации по жалобе гражданина на указанное заключение были обжалованы в суд, - в течение 10 лет со дня вступления в законную силу решения суда, которым признано, что права гражданина при вынесении указанного заключения и (или) решения призывной комиссии соответствующего субъекта Российской Федерации по жалобе гражданина на указанное заключение не были нарушены.».</w:t>
      </w:r>
    </w:p>
    <w:p>
      <w:pPr>
        <w:pStyle w:val="Normal"/>
        <w:shd w:fill="FFFFFF" w:val="clear"/>
        <w:spacing w:before="0" w:after="240"/>
        <w:jc w:val="both"/>
        <w:rPr/>
      </w:pPr>
      <w:r>
        <w:rPr>
          <w:rFonts w:eastAsia="Arial" w:cs="Arial" w:ascii="Arial" w:hAnsi="Arial"/>
          <w:sz w:val="24"/>
          <w:szCs w:val="24"/>
        </w:rPr>
        <w:t xml:space="preserve">               </w:t>
      </w:r>
      <w:r>
        <w:rPr>
          <w:rFonts w:cs="Arial" w:ascii="Arial" w:hAnsi="Arial"/>
          <w:sz w:val="24"/>
          <w:szCs w:val="24"/>
        </w:rPr>
        <w:t>1.1.6.Второе предложение пункта 21 после слов «проверки документов» изложить в следующей редакции: «к участию в конкурсе допущены не менее двух кандидатов».</w:t>
      </w:r>
    </w:p>
    <w:p>
      <w:pPr>
        <w:pStyle w:val="Normal"/>
        <w:widowControl w:val="false"/>
        <w:shd w:fill="FFFFFF" w:val="clear"/>
        <w:autoSpaceDE w:val="false"/>
        <w:ind w:right="28" w:hanging="0"/>
        <w:jc w:val="both"/>
        <w:rPr/>
      </w:pPr>
      <w:r>
        <w:rPr>
          <w:rFonts w:eastAsia="Arial" w:cs="Arial" w:ascii="Arial" w:hAnsi="Arial"/>
          <w:sz w:val="24"/>
          <w:szCs w:val="24"/>
        </w:rPr>
        <w:t xml:space="preserve">             </w:t>
      </w:r>
      <w:r>
        <w:rPr>
          <w:rFonts w:cs="Arial" w:ascii="Arial" w:hAnsi="Arial"/>
          <w:sz w:val="24"/>
          <w:szCs w:val="24"/>
        </w:rPr>
        <w:t>1.1.7.В пункте 22.1:</w:t>
      </w:r>
    </w:p>
    <w:p>
      <w:pPr>
        <w:pStyle w:val="Normal"/>
        <w:widowControl w:val="false"/>
        <w:shd w:fill="FFFFFF" w:val="clear"/>
        <w:autoSpaceDE w:val="false"/>
        <w:spacing w:before="0" w:after="240"/>
        <w:ind w:left="567" w:right="28" w:hanging="0"/>
        <w:jc w:val="both"/>
        <w:rPr>
          <w:rFonts w:ascii="Arial" w:hAnsi="Arial" w:cs="Arial"/>
          <w:sz w:val="24"/>
          <w:szCs w:val="24"/>
        </w:rPr>
      </w:pPr>
      <w:r>
        <w:rPr>
          <w:rFonts w:cs="Arial" w:ascii="Arial" w:hAnsi="Arial"/>
          <w:sz w:val="24"/>
          <w:szCs w:val="24"/>
        </w:rPr>
        <w:t>- подпункт 1  считать утратившим силу;</w:t>
      </w:r>
    </w:p>
    <w:p>
      <w:pPr>
        <w:pStyle w:val="Normal"/>
        <w:widowControl w:val="false"/>
        <w:shd w:fill="FFFFFF" w:val="clear"/>
        <w:autoSpaceDE w:val="false"/>
        <w:ind w:right="28" w:hanging="0"/>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 xml:space="preserve">- в подпункте 2: </w:t>
      </w:r>
    </w:p>
    <w:p>
      <w:pPr>
        <w:pStyle w:val="Normal"/>
        <w:widowControl w:val="false"/>
        <w:shd w:fill="FFFFFF" w:val="clear"/>
        <w:autoSpaceDE w:val="false"/>
        <w:spacing w:before="0" w:after="240"/>
        <w:ind w:right="28" w:firstLine="567"/>
        <w:jc w:val="both"/>
        <w:rPr>
          <w:rFonts w:ascii="Arial" w:hAnsi="Arial" w:cs="Arial"/>
          <w:sz w:val="24"/>
          <w:szCs w:val="24"/>
        </w:rPr>
      </w:pPr>
      <w:r>
        <w:rPr>
          <w:rFonts w:cs="Arial" w:ascii="Arial" w:hAnsi="Arial"/>
          <w:sz w:val="24"/>
          <w:szCs w:val="24"/>
        </w:rPr>
        <w:t>1) позицию «в» считать утратившей силу;</w:t>
      </w:r>
    </w:p>
    <w:p>
      <w:pPr>
        <w:pStyle w:val="Normal"/>
        <w:widowControl w:val="false"/>
        <w:shd w:fill="FFFFFF" w:val="clear"/>
        <w:autoSpaceDE w:val="false"/>
        <w:ind w:right="28" w:firstLine="567"/>
        <w:jc w:val="both"/>
        <w:rPr>
          <w:rFonts w:ascii="Arial" w:hAnsi="Arial" w:cs="Arial"/>
          <w:sz w:val="24"/>
          <w:szCs w:val="24"/>
        </w:rPr>
      </w:pPr>
      <w:r>
        <w:rPr>
          <w:rFonts w:cs="Arial" w:ascii="Arial" w:hAnsi="Arial"/>
          <w:sz w:val="24"/>
          <w:szCs w:val="24"/>
        </w:rPr>
        <w:t>2) позицию «г» изложить в следующей редакции:</w:t>
      </w:r>
    </w:p>
    <w:p>
      <w:pPr>
        <w:pStyle w:val="Normal"/>
        <w:widowControl w:val="false"/>
        <w:shd w:fill="FFFFFF" w:val="clear"/>
        <w:autoSpaceDE w:val="false"/>
        <w:ind w:right="28" w:firstLine="567"/>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«г) после дня окончания приема документов в течение 5 календарных дней:</w:t>
      </w:r>
    </w:p>
    <w:p>
      <w:pPr>
        <w:pStyle w:val="Normal"/>
        <w:widowControl w:val="false"/>
        <w:shd w:fill="FFFFFF" w:val="clear"/>
        <w:autoSpaceDE w:val="false"/>
        <w:ind w:right="28" w:firstLine="567"/>
        <w:jc w:val="both"/>
        <w:rPr/>
      </w:pPr>
      <w:r>
        <w:rPr>
          <w:rFonts w:cs="Arial" w:ascii="Arial" w:hAnsi="Arial"/>
          <w:sz w:val="24"/>
          <w:szCs w:val="24"/>
        </w:rPr>
        <w:t>- проверяет документы, представленные кандидатами на конкурс, на</w:t>
        <w:br/>
        <w:t>соответствие   требованиям   к   гражданам,   претендующим   на   замещение должности главы администрации</w:t>
      </w:r>
      <w:r>
        <w:rPr>
          <w:rFonts w:cs="Arial" w:ascii="Arial" w:hAnsi="Arial"/>
          <w:i/>
          <w:iCs/>
          <w:sz w:val="24"/>
          <w:szCs w:val="24"/>
        </w:rPr>
        <w:t xml:space="preserve">,      </w:t>
      </w:r>
      <w:r>
        <w:rPr>
          <w:rFonts w:cs="Arial" w:ascii="Arial" w:hAnsi="Arial"/>
          <w:sz w:val="24"/>
          <w:szCs w:val="24"/>
        </w:rPr>
        <w:t xml:space="preserve">установленным      федеральными      законами,      законами  Нижегородской    области,    Уставом Большеустинского сельсовета  Шарангского муниципального района Нижегородской области,        муниципальных правовых актов к должности главы администрации;  </w:t>
      </w:r>
    </w:p>
    <w:p>
      <w:pPr>
        <w:pStyle w:val="Normal"/>
        <w:widowControl w:val="false"/>
        <w:shd w:fill="FFFFFF" w:val="clear"/>
        <w:autoSpaceDE w:val="false"/>
        <w:ind w:right="28" w:firstLine="567"/>
        <w:jc w:val="both"/>
        <w:rPr>
          <w:rFonts w:ascii="Arial" w:hAnsi="Arial" w:cs="Arial"/>
          <w:sz w:val="24"/>
          <w:szCs w:val="24"/>
        </w:rPr>
      </w:pPr>
      <w:r>
        <w:rPr>
          <w:rFonts w:cs="Arial" w:ascii="Arial" w:hAnsi="Arial"/>
          <w:sz w:val="24"/>
          <w:szCs w:val="24"/>
        </w:rPr>
        <w:t>-  принимает решение о допуске либо отказе в допуске соответствующего кандидата к участию в конкурсе;</w:t>
      </w:r>
    </w:p>
    <w:p>
      <w:pPr>
        <w:pStyle w:val="Normal"/>
        <w:widowControl w:val="false"/>
        <w:shd w:fill="FFFFFF" w:val="clear"/>
        <w:autoSpaceDE w:val="false"/>
        <w:spacing w:before="0" w:after="240"/>
        <w:ind w:right="28" w:firstLine="567"/>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 формирует список лиц, допущенных к участию в конкурсе, и информирует участников конкурса о допуске или об отказе в допуске к участию в конкурсе в трехдневный срок после принятия такого решения.»;</w:t>
      </w:r>
    </w:p>
    <w:p>
      <w:pPr>
        <w:pStyle w:val="Normal"/>
        <w:widowControl w:val="false"/>
        <w:shd w:fill="FFFFFF" w:val="clear"/>
        <w:autoSpaceDE w:val="false"/>
        <w:spacing w:before="0" w:after="240"/>
        <w:ind w:right="28" w:firstLine="567"/>
        <w:jc w:val="both"/>
        <w:rPr>
          <w:rFonts w:ascii="Arial" w:hAnsi="Arial" w:cs="Arial"/>
          <w:sz w:val="24"/>
          <w:szCs w:val="24"/>
        </w:rPr>
      </w:pPr>
      <w:r>
        <w:rPr>
          <w:rFonts w:cs="Arial" w:ascii="Arial" w:hAnsi="Arial"/>
          <w:sz w:val="24"/>
          <w:szCs w:val="24"/>
        </w:rPr>
        <w:t>3) позицию «д» исключить;</w:t>
      </w:r>
    </w:p>
    <w:p>
      <w:pPr>
        <w:pStyle w:val="Normal"/>
        <w:widowControl w:val="false"/>
        <w:shd w:fill="FFFFFF" w:val="clear"/>
        <w:autoSpaceDE w:val="false"/>
        <w:spacing w:before="0" w:after="240"/>
        <w:ind w:right="28" w:firstLine="567"/>
        <w:jc w:val="both"/>
        <w:rPr/>
      </w:pPr>
      <w:r>
        <w:rPr>
          <w:rFonts w:cs="Arial" w:ascii="Arial" w:hAnsi="Arial"/>
          <w:sz w:val="24"/>
          <w:szCs w:val="24"/>
        </w:rPr>
        <w:t>- во втором предложении  слова «ни один из кандидатов не допущен к участию в конкурсе» заменить словами «к участию в конкурсе допущено менее двух кандидатов или не допущен ни один из кандидатов».</w:t>
      </w:r>
    </w:p>
    <w:p>
      <w:pPr>
        <w:pStyle w:val="Normal"/>
        <w:widowControl w:val="false"/>
        <w:shd w:fill="FFFFFF" w:val="clear"/>
        <w:autoSpaceDE w:val="false"/>
        <w:spacing w:before="0" w:after="240"/>
        <w:ind w:right="28" w:hanging="0"/>
        <w:jc w:val="both"/>
        <w:rPr/>
      </w:pPr>
      <w:r>
        <w:rPr>
          <w:rFonts w:eastAsia="Arial" w:cs="Arial" w:ascii="Arial" w:hAnsi="Arial"/>
          <w:sz w:val="24"/>
          <w:szCs w:val="24"/>
        </w:rPr>
        <w:t xml:space="preserve">           </w:t>
      </w:r>
      <w:r>
        <w:rPr>
          <w:rFonts w:cs="Arial" w:ascii="Arial" w:hAnsi="Arial"/>
          <w:sz w:val="24"/>
          <w:szCs w:val="24"/>
        </w:rPr>
        <w:t>1.1.8.В пункте 22.2.:</w:t>
      </w:r>
    </w:p>
    <w:p>
      <w:pPr>
        <w:pStyle w:val="Normal"/>
        <w:widowControl w:val="false"/>
        <w:shd w:fill="FFFFFF" w:val="clear"/>
        <w:autoSpaceDE w:val="false"/>
        <w:spacing w:before="0" w:after="240"/>
        <w:ind w:right="28" w:firstLine="567"/>
        <w:jc w:val="both"/>
        <w:rPr/>
      </w:pPr>
      <w:r>
        <w:rPr>
          <w:rFonts w:cs="Arial" w:ascii="Arial" w:hAnsi="Arial"/>
          <w:sz w:val="24"/>
          <w:szCs w:val="24"/>
        </w:rPr>
        <w:t xml:space="preserve">- второе предложение изложить в следующей редакции: «Второй этап конкурса на замещение должности главы администрации проводится, если по результатам проверки документов к участию во втором этапе конкурса допущено  не менее двух кандидатов»;                </w:t>
      </w:r>
    </w:p>
    <w:p>
      <w:pPr>
        <w:pStyle w:val="Normal"/>
        <w:widowControl w:val="false"/>
        <w:shd w:fill="FFFFFF" w:val="clear"/>
        <w:autoSpaceDE w:val="false"/>
        <w:spacing w:before="0" w:after="240"/>
        <w:ind w:right="28" w:firstLine="567"/>
        <w:jc w:val="both"/>
        <w:rPr/>
      </w:pPr>
      <w:r>
        <w:rPr>
          <w:rFonts w:cs="Arial" w:ascii="Arial" w:hAnsi="Arial"/>
          <w:sz w:val="24"/>
          <w:szCs w:val="24"/>
        </w:rPr>
        <w:t xml:space="preserve">- девятое  предложение   после слов «числа голосов» дополнить словами «или только один кандидат набрал необходимое число голосов».     </w:t>
      </w:r>
    </w:p>
    <w:p>
      <w:pPr>
        <w:pStyle w:val="Normal"/>
        <w:widowControl w:val="false"/>
        <w:shd w:fill="FFFFFF" w:val="clear"/>
        <w:autoSpaceDE w:val="false"/>
        <w:spacing w:before="0" w:after="240"/>
        <w:ind w:right="28" w:hanging="0"/>
        <w:jc w:val="both"/>
        <w:rPr/>
      </w:pPr>
      <w:r>
        <w:rPr>
          <w:rFonts w:eastAsia="Arial" w:cs="Arial" w:ascii="Arial" w:hAnsi="Arial"/>
          <w:sz w:val="24"/>
          <w:szCs w:val="24"/>
        </w:rPr>
        <w:t xml:space="preserve">          </w:t>
      </w:r>
      <w:r>
        <w:rPr>
          <w:rFonts w:cs="Arial" w:ascii="Arial" w:hAnsi="Arial"/>
          <w:sz w:val="24"/>
          <w:szCs w:val="24"/>
        </w:rPr>
        <w:t>1.1.9.В первом и втором предложениях пункта 26 слова «Кандидат (кандидаты) в соответствующем падеже  заменить словом «Кандидаты» в соответствующем падеже.</w:t>
      </w:r>
    </w:p>
    <w:p>
      <w:pPr>
        <w:pStyle w:val="Normal"/>
        <w:widowControl w:val="false"/>
        <w:shd w:fill="FFFFFF" w:val="clear"/>
        <w:autoSpaceDE w:val="false"/>
        <w:ind w:right="28" w:hanging="0"/>
        <w:jc w:val="both"/>
        <w:rPr/>
      </w:pPr>
      <w:r>
        <w:rPr>
          <w:rFonts w:eastAsia="Arial" w:cs="Arial" w:ascii="Arial" w:hAnsi="Arial"/>
          <w:sz w:val="24"/>
          <w:szCs w:val="24"/>
        </w:rPr>
        <w:t xml:space="preserve">         </w:t>
      </w:r>
      <w:r>
        <w:rPr>
          <w:rFonts w:cs="Arial" w:ascii="Arial" w:hAnsi="Arial"/>
          <w:sz w:val="24"/>
          <w:szCs w:val="24"/>
        </w:rPr>
        <w:t>1.1.10. Пункт 28 изложить в следующей редакции:</w:t>
      </w:r>
    </w:p>
    <w:p>
      <w:pPr>
        <w:pStyle w:val="Normal"/>
        <w:shd w:fill="FFFFFF" w:val="clear"/>
        <w:tabs>
          <w:tab w:val="clear" w:pos="720"/>
          <w:tab w:val="left" w:pos="1320" w:leader="none"/>
        </w:tabs>
        <w:spacing w:before="0" w:after="240"/>
        <w:ind w:firstLine="567"/>
        <w:jc w:val="both"/>
        <w:rPr/>
      </w:pPr>
      <w:r>
        <w:rPr>
          <w:rFonts w:cs="Arial" w:ascii="Arial" w:hAnsi="Arial"/>
          <w:sz w:val="24"/>
          <w:szCs w:val="24"/>
        </w:rPr>
        <w:t>«28. Если в результате  проведения конкурса было выявлено менее двух кандидатов, отвечающих требованиям, предъявляемым к должности главы администрации, или требуемого количества голосов на заседании сельского Совета набрал только один кандидат или не набрал ни один из  кандидатов, то сельский Совет объявляет о проведении нового конкурса на замещение должности главы администрации в соответствии с настоящим Положением.».</w:t>
      </w:r>
    </w:p>
    <w:p>
      <w:pPr>
        <w:pStyle w:val="Normal"/>
        <w:widowControl w:val="false"/>
        <w:shd w:fill="FFFFFF" w:val="clear"/>
        <w:autoSpaceDE w:val="false"/>
        <w:spacing w:before="0" w:after="240"/>
        <w:ind w:right="28" w:firstLine="567"/>
        <w:jc w:val="both"/>
        <w:rPr/>
      </w:pPr>
      <w:r>
        <w:rPr>
          <w:rFonts w:cs="Arial" w:ascii="Arial" w:hAnsi="Arial"/>
          <w:sz w:val="24"/>
          <w:szCs w:val="24"/>
        </w:rPr>
        <w:t>1.2. В проекте контракта с лицом, назначаемым на должность главы администрации</w:t>
      </w:r>
      <w:r>
        <w:rPr>
          <w:rFonts w:cs="Arial" w:ascii="Arial" w:hAnsi="Arial"/>
          <w:spacing w:val="-2"/>
          <w:sz w:val="24"/>
          <w:szCs w:val="24"/>
        </w:rPr>
        <w:t xml:space="preserve"> Большеустинского сельсовета:</w:t>
      </w:r>
    </w:p>
    <w:p>
      <w:pPr>
        <w:pStyle w:val="ConsPlusNormal1"/>
        <w:ind w:firstLine="540"/>
        <w:jc w:val="both"/>
        <w:rPr/>
      </w:pPr>
      <w:r>
        <w:rPr>
          <w:spacing w:val="-2"/>
          <w:sz w:val="24"/>
          <w:szCs w:val="24"/>
        </w:rPr>
        <w:t>1.2.1. пункт 1.3. дополнить словами «</w:t>
      </w:r>
      <w:r>
        <w:rPr>
          <w:sz w:val="24"/>
          <w:szCs w:val="24"/>
        </w:rPr>
        <w:t>(далее также - отдельные государственные полномочия)»;</w:t>
      </w:r>
    </w:p>
    <w:p>
      <w:pPr>
        <w:pStyle w:val="ConsPlusNormal1"/>
        <w:ind w:firstLine="540"/>
        <w:jc w:val="both"/>
        <w:rPr>
          <w:sz w:val="24"/>
          <w:szCs w:val="24"/>
        </w:rPr>
      </w:pPr>
      <w:r>
        <w:rPr>
          <w:sz w:val="24"/>
          <w:szCs w:val="24"/>
        </w:rPr>
        <w:t xml:space="preserve">1.2.2. пункт 6.2. после слова «ежегодный» дополнить словом «основной»; </w:t>
      </w:r>
    </w:p>
    <w:p>
      <w:pPr>
        <w:pStyle w:val="Normal"/>
        <w:widowControl w:val="false"/>
        <w:shd w:fill="FFFFFF" w:val="clear"/>
        <w:autoSpaceDE w:val="false"/>
        <w:ind w:right="28" w:firstLine="567"/>
        <w:jc w:val="both"/>
        <w:rPr/>
      </w:pPr>
      <w:r>
        <w:rPr>
          <w:rFonts w:cs="Arial" w:ascii="Arial" w:hAnsi="Arial"/>
          <w:sz w:val="24"/>
          <w:szCs w:val="24"/>
        </w:rPr>
        <w:t>1.2.3. в пункте 7.1.5. слова «статьей 24» заменить словами «статьей 24</w:t>
      </w:r>
      <w:r>
        <w:rPr>
          <w:rFonts w:cs="Arial" w:ascii="Arial" w:hAnsi="Arial"/>
          <w:sz w:val="24"/>
          <w:szCs w:val="24"/>
          <w:vertAlign w:val="superscript"/>
        </w:rPr>
        <w:t>1</w:t>
      </w:r>
      <w:r>
        <w:rPr>
          <w:rFonts w:cs="Arial" w:ascii="Arial" w:hAnsi="Arial"/>
          <w:sz w:val="24"/>
          <w:szCs w:val="24"/>
        </w:rPr>
        <w:t>»;</w:t>
      </w:r>
    </w:p>
    <w:p>
      <w:pPr>
        <w:pStyle w:val="Normal"/>
        <w:widowControl w:val="false"/>
        <w:shd w:fill="FFFFFF" w:val="clear"/>
        <w:autoSpaceDE w:val="false"/>
        <w:ind w:right="28" w:firstLine="567"/>
        <w:jc w:val="both"/>
        <w:rPr>
          <w:rFonts w:ascii="Arial" w:hAnsi="Arial" w:cs="Arial"/>
          <w:sz w:val="24"/>
          <w:szCs w:val="24"/>
        </w:rPr>
      </w:pPr>
      <w:r>
        <w:rPr>
          <w:rFonts w:cs="Arial" w:ascii="Arial" w:hAnsi="Arial"/>
          <w:sz w:val="24"/>
          <w:szCs w:val="24"/>
        </w:rPr>
        <w:t>1.2.4. пункт 7.2.6. после слова «местного,» дополнить словом «районного,»;</w:t>
      </w:r>
    </w:p>
    <w:p>
      <w:pPr>
        <w:pStyle w:val="Normal"/>
        <w:widowControl w:val="false"/>
        <w:shd w:fill="FFFFFF" w:val="clear"/>
        <w:autoSpaceDE w:val="false"/>
        <w:ind w:right="28" w:firstLine="567"/>
        <w:jc w:val="both"/>
        <w:rPr>
          <w:rFonts w:ascii="Arial" w:hAnsi="Arial" w:cs="Arial"/>
          <w:sz w:val="24"/>
          <w:szCs w:val="24"/>
        </w:rPr>
      </w:pPr>
      <w:r>
        <w:rPr>
          <w:rFonts w:cs="Arial" w:ascii="Arial" w:hAnsi="Arial"/>
          <w:sz w:val="24"/>
          <w:szCs w:val="24"/>
        </w:rPr>
        <w:t>1.2.5.  в пункте 8.1.:</w:t>
      </w:r>
    </w:p>
    <w:p>
      <w:pPr>
        <w:pStyle w:val="Normal"/>
        <w:widowControl w:val="false"/>
        <w:shd w:fill="FFFFFF" w:val="clear"/>
        <w:autoSpaceDE w:val="false"/>
        <w:ind w:right="28" w:firstLine="567"/>
        <w:jc w:val="both"/>
        <w:rPr>
          <w:rFonts w:ascii="Arial" w:hAnsi="Arial" w:cs="Arial"/>
          <w:sz w:val="24"/>
          <w:szCs w:val="24"/>
        </w:rPr>
      </w:pPr>
      <w:r>
        <w:rPr>
          <w:rFonts w:cs="Arial" w:ascii="Arial" w:hAnsi="Arial"/>
          <w:sz w:val="24"/>
          <w:szCs w:val="24"/>
        </w:rPr>
        <w:t>- в подпункте 3 слова «с пунктом 8.2.» заменить словами «с пунктами 8.2., 8.3.»;</w:t>
      </w:r>
    </w:p>
    <w:p>
      <w:pPr>
        <w:pStyle w:val="Normal"/>
        <w:widowControl w:val="false"/>
        <w:shd w:fill="FFFFFF" w:val="clear"/>
        <w:autoSpaceDE w:val="false"/>
        <w:ind w:right="28" w:firstLine="567"/>
        <w:jc w:val="both"/>
        <w:rPr>
          <w:rFonts w:ascii="Arial" w:hAnsi="Arial" w:cs="Arial"/>
          <w:sz w:val="24"/>
          <w:szCs w:val="24"/>
        </w:rPr>
      </w:pPr>
      <w:r>
        <w:rPr>
          <w:rFonts w:cs="Arial" w:ascii="Arial" w:hAnsi="Arial"/>
          <w:sz w:val="24"/>
          <w:szCs w:val="24"/>
        </w:rPr>
        <w:t>-  в подпункте 7 слово «него» заменить словом «его»;</w:t>
      </w:r>
    </w:p>
    <w:p>
      <w:pPr>
        <w:pStyle w:val="Normal"/>
        <w:widowControl w:val="false"/>
        <w:shd w:fill="FFFFFF" w:val="clear"/>
        <w:autoSpaceDE w:val="false"/>
        <w:ind w:right="28" w:firstLine="567"/>
        <w:jc w:val="both"/>
        <w:rPr>
          <w:rFonts w:ascii="Arial" w:hAnsi="Arial" w:cs="Arial"/>
          <w:sz w:val="24"/>
          <w:szCs w:val="24"/>
        </w:rPr>
      </w:pPr>
      <w:r>
        <w:rPr>
          <w:rFonts w:cs="Arial" w:ascii="Arial" w:hAnsi="Arial"/>
          <w:sz w:val="24"/>
          <w:szCs w:val="24"/>
        </w:rPr>
        <w:t>-  подпункт 9 изложить в следующей редакции:</w:t>
      </w:r>
    </w:p>
    <w:p>
      <w:pPr>
        <w:pStyle w:val="Normal"/>
        <w:spacing w:lineRule="atLeast" w:line="240" w:before="0" w:after="1"/>
        <w:ind w:firstLine="567"/>
        <w:jc w:val="both"/>
        <w:rPr/>
      </w:pPr>
      <w:r>
        <w:rPr>
          <w:rFonts w:cs="Arial" w:ascii="Arial" w:hAnsi="Arial"/>
          <w:sz w:val="24"/>
          <w:szCs w:val="24"/>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shd w:fill="FFFFFF" w:val="clear"/>
        <w:autoSpaceDE w:val="false"/>
        <w:ind w:right="28" w:firstLine="567"/>
        <w:jc w:val="both"/>
        <w:rPr/>
      </w:pPr>
      <w:r>
        <w:rPr>
          <w:rFonts w:cs="Arial" w:ascii="Arial" w:hAnsi="Arial"/>
          <w:sz w:val="24"/>
          <w:szCs w:val="24"/>
        </w:rPr>
        <w:t>- в подпункте 11: слова «частями 3 и 5» заменить словами «частями 3, 5, 7.2»,  «слова «упразднения сельсовета» заменить словами «упразднения муниципального образования», ;</w:t>
      </w:r>
    </w:p>
    <w:p>
      <w:pPr>
        <w:pStyle w:val="Normal"/>
        <w:widowControl w:val="false"/>
        <w:shd w:fill="FFFFFF" w:val="clear"/>
        <w:autoSpaceDE w:val="false"/>
        <w:ind w:right="28" w:firstLine="567"/>
        <w:jc w:val="both"/>
        <w:rPr/>
      </w:pPr>
      <w:r>
        <w:rPr>
          <w:rFonts w:cs="Arial" w:ascii="Arial" w:hAnsi="Arial"/>
          <w:sz w:val="24"/>
          <w:szCs w:val="24"/>
        </w:rPr>
        <w:t>- в подпункте 12 слова «Большеустинского сельсоветом» заменить словами «поселением»;</w:t>
      </w:r>
    </w:p>
    <w:p>
      <w:pPr>
        <w:pStyle w:val="Normal"/>
        <w:widowControl w:val="false"/>
        <w:shd w:fill="FFFFFF" w:val="clear"/>
        <w:autoSpaceDE w:val="false"/>
        <w:ind w:right="28" w:firstLine="567"/>
        <w:jc w:val="both"/>
        <w:rPr>
          <w:rFonts w:ascii="Arial" w:hAnsi="Arial" w:cs="Arial"/>
          <w:sz w:val="24"/>
          <w:szCs w:val="24"/>
        </w:rPr>
      </w:pPr>
      <w:r>
        <w:rPr>
          <w:rFonts w:cs="Arial" w:ascii="Arial" w:hAnsi="Arial"/>
          <w:sz w:val="24"/>
          <w:szCs w:val="24"/>
        </w:rPr>
        <w:t>- подпункт 14 изложить в следующей редакции:</w:t>
      </w:r>
    </w:p>
    <w:p>
      <w:pPr>
        <w:pStyle w:val="ConsPlusNormal1"/>
        <w:ind w:firstLine="540"/>
        <w:jc w:val="both"/>
        <w:rPr>
          <w:sz w:val="24"/>
          <w:szCs w:val="24"/>
        </w:rPr>
      </w:pPr>
      <w:r>
        <w:rPr>
          <w:sz w:val="24"/>
          <w:szCs w:val="24"/>
        </w:rPr>
        <w:t>«14) вступления в должность главы муниципального образования, исполняющего полномочия главы местной администрации.»;</w:t>
      </w:r>
    </w:p>
    <w:p>
      <w:pPr>
        <w:pStyle w:val="ConsPlusNormal1"/>
        <w:ind w:firstLine="540"/>
        <w:jc w:val="both"/>
        <w:rPr>
          <w:sz w:val="24"/>
          <w:szCs w:val="24"/>
        </w:rPr>
      </w:pPr>
      <w:r>
        <w:rPr>
          <w:sz w:val="24"/>
          <w:szCs w:val="24"/>
        </w:rPr>
        <w:t>- подпункт 15 отменить;</w:t>
      </w:r>
    </w:p>
    <w:p>
      <w:pPr>
        <w:pStyle w:val="Normal"/>
        <w:widowControl w:val="false"/>
        <w:shd w:fill="FFFFFF" w:val="clear"/>
        <w:autoSpaceDE w:val="false"/>
        <w:ind w:right="28" w:firstLine="567"/>
        <w:jc w:val="both"/>
        <w:rPr/>
      </w:pPr>
      <w:r>
        <w:rPr>
          <w:rFonts w:cs="Arial" w:ascii="Arial" w:hAnsi="Arial"/>
          <w:sz w:val="24"/>
          <w:szCs w:val="24"/>
        </w:rPr>
        <w:t>1.2.6. в подпункте 2 пункта 8.2. слово «сельсовета» исключить;</w:t>
      </w:r>
    </w:p>
    <w:p>
      <w:pPr>
        <w:pStyle w:val="Normal"/>
        <w:widowControl w:val="false"/>
        <w:shd w:fill="FFFFFF" w:val="clear"/>
        <w:autoSpaceDE w:val="false"/>
        <w:ind w:right="28" w:firstLine="567"/>
        <w:jc w:val="both"/>
        <w:rPr/>
      </w:pPr>
      <w:r>
        <w:rPr>
          <w:rFonts w:cs="Arial" w:ascii="Arial" w:hAnsi="Arial"/>
          <w:sz w:val="24"/>
          <w:szCs w:val="24"/>
        </w:rPr>
        <w:t>1.2.7. дополнить пунктом 8.3. следующего содержания:</w:t>
      </w:r>
    </w:p>
    <w:p>
      <w:pPr>
        <w:pStyle w:val="Normal"/>
        <w:widowControl w:val="false"/>
        <w:autoSpaceDE w:val="false"/>
        <w:ind w:firstLine="540"/>
        <w:jc w:val="both"/>
        <w:rPr>
          <w:rFonts w:ascii="Arial" w:hAnsi="Arial" w:eastAsia="Calibri" w:cs="Arial"/>
          <w:sz w:val="24"/>
          <w:szCs w:val="24"/>
          <w:lang w:eastAsia="en-US"/>
        </w:rPr>
      </w:pPr>
      <w:r>
        <w:rPr>
          <w:rFonts w:cs="Arial" w:ascii="Arial" w:hAnsi="Arial"/>
          <w:sz w:val="24"/>
          <w:szCs w:val="24"/>
        </w:rPr>
        <w:t xml:space="preserve">«8.3. </w:t>
      </w:r>
      <w:r>
        <w:rPr>
          <w:rFonts w:eastAsia="Calibri" w:cs="Arial" w:ascii="Arial" w:hAnsi="Arial"/>
          <w:sz w:val="24"/>
          <w:szCs w:val="24"/>
          <w:lang w:eastAsia="en-US"/>
        </w:rPr>
        <w:t>Контракт с главой администрации может быть расторгнут в судебном порядке на основании заявления Губернатора Нижегородской области в связи с несоблюдением ограничений, запретов, неисполнением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pPr>
        <w:pStyle w:val="Normal"/>
        <w:widowControl w:val="false"/>
        <w:shd w:fill="FFFFFF" w:val="clear"/>
        <w:autoSpaceDE w:val="false"/>
        <w:ind w:right="28" w:firstLine="567"/>
        <w:jc w:val="both"/>
        <w:rPr>
          <w:rFonts w:ascii="Arial" w:hAnsi="Arial" w:cs="Arial"/>
          <w:sz w:val="24"/>
          <w:szCs w:val="24"/>
        </w:rPr>
      </w:pPr>
      <w:r>
        <w:rPr>
          <w:rFonts w:eastAsia="Arial" w:cs="Arial" w:ascii="Arial" w:hAnsi="Arial"/>
          <w:sz w:val="24"/>
          <w:szCs w:val="24"/>
        </w:rPr>
        <w:t xml:space="preserve">  </w:t>
      </w:r>
    </w:p>
    <w:p>
      <w:pPr>
        <w:pStyle w:val="Normal"/>
        <w:widowControl w:val="false"/>
        <w:shd w:fill="FFFFFF" w:val="clear"/>
        <w:autoSpaceDE w:val="false"/>
        <w:spacing w:before="0" w:after="240"/>
        <w:ind w:right="28" w:firstLine="567"/>
        <w:jc w:val="both"/>
        <w:rPr/>
      </w:pPr>
      <w:r>
        <w:rPr>
          <w:rFonts w:cs="Arial" w:ascii="Arial" w:hAnsi="Arial"/>
          <w:sz w:val="24"/>
          <w:szCs w:val="24"/>
        </w:rPr>
        <w:t>1.2.8. пункт 9.3. считать утратившим силу.</w:t>
      </w:r>
    </w:p>
    <w:p>
      <w:pPr>
        <w:pStyle w:val="Normal"/>
        <w:widowControl w:val="false"/>
        <w:numPr>
          <w:ilvl w:val="0"/>
          <w:numId w:val="3"/>
        </w:numPr>
        <w:shd w:fill="FFFFFF" w:val="clear"/>
        <w:autoSpaceDE w:val="false"/>
        <w:spacing w:before="0" w:after="240"/>
        <w:ind w:left="0" w:right="28" w:firstLine="567"/>
        <w:jc w:val="both"/>
        <w:rPr/>
      </w:pPr>
      <w:r>
        <w:rPr>
          <w:rFonts w:cs="Arial" w:ascii="Arial" w:hAnsi="Arial"/>
          <w:sz w:val="24"/>
          <w:szCs w:val="24"/>
        </w:rPr>
        <w:t xml:space="preserve">Обнародовать настоящее решение в порядке, определенном Уставом Большеустинского сельсовета  Шарангского муниципального района Нижегородской области.  </w:t>
      </w:r>
    </w:p>
    <w:p>
      <w:pPr>
        <w:pStyle w:val="Normal"/>
        <w:spacing w:lineRule="auto" w:line="276"/>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76"/>
        <w:jc w:val="center"/>
        <w:rPr>
          <w:sz w:val="24"/>
          <w:szCs w:val="24"/>
        </w:rPr>
      </w:pPr>
      <w:r>
        <w:rPr>
          <w:rFonts w:cs="Arial" w:ascii="Arial" w:hAnsi="Arial"/>
          <w:sz w:val="24"/>
          <w:szCs w:val="24"/>
        </w:rPr>
        <w:t>Глава местного самоуправления                                                     Р.М.Протасова</w:t>
      </w:r>
      <w:r>
        <mc:AlternateContent>
          <mc:Choice Requires="wps">
            <w:drawing>
              <wp:anchor behindDoc="0" distT="0" distB="0" distL="114935" distR="114935" simplePos="0" locked="0" layoutInCell="1" allowOverlap="1" relativeHeight="3">
                <wp:simplePos x="0" y="0"/>
                <wp:positionH relativeFrom="column">
                  <wp:posOffset>-52705</wp:posOffset>
                </wp:positionH>
                <wp:positionV relativeFrom="paragraph">
                  <wp:posOffset>8413115</wp:posOffset>
                </wp:positionV>
                <wp:extent cx="3009900" cy="1028700"/>
                <wp:effectExtent l="0" t="0" r="0" b="0"/>
                <wp:wrapNone/>
                <wp:docPr id="2" name="Врезка1"/>
                <a:graphic xmlns:a="http://schemas.openxmlformats.org/drawingml/2006/main">
                  <a:graphicData uri="http://schemas.microsoft.com/office/word/2010/wordprocessingShape">
                    <wps:wsp>
                      <wps:cNvSpPr txBox="1"/>
                      <wps:spPr>
                        <a:xfrm>
                          <a:off x="0" y="0"/>
                          <a:ext cx="3009900" cy="1028700"/>
                        </a:xfrm>
                        <a:prstGeom prst="rect"/>
                        <a:solidFill>
                          <a:srgbClr val="FFFFFF">
                            <a:alpha val="0"/>
                          </a:srgbClr>
                        </a:solidFill>
                      </wps:spPr>
                      <wps:txbx>
                        <w:txbxContent>
                          <w:p>
                            <w:pPr>
                              <w:pStyle w:val="14"/>
                              <w:jc w:val="left"/>
                              <w:rPr>
                                <w:b w:val="false"/>
                                <w:b w:val="false"/>
                                <w:bCs/>
                                <w:kern w:val="2"/>
                                <w:szCs w:val="28"/>
                              </w:rPr>
                            </w:pPr>
                            <w:r>
                              <w:rPr>
                                <w:b w:val="false"/>
                                <w:bCs/>
                                <w:kern w:val="2"/>
                                <w:szCs w:val="28"/>
                              </w:rPr>
                              <w:t>Краев С.В.</w:t>
                            </w:r>
                          </w:p>
                          <w:p>
                            <w:pPr>
                              <w:pStyle w:val="14"/>
                              <w:jc w:val="left"/>
                              <w:rPr>
                                <w:b w:val="false"/>
                                <w:b w:val="false"/>
                                <w:bCs/>
                                <w:kern w:val="2"/>
                                <w:szCs w:val="28"/>
                              </w:rPr>
                            </w:pPr>
                            <w:r>
                              <w:rPr>
                                <w:b w:val="false"/>
                                <w:bCs/>
                                <w:kern w:val="2"/>
                                <w:szCs w:val="28"/>
                              </w:rPr>
                              <w:t>2-11-20</w:t>
                            </w:r>
                          </w:p>
                          <w:p>
                            <w:pPr>
                              <w:pStyle w:val="Normal"/>
                              <w:rPr>
                                <w:b/>
                                <w:b/>
                                <w:bCs/>
                                <w:kern w:val="2"/>
                                <w:sz w:val="28"/>
                                <w:szCs w:val="28"/>
                              </w:rPr>
                            </w:pPr>
                            <w:r>
                              <w:rPr>
                                <w:b/>
                                <w:bCs/>
                                <w:kern w:val="2"/>
                                <w:sz w:val="28"/>
                                <w:szCs w:val="28"/>
                              </w:rPr>
                            </w:r>
                          </w:p>
                          <w:p>
                            <w:pPr>
                              <w:pStyle w:val="Normal"/>
                              <w:rPr/>
                            </w:pPr>
                            <w:r>
                              <w:rPr>
                                <w:sz w:val="28"/>
                                <w:szCs w:val="28"/>
                              </w:rPr>
                              <w:t>Зав. орг. – прав. отделом</w:t>
                            </w:r>
                          </w:p>
                          <w:p>
                            <w:pPr>
                              <w:pStyle w:val="Normal"/>
                              <w:rPr>
                                <w:sz w:val="28"/>
                                <w:szCs w:val="28"/>
                              </w:rPr>
                            </w:pPr>
                            <w:r>
                              <w:rPr>
                                <w:sz w:val="28"/>
                                <w:szCs w:val="28"/>
                              </w:rPr>
                            </w:r>
                          </w:p>
                        </w:txbxContent>
                      </wps:txbx>
                      <wps:bodyPr anchor="t" lIns="92075" tIns="46355" rIns="92075" bIns="46355">
                        <a:noAutofit/>
                      </wps:bodyPr>
                    </wps:wsp>
                  </a:graphicData>
                </a:graphic>
              </wp:anchor>
            </w:drawing>
          </mc:Choice>
          <mc:Fallback>
            <w:pict>
              <v:rect fillcolor="#FFFFFF" style="position:absolute;rotation:0;width:237pt;height:81pt;mso-wrap-distance-left:9.05pt;mso-wrap-distance-right:9.05pt;mso-wrap-distance-top:0pt;mso-wrap-distance-bottom:0pt;margin-top:662.45pt;mso-position-vertical-relative:text;margin-left:-4.15pt;mso-position-horizontal-relative:text">
                <v:fill opacity="0f"/>
                <v:textbox inset="0.100694444444444in,0.0506944444444444in,0.100694444444444in,0.0506944444444444in">
                  <w:txbxContent>
                    <w:p>
                      <w:pPr>
                        <w:pStyle w:val="14"/>
                        <w:jc w:val="left"/>
                        <w:rPr>
                          <w:b w:val="false"/>
                          <w:b w:val="false"/>
                          <w:bCs/>
                          <w:kern w:val="2"/>
                          <w:szCs w:val="28"/>
                        </w:rPr>
                      </w:pPr>
                      <w:r>
                        <w:rPr>
                          <w:b w:val="false"/>
                          <w:bCs/>
                          <w:kern w:val="2"/>
                          <w:szCs w:val="28"/>
                        </w:rPr>
                        <w:t>Краев С.В.</w:t>
                      </w:r>
                    </w:p>
                    <w:p>
                      <w:pPr>
                        <w:pStyle w:val="14"/>
                        <w:jc w:val="left"/>
                        <w:rPr>
                          <w:b w:val="false"/>
                          <w:b w:val="false"/>
                          <w:bCs/>
                          <w:kern w:val="2"/>
                          <w:szCs w:val="28"/>
                        </w:rPr>
                      </w:pPr>
                      <w:r>
                        <w:rPr>
                          <w:b w:val="false"/>
                          <w:bCs/>
                          <w:kern w:val="2"/>
                          <w:szCs w:val="28"/>
                        </w:rPr>
                        <w:t>2-11-20</w:t>
                      </w:r>
                    </w:p>
                    <w:p>
                      <w:pPr>
                        <w:pStyle w:val="Normal"/>
                        <w:rPr>
                          <w:b/>
                          <w:b/>
                          <w:bCs/>
                          <w:kern w:val="2"/>
                          <w:sz w:val="28"/>
                          <w:szCs w:val="28"/>
                        </w:rPr>
                      </w:pPr>
                      <w:r>
                        <w:rPr>
                          <w:b/>
                          <w:bCs/>
                          <w:kern w:val="2"/>
                          <w:sz w:val="28"/>
                          <w:szCs w:val="28"/>
                        </w:rPr>
                      </w:r>
                    </w:p>
                    <w:p>
                      <w:pPr>
                        <w:pStyle w:val="Normal"/>
                        <w:rPr/>
                      </w:pPr>
                      <w:r>
                        <w:rPr>
                          <w:sz w:val="28"/>
                          <w:szCs w:val="28"/>
                        </w:rPr>
                        <w:t>Зав. орг. – прав. отделом</w:t>
                      </w:r>
                    </w:p>
                    <w:p>
                      <w:pPr>
                        <w:pStyle w:val="Normal"/>
                        <w:rPr>
                          <w:sz w:val="28"/>
                          <w:szCs w:val="28"/>
                        </w:rPr>
                      </w:pPr>
                      <w:r>
                        <w:rPr>
                          <w:sz w:val="28"/>
                          <w:szCs w:val="28"/>
                        </w:rPr>
                      </w:r>
                    </w:p>
                  </w:txbxContent>
                </v:textbox>
              </v:rect>
            </w:pict>
          </mc:Fallback>
        </mc:AlternateContent>
      </w:r>
    </w:p>
    <w:sectPr>
      <w:type w:val="nextPage"/>
      <w:pgSz w:w="11906" w:h="16838"/>
      <w:pgMar w:left="1418" w:right="851" w:header="0"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1407" w:hanging="840"/>
      </w:pPr>
      <w:rPr>
        <w:sz w:val="24"/>
        <w:szCs w:val="24"/>
        <w:rFonts w:ascii="Arial" w:hAnsi="Arial" w:cs="Arial"/>
      </w:rPr>
    </w:lvl>
  </w:abstractNum>
  <w:abstractNum w:abstractNumId="3">
    <w:lvl w:ilvl="0">
      <w:start w:val="1"/>
      <w:numFmt w:val="decimal"/>
      <w:lvlText w:val="%1."/>
      <w:lvlJc w:val="left"/>
      <w:pPr>
        <w:ind w:left="360" w:hanging="360"/>
      </w:pPr>
      <w:rPr>
        <w:sz w:val="24"/>
        <w:szCs w:val="24"/>
        <w:rFonts w:ascii="Arial" w:hAnsi="Arial" w:cs="Arial"/>
      </w:rPr>
    </w:lvl>
    <w:lvl w:ilvl="1">
      <w:start w:val="1"/>
      <w:numFmt w:val="decimal"/>
      <w:lvlText w:val="%1.%2."/>
      <w:lvlJc w:val="left"/>
      <w:pPr>
        <w:ind w:left="927" w:hanging="360"/>
      </w:pPr>
      <w:rPr>
        <w:sz w:val="24"/>
        <w:szCs w:val="24"/>
        <w:rFonts w:ascii="Arial" w:hAnsi="Arial" w:cs="Arial"/>
      </w:rPr>
    </w:lvl>
    <w:lvl w:ilvl="2">
      <w:start w:val="1"/>
      <w:numFmt w:val="decimal"/>
      <w:lvlText w:val="%1.%2.%3."/>
      <w:lvlJc w:val="left"/>
      <w:pPr>
        <w:ind w:left="1854" w:hanging="720"/>
      </w:pPr>
      <w:rPr>
        <w:sz w:val="24"/>
        <w:szCs w:val="24"/>
        <w:rFonts w:ascii="Arial" w:hAnsi="Arial" w:cs="Arial"/>
      </w:rPr>
    </w:lvl>
    <w:lvl w:ilvl="3">
      <w:start w:val="1"/>
      <w:numFmt w:val="decimal"/>
      <w:lvlText w:val="%1.%2.%3.%4."/>
      <w:lvlJc w:val="left"/>
      <w:pPr>
        <w:ind w:left="2421" w:hanging="720"/>
      </w:pPr>
      <w:rPr>
        <w:sz w:val="24"/>
        <w:szCs w:val="24"/>
        <w:rFonts w:ascii="Arial" w:hAnsi="Arial" w:cs="Arial"/>
      </w:rPr>
    </w:lvl>
    <w:lvl w:ilvl="4">
      <w:start w:val="1"/>
      <w:numFmt w:val="decimal"/>
      <w:lvlText w:val="%1.%2.%3.%4.%5."/>
      <w:lvlJc w:val="left"/>
      <w:pPr>
        <w:ind w:left="3348" w:hanging="1080"/>
      </w:pPr>
      <w:rPr>
        <w:sz w:val="24"/>
        <w:szCs w:val="24"/>
        <w:rFonts w:ascii="Arial" w:hAnsi="Arial" w:cs="Arial"/>
      </w:rPr>
    </w:lvl>
    <w:lvl w:ilvl="5">
      <w:start w:val="1"/>
      <w:numFmt w:val="decimal"/>
      <w:lvlText w:val="%1.%2.%3.%4.%5.%6."/>
      <w:lvlJc w:val="left"/>
      <w:pPr>
        <w:ind w:left="3915" w:hanging="1080"/>
      </w:pPr>
      <w:rPr>
        <w:sz w:val="24"/>
        <w:szCs w:val="24"/>
        <w:rFonts w:ascii="Arial" w:hAnsi="Arial" w:cs="Arial"/>
      </w:rPr>
    </w:lvl>
    <w:lvl w:ilvl="6">
      <w:start w:val="1"/>
      <w:numFmt w:val="decimal"/>
      <w:lvlText w:val="%1.%2.%3.%4.%5.%6.%7."/>
      <w:lvlJc w:val="left"/>
      <w:pPr>
        <w:ind w:left="4842" w:hanging="1440"/>
      </w:pPr>
      <w:rPr>
        <w:sz w:val="24"/>
        <w:szCs w:val="24"/>
        <w:rFonts w:ascii="Arial" w:hAnsi="Arial" w:cs="Arial"/>
      </w:rPr>
    </w:lvl>
    <w:lvl w:ilvl="7">
      <w:start w:val="1"/>
      <w:numFmt w:val="decimal"/>
      <w:lvlText w:val="%1.%2.%3.%4.%5.%6.%7.%8."/>
      <w:lvlJc w:val="left"/>
      <w:pPr>
        <w:ind w:left="5409" w:hanging="1440"/>
      </w:pPr>
      <w:rPr>
        <w:sz w:val="24"/>
        <w:szCs w:val="24"/>
        <w:rFonts w:ascii="Arial" w:hAnsi="Arial" w:cs="Arial"/>
      </w:rPr>
    </w:lvl>
    <w:lvl w:ilvl="8">
      <w:start w:val="1"/>
      <w:numFmt w:val="decimal"/>
      <w:lvlText w:val="%1.%2.%3.%4.%5.%6.%7.%8.%9."/>
      <w:lvlJc w:val="left"/>
      <w:pPr>
        <w:ind w:left="6336" w:hanging="1800"/>
      </w:pPr>
      <w:rPr>
        <w:sz w:val="24"/>
        <w:szCs w:val="24"/>
        <w:rFonts w:ascii="Arial" w:hAnsi="Arial" w:cs="Arial"/>
      </w:rPr>
    </w:lvl>
  </w:abstractNum>
  <w:abstractNum w:abstractNumId="4">
    <w:lvl w:ilvl="0">
      <w:start w:val="1"/>
      <w:numFmt w:val="decimal"/>
      <w:lvlText w:val="%1."/>
      <w:lvlJc w:val="left"/>
      <w:pPr>
        <w:ind w:left="1407" w:hanging="840"/>
      </w:pPr>
      <w:rPr>
        <w:sz w:val="24"/>
        <w:szCs w:val="24"/>
        <w:rFonts w:ascii="Arial" w:hAnsi="Arial" w:cs="Arial"/>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paragraph" w:styleId="2">
    <w:name w:val="Heading 2"/>
    <w:basedOn w:val="Normal"/>
    <w:next w:val="Normal"/>
    <w:qFormat/>
    <w:pPr>
      <w:keepNext w:val="true"/>
      <w:numPr>
        <w:ilvl w:val="1"/>
        <w:numId w:val="1"/>
      </w:numPr>
      <w:jc w:val="center"/>
      <w:outlineLvl w:val="1"/>
    </w:pPr>
    <w:rPr>
      <w:rFonts w:ascii="Arial" w:hAnsi="Arial" w:cs="Arial"/>
      <w:sz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rPr>
  </w:style>
  <w:style w:type="character" w:styleId="WW8Num1z0">
    <w:name w:val="WW8Num1z0"/>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cs="Times New Roman"/>
    </w:rPr>
  </w:style>
  <w:style w:type="character" w:styleId="WW8Num5z0">
    <w:name w:val="WW8Num5z0"/>
    <w:qFormat/>
    <w:rPr>
      <w:rFonts w:ascii="Times New Roman" w:hAnsi="Times New Roman" w:eastAsia="Times New Roman" w:cs="Times New Roman"/>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rFonts w:ascii="Arial" w:hAnsi="Arial" w:cs="Arial"/>
      <w:sz w:val="24"/>
      <w:szCs w:val="24"/>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cs="Times New Roman"/>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cs="Times New Roman"/>
    </w:rPr>
  </w:style>
  <w:style w:type="character" w:styleId="WW8Num21z0">
    <w:name w:val="WW8Num21z0"/>
    <w:qFormat/>
    <w:rPr>
      <w:sz w:val="28"/>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rFonts w:ascii="Arial" w:hAnsi="Arial" w:cs="Arial"/>
      <w:sz w:val="24"/>
      <w:szCs w:val="24"/>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6z0">
    <w:name w:val="WW8Num26z0"/>
    <w:qFormat/>
    <w:rPr>
      <w:rFonts w:ascii="Times New Roman" w:hAnsi="Times New Roman" w:cs="Times New Roman"/>
    </w:rPr>
  </w:style>
  <w:style w:type="character" w:styleId="WW8Num27z0">
    <w:name w:val="WW8Num27z0"/>
    <w:qFormat/>
    <w:rPr>
      <w:rFonts w:ascii="Times New Roman" w:hAnsi="Times New Roman" w:cs="Times New Roman"/>
    </w:rPr>
  </w:style>
  <w:style w:type="character" w:styleId="WW8Num28z0">
    <w:name w:val="WW8Num28z0"/>
    <w:qFormat/>
    <w:rPr>
      <w:rFonts w:ascii="Times New Roman" w:hAnsi="Times New Roman" w:cs="Times New Roman"/>
    </w:rPr>
  </w:style>
  <w:style w:type="character" w:styleId="WW8Num29z0">
    <w:name w:val="WW8Num29z0"/>
    <w:qFormat/>
    <w:rPr/>
  </w:style>
  <w:style w:type="character" w:styleId="WW8Num30z0">
    <w:name w:val="WW8Num30z0"/>
    <w:qFormat/>
    <w:rPr/>
  </w:style>
  <w:style w:type="character" w:styleId="WW8Num30z1">
    <w:name w:val="WW8Num30z1"/>
    <w:qFormat/>
    <w:rPr/>
  </w:style>
  <w:style w:type="character" w:styleId="WW8Num30z2">
    <w:name w:val="WW8Num30z2"/>
    <w:qFormat/>
    <w:rPr/>
  </w:style>
  <w:style w:type="character" w:styleId="WW8Num30z3">
    <w:name w:val="WW8Num30z3"/>
    <w:qFormat/>
    <w:rPr/>
  </w:style>
  <w:style w:type="character" w:styleId="WW8Num30z4">
    <w:name w:val="WW8Num30z4"/>
    <w:qFormat/>
    <w:rPr/>
  </w:style>
  <w:style w:type="character" w:styleId="WW8Num30z5">
    <w:name w:val="WW8Num30z5"/>
    <w:qFormat/>
    <w:rPr/>
  </w:style>
  <w:style w:type="character" w:styleId="WW8Num30z6">
    <w:name w:val="WW8Num30z6"/>
    <w:qFormat/>
    <w:rPr/>
  </w:style>
  <w:style w:type="character" w:styleId="WW8Num30z7">
    <w:name w:val="WW8Num30z7"/>
    <w:qFormat/>
    <w:rPr/>
  </w:style>
  <w:style w:type="character" w:styleId="WW8Num30z8">
    <w:name w:val="WW8Num30z8"/>
    <w:qFormat/>
    <w:rPr/>
  </w:style>
  <w:style w:type="character" w:styleId="WW8Num31z0">
    <w:name w:val="WW8Num31z0"/>
    <w:qFormat/>
    <w:rPr>
      <w:rFonts w:ascii="Times New Roman" w:hAnsi="Times New Roman" w:cs="Times New Roman"/>
    </w:rPr>
  </w:style>
  <w:style w:type="character" w:styleId="WW8Num32z0">
    <w:name w:val="WW8Num32z0"/>
    <w:qFormat/>
    <w:rPr/>
  </w:style>
  <w:style w:type="character" w:styleId="WW8Num32z1">
    <w:name w:val="WW8Num32z1"/>
    <w:qFormat/>
    <w:rPr/>
  </w:style>
  <w:style w:type="character" w:styleId="WW8Num32z2">
    <w:name w:val="WW8Num32z2"/>
    <w:qFormat/>
    <w:rPr/>
  </w:style>
  <w:style w:type="character" w:styleId="WW8Num32z3">
    <w:name w:val="WW8Num32z3"/>
    <w:qFormat/>
    <w:rPr/>
  </w:style>
  <w:style w:type="character" w:styleId="WW8Num32z4">
    <w:name w:val="WW8Num32z4"/>
    <w:qFormat/>
    <w:rPr/>
  </w:style>
  <w:style w:type="character" w:styleId="WW8Num32z5">
    <w:name w:val="WW8Num32z5"/>
    <w:qFormat/>
    <w:rPr/>
  </w:style>
  <w:style w:type="character" w:styleId="WW8Num32z6">
    <w:name w:val="WW8Num32z6"/>
    <w:qFormat/>
    <w:rPr/>
  </w:style>
  <w:style w:type="character" w:styleId="WW8Num32z7">
    <w:name w:val="WW8Num32z7"/>
    <w:qFormat/>
    <w:rPr/>
  </w:style>
  <w:style w:type="character" w:styleId="WW8Num32z8">
    <w:name w:val="WW8Num32z8"/>
    <w:qFormat/>
    <w:rPr/>
  </w:style>
  <w:style w:type="character" w:styleId="WW8Num33z0">
    <w:name w:val="WW8Num33z0"/>
    <w:qFormat/>
    <w:rPr/>
  </w:style>
  <w:style w:type="character" w:styleId="WW8Num34z0">
    <w:name w:val="WW8Num34z0"/>
    <w:qFormat/>
    <w:rPr/>
  </w:style>
  <w:style w:type="character" w:styleId="WW8Num35z0">
    <w:name w:val="WW8Num35z0"/>
    <w:qFormat/>
    <w:rPr/>
  </w:style>
  <w:style w:type="character" w:styleId="WW8Num35z1">
    <w:name w:val="WW8Num35z1"/>
    <w:qFormat/>
    <w:rPr/>
  </w:style>
  <w:style w:type="character" w:styleId="WW8Num35z2">
    <w:name w:val="WW8Num35z2"/>
    <w:qFormat/>
    <w:rPr/>
  </w:style>
  <w:style w:type="character" w:styleId="WW8Num35z3">
    <w:name w:val="WW8Num35z3"/>
    <w:qFormat/>
    <w:rPr/>
  </w:style>
  <w:style w:type="character" w:styleId="WW8Num35z4">
    <w:name w:val="WW8Num35z4"/>
    <w:qFormat/>
    <w:rPr/>
  </w:style>
  <w:style w:type="character" w:styleId="WW8Num35z5">
    <w:name w:val="WW8Num35z5"/>
    <w:qFormat/>
    <w:rPr/>
  </w:style>
  <w:style w:type="character" w:styleId="WW8Num35z6">
    <w:name w:val="WW8Num35z6"/>
    <w:qFormat/>
    <w:rPr/>
  </w:style>
  <w:style w:type="character" w:styleId="WW8Num35z7">
    <w:name w:val="WW8Num35z7"/>
    <w:qFormat/>
    <w:rPr/>
  </w:style>
  <w:style w:type="character" w:styleId="WW8Num35z8">
    <w:name w:val="WW8Num35z8"/>
    <w:qFormat/>
    <w:rPr/>
  </w:style>
  <w:style w:type="character" w:styleId="WW8Num36z0">
    <w:name w:val="WW8Num36z0"/>
    <w:qFormat/>
    <w:rPr/>
  </w:style>
  <w:style w:type="character" w:styleId="WW8Num36z1">
    <w:name w:val="WW8Num36z1"/>
    <w:qFormat/>
    <w:rPr/>
  </w:style>
  <w:style w:type="character" w:styleId="WW8Num36z2">
    <w:name w:val="WW8Num36z2"/>
    <w:qFormat/>
    <w:rPr/>
  </w:style>
  <w:style w:type="character" w:styleId="WW8Num36z3">
    <w:name w:val="WW8Num36z3"/>
    <w:qFormat/>
    <w:rPr/>
  </w:style>
  <w:style w:type="character" w:styleId="WW8Num36z4">
    <w:name w:val="WW8Num36z4"/>
    <w:qFormat/>
    <w:rPr/>
  </w:style>
  <w:style w:type="character" w:styleId="WW8Num36z5">
    <w:name w:val="WW8Num36z5"/>
    <w:qFormat/>
    <w:rPr/>
  </w:style>
  <w:style w:type="character" w:styleId="WW8Num36z6">
    <w:name w:val="WW8Num36z6"/>
    <w:qFormat/>
    <w:rPr/>
  </w:style>
  <w:style w:type="character" w:styleId="WW8Num36z7">
    <w:name w:val="WW8Num36z7"/>
    <w:qFormat/>
    <w:rPr/>
  </w:style>
  <w:style w:type="character" w:styleId="WW8Num36z8">
    <w:name w:val="WW8Num36z8"/>
    <w:qFormat/>
    <w:rPr/>
  </w:style>
  <w:style w:type="character" w:styleId="WW8Num37z0">
    <w:name w:val="WW8Num37z0"/>
    <w:qFormat/>
    <w:rPr>
      <w:rFonts w:ascii="Times New Roman" w:hAnsi="Times New Roman" w:cs="Times New Roman"/>
    </w:rPr>
  </w:style>
  <w:style w:type="character" w:styleId="WW8Num38z0">
    <w:name w:val="WW8Num38z0"/>
    <w:qFormat/>
    <w:rPr>
      <w:rFonts w:ascii="Times New Roman" w:hAnsi="Times New Roman" w:eastAsia="Times New Roman" w:cs="Times New Roman"/>
    </w:rPr>
  </w:style>
  <w:style w:type="character" w:styleId="WW8Num38z1">
    <w:name w:val="WW8Num38z1"/>
    <w:qFormat/>
    <w:rPr>
      <w:rFonts w:ascii="Courier New" w:hAnsi="Courier New" w:cs="Courier New"/>
    </w:rPr>
  </w:style>
  <w:style w:type="character" w:styleId="WW8Num38z2">
    <w:name w:val="WW8Num38z2"/>
    <w:qFormat/>
    <w:rPr>
      <w:rFonts w:ascii="Wingdings" w:hAnsi="Wingdings" w:cs="Wingdings"/>
    </w:rPr>
  </w:style>
  <w:style w:type="character" w:styleId="WW8Num38z3">
    <w:name w:val="WW8Num38z3"/>
    <w:qFormat/>
    <w:rPr>
      <w:rFonts w:ascii="Symbol" w:hAnsi="Symbol" w:cs="Symbol"/>
    </w:rPr>
  </w:style>
  <w:style w:type="character" w:styleId="WW8Num39z0">
    <w:name w:val="WW8Num39z0"/>
    <w:qFormat/>
    <w:rPr>
      <w:rFonts w:ascii="Times New Roman" w:hAnsi="Times New Roman" w:cs="Times New Roman"/>
    </w:rPr>
  </w:style>
  <w:style w:type="character" w:styleId="WW8NumSt18z0">
    <w:name w:val="WW8NumSt18z0"/>
    <w:qFormat/>
    <w:rPr>
      <w:rFonts w:ascii="Times New Roman" w:hAnsi="Times New Roman" w:cs="Times New Roman"/>
    </w:rPr>
  </w:style>
  <w:style w:type="character" w:styleId="WW8NumSt24z0">
    <w:name w:val="WW8NumSt24z0"/>
    <w:qFormat/>
    <w:rPr>
      <w:rFonts w:ascii="Times New Roman" w:hAnsi="Times New Roman" w:cs="Times New Roman"/>
    </w:rPr>
  </w:style>
  <w:style w:type="character" w:styleId="Style11">
    <w:name w:val="Основной шрифт абзаца"/>
    <w:qFormat/>
    <w:rPr/>
  </w:style>
  <w:style w:type="character" w:styleId="Style12">
    <w:name w:val="Номер страницы"/>
    <w:basedOn w:val="Style11"/>
    <w:rPr/>
  </w:style>
  <w:style w:type="character" w:styleId="Style13">
    <w:name w:val="Текст выноски Знак"/>
    <w:basedOn w:val="Style11"/>
    <w:qFormat/>
    <w:rPr>
      <w:rFonts w:ascii="Tahoma" w:hAnsi="Tahoma" w:cs="Tahoma"/>
      <w:sz w:val="16"/>
      <w:szCs w:val="16"/>
    </w:rPr>
  </w:style>
  <w:style w:type="character" w:styleId="FontStyle12">
    <w:name w:val="Font Style12"/>
    <w:basedOn w:val="Style11"/>
    <w:qFormat/>
    <w:rPr>
      <w:rFonts w:ascii="Times New Roman" w:hAnsi="Times New Roman" w:cs="Times New Roman"/>
      <w:sz w:val="24"/>
      <w:szCs w:val="24"/>
    </w:rPr>
  </w:style>
  <w:style w:type="character" w:styleId="FontStyle11">
    <w:name w:val="Font Style11"/>
    <w:basedOn w:val="Style11"/>
    <w:qFormat/>
    <w:rPr>
      <w:rFonts w:ascii="Times New Roman" w:hAnsi="Times New Roman" w:cs="Times New Roman"/>
      <w:sz w:val="26"/>
      <w:szCs w:val="26"/>
    </w:rPr>
  </w:style>
  <w:style w:type="character" w:styleId="ConsPlusNormal">
    <w:name w:val="ConsPlusNormal Знак"/>
    <w:basedOn w:val="Style11"/>
    <w:qFormat/>
    <w:rPr>
      <w:rFonts w:ascii="Arial" w:hAnsi="Arial" w:cs="Arial"/>
      <w:lang w:val="ru-RU" w:bidi="ar-SA"/>
    </w:rPr>
  </w:style>
  <w:style w:type="character" w:styleId="FontStyle21">
    <w:name w:val="Font Style21"/>
    <w:basedOn w:val="Style11"/>
    <w:qFormat/>
    <w:rPr>
      <w:rFonts w:ascii="Times New Roman" w:hAnsi="Times New Roman" w:cs="Times New Roman"/>
      <w:sz w:val="26"/>
      <w:szCs w:val="26"/>
    </w:rPr>
  </w:style>
  <w:style w:type="paragraph" w:styleId="Style14">
    <w:name w:val="Заголовок"/>
    <w:next w:val="Style15"/>
    <w:qFormat/>
    <w:pPr>
      <w:widowControl w:val="false"/>
      <w:autoSpaceDE w:val="false"/>
    </w:pPr>
    <w:rPr>
      <w:rFonts w:ascii="Times New Roman" w:hAnsi="Times New Roman" w:eastAsia="Times New Roman" w:cs="Times New Roman"/>
      <w:b/>
      <w:bCs/>
      <w:color w:val="000000"/>
      <w:sz w:val="24"/>
      <w:szCs w:val="24"/>
      <w:lang w:val="ru-RU" w:bidi="ar-SA" w:eastAsia="zh-CN"/>
    </w:rPr>
  </w:style>
  <w:style w:type="paragraph" w:styleId="Style15">
    <w:name w:val="Body Text"/>
    <w:basedOn w:val="Normal"/>
    <w:pPr>
      <w:spacing w:lineRule="auto" w:line="360"/>
      <w:jc w:val="center"/>
    </w:pPr>
    <w:rPr>
      <w:rFonts w:ascii="Arial" w:hAnsi="Arial" w:cs="Arial"/>
      <w:b/>
      <w:sz w:val="28"/>
    </w:rPr>
  </w:style>
  <w:style w:type="paragraph" w:styleId="Style16">
    <w:name w:val="List"/>
    <w:basedOn w:val="Style15"/>
    <w:pPr/>
    <w:rPr>
      <w:rFonts w:cs="Mangal"/>
    </w:rPr>
  </w:style>
  <w:style w:type="paragraph" w:styleId="Style17">
    <w:name w:val="Caption"/>
    <w:basedOn w:val="Normal"/>
    <w:qFormat/>
    <w:pPr>
      <w:suppressLineNumbers/>
      <w:spacing w:before="120" w:after="120"/>
    </w:pPr>
    <w:rPr>
      <w:rFonts w:cs="Mangal"/>
      <w:i/>
      <w:iCs/>
      <w:sz w:val="24"/>
      <w:szCs w:val="24"/>
    </w:rPr>
  </w:style>
  <w:style w:type="paragraph" w:styleId="Style18">
    <w:name w:val="Указатель"/>
    <w:basedOn w:val="Normal"/>
    <w:qFormat/>
    <w:pPr>
      <w:suppressLineNumbers/>
    </w:pPr>
    <w:rPr>
      <w:rFonts w:cs="Mangal"/>
    </w:rPr>
  </w:style>
  <w:style w:type="paragraph" w:styleId="14">
    <w:name w:val="Загл.14"/>
    <w:basedOn w:val="Normal"/>
    <w:qFormat/>
    <w:pPr>
      <w:jc w:val="center"/>
    </w:pPr>
    <w:rPr>
      <w:b/>
      <w:sz w:val="28"/>
    </w:rPr>
  </w:style>
  <w:style w:type="paragraph" w:styleId="Style19">
    <w:name w:val="Body Text Indent"/>
    <w:basedOn w:val="Normal"/>
    <w:pPr>
      <w:spacing w:before="60" w:after="0"/>
      <w:ind w:firstLine="708"/>
      <w:jc w:val="both"/>
    </w:pPr>
    <w:rPr>
      <w:rFonts w:ascii="Arial" w:hAnsi="Arial" w:cs="Arial"/>
      <w:sz w:val="26"/>
    </w:rPr>
  </w:style>
  <w:style w:type="paragraph" w:styleId="21">
    <w:name w:val="Основной текст с отступом 2"/>
    <w:basedOn w:val="Normal"/>
    <w:qFormat/>
    <w:pPr>
      <w:spacing w:lineRule="auto" w:line="288"/>
      <w:ind w:firstLine="709"/>
      <w:jc w:val="both"/>
    </w:pPr>
    <w:rPr>
      <w:rFonts w:ascii="Arial" w:hAnsi="Arial" w:cs="Arial"/>
      <w:sz w:val="26"/>
    </w:rPr>
  </w:style>
  <w:style w:type="paragraph" w:styleId="Style20">
    <w:name w:val="Header"/>
    <w:basedOn w:val="Normal"/>
    <w:pPr>
      <w:tabs>
        <w:tab w:val="clear" w:pos="720"/>
        <w:tab w:val="center" w:pos="4677" w:leader="none"/>
        <w:tab w:val="right" w:pos="9355" w:leader="none"/>
      </w:tabs>
    </w:pPr>
    <w:rPr/>
  </w:style>
  <w:style w:type="paragraph" w:styleId="22">
    <w:name w:val="Основной текст 2"/>
    <w:basedOn w:val="Normal"/>
    <w:qFormat/>
    <w:pPr>
      <w:jc w:val="center"/>
    </w:pPr>
    <w:rPr>
      <w:rFonts w:ascii="Arial" w:hAnsi="Arial" w:cs="Arial"/>
      <w:sz w:val="24"/>
    </w:rPr>
  </w:style>
  <w:style w:type="paragraph" w:styleId="31">
    <w:name w:val="Основной текст 3"/>
    <w:basedOn w:val="Normal"/>
    <w:qFormat/>
    <w:pPr>
      <w:jc w:val="center"/>
    </w:pPr>
    <w:rPr>
      <w:rFonts w:ascii="Arial" w:hAnsi="Arial" w:cs="Arial"/>
      <w:b/>
      <w:bCs/>
      <w:sz w:val="26"/>
    </w:rPr>
  </w:style>
  <w:style w:type="paragraph" w:styleId="Style21">
    <w:name w:val="Текст"/>
    <w:basedOn w:val="Normal"/>
    <w:qFormat/>
    <w:pPr/>
    <w:rPr>
      <w:rFonts w:ascii="Courier New" w:hAnsi="Courier New" w:cs="Courier New"/>
    </w:rPr>
  </w:style>
  <w:style w:type="paragraph" w:styleId="32">
    <w:name w:val="Основной текст с отступом 3"/>
    <w:basedOn w:val="Normal"/>
    <w:qFormat/>
    <w:pPr>
      <w:spacing w:before="40" w:after="0"/>
      <w:ind w:firstLine="708"/>
      <w:jc w:val="both"/>
    </w:pPr>
    <w:rPr>
      <w:rFonts w:ascii="Arial" w:hAnsi="Arial" w:eastAsia="MS Mincho;ＭＳ 明朝" w:cs="Arial"/>
      <w:sz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rPr>
  </w:style>
  <w:style w:type="paragraph" w:styleId="Style22">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rPr>
  </w:style>
  <w:style w:type="paragraph" w:styleId="Style23">
    <w:name w:val="Текст выноски"/>
    <w:basedOn w:val="Normal"/>
    <w:qFormat/>
    <w:pPr/>
    <w:rPr>
      <w:rFonts w:ascii="Tahoma" w:hAnsi="Tahoma" w:cs="Tahoma"/>
      <w:sz w:val="16"/>
      <w:szCs w:val="16"/>
    </w:rPr>
  </w:style>
  <w:style w:type="paragraph" w:styleId="Style110">
    <w:name w:val="Style1"/>
    <w:basedOn w:val="Normal"/>
    <w:qFormat/>
    <w:pPr>
      <w:widowControl w:val="false"/>
      <w:autoSpaceDE w:val="false"/>
      <w:spacing w:lineRule="exact" w:line="326"/>
      <w:jc w:val="both"/>
    </w:pPr>
    <w:rPr>
      <w:rFonts w:eastAsia="Times New Roman"/>
      <w:sz w:val="24"/>
      <w:szCs w:val="24"/>
    </w:rPr>
  </w:style>
  <w:style w:type="paragraph" w:styleId="Style41">
    <w:name w:val="Style4"/>
    <w:basedOn w:val="Normal"/>
    <w:qFormat/>
    <w:pPr>
      <w:widowControl w:val="false"/>
      <w:autoSpaceDE w:val="false"/>
      <w:spacing w:lineRule="exact" w:line="331"/>
      <w:ind w:firstLine="898"/>
      <w:jc w:val="both"/>
    </w:pPr>
    <w:rPr>
      <w:rFonts w:eastAsia="Times New Roman"/>
      <w:sz w:val="24"/>
      <w:szCs w:val="24"/>
    </w:rPr>
  </w:style>
  <w:style w:type="paragraph" w:styleId="Style51">
    <w:name w:val="Style5"/>
    <w:basedOn w:val="Normal"/>
    <w:qFormat/>
    <w:pPr>
      <w:widowControl w:val="false"/>
      <w:autoSpaceDE w:val="false"/>
      <w:spacing w:lineRule="exact" w:line="326"/>
      <w:ind w:firstLine="926"/>
    </w:pPr>
    <w:rPr>
      <w:rFonts w:eastAsia="Times New Roman"/>
      <w:sz w:val="24"/>
      <w:szCs w:val="24"/>
    </w:rPr>
  </w:style>
  <w:style w:type="paragraph" w:styleId="Style24">
    <w:name w:val="Без интервала"/>
    <w:qFormat/>
    <w:pPr>
      <w:widowControl/>
    </w:pPr>
    <w:rPr>
      <w:rFonts w:ascii="Times New Roman" w:hAnsi="Times New Roman" w:eastAsia="Times New Roman" w:cs="Times New Roman"/>
      <w:color w:val="auto"/>
      <w:sz w:val="20"/>
      <w:szCs w:val="20"/>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5">
    <w:name w:val="Style2"/>
    <w:basedOn w:val="Normal"/>
    <w:qFormat/>
    <w:pPr>
      <w:widowControl w:val="false"/>
      <w:autoSpaceDE w:val="false"/>
      <w:spacing w:lineRule="exact" w:line="374"/>
    </w:pPr>
    <w:rPr>
      <w:sz w:val="24"/>
      <w:szCs w:val="24"/>
    </w:rPr>
  </w:style>
  <w:style w:type="paragraph" w:styleId="Style31">
    <w:name w:val="Style3"/>
    <w:basedOn w:val="Normal"/>
    <w:qFormat/>
    <w:pPr>
      <w:widowControl w:val="false"/>
      <w:autoSpaceDE w:val="false"/>
      <w:spacing w:lineRule="exact" w:line="374"/>
      <w:ind w:hanging="350"/>
    </w:pPr>
    <w:rPr>
      <w:sz w:val="24"/>
      <w:szCs w:val="24"/>
    </w:rPr>
  </w:style>
  <w:style w:type="paragraph" w:styleId="Style26">
    <w:name w:val="Абзац списка"/>
    <w:basedOn w:val="Normal"/>
    <w:qFormat/>
    <w:pPr>
      <w:spacing w:lineRule="auto" w:line="276" w:before="0" w:after="200"/>
      <w:ind w:left="720" w:hanging="0"/>
      <w:contextualSpacing/>
    </w:pPr>
    <w:rPr>
      <w:rFonts w:ascii="Calibri" w:hAnsi="Calibri" w:eastAsia="Calibri" w:cs="Times New Roman"/>
      <w:sz w:val="22"/>
      <w:szCs w:val="22"/>
    </w:rPr>
  </w:style>
  <w:style w:type="paragraph" w:styleId="Style27">
    <w:name w:val="Нормальный"/>
    <w:qFormat/>
    <w:pPr>
      <w:widowControl w:val="false"/>
      <w:autoSpaceDE w:val="false"/>
    </w:pPr>
    <w:rPr>
      <w:rFonts w:ascii="Times New Roman" w:hAnsi="Times New Roman" w:eastAsia="Times New Roman" w:cs="Times New Roman"/>
      <w:color w:val="000000"/>
      <w:sz w:val="24"/>
      <w:szCs w:val="24"/>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ConsPlusTitle">
    <w:name w:val="ConsPlusTitle"/>
    <w:qFormat/>
    <w:pPr>
      <w:widowControl w:val="false"/>
      <w:autoSpaceDE w:val="false"/>
    </w:pPr>
    <w:rPr>
      <w:rFonts w:ascii="Times New Roman" w:hAnsi="Times New Roman" w:eastAsia="Times New Roman" w:cs="Times New Roman"/>
      <w:b/>
      <w:bCs/>
      <w:color w:val="auto"/>
      <w:sz w:val="28"/>
      <w:szCs w:val="28"/>
      <w:lang w:val="ru-RU" w:bidi="ar-SA" w:eastAsia="zh-CN"/>
    </w:rPr>
  </w:style>
  <w:style w:type="paragraph" w:styleId="Style28">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 w:type="numbering" w:styleId="WW8Num36">
    <w:name w:val="WW8Num36"/>
    <w:qFormat/>
  </w:style>
  <w:style w:type="numbering" w:styleId="WW8Num37">
    <w:name w:val="WW8Num37"/>
    <w:qFormat/>
  </w:style>
  <w:style w:type="numbering" w:styleId="WW8Num38">
    <w:name w:val="WW8Num38"/>
    <w:qFormat/>
  </w:style>
  <w:style w:type="numbering" w:styleId="WW8Num39">
    <w:name w:val="WW8Num39"/>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Постановление_x0000__x0000_</Template>
  <TotalTime>125</TotalTime>
  <Application>LibreOffice/6.2.4.2$Windows_x86 LibreOffice_project/2412653d852ce75f65fbfa83fb7e7b669a126d64</Application>
  <Pages>4</Pages>
  <Words>1296</Words>
  <Characters>8810</Characters>
  <CharactersWithSpaces>10348</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2019-06-20T09:17:00Z</dcterms:created>
  <dc:creator>Катышева Е. В.</dc:creator>
  <dc:description/>
  <cp:keywords/>
  <dc:language>ru-RU</dc:language>
  <cp:lastModifiedBy>Пользователь</cp:lastModifiedBy>
  <cp:lastPrinted>2019-06-19T14:50:00Z</cp:lastPrinted>
  <dcterms:modified xsi:type="dcterms:W3CDTF">2019-06-20T13:52:00Z</dcterms:modified>
  <cp:revision>11</cp:revision>
  <dc:subject/>
  <dc:title>ПОСТАНОВЛЕНИЕ</dc:title>
</cp:coreProperties>
</file>