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5588" w:rsidRPr="005010FD" w:rsidRDefault="00B85588" w:rsidP="00B85588">
      <w:pPr>
        <w:jc w:val="center"/>
      </w:pPr>
      <w:r>
        <w:rPr>
          <w:noProof/>
        </w:rPr>
        <w:drawing>
          <wp:inline distT="0" distB="0" distL="0" distR="0">
            <wp:extent cx="631190" cy="609600"/>
            <wp:effectExtent l="19050" t="0" r="0" b="0"/>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test"/>
                    <pic:cNvPicPr>
                      <a:picLocks noChangeAspect="1" noChangeArrowheads="1"/>
                    </pic:cNvPicPr>
                  </pic:nvPicPr>
                  <pic:blipFill>
                    <a:blip r:embed="rId8" cstate="print"/>
                    <a:srcRect/>
                    <a:stretch>
                      <a:fillRect/>
                    </a:stretch>
                  </pic:blipFill>
                  <pic:spPr bwMode="auto">
                    <a:xfrm>
                      <a:off x="0" y="0"/>
                      <a:ext cx="631190" cy="609600"/>
                    </a:xfrm>
                    <a:prstGeom prst="rect">
                      <a:avLst/>
                    </a:prstGeom>
                    <a:noFill/>
                    <a:ln w="9525">
                      <a:noFill/>
                      <a:miter lim="800000"/>
                      <a:headEnd/>
                      <a:tailEnd/>
                    </a:ln>
                  </pic:spPr>
                </pic:pic>
              </a:graphicData>
            </a:graphic>
          </wp:inline>
        </w:drawing>
      </w:r>
    </w:p>
    <w:p w:rsidR="00B85588" w:rsidRDefault="00B85588" w:rsidP="00B85588">
      <w:pPr>
        <w:jc w:val="center"/>
        <w:rPr>
          <w:rFonts w:ascii="Arial" w:hAnsi="Arial" w:cs="Arial"/>
          <w:b/>
          <w:sz w:val="32"/>
          <w:szCs w:val="32"/>
        </w:rPr>
      </w:pPr>
      <w:r>
        <w:rPr>
          <w:rFonts w:ascii="Arial" w:hAnsi="Arial" w:cs="Arial"/>
          <w:b/>
          <w:sz w:val="32"/>
          <w:szCs w:val="32"/>
        </w:rPr>
        <w:t xml:space="preserve">  СЕЛЬСКИЙ  СОВЕТ БОЛЬШЕУСТИНСКОГО СЕЛЬСОВЕТА</w:t>
      </w:r>
    </w:p>
    <w:p w:rsidR="00B85588" w:rsidRPr="00EC0E7E" w:rsidRDefault="00B85588" w:rsidP="00B85588">
      <w:pPr>
        <w:jc w:val="center"/>
        <w:rPr>
          <w:rFonts w:ascii="Arial" w:hAnsi="Arial" w:cs="Arial"/>
          <w:b/>
          <w:sz w:val="32"/>
          <w:szCs w:val="32"/>
        </w:rPr>
      </w:pPr>
      <w:r>
        <w:rPr>
          <w:rFonts w:ascii="Arial" w:hAnsi="Arial" w:cs="Arial"/>
          <w:b/>
          <w:sz w:val="32"/>
          <w:szCs w:val="32"/>
        </w:rPr>
        <w:t>ШАРАНГСКОГО МУНИЦИПАЛЬНОГО  РАЙОНА  НИЖЕГОРОДСКОЙ ОБЛАСТИ</w:t>
      </w:r>
    </w:p>
    <w:p w:rsidR="00B85588" w:rsidRPr="00D854F5" w:rsidRDefault="00B85588" w:rsidP="00B85588">
      <w:pPr>
        <w:jc w:val="center"/>
        <w:rPr>
          <w:rFonts w:ascii="Arial" w:hAnsi="Arial" w:cs="Arial"/>
          <w:b/>
          <w:sz w:val="32"/>
          <w:szCs w:val="32"/>
        </w:rPr>
      </w:pPr>
      <w:proofErr w:type="gramStart"/>
      <w:r w:rsidRPr="00D854F5">
        <w:rPr>
          <w:rFonts w:ascii="Arial" w:hAnsi="Arial" w:cs="Arial"/>
          <w:b/>
          <w:sz w:val="32"/>
          <w:szCs w:val="32"/>
        </w:rPr>
        <w:t>Р</w:t>
      </w:r>
      <w:proofErr w:type="gramEnd"/>
      <w:r w:rsidRPr="00D854F5">
        <w:rPr>
          <w:rFonts w:ascii="Arial" w:hAnsi="Arial" w:cs="Arial"/>
          <w:b/>
          <w:sz w:val="32"/>
          <w:szCs w:val="32"/>
        </w:rPr>
        <w:t xml:space="preserve"> Е Ш Е Н И Е</w:t>
      </w:r>
    </w:p>
    <w:p w:rsidR="00B85588" w:rsidRPr="00B85588" w:rsidRDefault="00B85588" w:rsidP="00B85588">
      <w:pPr>
        <w:rPr>
          <w:rFonts w:ascii="Arial" w:hAnsi="Arial" w:cs="Arial"/>
          <w:sz w:val="24"/>
          <w:szCs w:val="24"/>
          <w:u w:val="single"/>
        </w:rPr>
      </w:pPr>
      <w:r w:rsidRPr="00BF238E">
        <w:rPr>
          <w:rFonts w:ascii="Arial" w:hAnsi="Arial" w:cs="Arial"/>
          <w:sz w:val="24"/>
          <w:szCs w:val="24"/>
        </w:rPr>
        <w:t>от 10.05.2016 года</w:t>
      </w:r>
      <w:r w:rsidRPr="00BF238E">
        <w:rPr>
          <w:rFonts w:ascii="Arial" w:hAnsi="Arial" w:cs="Arial"/>
          <w:sz w:val="24"/>
          <w:szCs w:val="24"/>
        </w:rPr>
        <w:tab/>
      </w:r>
      <w:r w:rsidRPr="00BF238E">
        <w:rPr>
          <w:rFonts w:ascii="Arial" w:hAnsi="Arial" w:cs="Arial"/>
          <w:sz w:val="24"/>
          <w:szCs w:val="24"/>
        </w:rPr>
        <w:tab/>
        <w:t xml:space="preserve"> </w:t>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r>
      <w:r w:rsidRPr="00BF238E">
        <w:rPr>
          <w:rFonts w:ascii="Arial" w:hAnsi="Arial" w:cs="Arial"/>
          <w:sz w:val="24"/>
          <w:szCs w:val="24"/>
        </w:rPr>
        <w:tab/>
        <w:t>№ 1</w:t>
      </w:r>
      <w:r>
        <w:rPr>
          <w:rFonts w:ascii="Arial" w:hAnsi="Arial" w:cs="Arial"/>
          <w:sz w:val="24"/>
          <w:szCs w:val="24"/>
        </w:rPr>
        <w:t>5</w:t>
      </w:r>
    </w:p>
    <w:p w:rsidR="00F544E7" w:rsidRPr="00B85588" w:rsidRDefault="00B57490" w:rsidP="00B85588">
      <w:pPr>
        <w:jc w:val="center"/>
        <w:rPr>
          <w:rFonts w:ascii="Arial" w:hAnsi="Arial" w:cs="Arial"/>
          <w:b/>
          <w:sz w:val="32"/>
          <w:szCs w:val="32"/>
        </w:rPr>
      </w:pPr>
      <w:r>
        <w:rPr>
          <w:rFonts w:ascii="Arial" w:hAnsi="Arial" w:cs="Arial"/>
          <w:b/>
          <w:sz w:val="32"/>
          <w:szCs w:val="32"/>
        </w:rPr>
        <w:t xml:space="preserve">Об  утверждении генерального </w:t>
      </w:r>
      <w:r w:rsidR="00F544E7" w:rsidRPr="00B85588">
        <w:rPr>
          <w:rFonts w:ascii="Arial" w:hAnsi="Arial" w:cs="Arial"/>
          <w:b/>
          <w:sz w:val="32"/>
          <w:szCs w:val="32"/>
        </w:rPr>
        <w:t>плана</w:t>
      </w:r>
      <w:r w:rsidR="00B85588">
        <w:rPr>
          <w:rFonts w:ascii="Arial" w:hAnsi="Arial" w:cs="Arial"/>
          <w:b/>
          <w:sz w:val="32"/>
          <w:szCs w:val="32"/>
        </w:rPr>
        <w:t xml:space="preserve"> </w:t>
      </w:r>
      <w:r w:rsidR="00055A7E">
        <w:rPr>
          <w:rFonts w:ascii="Arial" w:hAnsi="Arial" w:cs="Arial"/>
          <w:b/>
          <w:sz w:val="32"/>
          <w:szCs w:val="32"/>
        </w:rPr>
        <w:t xml:space="preserve">Большеустинского сельсовета </w:t>
      </w:r>
      <w:r w:rsidR="00F544E7" w:rsidRPr="00B85588">
        <w:rPr>
          <w:rFonts w:ascii="Arial" w:hAnsi="Arial" w:cs="Arial"/>
          <w:b/>
          <w:sz w:val="32"/>
          <w:szCs w:val="32"/>
        </w:rPr>
        <w:t>Шарангского муниципального района Нижегородской области.</w:t>
      </w:r>
    </w:p>
    <w:p w:rsidR="00F544E7" w:rsidRDefault="00F544E7" w:rsidP="00F544E7">
      <w:pPr>
        <w:spacing w:line="360" w:lineRule="auto"/>
        <w:jc w:val="both"/>
        <w:rPr>
          <w:rFonts w:ascii="Arial" w:hAnsi="Arial" w:cs="Arial"/>
          <w:b/>
          <w:sz w:val="24"/>
          <w:szCs w:val="24"/>
        </w:rPr>
      </w:pPr>
    </w:p>
    <w:p w:rsidR="00F544E7" w:rsidRPr="00E85ECE" w:rsidRDefault="00F544E7" w:rsidP="00E85ECE">
      <w:pPr>
        <w:autoSpaceDE w:val="0"/>
        <w:autoSpaceDN w:val="0"/>
        <w:adjustRightInd w:val="0"/>
        <w:jc w:val="both"/>
        <w:rPr>
          <w:rFonts w:ascii="Arial" w:hAnsi="Arial" w:cs="Arial"/>
          <w:sz w:val="24"/>
          <w:szCs w:val="24"/>
        </w:rPr>
      </w:pPr>
      <w:r>
        <w:rPr>
          <w:rFonts w:ascii="Arial" w:hAnsi="Arial" w:cs="Arial"/>
        </w:rPr>
        <w:tab/>
      </w:r>
      <w:proofErr w:type="gramStart"/>
      <w:r w:rsidRPr="00E85ECE">
        <w:rPr>
          <w:rFonts w:ascii="Arial" w:hAnsi="Arial" w:cs="Arial"/>
          <w:sz w:val="24"/>
          <w:szCs w:val="24"/>
        </w:rPr>
        <w:t xml:space="preserve">В соответствии  с  Федеральным  законом  Российской  Федерации   от 29.12.2004 года  №190 ФЗ « Градостроительный  кодекс Российской  Федерации», Уставом  </w:t>
      </w:r>
      <w:r w:rsidR="00B85588" w:rsidRPr="00E85ECE">
        <w:rPr>
          <w:rFonts w:ascii="Arial" w:hAnsi="Arial" w:cs="Arial"/>
          <w:sz w:val="24"/>
          <w:szCs w:val="24"/>
        </w:rPr>
        <w:t>Большеустинского</w:t>
      </w:r>
      <w:r w:rsidRPr="00E85ECE">
        <w:rPr>
          <w:rFonts w:ascii="Arial" w:hAnsi="Arial" w:cs="Arial"/>
          <w:sz w:val="24"/>
          <w:szCs w:val="24"/>
        </w:rPr>
        <w:t xml:space="preserve">  сельсовета Шарангского  муниципального района  Нижегородской  области с  учетом  протокола  публичных  слушаний  о  проекте генерального  плана  </w:t>
      </w:r>
      <w:r w:rsidR="00055A7E">
        <w:rPr>
          <w:rFonts w:ascii="Arial" w:hAnsi="Arial" w:cs="Arial"/>
          <w:sz w:val="24"/>
          <w:szCs w:val="24"/>
        </w:rPr>
        <w:t>Большеустинского сельсовета</w:t>
      </w:r>
      <w:r w:rsidRPr="00E85ECE">
        <w:rPr>
          <w:rFonts w:ascii="Arial" w:hAnsi="Arial" w:cs="Arial"/>
          <w:sz w:val="24"/>
          <w:szCs w:val="24"/>
        </w:rPr>
        <w:t xml:space="preserve"> Шарангского  муниципального  район</w:t>
      </w:r>
      <w:r w:rsidR="008F54BD">
        <w:rPr>
          <w:rFonts w:ascii="Arial" w:hAnsi="Arial" w:cs="Arial"/>
          <w:sz w:val="24"/>
          <w:szCs w:val="24"/>
        </w:rPr>
        <w:t>а  Нижегородской  области  от 15.02.2016</w:t>
      </w:r>
      <w:r w:rsidRPr="00E85ECE">
        <w:rPr>
          <w:rFonts w:ascii="Arial" w:hAnsi="Arial" w:cs="Arial"/>
          <w:sz w:val="24"/>
          <w:szCs w:val="24"/>
        </w:rPr>
        <w:t>года  и  заключения  о  резуль</w:t>
      </w:r>
      <w:r w:rsidR="006778E2">
        <w:rPr>
          <w:rFonts w:ascii="Arial" w:hAnsi="Arial" w:cs="Arial"/>
          <w:sz w:val="24"/>
          <w:szCs w:val="24"/>
        </w:rPr>
        <w:t>татах  публичных слушаний  от 15.02.2016</w:t>
      </w:r>
      <w:r w:rsidRPr="00E85ECE">
        <w:rPr>
          <w:rFonts w:ascii="Arial" w:hAnsi="Arial" w:cs="Arial"/>
          <w:sz w:val="24"/>
          <w:szCs w:val="24"/>
        </w:rPr>
        <w:t xml:space="preserve"> года   сельский  Совет  </w:t>
      </w:r>
      <w:r w:rsidR="00042296" w:rsidRPr="00E85ECE">
        <w:rPr>
          <w:rFonts w:ascii="Arial" w:hAnsi="Arial" w:cs="Arial"/>
          <w:sz w:val="24"/>
          <w:szCs w:val="24"/>
        </w:rPr>
        <w:t>Большеустинского</w:t>
      </w:r>
      <w:r w:rsidRPr="00E85ECE">
        <w:rPr>
          <w:rFonts w:ascii="Arial" w:hAnsi="Arial" w:cs="Arial"/>
          <w:sz w:val="24"/>
          <w:szCs w:val="24"/>
        </w:rPr>
        <w:t xml:space="preserve">  сельсовета  Шарангского  муниципального  района  Нижегородской</w:t>
      </w:r>
      <w:proofErr w:type="gramEnd"/>
      <w:r w:rsidRPr="00E85ECE">
        <w:rPr>
          <w:rFonts w:ascii="Arial" w:hAnsi="Arial" w:cs="Arial"/>
          <w:sz w:val="24"/>
          <w:szCs w:val="24"/>
        </w:rPr>
        <w:t xml:space="preserve"> области решил:</w:t>
      </w:r>
    </w:p>
    <w:p w:rsidR="00F544E7" w:rsidRPr="00E85ECE" w:rsidRDefault="00B57490" w:rsidP="00F544E7">
      <w:pPr>
        <w:jc w:val="both"/>
        <w:rPr>
          <w:rFonts w:ascii="Arial" w:hAnsi="Arial" w:cs="Arial"/>
          <w:sz w:val="24"/>
          <w:szCs w:val="24"/>
        </w:rPr>
      </w:pPr>
      <w:r>
        <w:rPr>
          <w:rFonts w:ascii="Arial" w:hAnsi="Arial" w:cs="Arial"/>
          <w:sz w:val="24"/>
          <w:szCs w:val="24"/>
        </w:rPr>
        <w:tab/>
        <w:t xml:space="preserve">1. Утвердить прилагаемый генеральный план </w:t>
      </w:r>
      <w:r w:rsidR="002C4398">
        <w:rPr>
          <w:rFonts w:ascii="Arial" w:hAnsi="Arial" w:cs="Arial"/>
          <w:sz w:val="24"/>
          <w:szCs w:val="24"/>
        </w:rPr>
        <w:t xml:space="preserve">Большеустинского сельсовета </w:t>
      </w:r>
      <w:r>
        <w:rPr>
          <w:rFonts w:ascii="Arial" w:hAnsi="Arial" w:cs="Arial"/>
          <w:sz w:val="24"/>
          <w:szCs w:val="24"/>
        </w:rPr>
        <w:t xml:space="preserve">Шарангского муниципального района Нижегородской </w:t>
      </w:r>
      <w:r w:rsidR="00F544E7" w:rsidRPr="00E85ECE">
        <w:rPr>
          <w:rFonts w:ascii="Arial" w:hAnsi="Arial" w:cs="Arial"/>
          <w:sz w:val="24"/>
          <w:szCs w:val="24"/>
        </w:rPr>
        <w:t>области.</w:t>
      </w:r>
    </w:p>
    <w:p w:rsidR="00F544E7" w:rsidRPr="00E85ECE" w:rsidRDefault="00B57490" w:rsidP="00F544E7">
      <w:pPr>
        <w:jc w:val="both"/>
        <w:rPr>
          <w:rFonts w:ascii="Arial" w:hAnsi="Arial" w:cs="Arial"/>
          <w:sz w:val="24"/>
          <w:szCs w:val="24"/>
        </w:rPr>
      </w:pPr>
      <w:r>
        <w:rPr>
          <w:rFonts w:ascii="Arial" w:hAnsi="Arial" w:cs="Arial"/>
          <w:sz w:val="24"/>
          <w:szCs w:val="24"/>
        </w:rPr>
        <w:tab/>
        <w:t xml:space="preserve">2. Обнародовать настоящее решение в установленном порядке, а также </w:t>
      </w:r>
      <w:r w:rsidR="00F544E7" w:rsidRPr="00E85ECE">
        <w:rPr>
          <w:rFonts w:ascii="Arial" w:hAnsi="Arial" w:cs="Arial"/>
          <w:sz w:val="24"/>
          <w:szCs w:val="24"/>
        </w:rPr>
        <w:t>разм</w:t>
      </w:r>
      <w:r>
        <w:rPr>
          <w:rFonts w:ascii="Arial" w:hAnsi="Arial" w:cs="Arial"/>
          <w:sz w:val="24"/>
          <w:szCs w:val="24"/>
        </w:rPr>
        <w:t xml:space="preserve">естить  на  официальном  сайте </w:t>
      </w:r>
      <w:r w:rsidR="00F544E7" w:rsidRPr="00E85ECE">
        <w:rPr>
          <w:rFonts w:ascii="Arial" w:hAnsi="Arial" w:cs="Arial"/>
          <w:sz w:val="24"/>
          <w:szCs w:val="24"/>
        </w:rPr>
        <w:t>администрации Шарангского  муниципальног</w:t>
      </w:r>
      <w:r>
        <w:rPr>
          <w:rFonts w:ascii="Arial" w:hAnsi="Arial" w:cs="Arial"/>
          <w:sz w:val="24"/>
          <w:szCs w:val="24"/>
        </w:rPr>
        <w:t xml:space="preserve">о района Нижегородской области в </w:t>
      </w:r>
      <w:r w:rsidR="00F544E7" w:rsidRPr="00E85ECE">
        <w:rPr>
          <w:rFonts w:ascii="Arial" w:hAnsi="Arial" w:cs="Arial"/>
          <w:sz w:val="24"/>
          <w:szCs w:val="24"/>
        </w:rPr>
        <w:t>сети « Интернет».</w:t>
      </w:r>
    </w:p>
    <w:p w:rsidR="00F544E7" w:rsidRDefault="00F544E7" w:rsidP="00F544E7">
      <w:pPr>
        <w:jc w:val="both"/>
        <w:rPr>
          <w:rFonts w:ascii="Arial" w:hAnsi="Arial" w:cs="Arial"/>
        </w:rPr>
      </w:pPr>
    </w:p>
    <w:p w:rsidR="00F544E7" w:rsidRDefault="00F544E7" w:rsidP="00E85ECE">
      <w:pPr>
        <w:jc w:val="center"/>
        <w:rPr>
          <w:rFonts w:ascii="Arial" w:hAnsi="Arial" w:cs="Arial"/>
        </w:rPr>
      </w:pPr>
      <w:r>
        <w:rPr>
          <w:rFonts w:ascii="Arial" w:hAnsi="Arial" w:cs="Arial"/>
        </w:rPr>
        <w:t>Глава  местного  самоуправлен</w:t>
      </w:r>
      <w:r w:rsidR="00B57490">
        <w:rPr>
          <w:rFonts w:ascii="Arial" w:hAnsi="Arial" w:cs="Arial"/>
        </w:rPr>
        <w:t>ия:</w:t>
      </w:r>
      <w:r w:rsidR="00B57490">
        <w:rPr>
          <w:rFonts w:ascii="Arial" w:hAnsi="Arial" w:cs="Arial"/>
        </w:rPr>
        <w:tab/>
      </w:r>
      <w:r w:rsidR="00B57490">
        <w:rPr>
          <w:rFonts w:ascii="Arial" w:hAnsi="Arial" w:cs="Arial"/>
        </w:rPr>
        <w:tab/>
      </w:r>
      <w:r w:rsidR="00B57490">
        <w:rPr>
          <w:rFonts w:ascii="Arial" w:hAnsi="Arial" w:cs="Arial"/>
        </w:rPr>
        <w:tab/>
      </w:r>
      <w:r w:rsidR="00E85ECE">
        <w:rPr>
          <w:rFonts w:ascii="Arial" w:hAnsi="Arial" w:cs="Arial"/>
        </w:rPr>
        <w:t>Р.М.Протасова</w:t>
      </w:r>
    </w:p>
    <w:p w:rsidR="00C95B78" w:rsidRDefault="00C95B78" w:rsidP="00E85ECE">
      <w:pPr>
        <w:jc w:val="center"/>
        <w:rPr>
          <w:rFonts w:ascii="Arial" w:hAnsi="Arial" w:cs="Arial"/>
        </w:rPr>
      </w:pPr>
    </w:p>
    <w:p w:rsidR="00C95B78" w:rsidRDefault="00C95B78" w:rsidP="00E85ECE">
      <w:pPr>
        <w:jc w:val="center"/>
        <w:rPr>
          <w:rFonts w:ascii="Arial" w:hAnsi="Arial" w:cs="Arial"/>
        </w:rPr>
      </w:pPr>
    </w:p>
    <w:p w:rsidR="00C95B78" w:rsidRDefault="00C95B78" w:rsidP="00E85ECE">
      <w:pPr>
        <w:jc w:val="center"/>
        <w:rPr>
          <w:rFonts w:ascii="Arial" w:hAnsi="Arial" w:cs="Arial"/>
        </w:rPr>
      </w:pPr>
    </w:p>
    <w:p w:rsidR="00C95B78" w:rsidRDefault="00C95B78" w:rsidP="00E85ECE">
      <w:pPr>
        <w:jc w:val="center"/>
        <w:rPr>
          <w:rFonts w:ascii="Arial" w:hAnsi="Arial" w:cs="Arial"/>
        </w:rPr>
      </w:pPr>
    </w:p>
    <w:p w:rsidR="002C4398" w:rsidRDefault="002C4398" w:rsidP="00E85ECE">
      <w:pPr>
        <w:jc w:val="center"/>
        <w:rPr>
          <w:rFonts w:ascii="Arial" w:hAnsi="Arial" w:cs="Arial"/>
        </w:rPr>
      </w:pPr>
    </w:p>
    <w:p w:rsidR="00C95B78" w:rsidRDefault="00C95B78" w:rsidP="00E85ECE">
      <w:pPr>
        <w:jc w:val="center"/>
        <w:rPr>
          <w:rFonts w:ascii="Arial" w:hAnsi="Arial" w:cs="Arial"/>
        </w:rPr>
      </w:pPr>
    </w:p>
    <w:p w:rsidR="006A6CF1" w:rsidRDefault="006A6CF1" w:rsidP="00E85ECE">
      <w:pPr>
        <w:jc w:val="center"/>
        <w:rPr>
          <w:rFonts w:ascii="Arial" w:hAnsi="Arial" w:cs="Arial"/>
        </w:rPr>
      </w:pPr>
    </w:p>
    <w:p w:rsidR="00806AB1" w:rsidRPr="009513F2" w:rsidRDefault="00806AB1" w:rsidP="00806AB1">
      <w:pPr>
        <w:tabs>
          <w:tab w:val="left" w:pos="8340"/>
        </w:tabs>
        <w:ind w:right="-1"/>
        <w:jc w:val="right"/>
        <w:rPr>
          <w:rFonts w:ascii="Arial" w:hAnsi="Arial" w:cs="Arial"/>
          <w:sz w:val="24"/>
          <w:szCs w:val="24"/>
        </w:rPr>
      </w:pPr>
      <w:r w:rsidRPr="009513F2">
        <w:rPr>
          <w:rFonts w:ascii="Arial" w:hAnsi="Arial" w:cs="Arial"/>
          <w:sz w:val="24"/>
          <w:szCs w:val="24"/>
        </w:rPr>
        <w:lastRenderedPageBreak/>
        <w:t>Утвержден</w:t>
      </w:r>
    </w:p>
    <w:p w:rsidR="00806AB1" w:rsidRPr="009513F2" w:rsidRDefault="00806AB1" w:rsidP="00806AB1">
      <w:pPr>
        <w:tabs>
          <w:tab w:val="left" w:pos="8340"/>
        </w:tabs>
        <w:ind w:right="-1"/>
        <w:jc w:val="right"/>
        <w:rPr>
          <w:rFonts w:ascii="Arial" w:hAnsi="Arial" w:cs="Arial"/>
          <w:sz w:val="24"/>
          <w:szCs w:val="24"/>
        </w:rPr>
      </w:pPr>
      <w:r>
        <w:rPr>
          <w:rFonts w:ascii="Arial" w:hAnsi="Arial" w:cs="Arial"/>
          <w:sz w:val="24"/>
          <w:szCs w:val="24"/>
        </w:rPr>
        <w:t>р</w:t>
      </w:r>
      <w:r w:rsidRPr="009513F2">
        <w:rPr>
          <w:rFonts w:ascii="Arial" w:hAnsi="Arial" w:cs="Arial"/>
          <w:sz w:val="24"/>
          <w:szCs w:val="24"/>
        </w:rPr>
        <w:t>ешением сельского Совета</w:t>
      </w:r>
    </w:p>
    <w:p w:rsidR="00806AB1" w:rsidRPr="009513F2" w:rsidRDefault="00806AB1" w:rsidP="00806AB1">
      <w:pPr>
        <w:tabs>
          <w:tab w:val="left" w:pos="8340"/>
        </w:tabs>
        <w:ind w:right="-1"/>
        <w:jc w:val="right"/>
        <w:rPr>
          <w:rFonts w:ascii="Arial" w:hAnsi="Arial" w:cs="Arial"/>
          <w:sz w:val="24"/>
          <w:szCs w:val="24"/>
        </w:rPr>
      </w:pPr>
      <w:r w:rsidRPr="009513F2">
        <w:rPr>
          <w:rFonts w:ascii="Arial" w:hAnsi="Arial" w:cs="Arial"/>
          <w:sz w:val="24"/>
          <w:szCs w:val="24"/>
        </w:rPr>
        <w:t>Большеустинского сельсовета</w:t>
      </w:r>
    </w:p>
    <w:p w:rsidR="00806AB1" w:rsidRPr="009513F2" w:rsidRDefault="00806AB1" w:rsidP="00806AB1">
      <w:pPr>
        <w:tabs>
          <w:tab w:val="left" w:pos="8340"/>
        </w:tabs>
        <w:ind w:right="-1"/>
        <w:jc w:val="right"/>
        <w:rPr>
          <w:rFonts w:ascii="Arial" w:hAnsi="Arial" w:cs="Arial"/>
          <w:sz w:val="24"/>
          <w:szCs w:val="24"/>
        </w:rPr>
      </w:pPr>
      <w:r w:rsidRPr="009513F2">
        <w:rPr>
          <w:rFonts w:ascii="Arial" w:hAnsi="Arial" w:cs="Arial"/>
          <w:sz w:val="24"/>
          <w:szCs w:val="24"/>
        </w:rPr>
        <w:t>Шарангского муниципального района</w:t>
      </w:r>
    </w:p>
    <w:p w:rsidR="00806AB1" w:rsidRPr="009513F2" w:rsidRDefault="00806AB1" w:rsidP="00806AB1">
      <w:pPr>
        <w:tabs>
          <w:tab w:val="left" w:pos="8340"/>
        </w:tabs>
        <w:ind w:right="-1"/>
        <w:jc w:val="right"/>
        <w:rPr>
          <w:rFonts w:ascii="Arial" w:hAnsi="Arial" w:cs="Arial"/>
          <w:sz w:val="24"/>
          <w:szCs w:val="24"/>
        </w:rPr>
      </w:pPr>
      <w:r w:rsidRPr="009513F2">
        <w:rPr>
          <w:rFonts w:ascii="Arial" w:hAnsi="Arial" w:cs="Arial"/>
          <w:sz w:val="24"/>
          <w:szCs w:val="24"/>
        </w:rPr>
        <w:t>Нижегородской области</w:t>
      </w:r>
    </w:p>
    <w:p w:rsidR="00806AB1" w:rsidRPr="009513F2" w:rsidRDefault="00806AB1" w:rsidP="00806AB1">
      <w:pPr>
        <w:tabs>
          <w:tab w:val="left" w:pos="8340"/>
        </w:tabs>
        <w:ind w:right="-1"/>
        <w:jc w:val="right"/>
        <w:rPr>
          <w:rFonts w:ascii="Arial" w:hAnsi="Arial" w:cs="Arial"/>
          <w:sz w:val="24"/>
          <w:szCs w:val="24"/>
        </w:rPr>
      </w:pPr>
      <w:r w:rsidRPr="009513F2">
        <w:rPr>
          <w:rFonts w:ascii="Arial" w:hAnsi="Arial" w:cs="Arial"/>
          <w:sz w:val="24"/>
          <w:szCs w:val="24"/>
        </w:rPr>
        <w:t xml:space="preserve">от </w:t>
      </w:r>
      <w:r>
        <w:rPr>
          <w:rFonts w:ascii="Arial" w:hAnsi="Arial" w:cs="Arial"/>
          <w:sz w:val="24"/>
          <w:szCs w:val="24"/>
        </w:rPr>
        <w:t>10.05.2016г. № 15</w:t>
      </w:r>
    </w:p>
    <w:p w:rsidR="00806AB1" w:rsidRDefault="00806AB1" w:rsidP="00806AB1">
      <w:pPr>
        <w:rPr>
          <w:rFonts w:ascii="Arial" w:hAnsi="Arial" w:cs="Arial"/>
          <w:b/>
          <w:sz w:val="32"/>
          <w:szCs w:val="32"/>
        </w:rPr>
      </w:pPr>
    </w:p>
    <w:p w:rsidR="00C95B78" w:rsidRDefault="00C95B78" w:rsidP="00D81237">
      <w:pPr>
        <w:jc w:val="center"/>
        <w:rPr>
          <w:rFonts w:ascii="Arial" w:hAnsi="Arial" w:cs="Arial"/>
          <w:b/>
          <w:sz w:val="32"/>
          <w:szCs w:val="32"/>
        </w:rPr>
      </w:pPr>
      <w:r>
        <w:rPr>
          <w:rFonts w:ascii="Arial" w:hAnsi="Arial" w:cs="Arial"/>
          <w:b/>
          <w:sz w:val="32"/>
          <w:szCs w:val="32"/>
        </w:rPr>
        <w:t>ГЕНЕРАЛЬНЫЙ ПЛАН</w:t>
      </w:r>
    </w:p>
    <w:p w:rsidR="00C95B78" w:rsidRDefault="00C95B78" w:rsidP="00D81237">
      <w:pPr>
        <w:jc w:val="center"/>
        <w:rPr>
          <w:rFonts w:ascii="Arial" w:hAnsi="Arial" w:cs="Arial"/>
          <w:b/>
          <w:sz w:val="32"/>
          <w:szCs w:val="32"/>
        </w:rPr>
      </w:pPr>
      <w:r>
        <w:rPr>
          <w:rFonts w:ascii="Arial" w:hAnsi="Arial" w:cs="Arial"/>
          <w:b/>
          <w:sz w:val="32"/>
          <w:szCs w:val="32"/>
        </w:rPr>
        <w:t>БОЛЬШЕУСТИНСКОГО СЕЛЬСОВЕТА</w:t>
      </w:r>
    </w:p>
    <w:p w:rsidR="00C95B78" w:rsidRDefault="00C95B78" w:rsidP="00D81237">
      <w:pPr>
        <w:jc w:val="center"/>
        <w:rPr>
          <w:rFonts w:ascii="Arial" w:hAnsi="Arial" w:cs="Arial"/>
          <w:b/>
          <w:sz w:val="32"/>
          <w:szCs w:val="32"/>
        </w:rPr>
      </w:pPr>
      <w:r>
        <w:rPr>
          <w:rFonts w:ascii="Arial" w:hAnsi="Arial" w:cs="Arial"/>
          <w:b/>
          <w:sz w:val="32"/>
          <w:szCs w:val="32"/>
        </w:rPr>
        <w:t>ШАРАНГСКОГО МУНИЦИПАЛЬНОГО РАЙОНА</w:t>
      </w:r>
    </w:p>
    <w:p w:rsidR="00C95B78" w:rsidRPr="00D81237" w:rsidRDefault="00C95B78" w:rsidP="00D81237">
      <w:pPr>
        <w:jc w:val="center"/>
        <w:rPr>
          <w:rFonts w:ascii="Arial" w:hAnsi="Arial" w:cs="Arial"/>
          <w:b/>
          <w:sz w:val="32"/>
          <w:szCs w:val="32"/>
        </w:rPr>
      </w:pPr>
      <w:r>
        <w:rPr>
          <w:rFonts w:ascii="Arial" w:hAnsi="Arial" w:cs="Arial"/>
          <w:b/>
          <w:sz w:val="32"/>
          <w:szCs w:val="32"/>
        </w:rPr>
        <w:t>НИЖЕГОРОДСКОЙ ОБЛАСТИ</w:t>
      </w:r>
    </w:p>
    <w:p w:rsidR="00C95B78" w:rsidRPr="00E74BDB" w:rsidRDefault="00C95B78" w:rsidP="00C95B78">
      <w:pPr>
        <w:spacing w:after="0" w:line="360" w:lineRule="auto"/>
        <w:rPr>
          <w:rFonts w:ascii="Arial" w:hAnsi="Arial" w:cs="Arial"/>
          <w:sz w:val="24"/>
          <w:szCs w:val="24"/>
        </w:rPr>
      </w:pPr>
      <w:r w:rsidRPr="00E74BDB">
        <w:rPr>
          <w:rFonts w:ascii="Arial" w:hAnsi="Arial" w:cs="Arial"/>
          <w:sz w:val="24"/>
          <w:szCs w:val="24"/>
        </w:rPr>
        <w:t xml:space="preserve">Том </w:t>
      </w:r>
      <w:r w:rsidRPr="00E74BDB">
        <w:rPr>
          <w:rFonts w:ascii="Arial" w:hAnsi="Arial" w:cs="Arial"/>
          <w:sz w:val="24"/>
          <w:szCs w:val="24"/>
          <w:lang w:val="en-US"/>
        </w:rPr>
        <w:t>I</w:t>
      </w:r>
      <w:r w:rsidRPr="00E74BDB">
        <w:rPr>
          <w:rFonts w:ascii="Arial" w:hAnsi="Arial" w:cs="Arial"/>
          <w:sz w:val="24"/>
          <w:szCs w:val="24"/>
        </w:rPr>
        <w:t>. Положения о территориальном планировании</w:t>
      </w:r>
    </w:p>
    <w:p w:rsidR="00D81237" w:rsidRPr="00E74BDB" w:rsidRDefault="00D81237" w:rsidP="00D81237">
      <w:pPr>
        <w:spacing w:after="0" w:line="240" w:lineRule="auto"/>
        <w:rPr>
          <w:rFonts w:ascii="Arial" w:hAnsi="Arial" w:cs="Arial"/>
          <w:b/>
          <w:sz w:val="24"/>
          <w:szCs w:val="24"/>
        </w:rPr>
      </w:pPr>
      <w:bookmarkStart w:id="0" w:name="_Toc288134654"/>
      <w:r w:rsidRPr="00E74BDB">
        <w:rPr>
          <w:rFonts w:ascii="Arial" w:hAnsi="Arial" w:cs="Arial"/>
          <w:b/>
          <w:sz w:val="24"/>
          <w:szCs w:val="24"/>
        </w:rPr>
        <w:t xml:space="preserve">СОДЕРЖАНИЕ ГЕНЕРАЛЬНОГО ПЛАНА </w:t>
      </w:r>
      <w:bookmarkEnd w:id="0"/>
      <w:r w:rsidRPr="00E74BDB">
        <w:rPr>
          <w:rFonts w:ascii="Arial" w:hAnsi="Arial" w:cs="Arial"/>
          <w:b/>
          <w:sz w:val="24"/>
          <w:szCs w:val="24"/>
        </w:rPr>
        <w:t>СЕЛЬСОВЕТА</w:t>
      </w:r>
    </w:p>
    <w:p w:rsidR="00D81237" w:rsidRPr="00E74BDB" w:rsidRDefault="00D81237" w:rsidP="00D81237">
      <w:pPr>
        <w:spacing w:after="0" w:line="240" w:lineRule="auto"/>
        <w:rPr>
          <w:rFonts w:ascii="Arial" w:hAnsi="Arial" w:cs="Arial"/>
          <w:b/>
          <w:sz w:val="24"/>
          <w:szCs w:val="24"/>
        </w:rPr>
      </w:pPr>
    </w:p>
    <w:p w:rsidR="00D81237" w:rsidRPr="00E74BDB" w:rsidRDefault="00D81237" w:rsidP="00D81237">
      <w:pPr>
        <w:autoSpaceDE w:val="0"/>
        <w:autoSpaceDN w:val="0"/>
        <w:adjustRightInd w:val="0"/>
        <w:spacing w:line="240" w:lineRule="auto"/>
        <w:ind w:firstLine="709"/>
        <w:rPr>
          <w:rFonts w:ascii="Arial" w:hAnsi="Arial" w:cs="Arial"/>
          <w:sz w:val="24"/>
          <w:szCs w:val="24"/>
        </w:rPr>
      </w:pPr>
      <w:r w:rsidRPr="00E74BDB">
        <w:rPr>
          <w:rFonts w:ascii="Arial" w:hAnsi="Arial" w:cs="Arial"/>
          <w:sz w:val="24"/>
          <w:szCs w:val="24"/>
        </w:rPr>
        <w:t>Генеральный план Большеустинского сельсовета содержит две части:</w:t>
      </w:r>
    </w:p>
    <w:p w:rsidR="00D81237" w:rsidRPr="00E74BDB" w:rsidRDefault="00D81237" w:rsidP="00D81237">
      <w:pPr>
        <w:autoSpaceDE w:val="0"/>
        <w:autoSpaceDN w:val="0"/>
        <w:adjustRightInd w:val="0"/>
        <w:ind w:firstLine="709"/>
        <w:rPr>
          <w:rFonts w:ascii="Arial" w:hAnsi="Arial" w:cs="Arial"/>
          <w:b/>
          <w:sz w:val="24"/>
          <w:szCs w:val="24"/>
        </w:rPr>
      </w:pPr>
      <w:r w:rsidRPr="00E74BDB">
        <w:rPr>
          <w:rFonts w:ascii="Arial" w:hAnsi="Arial" w:cs="Arial"/>
          <w:b/>
          <w:sz w:val="24"/>
          <w:szCs w:val="24"/>
        </w:rPr>
        <w:t xml:space="preserve">Том </w:t>
      </w:r>
      <w:r w:rsidRPr="00E74BDB">
        <w:rPr>
          <w:rFonts w:ascii="Arial" w:hAnsi="Arial" w:cs="Arial"/>
          <w:b/>
          <w:sz w:val="24"/>
          <w:szCs w:val="24"/>
          <w:lang w:val="en-US"/>
        </w:rPr>
        <w:t>I</w:t>
      </w:r>
    </w:p>
    <w:p w:rsidR="00D81237" w:rsidRPr="00E74BDB" w:rsidRDefault="00D81237" w:rsidP="00D81237">
      <w:pPr>
        <w:numPr>
          <w:ilvl w:val="0"/>
          <w:numId w:val="1"/>
        </w:numPr>
        <w:tabs>
          <w:tab w:val="left" w:pos="993"/>
        </w:tabs>
        <w:autoSpaceDE w:val="0"/>
        <w:autoSpaceDN w:val="0"/>
        <w:adjustRightInd w:val="0"/>
        <w:spacing w:after="0" w:line="360" w:lineRule="auto"/>
        <w:ind w:left="709" w:firstLine="0"/>
        <w:jc w:val="both"/>
        <w:rPr>
          <w:rFonts w:ascii="Arial" w:hAnsi="Arial" w:cs="Arial"/>
          <w:sz w:val="24"/>
          <w:szCs w:val="24"/>
        </w:rPr>
      </w:pPr>
      <w:r w:rsidRPr="00E74BDB">
        <w:rPr>
          <w:rFonts w:ascii="Arial" w:hAnsi="Arial" w:cs="Arial"/>
          <w:sz w:val="24"/>
          <w:szCs w:val="24"/>
        </w:rPr>
        <w:t>часть первая – положения о территориальном планировании (текстовая часть);</w:t>
      </w:r>
    </w:p>
    <w:p w:rsidR="00D81237" w:rsidRPr="00E74BDB" w:rsidRDefault="00D81237" w:rsidP="00D81237">
      <w:pPr>
        <w:numPr>
          <w:ilvl w:val="0"/>
          <w:numId w:val="1"/>
        </w:numPr>
        <w:tabs>
          <w:tab w:val="left" w:pos="993"/>
        </w:tabs>
        <w:autoSpaceDE w:val="0"/>
        <w:autoSpaceDN w:val="0"/>
        <w:adjustRightInd w:val="0"/>
        <w:spacing w:after="0" w:line="360" w:lineRule="auto"/>
        <w:ind w:left="709" w:firstLine="0"/>
        <w:jc w:val="both"/>
        <w:rPr>
          <w:rFonts w:ascii="Arial" w:hAnsi="Arial" w:cs="Arial"/>
          <w:sz w:val="24"/>
          <w:szCs w:val="24"/>
        </w:rPr>
      </w:pPr>
      <w:r w:rsidRPr="00E74BDB">
        <w:rPr>
          <w:rFonts w:ascii="Arial" w:hAnsi="Arial" w:cs="Arial"/>
          <w:sz w:val="24"/>
          <w:szCs w:val="24"/>
        </w:rPr>
        <w:t>часть вторая – карты территориального планирования (графические материалы).</w:t>
      </w:r>
    </w:p>
    <w:p w:rsidR="00D81237" w:rsidRPr="00E74BDB" w:rsidRDefault="00D81237" w:rsidP="00D81237">
      <w:pPr>
        <w:autoSpaceDE w:val="0"/>
        <w:autoSpaceDN w:val="0"/>
        <w:adjustRightInd w:val="0"/>
        <w:ind w:firstLine="709"/>
        <w:rPr>
          <w:rFonts w:ascii="Arial" w:hAnsi="Arial" w:cs="Arial"/>
          <w:b/>
          <w:sz w:val="24"/>
          <w:szCs w:val="24"/>
        </w:rPr>
      </w:pPr>
      <w:r w:rsidRPr="00E74BDB">
        <w:rPr>
          <w:rFonts w:ascii="Arial" w:hAnsi="Arial" w:cs="Arial"/>
          <w:b/>
          <w:sz w:val="24"/>
          <w:szCs w:val="24"/>
        </w:rPr>
        <w:t xml:space="preserve">Том </w:t>
      </w:r>
      <w:r w:rsidRPr="00E74BDB">
        <w:rPr>
          <w:rFonts w:ascii="Arial" w:hAnsi="Arial" w:cs="Arial"/>
          <w:b/>
          <w:sz w:val="24"/>
          <w:szCs w:val="24"/>
          <w:lang w:val="en-US"/>
        </w:rPr>
        <w:t>II</w:t>
      </w:r>
    </w:p>
    <w:p w:rsidR="00C95B78" w:rsidRPr="00E74BDB" w:rsidRDefault="00D81237" w:rsidP="00D81237">
      <w:pPr>
        <w:spacing w:after="0" w:line="360" w:lineRule="auto"/>
        <w:rPr>
          <w:rFonts w:ascii="Arial" w:hAnsi="Arial" w:cs="Arial"/>
          <w:b/>
          <w:sz w:val="24"/>
          <w:szCs w:val="24"/>
        </w:rPr>
      </w:pPr>
      <w:r w:rsidRPr="00E74BDB">
        <w:rPr>
          <w:rFonts w:ascii="Arial" w:hAnsi="Arial" w:cs="Arial"/>
          <w:sz w:val="24"/>
          <w:szCs w:val="24"/>
        </w:rPr>
        <w:t>Материалы по обоснованию генерального плана в виде пояснительной записки и карт</w:t>
      </w:r>
    </w:p>
    <w:p w:rsidR="00AB7F93" w:rsidRPr="00E74BDB"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rsidP="00D81237">
      <w:pPr>
        <w:spacing w:after="0" w:line="360" w:lineRule="auto"/>
        <w:jc w:val="center"/>
        <w:rPr>
          <w:rFonts w:ascii="Arial" w:hAnsi="Arial" w:cs="Arial"/>
          <w:b/>
          <w:bCs/>
          <w:sz w:val="24"/>
          <w:szCs w:val="24"/>
        </w:rPr>
      </w:pPr>
    </w:p>
    <w:p w:rsidR="00AB7F93" w:rsidRDefault="00AB7F93"/>
    <w:p w:rsidR="00AB7F93" w:rsidRDefault="00AB7F93" w:rsidP="00AB7F93">
      <w:pPr>
        <w:pStyle w:val="1"/>
        <w:spacing w:before="0" w:line="240" w:lineRule="auto"/>
        <w:jc w:val="center"/>
        <w:rPr>
          <w:rFonts w:ascii="Arial" w:hAnsi="Arial" w:cs="Arial"/>
          <w:bCs w:val="0"/>
          <w:color w:val="auto"/>
          <w:spacing w:val="20"/>
          <w:sz w:val="32"/>
          <w:szCs w:val="32"/>
        </w:rPr>
      </w:pPr>
      <w:bookmarkStart w:id="1" w:name="_Toc452473062"/>
      <w:r w:rsidRPr="00584ADD">
        <w:rPr>
          <w:rFonts w:ascii="Arial" w:hAnsi="Arial" w:cs="Arial"/>
          <w:bCs w:val="0"/>
          <w:color w:val="auto"/>
          <w:sz w:val="32"/>
          <w:szCs w:val="32"/>
        </w:rPr>
        <w:lastRenderedPageBreak/>
        <w:t xml:space="preserve">РАЗДЕЛ 1. </w:t>
      </w:r>
      <w:r w:rsidRPr="00584ADD">
        <w:rPr>
          <w:rFonts w:ascii="Arial" w:hAnsi="Arial" w:cs="Arial"/>
          <w:bCs w:val="0"/>
          <w:color w:val="auto"/>
          <w:spacing w:val="20"/>
          <w:sz w:val="32"/>
          <w:szCs w:val="32"/>
        </w:rPr>
        <w:t>ОПИСАНИЕ ЦЕЛЕЙ И ЗАДАЧ ТЕРРИТОРИАЛЬНОГО ПЛАНИРОВАНИЯ</w:t>
      </w:r>
      <w:bookmarkEnd w:id="1"/>
    </w:p>
    <w:p w:rsidR="00AB7F93" w:rsidRPr="000315B5" w:rsidRDefault="00AB7F93" w:rsidP="00AB7F93">
      <w:pPr>
        <w:spacing w:after="0" w:line="360" w:lineRule="auto"/>
        <w:jc w:val="center"/>
      </w:pPr>
    </w:p>
    <w:p w:rsidR="00AB7F93" w:rsidRPr="00BC3BFA" w:rsidRDefault="00AB7F93" w:rsidP="00AB7F93">
      <w:pPr>
        <w:pStyle w:val="3"/>
        <w:spacing w:before="0" w:line="360" w:lineRule="auto"/>
        <w:rPr>
          <w:rFonts w:ascii="Arial" w:hAnsi="Arial" w:cs="Arial"/>
          <w:color w:val="auto"/>
          <w:sz w:val="24"/>
          <w:szCs w:val="24"/>
        </w:rPr>
      </w:pPr>
      <w:bookmarkStart w:id="2" w:name="_Toc452473063"/>
      <w:r w:rsidRPr="00BC3BFA">
        <w:rPr>
          <w:rFonts w:ascii="Arial" w:hAnsi="Arial" w:cs="Arial"/>
          <w:bCs w:val="0"/>
          <w:color w:val="auto"/>
          <w:sz w:val="24"/>
          <w:szCs w:val="24"/>
        </w:rPr>
        <w:t>1.1 ОБЩИЕ</w:t>
      </w:r>
      <w:r w:rsidRPr="00BC3BFA">
        <w:rPr>
          <w:rFonts w:ascii="Arial" w:hAnsi="Arial" w:cs="Arial"/>
          <w:color w:val="auto"/>
          <w:sz w:val="24"/>
          <w:szCs w:val="24"/>
        </w:rPr>
        <w:t xml:space="preserve"> ПОЛОЖЕНИЯ</w:t>
      </w:r>
      <w:bookmarkEnd w:id="2"/>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 xml:space="preserve">Генеральный план муниципального образования Большеустинский сельсовет Шарангского муниципального района Нижегородской области (далее — </w:t>
      </w:r>
      <w:r w:rsidRPr="00AB7F93">
        <w:rPr>
          <w:rFonts w:ascii="Arial" w:hAnsi="Arial" w:cs="Arial"/>
          <w:b/>
          <w:sz w:val="24"/>
          <w:szCs w:val="24"/>
        </w:rPr>
        <w:t>Генеральный план</w:t>
      </w:r>
      <w:r w:rsidRPr="00AB7F93">
        <w:rPr>
          <w:rFonts w:ascii="Arial" w:hAnsi="Arial" w:cs="Arial"/>
          <w:sz w:val="24"/>
          <w:szCs w:val="24"/>
        </w:rPr>
        <w:t>) подготовлен на основании "Градостроительного кодекса Российской Федерации" от 29.12.2004 г. № 190-ФЗ, федерального закона от 06.10.2003 г. № 131-ФЗ.</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В соответствии с Градостроительным кодексом Российской Федерации настоящим Генеральным планом утверждены взаимосогласованные части:</w:t>
      </w:r>
    </w:p>
    <w:p w:rsidR="00AB7F93" w:rsidRPr="00AB7F93" w:rsidRDefault="00AB7F93" w:rsidP="00AB7F93">
      <w:pPr>
        <w:pStyle w:val="a8"/>
        <w:numPr>
          <w:ilvl w:val="0"/>
          <w:numId w:val="4"/>
        </w:numPr>
        <w:autoSpaceDE w:val="0"/>
        <w:autoSpaceDN w:val="0"/>
        <w:adjustRightInd w:val="0"/>
        <w:spacing w:after="0" w:line="360" w:lineRule="auto"/>
        <w:ind w:left="0" w:firstLine="709"/>
        <w:rPr>
          <w:rFonts w:ascii="Arial" w:hAnsi="Arial" w:cs="Arial"/>
          <w:sz w:val="24"/>
          <w:szCs w:val="24"/>
        </w:rPr>
      </w:pPr>
      <w:r w:rsidRPr="00AB7F93">
        <w:rPr>
          <w:rFonts w:ascii="Arial" w:hAnsi="Arial" w:cs="Arial"/>
          <w:sz w:val="24"/>
          <w:szCs w:val="24"/>
        </w:rPr>
        <w:t>положение о территориальном планировании;</w:t>
      </w:r>
    </w:p>
    <w:p w:rsidR="00AB7F93" w:rsidRPr="00AB7F93" w:rsidRDefault="00AB7F93" w:rsidP="00AB7F93">
      <w:pPr>
        <w:pStyle w:val="a8"/>
        <w:numPr>
          <w:ilvl w:val="0"/>
          <w:numId w:val="4"/>
        </w:numPr>
        <w:autoSpaceDE w:val="0"/>
        <w:autoSpaceDN w:val="0"/>
        <w:adjustRightInd w:val="0"/>
        <w:spacing w:after="0" w:line="360" w:lineRule="auto"/>
        <w:ind w:left="0" w:firstLine="709"/>
        <w:jc w:val="both"/>
        <w:rPr>
          <w:rFonts w:ascii="Arial" w:hAnsi="Arial" w:cs="Arial"/>
          <w:sz w:val="24"/>
          <w:szCs w:val="24"/>
        </w:rPr>
      </w:pPr>
      <w:r w:rsidRPr="00AB7F93">
        <w:rPr>
          <w:rFonts w:ascii="Arial" w:hAnsi="Arial" w:cs="Arial"/>
          <w:sz w:val="24"/>
          <w:szCs w:val="24"/>
        </w:rPr>
        <w:t>карты территориального планирования.</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Положение о территориальном планировании включает в себя:</w:t>
      </w:r>
    </w:p>
    <w:p w:rsidR="00AB7F93" w:rsidRPr="00AB7F93" w:rsidRDefault="00AB7F93" w:rsidP="00AB7F93">
      <w:pPr>
        <w:pStyle w:val="a8"/>
        <w:numPr>
          <w:ilvl w:val="0"/>
          <w:numId w:val="2"/>
        </w:numPr>
        <w:autoSpaceDE w:val="0"/>
        <w:autoSpaceDN w:val="0"/>
        <w:adjustRightInd w:val="0"/>
        <w:spacing w:after="0" w:line="360" w:lineRule="auto"/>
        <w:ind w:left="0" w:firstLine="709"/>
        <w:jc w:val="both"/>
        <w:rPr>
          <w:rFonts w:ascii="Arial" w:hAnsi="Arial" w:cs="Arial"/>
          <w:sz w:val="24"/>
          <w:szCs w:val="24"/>
        </w:rPr>
      </w:pPr>
      <w:proofErr w:type="gramStart"/>
      <w:r w:rsidRPr="00AB7F93">
        <w:rPr>
          <w:rFonts w:ascii="Arial" w:hAnsi="Arial" w:cs="Arial"/>
          <w:sz w:val="24"/>
          <w:szCs w:val="24"/>
        </w:rPr>
        <w:t>сведения о видах, назначении и наименованиях планируемых для 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roofErr w:type="gramEnd"/>
    </w:p>
    <w:p w:rsidR="00AB7F93" w:rsidRPr="00AB7F93" w:rsidRDefault="00AB7F93" w:rsidP="00AB7F93">
      <w:pPr>
        <w:pStyle w:val="a8"/>
        <w:numPr>
          <w:ilvl w:val="0"/>
          <w:numId w:val="2"/>
        </w:numPr>
        <w:autoSpaceDE w:val="0"/>
        <w:autoSpaceDN w:val="0"/>
        <w:adjustRightInd w:val="0"/>
        <w:spacing w:after="0" w:line="360" w:lineRule="auto"/>
        <w:ind w:left="0" w:firstLine="709"/>
        <w:jc w:val="both"/>
        <w:rPr>
          <w:rFonts w:ascii="Arial" w:hAnsi="Arial" w:cs="Arial"/>
          <w:sz w:val="24"/>
          <w:szCs w:val="24"/>
        </w:rPr>
      </w:pPr>
      <w:r w:rsidRPr="00AB7F93">
        <w:rPr>
          <w:rFonts w:ascii="Arial" w:hAnsi="Arial" w:cs="Arial"/>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На картах в составе утверждаемой части отображаются:</w:t>
      </w:r>
    </w:p>
    <w:p w:rsidR="00AB7F93" w:rsidRPr="00AB7F93" w:rsidRDefault="00AB7F93" w:rsidP="00AB7F93">
      <w:pPr>
        <w:pStyle w:val="ConsPlusNormal"/>
        <w:spacing w:line="360" w:lineRule="auto"/>
        <w:ind w:firstLine="709"/>
        <w:jc w:val="both"/>
        <w:rPr>
          <w:sz w:val="24"/>
          <w:szCs w:val="24"/>
        </w:rPr>
      </w:pPr>
      <w:r w:rsidRPr="00AB7F93">
        <w:rPr>
          <w:sz w:val="24"/>
          <w:szCs w:val="24"/>
        </w:rPr>
        <w:t>1) планируемые для размещения объекты местного значения поселения, городского округа, относящиеся к следующим областям:</w:t>
      </w:r>
    </w:p>
    <w:p w:rsidR="00AB7F93" w:rsidRPr="00AB7F93" w:rsidRDefault="00AB7F93" w:rsidP="00AB7F93">
      <w:pPr>
        <w:pStyle w:val="ConsPlusNormal"/>
        <w:spacing w:line="360" w:lineRule="auto"/>
        <w:ind w:firstLine="709"/>
        <w:jc w:val="both"/>
        <w:rPr>
          <w:sz w:val="24"/>
          <w:szCs w:val="24"/>
        </w:rPr>
      </w:pPr>
      <w:r w:rsidRPr="00AB7F93">
        <w:rPr>
          <w:sz w:val="24"/>
          <w:szCs w:val="24"/>
        </w:rPr>
        <w:t>а) электро-, тепл</w:t>
      </w:r>
      <w:proofErr w:type="gramStart"/>
      <w:r w:rsidRPr="00AB7F93">
        <w:rPr>
          <w:sz w:val="24"/>
          <w:szCs w:val="24"/>
        </w:rPr>
        <w:t>о-</w:t>
      </w:r>
      <w:proofErr w:type="gramEnd"/>
      <w:r w:rsidRPr="00AB7F93">
        <w:rPr>
          <w:sz w:val="24"/>
          <w:szCs w:val="24"/>
        </w:rPr>
        <w:t>, газо- и водоснабжение населения, водоотведение;</w:t>
      </w:r>
    </w:p>
    <w:p w:rsidR="00AB7F93" w:rsidRPr="00AB7F93" w:rsidRDefault="00AB7F93" w:rsidP="00AB7F93">
      <w:pPr>
        <w:pStyle w:val="ConsPlusNormal"/>
        <w:spacing w:line="360" w:lineRule="auto"/>
        <w:ind w:firstLine="709"/>
        <w:jc w:val="both"/>
        <w:rPr>
          <w:sz w:val="24"/>
          <w:szCs w:val="24"/>
        </w:rPr>
      </w:pPr>
      <w:r w:rsidRPr="00AB7F93">
        <w:rPr>
          <w:sz w:val="24"/>
          <w:szCs w:val="24"/>
        </w:rPr>
        <w:t>б) автомобильные дороги местного значения;</w:t>
      </w:r>
    </w:p>
    <w:p w:rsidR="00AB7F93" w:rsidRPr="00AB7F93" w:rsidRDefault="00AB7F93" w:rsidP="00AB7F93">
      <w:pPr>
        <w:pStyle w:val="ConsPlusNormal"/>
        <w:spacing w:line="360" w:lineRule="auto"/>
        <w:ind w:firstLine="709"/>
        <w:jc w:val="both"/>
        <w:rPr>
          <w:sz w:val="24"/>
          <w:szCs w:val="24"/>
        </w:rPr>
      </w:pPr>
      <w:r w:rsidRPr="00AB7F93">
        <w:rPr>
          <w:sz w:val="24"/>
          <w:szCs w:val="24"/>
        </w:rPr>
        <w:t>в) физическая культура и массовый спорт, образование, здравоохранение, обработка, утилизация, обезвреживание, размещение твердых коммунальных отходов в случае подготовки генерального плана городского округа;</w:t>
      </w:r>
    </w:p>
    <w:p w:rsidR="00AB7F93" w:rsidRPr="00AB7F93" w:rsidRDefault="00AB7F93" w:rsidP="00AB7F93">
      <w:pPr>
        <w:pStyle w:val="ConsPlusNormal"/>
        <w:spacing w:line="360" w:lineRule="auto"/>
        <w:ind w:firstLine="709"/>
        <w:jc w:val="both"/>
        <w:rPr>
          <w:sz w:val="24"/>
          <w:szCs w:val="24"/>
        </w:rPr>
      </w:pPr>
      <w:r w:rsidRPr="00AB7F93">
        <w:rPr>
          <w:sz w:val="24"/>
          <w:szCs w:val="24"/>
        </w:rPr>
        <w:t>г) иные области в связи с решением вопросов местного значения поселения, городского округа;</w:t>
      </w:r>
    </w:p>
    <w:p w:rsidR="00AB7F93" w:rsidRPr="00AB7F93" w:rsidRDefault="00AB7F93" w:rsidP="00AB7F93">
      <w:pPr>
        <w:pStyle w:val="ConsPlusNormal"/>
        <w:spacing w:line="360" w:lineRule="auto"/>
        <w:ind w:firstLine="709"/>
        <w:jc w:val="both"/>
        <w:rPr>
          <w:sz w:val="24"/>
          <w:szCs w:val="24"/>
        </w:rPr>
      </w:pPr>
      <w:r w:rsidRPr="00AB7F93">
        <w:rPr>
          <w:sz w:val="24"/>
          <w:szCs w:val="24"/>
        </w:rPr>
        <w:t>2) границы населенных пунктов (в том числе границы образуемых населенных пунктов), входящих в состав поселения или городского округа;</w:t>
      </w:r>
    </w:p>
    <w:p w:rsidR="00AB7F93" w:rsidRPr="00AB7F93" w:rsidRDefault="00AB7F93" w:rsidP="00AB7F93">
      <w:pPr>
        <w:pStyle w:val="ConsPlusNormal"/>
        <w:spacing w:line="360" w:lineRule="auto"/>
        <w:ind w:firstLine="709"/>
        <w:jc w:val="both"/>
        <w:rPr>
          <w:sz w:val="24"/>
          <w:szCs w:val="24"/>
        </w:rPr>
      </w:pPr>
      <w:r w:rsidRPr="00AB7F93">
        <w:rPr>
          <w:sz w:val="24"/>
          <w:szCs w:val="24"/>
        </w:rPr>
        <w:lastRenderedPageBreak/>
        <w:t>3)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w:t>
      </w:r>
    </w:p>
    <w:p w:rsidR="00AB7F93" w:rsidRPr="00AB7F93" w:rsidRDefault="00AB7F93" w:rsidP="00AB7F93">
      <w:pPr>
        <w:pStyle w:val="a8"/>
        <w:autoSpaceDE w:val="0"/>
        <w:autoSpaceDN w:val="0"/>
        <w:adjustRightInd w:val="0"/>
        <w:spacing w:after="0" w:line="360" w:lineRule="auto"/>
        <w:ind w:left="284" w:firstLine="424"/>
        <w:jc w:val="both"/>
        <w:rPr>
          <w:rFonts w:ascii="Arial" w:hAnsi="Arial" w:cs="Arial"/>
          <w:sz w:val="24"/>
          <w:szCs w:val="24"/>
        </w:rPr>
      </w:pPr>
      <w:r w:rsidRPr="00AB7F93">
        <w:rPr>
          <w:rFonts w:ascii="Arial" w:hAnsi="Arial" w:cs="Arial"/>
          <w:sz w:val="24"/>
          <w:szCs w:val="24"/>
        </w:rPr>
        <w:t>Этапами реализации Генерального плана определены:</w:t>
      </w:r>
    </w:p>
    <w:p w:rsidR="00AB7F93" w:rsidRPr="00AB7F93" w:rsidRDefault="00AB7F93" w:rsidP="00AB7F93">
      <w:pPr>
        <w:numPr>
          <w:ilvl w:val="0"/>
          <w:numId w:val="3"/>
        </w:numPr>
        <w:autoSpaceDE w:val="0"/>
        <w:autoSpaceDN w:val="0"/>
        <w:adjustRightInd w:val="0"/>
        <w:spacing w:after="0" w:line="360" w:lineRule="auto"/>
        <w:ind w:left="0" w:firstLine="284"/>
        <w:jc w:val="both"/>
        <w:rPr>
          <w:rFonts w:ascii="Arial" w:hAnsi="Arial" w:cs="Arial"/>
          <w:sz w:val="24"/>
          <w:szCs w:val="24"/>
        </w:rPr>
      </w:pPr>
      <w:r w:rsidRPr="00AB7F93">
        <w:rPr>
          <w:rFonts w:ascii="Arial" w:hAnsi="Arial" w:cs="Arial"/>
          <w:sz w:val="24"/>
          <w:szCs w:val="24"/>
        </w:rPr>
        <w:t>первая очередь реализации — до конца 2020 года;</w:t>
      </w:r>
    </w:p>
    <w:p w:rsidR="00AB7F93" w:rsidRPr="00AB7F93" w:rsidRDefault="00AB7F93" w:rsidP="00AB7F93">
      <w:pPr>
        <w:numPr>
          <w:ilvl w:val="0"/>
          <w:numId w:val="3"/>
        </w:numPr>
        <w:autoSpaceDE w:val="0"/>
        <w:autoSpaceDN w:val="0"/>
        <w:adjustRightInd w:val="0"/>
        <w:spacing w:after="0" w:line="360" w:lineRule="auto"/>
        <w:ind w:left="0" w:firstLine="284"/>
        <w:jc w:val="both"/>
        <w:rPr>
          <w:rFonts w:ascii="Arial" w:hAnsi="Arial" w:cs="Arial"/>
          <w:sz w:val="24"/>
          <w:szCs w:val="24"/>
        </w:rPr>
      </w:pPr>
      <w:r w:rsidRPr="00AB7F93">
        <w:rPr>
          <w:rFonts w:ascii="Arial" w:hAnsi="Arial" w:cs="Arial"/>
          <w:sz w:val="24"/>
          <w:szCs w:val="24"/>
        </w:rPr>
        <w:t>расчетный срок реализации — с 2020 до конца 2040 года.</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В Генеральном плане даны предложения по размещению объектов федерального и регионального значения.</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Генеральным планом устанавливаются границы функциональных зон и размещение планируемых объектов капитального строительства местного значения поселения.</w:t>
      </w:r>
    </w:p>
    <w:p w:rsid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Для определения показателей Генерального плана был выполнен прогнозный расчет численности населения. Результат расчета приведен в таблице 1.1.</w:t>
      </w:r>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Таблица 1.1 - Прогноз численности населения сельсовета</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1843"/>
        <w:gridCol w:w="1701"/>
        <w:gridCol w:w="992"/>
        <w:gridCol w:w="993"/>
        <w:gridCol w:w="850"/>
        <w:gridCol w:w="851"/>
        <w:gridCol w:w="1134"/>
        <w:gridCol w:w="992"/>
      </w:tblGrid>
      <w:tr w:rsidR="00AB7F93" w:rsidRPr="00AB7F93" w:rsidTr="005D1A69">
        <w:trPr>
          <w:trHeight w:val="285"/>
        </w:trPr>
        <w:tc>
          <w:tcPr>
            <w:tcW w:w="1843" w:type="dxa"/>
            <w:tcBorders>
              <w:top w:val="single" w:sz="4" w:space="0" w:color="auto"/>
              <w:left w:val="single" w:sz="4" w:space="0" w:color="auto"/>
              <w:bottom w:val="single" w:sz="4" w:space="0" w:color="000000"/>
              <w:right w:val="single" w:sz="4" w:space="0" w:color="auto"/>
            </w:tcBorders>
            <w:vAlign w:val="center"/>
            <w:hideMark/>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Населенный пункт</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На 2014 год</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2025</w:t>
            </w:r>
          </w:p>
        </w:tc>
        <w:tc>
          <w:tcPr>
            <w:tcW w:w="850" w:type="dxa"/>
            <w:tcBorders>
              <w:top w:val="single" w:sz="4" w:space="0" w:color="auto"/>
              <w:left w:val="nil"/>
              <w:bottom w:val="single" w:sz="4" w:space="0" w:color="auto"/>
              <w:right w:val="single" w:sz="4" w:space="0" w:color="auto"/>
            </w:tcBorders>
            <w:shd w:val="clear" w:color="auto" w:fill="auto"/>
            <w:vAlign w:val="center"/>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2030</w:t>
            </w:r>
          </w:p>
        </w:tc>
        <w:tc>
          <w:tcPr>
            <w:tcW w:w="851" w:type="dxa"/>
            <w:tcBorders>
              <w:top w:val="single" w:sz="4" w:space="0" w:color="auto"/>
              <w:left w:val="nil"/>
              <w:bottom w:val="single" w:sz="4" w:space="0" w:color="auto"/>
              <w:right w:val="single" w:sz="4" w:space="0" w:color="auto"/>
            </w:tcBorders>
            <w:shd w:val="clear" w:color="auto" w:fill="auto"/>
            <w:vAlign w:val="center"/>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2031</w:t>
            </w:r>
          </w:p>
        </w:tc>
        <w:tc>
          <w:tcPr>
            <w:tcW w:w="1134" w:type="dxa"/>
            <w:tcBorders>
              <w:top w:val="single" w:sz="4" w:space="0" w:color="auto"/>
              <w:left w:val="nil"/>
              <w:bottom w:val="single" w:sz="4" w:space="0" w:color="auto"/>
              <w:right w:val="single" w:sz="4" w:space="0" w:color="auto"/>
            </w:tcBorders>
            <w:vAlign w:val="center"/>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2035</w:t>
            </w:r>
          </w:p>
        </w:tc>
        <w:tc>
          <w:tcPr>
            <w:tcW w:w="992" w:type="dxa"/>
            <w:tcBorders>
              <w:top w:val="single" w:sz="4" w:space="0" w:color="auto"/>
              <w:left w:val="nil"/>
              <w:bottom w:val="single" w:sz="4" w:space="0" w:color="auto"/>
              <w:right w:val="single" w:sz="4" w:space="0" w:color="auto"/>
            </w:tcBorders>
            <w:vAlign w:val="center"/>
          </w:tcPr>
          <w:p w:rsidR="00AB7F93" w:rsidRPr="00AB7F93" w:rsidRDefault="00AB7F93" w:rsidP="005D1A69">
            <w:pPr>
              <w:spacing w:line="240" w:lineRule="auto"/>
              <w:jc w:val="center"/>
              <w:rPr>
                <w:rFonts w:ascii="Arial" w:hAnsi="Arial" w:cs="Arial"/>
                <w:b/>
                <w:bCs/>
                <w:color w:val="000000"/>
                <w:sz w:val="24"/>
                <w:szCs w:val="24"/>
              </w:rPr>
            </w:pPr>
            <w:r w:rsidRPr="00AB7F93">
              <w:rPr>
                <w:rFonts w:ascii="Arial" w:hAnsi="Arial" w:cs="Arial"/>
                <w:b/>
                <w:bCs/>
                <w:color w:val="000000"/>
                <w:sz w:val="24"/>
                <w:szCs w:val="24"/>
              </w:rPr>
              <w:t>2040</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autoSpaceDE w:val="0"/>
              <w:autoSpaceDN w:val="0"/>
              <w:adjustRightInd w:val="0"/>
              <w:spacing w:line="240" w:lineRule="auto"/>
              <w:jc w:val="center"/>
              <w:rPr>
                <w:rFonts w:ascii="Arial" w:hAnsi="Arial" w:cs="Arial"/>
                <w:sz w:val="24"/>
                <w:szCs w:val="24"/>
              </w:rPr>
            </w:pPr>
            <w:r w:rsidRPr="00AB7F93">
              <w:rPr>
                <w:rFonts w:ascii="Arial" w:hAnsi="Arial" w:cs="Arial"/>
                <w:sz w:val="24"/>
                <w:szCs w:val="24"/>
              </w:rPr>
              <w:t>д. Арзаматово</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13</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12</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12</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12</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12</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12</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line="240" w:lineRule="auto"/>
              <w:jc w:val="center"/>
              <w:rPr>
                <w:rFonts w:ascii="Arial" w:hAnsi="Arial" w:cs="Arial"/>
                <w:bCs/>
                <w:color w:val="000000"/>
                <w:sz w:val="24"/>
                <w:szCs w:val="24"/>
              </w:rPr>
            </w:pPr>
            <w:r w:rsidRPr="00AB7F93">
              <w:rPr>
                <w:rFonts w:ascii="Arial" w:hAnsi="Arial" w:cs="Arial"/>
                <w:bCs/>
                <w:color w:val="000000"/>
                <w:sz w:val="24"/>
                <w:szCs w:val="24"/>
              </w:rPr>
              <w:t>13</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с. Большое Устинское</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502</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501</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502</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504</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505</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510</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541</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с.п. Заречный</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25</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25</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27</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28</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д. Туманур</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25</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25</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26</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27</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28</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д. Чалпайки</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22</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21</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21</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21</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21</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22</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23</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д. Чура</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81</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81</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82</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82</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82</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84</w:t>
            </w:r>
          </w:p>
        </w:tc>
        <w:tc>
          <w:tcPr>
            <w:tcW w:w="992"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86</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с.п. л/</w:t>
            </w:r>
            <w:proofErr w:type="gramStart"/>
            <w:r w:rsidRPr="00AB7F93">
              <w:rPr>
                <w:rFonts w:ascii="Arial" w:hAnsi="Arial" w:cs="Arial"/>
                <w:sz w:val="24"/>
                <w:szCs w:val="24"/>
              </w:rPr>
              <w:t>у</w:t>
            </w:r>
            <w:proofErr w:type="gramEnd"/>
            <w:r w:rsidRPr="00AB7F93">
              <w:rPr>
                <w:rFonts w:ascii="Arial" w:hAnsi="Arial" w:cs="Arial"/>
                <w:sz w:val="24"/>
                <w:szCs w:val="24"/>
              </w:rPr>
              <w:t xml:space="preserve"> Уста</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1</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1134" w:type="dxa"/>
            <w:tcBorders>
              <w:top w:val="nil"/>
              <w:left w:val="nil"/>
              <w:bottom w:val="single" w:sz="8"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1</w:t>
            </w:r>
          </w:p>
        </w:tc>
        <w:tc>
          <w:tcPr>
            <w:tcW w:w="992" w:type="dxa"/>
            <w:tcBorders>
              <w:top w:val="nil"/>
              <w:left w:val="nil"/>
              <w:bottom w:val="single" w:sz="4" w:space="0" w:color="auto"/>
              <w:right w:val="single" w:sz="8"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1</w:t>
            </w:r>
          </w:p>
        </w:tc>
      </w:tr>
      <w:tr w:rsidR="00AB7F93" w:rsidRPr="00AB7F93" w:rsidTr="005D1A69">
        <w:trPr>
          <w:trHeight w:val="285"/>
        </w:trPr>
        <w:tc>
          <w:tcPr>
            <w:tcW w:w="1843" w:type="dxa"/>
            <w:tcBorders>
              <w:top w:val="single" w:sz="4" w:space="0" w:color="000000"/>
              <w:left w:val="single" w:sz="4" w:space="0" w:color="000000"/>
              <w:bottom w:val="single" w:sz="4" w:space="0" w:color="000000"/>
              <w:right w:val="single" w:sz="4" w:space="0" w:color="000000"/>
            </w:tcBorders>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д. Малиновские</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sz w:val="24"/>
                <w:szCs w:val="24"/>
              </w:rPr>
              <w:t>1</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Cs/>
                <w:color w:val="000000"/>
                <w:sz w:val="24"/>
                <w:szCs w:val="24"/>
              </w:rPr>
              <w:t>1</w:t>
            </w:r>
          </w:p>
        </w:tc>
        <w:tc>
          <w:tcPr>
            <w:tcW w:w="1134" w:type="dxa"/>
            <w:tcBorders>
              <w:top w:val="nil"/>
              <w:left w:val="nil"/>
              <w:bottom w:val="single" w:sz="8" w:space="0" w:color="auto"/>
              <w:right w:val="single" w:sz="4"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AB7F93" w:rsidRPr="00AB7F93" w:rsidRDefault="00AB7F93" w:rsidP="005D1A69">
            <w:pPr>
              <w:spacing w:after="0" w:line="240" w:lineRule="auto"/>
              <w:jc w:val="center"/>
              <w:rPr>
                <w:rFonts w:ascii="Arial" w:hAnsi="Arial" w:cs="Arial"/>
                <w:bCs/>
                <w:color w:val="000000"/>
                <w:sz w:val="24"/>
                <w:szCs w:val="24"/>
              </w:rPr>
            </w:pPr>
            <w:r w:rsidRPr="00AB7F93">
              <w:rPr>
                <w:rFonts w:ascii="Arial" w:hAnsi="Arial" w:cs="Arial"/>
                <w:bCs/>
                <w:color w:val="000000"/>
                <w:sz w:val="24"/>
                <w:szCs w:val="24"/>
              </w:rPr>
              <w:t>1</w:t>
            </w:r>
          </w:p>
        </w:tc>
      </w:tr>
      <w:tr w:rsidR="00AB7F93" w:rsidRPr="00AB7F93" w:rsidTr="005D1A69">
        <w:trPr>
          <w:trHeight w:val="352"/>
        </w:trPr>
        <w:tc>
          <w:tcPr>
            <w:tcW w:w="1843" w:type="dxa"/>
            <w:tcBorders>
              <w:top w:val="nil"/>
              <w:left w:val="single" w:sz="4" w:space="0" w:color="auto"/>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b/>
                <w:sz w:val="24"/>
                <w:szCs w:val="24"/>
              </w:rPr>
            </w:pPr>
            <w:r w:rsidRPr="00AB7F93">
              <w:rPr>
                <w:rFonts w:ascii="Arial" w:hAnsi="Arial" w:cs="Arial"/>
                <w:b/>
                <w:color w:val="000000"/>
                <w:sz w:val="24"/>
                <w:szCs w:val="24"/>
              </w:rPr>
              <w:t>Всего</w:t>
            </w:r>
          </w:p>
        </w:tc>
        <w:tc>
          <w:tcPr>
            <w:tcW w:w="1701" w:type="dxa"/>
            <w:tcBorders>
              <w:top w:val="nil"/>
              <w:left w:val="nil"/>
              <w:bottom w:val="single" w:sz="4" w:space="0" w:color="auto"/>
              <w:right w:val="single" w:sz="4"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
                <w:bCs/>
                <w:color w:val="000000"/>
                <w:sz w:val="24"/>
                <w:szCs w:val="24"/>
              </w:rPr>
              <w:t>670</w:t>
            </w:r>
          </w:p>
        </w:tc>
        <w:tc>
          <w:tcPr>
            <w:tcW w:w="992"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
                <w:bCs/>
                <w:color w:val="000000"/>
                <w:sz w:val="24"/>
                <w:szCs w:val="24"/>
              </w:rPr>
              <w:t>667</w:t>
            </w:r>
          </w:p>
        </w:tc>
        <w:tc>
          <w:tcPr>
            <w:tcW w:w="993" w:type="dxa"/>
            <w:tcBorders>
              <w:top w:val="nil"/>
              <w:left w:val="nil"/>
              <w:bottom w:val="single" w:sz="8" w:space="0" w:color="auto"/>
              <w:right w:val="single" w:sz="8" w:space="0" w:color="auto"/>
            </w:tcBorders>
            <w:shd w:val="clear" w:color="auto" w:fill="auto"/>
            <w:noWrap/>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
                <w:bCs/>
                <w:color w:val="000000"/>
                <w:sz w:val="24"/>
                <w:szCs w:val="24"/>
              </w:rPr>
              <w:t>671</w:t>
            </w:r>
          </w:p>
        </w:tc>
        <w:tc>
          <w:tcPr>
            <w:tcW w:w="850"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
                <w:bCs/>
                <w:color w:val="000000"/>
                <w:sz w:val="24"/>
                <w:szCs w:val="24"/>
              </w:rPr>
              <w:t>673</w:t>
            </w:r>
          </w:p>
        </w:tc>
        <w:tc>
          <w:tcPr>
            <w:tcW w:w="851" w:type="dxa"/>
            <w:tcBorders>
              <w:top w:val="nil"/>
              <w:left w:val="nil"/>
              <w:bottom w:val="single" w:sz="8" w:space="0" w:color="auto"/>
              <w:right w:val="single" w:sz="8" w:space="0" w:color="auto"/>
            </w:tcBorders>
            <w:shd w:val="clear" w:color="auto" w:fill="auto"/>
            <w:vAlign w:val="center"/>
          </w:tcPr>
          <w:p w:rsidR="00AB7F93" w:rsidRPr="00AB7F93" w:rsidRDefault="00AB7F93" w:rsidP="005D1A69">
            <w:pPr>
              <w:spacing w:after="0" w:line="240" w:lineRule="auto"/>
              <w:jc w:val="center"/>
              <w:rPr>
                <w:rFonts w:ascii="Arial" w:hAnsi="Arial" w:cs="Arial"/>
                <w:sz w:val="24"/>
                <w:szCs w:val="24"/>
              </w:rPr>
            </w:pPr>
            <w:r w:rsidRPr="00AB7F93">
              <w:rPr>
                <w:rFonts w:ascii="Arial" w:hAnsi="Arial" w:cs="Arial"/>
                <w:b/>
                <w:bCs/>
                <w:color w:val="000000"/>
                <w:sz w:val="24"/>
                <w:szCs w:val="24"/>
              </w:rPr>
              <w:t>674</w:t>
            </w:r>
          </w:p>
        </w:tc>
        <w:tc>
          <w:tcPr>
            <w:tcW w:w="1134" w:type="dxa"/>
            <w:tcBorders>
              <w:top w:val="nil"/>
              <w:left w:val="nil"/>
              <w:bottom w:val="single" w:sz="8" w:space="0" w:color="auto"/>
              <w:right w:val="single" w:sz="4" w:space="0" w:color="auto"/>
            </w:tcBorders>
            <w:vAlign w:val="center"/>
          </w:tcPr>
          <w:p w:rsidR="00AB7F93" w:rsidRPr="00AB7F93" w:rsidRDefault="00AB7F93" w:rsidP="005D1A69">
            <w:pPr>
              <w:spacing w:after="0" w:line="240" w:lineRule="auto"/>
              <w:jc w:val="center"/>
              <w:rPr>
                <w:rFonts w:ascii="Arial" w:hAnsi="Arial" w:cs="Arial"/>
                <w:b/>
                <w:bCs/>
                <w:color w:val="000000"/>
                <w:sz w:val="24"/>
                <w:szCs w:val="24"/>
              </w:rPr>
            </w:pPr>
            <w:r w:rsidRPr="00AB7F93">
              <w:rPr>
                <w:rFonts w:ascii="Arial" w:hAnsi="Arial" w:cs="Arial"/>
                <w:b/>
                <w:bCs/>
                <w:color w:val="000000"/>
                <w:sz w:val="24"/>
                <w:szCs w:val="24"/>
              </w:rPr>
              <w:t>684</w:t>
            </w:r>
          </w:p>
        </w:tc>
        <w:tc>
          <w:tcPr>
            <w:tcW w:w="992" w:type="dxa"/>
            <w:tcBorders>
              <w:top w:val="single" w:sz="4" w:space="0" w:color="auto"/>
              <w:left w:val="single" w:sz="4" w:space="0" w:color="auto"/>
              <w:bottom w:val="single" w:sz="4" w:space="0" w:color="auto"/>
              <w:right w:val="single" w:sz="4" w:space="0" w:color="auto"/>
            </w:tcBorders>
            <w:vAlign w:val="center"/>
          </w:tcPr>
          <w:p w:rsidR="00AB7F93" w:rsidRPr="00AB7F93" w:rsidRDefault="00AB7F93" w:rsidP="005D1A69">
            <w:pPr>
              <w:spacing w:after="0" w:line="240" w:lineRule="auto"/>
              <w:jc w:val="center"/>
              <w:rPr>
                <w:rFonts w:ascii="Arial" w:hAnsi="Arial" w:cs="Arial"/>
                <w:b/>
                <w:bCs/>
                <w:color w:val="000000"/>
                <w:sz w:val="24"/>
                <w:szCs w:val="24"/>
              </w:rPr>
            </w:pPr>
            <w:r w:rsidRPr="00AB7F93">
              <w:rPr>
                <w:rFonts w:ascii="Arial" w:hAnsi="Arial" w:cs="Arial"/>
                <w:b/>
                <w:bCs/>
                <w:color w:val="000000"/>
                <w:sz w:val="24"/>
                <w:szCs w:val="24"/>
              </w:rPr>
              <w:t>694</w:t>
            </w:r>
          </w:p>
        </w:tc>
      </w:tr>
    </w:tbl>
    <w:p w:rsidR="00AB7F93" w:rsidRPr="00AB7F93" w:rsidRDefault="00AB7F93" w:rsidP="00AB7F93">
      <w:pPr>
        <w:autoSpaceDE w:val="0"/>
        <w:autoSpaceDN w:val="0"/>
        <w:adjustRightInd w:val="0"/>
        <w:spacing w:after="0" w:line="360" w:lineRule="auto"/>
        <w:ind w:left="567" w:hanging="567"/>
        <w:jc w:val="both"/>
        <w:rPr>
          <w:rFonts w:ascii="Arial" w:hAnsi="Arial" w:cs="Arial"/>
          <w:sz w:val="24"/>
          <w:szCs w:val="24"/>
        </w:rPr>
      </w:pPr>
    </w:p>
    <w:p w:rsidR="00AB7F93" w:rsidRPr="00AB7F93" w:rsidRDefault="00AB7F93" w:rsidP="00AB7F93">
      <w:pPr>
        <w:pStyle w:val="3"/>
        <w:spacing w:before="0" w:line="360" w:lineRule="auto"/>
        <w:rPr>
          <w:rFonts w:ascii="Arial" w:hAnsi="Arial" w:cs="Arial"/>
          <w:bCs w:val="0"/>
          <w:color w:val="auto"/>
          <w:sz w:val="24"/>
          <w:szCs w:val="24"/>
        </w:rPr>
      </w:pPr>
      <w:bookmarkStart w:id="3" w:name="_Toc452473064"/>
      <w:r w:rsidRPr="00AB7F93">
        <w:rPr>
          <w:rFonts w:ascii="Arial" w:hAnsi="Arial" w:cs="Arial"/>
          <w:bCs w:val="0"/>
          <w:color w:val="auto"/>
          <w:sz w:val="24"/>
          <w:szCs w:val="24"/>
        </w:rPr>
        <w:t>1.2 НОРМАТИВНО-ПРАВОВАЯ БАЗА</w:t>
      </w:r>
      <w:bookmarkEnd w:id="3"/>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Генеральный план разработан в соответствии со следующими техническими и нормативно-правовыми документами:</w:t>
      </w:r>
    </w:p>
    <w:p w:rsidR="00AB7F93" w:rsidRPr="00AB7F93" w:rsidRDefault="00AB7F93" w:rsidP="00AB7F93">
      <w:pPr>
        <w:spacing w:after="0" w:line="360" w:lineRule="auto"/>
        <w:contextualSpacing/>
        <w:rPr>
          <w:rFonts w:ascii="Arial" w:hAnsi="Arial" w:cs="Arial"/>
          <w:b/>
          <w:sz w:val="24"/>
          <w:szCs w:val="24"/>
        </w:rPr>
      </w:pPr>
      <w:bookmarkStart w:id="4" w:name="_Toc357178530"/>
      <w:bookmarkStart w:id="5" w:name="_Toc357179107"/>
      <w:bookmarkStart w:id="6" w:name="_Toc359404611"/>
      <w:r w:rsidRPr="00AB7F93">
        <w:rPr>
          <w:rFonts w:ascii="Arial" w:hAnsi="Arial" w:cs="Arial"/>
          <w:b/>
          <w:sz w:val="24"/>
          <w:szCs w:val="24"/>
        </w:rPr>
        <w:t>Федеральные нормативно-правовые акты и программы</w:t>
      </w:r>
      <w:bookmarkEnd w:id="4"/>
      <w:bookmarkEnd w:id="5"/>
      <w:bookmarkEnd w:id="6"/>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Градостроительный кодекс Российской Федерации от 29.12.2004 г. № 190 – ФЗ;</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Земельный кодекс Российской Федерации от 25.10.2001 г. № 136-ФЗ;</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 xml:space="preserve">Водный кодекс Российской Федерации от 03.06.2006 г. № 74-ФЗ; </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Лесной кодекс Российской Федерации от 04.12.2006 г. № 200-ФЗ;</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lastRenderedPageBreak/>
        <w:t xml:space="preserve">Федеральный закон от 24.12.2004 года № 172-ФЗ "О порядке перевода земель и земельных участков из одной категории в другую";  </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Федеральный закон от 26 декабря 1995 г. № 33-ФЗ "О геодезии и картографии";</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 xml:space="preserve">Федеральный </w:t>
      </w:r>
      <w:hyperlink r:id="rId9" w:history="1">
        <w:r w:rsidRPr="00AB7F93">
          <w:rPr>
            <w:rFonts w:ascii="Arial" w:hAnsi="Arial" w:cs="Arial"/>
          </w:rPr>
          <w:t>закон</w:t>
        </w:r>
      </w:hyperlink>
      <w:r w:rsidRPr="00AB7F93">
        <w:rPr>
          <w:rFonts w:ascii="Arial" w:hAnsi="Arial" w:cs="Arial"/>
        </w:rPr>
        <w:t xml:space="preserve"> от 14 марта 1995 г. № 33-ФЗ "Об особо охраняемых природных территориях";</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 xml:space="preserve">Федеральный закон от 06.10.2003 г. № 131 - ФЗ "Об общих принципах организации местного самоуправления в Российской Федерации"; </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Постановление Правительства РФ от 09.06.2006 г. № 363 "Об информационном обеспечении градостроительной деятельности";</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 xml:space="preserve">Постановление Правительства РФ от 24.03.2007 года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 </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 xml:space="preserve">Приказ Минрегиона РФ от 26.05.2011 г. № 244 "Об утверждении Методических рекомендаций по разработке проектов генеральных планов поселений и городских округов"; </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proofErr w:type="gramStart"/>
      <w:r w:rsidRPr="00AB7F93">
        <w:rPr>
          <w:rFonts w:ascii="Arial" w:hAnsi="Arial" w:cs="Arial"/>
        </w:rPr>
        <w:t>Приказ Минрегиона РФ от 30.08.2007 г.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 деятельности, и порядке присвоения регистрационных и идентификационных номеров");</w:t>
      </w:r>
      <w:proofErr w:type="gramEnd"/>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г. № 74;</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СНиП 11-04-2003. Инструкция о порядке разработки, согласования, экспертизы и утверждения градостроительной документации;</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СНиП 2.06.15-85. Инженерная защита территории от затопления и подтопления;</w:t>
      </w:r>
    </w:p>
    <w:p w:rsidR="00AB7F93" w:rsidRPr="00AB7F93" w:rsidRDefault="00AB7F93" w:rsidP="00AB7F93">
      <w:pPr>
        <w:pStyle w:val="a"/>
        <w:widowControl w:val="0"/>
        <w:numPr>
          <w:ilvl w:val="0"/>
          <w:numId w:val="8"/>
        </w:numPr>
        <w:tabs>
          <w:tab w:val="left" w:pos="993"/>
        </w:tabs>
        <w:spacing w:line="360" w:lineRule="auto"/>
        <w:ind w:left="0" w:firstLine="709"/>
        <w:rPr>
          <w:rFonts w:ascii="Arial" w:hAnsi="Arial" w:cs="Arial"/>
        </w:rPr>
      </w:pPr>
      <w:r w:rsidRPr="00AB7F93">
        <w:rPr>
          <w:rFonts w:ascii="Arial" w:hAnsi="Arial" w:cs="Arial"/>
        </w:rPr>
        <w:t>СП 42.13330.2011. Свод правил. «Градостроительство. Планировка и застройка городских и сельских поселений". Актуализированная редакция СНиП 2.07.01-89*, утвержден Приказом Минрегиона РФ от 28.12.2010 г. № 820;</w:t>
      </w:r>
    </w:p>
    <w:p w:rsidR="00AB7F93" w:rsidRPr="00AB7F93" w:rsidRDefault="00AB7F93" w:rsidP="00AB7F93">
      <w:pPr>
        <w:pStyle w:val="a"/>
        <w:numPr>
          <w:ilvl w:val="0"/>
          <w:numId w:val="8"/>
        </w:numPr>
        <w:tabs>
          <w:tab w:val="left" w:pos="993"/>
        </w:tabs>
        <w:spacing w:line="360" w:lineRule="auto"/>
        <w:ind w:left="0" w:firstLine="709"/>
        <w:rPr>
          <w:rFonts w:ascii="Arial" w:hAnsi="Arial" w:cs="Arial"/>
        </w:rPr>
      </w:pPr>
      <w:r w:rsidRPr="00AB7F93">
        <w:rPr>
          <w:rFonts w:ascii="Arial" w:hAnsi="Arial" w:cs="Arial"/>
        </w:rPr>
        <w:lastRenderedPageBreak/>
        <w:t>Федеральный закон от 24 июля 2007 г. № 221-ФЗ "О государственном кадастре недвижимости";</w:t>
      </w:r>
    </w:p>
    <w:p w:rsidR="00AB7F93" w:rsidRPr="00AB7F93" w:rsidRDefault="00AB7F93" w:rsidP="00AB7F93">
      <w:pPr>
        <w:pStyle w:val="a8"/>
        <w:numPr>
          <w:ilvl w:val="0"/>
          <w:numId w:val="8"/>
        </w:numPr>
        <w:tabs>
          <w:tab w:val="left" w:pos="993"/>
        </w:tabs>
        <w:spacing w:after="0" w:line="360" w:lineRule="auto"/>
        <w:ind w:left="0" w:firstLine="709"/>
        <w:jc w:val="both"/>
        <w:rPr>
          <w:rFonts w:ascii="Arial" w:hAnsi="Arial" w:cs="Arial"/>
          <w:sz w:val="24"/>
          <w:szCs w:val="24"/>
        </w:rPr>
      </w:pPr>
      <w:r w:rsidRPr="00AB7F93">
        <w:rPr>
          <w:rFonts w:ascii="Arial" w:hAnsi="Arial" w:cs="Arial"/>
          <w:sz w:val="24"/>
          <w:szCs w:val="24"/>
          <w:shd w:val="clear" w:color="auto" w:fill="FFFFFF"/>
        </w:rPr>
        <w:t xml:space="preserve"> </w:t>
      </w:r>
      <w:r w:rsidRPr="00AB7F93">
        <w:rPr>
          <w:rFonts w:ascii="Arial" w:hAnsi="Arial" w:cs="Arial"/>
          <w:sz w:val="24"/>
          <w:szCs w:val="24"/>
        </w:rPr>
        <w:t>"</w:t>
      </w:r>
      <w:r w:rsidRPr="00AB7F93">
        <w:rPr>
          <w:rFonts w:ascii="Arial" w:hAnsi="Arial" w:cs="Arial"/>
          <w:sz w:val="24"/>
          <w:szCs w:val="24"/>
          <w:shd w:val="clear" w:color="auto" w:fill="FFFFFF"/>
        </w:rPr>
        <w:t>Развитие физической культуры и спорта в Российской Федерации                        на 2006 - 2015 годы</w:t>
      </w:r>
      <w:r w:rsidRPr="00AB7F93">
        <w:rPr>
          <w:rFonts w:ascii="Arial" w:hAnsi="Arial" w:cs="Arial"/>
          <w:sz w:val="24"/>
          <w:szCs w:val="24"/>
        </w:rPr>
        <w:t>" (Постановление Правительства РФ от 11 января 2006 г. № 7);</w:t>
      </w:r>
    </w:p>
    <w:p w:rsidR="00AB7F93" w:rsidRPr="00AB7F93" w:rsidRDefault="00AB7F93" w:rsidP="00AB7F93">
      <w:pPr>
        <w:numPr>
          <w:ilvl w:val="0"/>
          <w:numId w:val="8"/>
        </w:numPr>
        <w:tabs>
          <w:tab w:val="left" w:pos="993"/>
        </w:tabs>
        <w:spacing w:after="0" w:line="360" w:lineRule="auto"/>
        <w:ind w:left="0" w:firstLine="709"/>
        <w:contextualSpacing/>
        <w:jc w:val="both"/>
        <w:rPr>
          <w:rFonts w:ascii="Arial" w:hAnsi="Arial" w:cs="Arial"/>
          <w:sz w:val="24"/>
          <w:szCs w:val="24"/>
        </w:rPr>
      </w:pPr>
      <w:r w:rsidRPr="00AB7F93">
        <w:rPr>
          <w:rFonts w:ascii="Arial" w:hAnsi="Arial" w:cs="Arial"/>
          <w:sz w:val="24"/>
          <w:szCs w:val="24"/>
        </w:rPr>
        <w:t>Государственная программа Российской Федерации "Информационное общество (2011-2020 годы)" (распоряжение Правительства Российской Федерации от 20 октября 2010 г. № 1815-р);</w:t>
      </w:r>
    </w:p>
    <w:p w:rsidR="00AB7F93" w:rsidRPr="00AB7F93" w:rsidRDefault="00AB7F93" w:rsidP="00AB7F93">
      <w:pPr>
        <w:numPr>
          <w:ilvl w:val="0"/>
          <w:numId w:val="8"/>
        </w:numPr>
        <w:tabs>
          <w:tab w:val="left" w:pos="993"/>
        </w:tabs>
        <w:autoSpaceDE w:val="0"/>
        <w:autoSpaceDN w:val="0"/>
        <w:adjustRightInd w:val="0"/>
        <w:spacing w:line="360" w:lineRule="auto"/>
        <w:ind w:left="0" w:firstLine="709"/>
        <w:contextualSpacing/>
        <w:jc w:val="both"/>
        <w:rPr>
          <w:rFonts w:ascii="Arial" w:hAnsi="Arial" w:cs="Arial"/>
          <w:bCs/>
          <w:sz w:val="24"/>
          <w:szCs w:val="24"/>
        </w:rPr>
      </w:pPr>
      <w:r w:rsidRPr="00AB7F93">
        <w:rPr>
          <w:rFonts w:ascii="Arial" w:hAnsi="Arial" w:cs="Arial"/>
          <w:bCs/>
          <w:sz w:val="24"/>
          <w:szCs w:val="24"/>
        </w:rPr>
        <w:t>Транспортная стратегия Российской Федерации на период до 2030 года (распоряжение Правительства Российской Федерации от 22.11.2008 г. № 1734-Р);</w:t>
      </w:r>
    </w:p>
    <w:p w:rsidR="00AB7F93" w:rsidRPr="00AB7F93" w:rsidRDefault="00AB7F93" w:rsidP="00AB7F93">
      <w:pPr>
        <w:numPr>
          <w:ilvl w:val="0"/>
          <w:numId w:val="8"/>
        </w:numPr>
        <w:tabs>
          <w:tab w:val="left" w:pos="993"/>
        </w:tabs>
        <w:autoSpaceDE w:val="0"/>
        <w:autoSpaceDN w:val="0"/>
        <w:adjustRightInd w:val="0"/>
        <w:spacing w:after="0" w:line="360" w:lineRule="auto"/>
        <w:ind w:left="0" w:firstLine="709"/>
        <w:contextualSpacing/>
        <w:jc w:val="both"/>
        <w:rPr>
          <w:rFonts w:ascii="Arial" w:hAnsi="Arial" w:cs="Arial"/>
          <w:bCs/>
          <w:sz w:val="24"/>
          <w:szCs w:val="24"/>
        </w:rPr>
      </w:pPr>
      <w:r w:rsidRPr="00AB7F93">
        <w:rPr>
          <w:rFonts w:ascii="Arial" w:hAnsi="Arial" w:cs="Arial"/>
          <w:bCs/>
          <w:sz w:val="24"/>
          <w:szCs w:val="24"/>
        </w:rPr>
        <w:t xml:space="preserve">Федеральная целевая программа </w:t>
      </w:r>
      <w:r w:rsidRPr="00AB7F93">
        <w:rPr>
          <w:rFonts w:ascii="Arial" w:hAnsi="Arial" w:cs="Arial"/>
          <w:sz w:val="24"/>
          <w:szCs w:val="24"/>
        </w:rPr>
        <w:t>"</w:t>
      </w:r>
      <w:r w:rsidRPr="00AB7F93">
        <w:rPr>
          <w:rFonts w:ascii="Arial" w:hAnsi="Arial" w:cs="Arial"/>
          <w:bCs/>
          <w:sz w:val="24"/>
          <w:szCs w:val="24"/>
        </w:rPr>
        <w:t>Развитие транспортной системы России (2010-2020 годы)</w:t>
      </w:r>
      <w:r w:rsidRPr="00AB7F93">
        <w:rPr>
          <w:rFonts w:ascii="Arial" w:hAnsi="Arial" w:cs="Arial"/>
          <w:sz w:val="24"/>
          <w:szCs w:val="24"/>
        </w:rPr>
        <w:t xml:space="preserve"> "</w:t>
      </w:r>
      <w:r w:rsidRPr="00AB7F93">
        <w:rPr>
          <w:rFonts w:ascii="Arial" w:hAnsi="Arial" w:cs="Arial"/>
          <w:bCs/>
          <w:sz w:val="24"/>
          <w:szCs w:val="24"/>
        </w:rPr>
        <w:t xml:space="preserve"> (постановление Правительства РФ от 05.12.2001 г. № 848);</w:t>
      </w:r>
    </w:p>
    <w:p w:rsidR="00AB7F93" w:rsidRPr="00AB7F93" w:rsidRDefault="00AB7F93" w:rsidP="00AB7F93">
      <w:pPr>
        <w:pStyle w:val="S"/>
        <w:numPr>
          <w:ilvl w:val="0"/>
          <w:numId w:val="8"/>
        </w:numPr>
        <w:tabs>
          <w:tab w:val="left" w:pos="993"/>
        </w:tabs>
        <w:ind w:left="0" w:firstLine="709"/>
        <w:jc w:val="both"/>
        <w:rPr>
          <w:rFonts w:ascii="Arial" w:eastAsia="Calibri" w:hAnsi="Arial" w:cs="Arial"/>
          <w:i w:val="0"/>
          <w:u w:val="none"/>
          <w:lang w:eastAsia="en-US"/>
        </w:rPr>
      </w:pPr>
      <w:r w:rsidRPr="00AB7F93">
        <w:rPr>
          <w:rFonts w:ascii="Arial" w:hAnsi="Arial" w:cs="Arial"/>
          <w:bCs/>
          <w:i w:val="0"/>
          <w:u w:val="none"/>
          <w:lang w:eastAsia="en-US"/>
        </w:rPr>
        <w:t xml:space="preserve">Федеральная целевая программа </w:t>
      </w:r>
      <w:r w:rsidRPr="00AB7F93">
        <w:rPr>
          <w:rFonts w:ascii="Arial" w:hAnsi="Arial" w:cs="Arial"/>
          <w:i w:val="0"/>
          <w:u w:val="none"/>
        </w:rPr>
        <w:t>"</w:t>
      </w:r>
      <w:r w:rsidRPr="00AB7F93">
        <w:rPr>
          <w:rFonts w:ascii="Arial" w:hAnsi="Arial" w:cs="Arial"/>
          <w:bCs/>
          <w:i w:val="0"/>
          <w:u w:val="none"/>
          <w:lang w:eastAsia="en-US"/>
        </w:rPr>
        <w:t>Устойчивое развитие сельских территорий на 2014-2017 годы и на период до 2020 года</w:t>
      </w:r>
      <w:r w:rsidRPr="00AB7F93">
        <w:rPr>
          <w:rFonts w:ascii="Arial" w:hAnsi="Arial" w:cs="Arial"/>
          <w:i w:val="0"/>
          <w:u w:val="none"/>
        </w:rPr>
        <w:t>"</w:t>
      </w:r>
      <w:r w:rsidRPr="00AB7F93">
        <w:rPr>
          <w:rFonts w:ascii="Arial" w:hAnsi="Arial" w:cs="Arial"/>
          <w:bCs/>
          <w:i w:val="0"/>
          <w:u w:val="none"/>
          <w:lang w:eastAsia="en-US"/>
        </w:rPr>
        <w:t xml:space="preserve"> (постановление Правительства Российской Федерации от 15.07.2013 г. № 598).</w:t>
      </w:r>
    </w:p>
    <w:p w:rsidR="00AB7F93" w:rsidRPr="00AB7F93" w:rsidRDefault="00AB7F93" w:rsidP="00AB7F93">
      <w:pPr>
        <w:pStyle w:val="S"/>
        <w:tabs>
          <w:tab w:val="left" w:pos="993"/>
        </w:tabs>
        <w:ind w:left="709"/>
        <w:jc w:val="both"/>
        <w:rPr>
          <w:rFonts w:ascii="Arial" w:eastAsia="Calibri" w:hAnsi="Arial" w:cs="Arial"/>
          <w:i w:val="0"/>
          <w:u w:val="none"/>
          <w:lang w:eastAsia="en-US"/>
        </w:rPr>
      </w:pPr>
    </w:p>
    <w:p w:rsidR="00AB7F93" w:rsidRPr="00AB7F93" w:rsidRDefault="00AB7F93" w:rsidP="00AB7F93">
      <w:pPr>
        <w:spacing w:after="0" w:line="360" w:lineRule="auto"/>
        <w:contextualSpacing/>
        <w:rPr>
          <w:rFonts w:ascii="Arial" w:hAnsi="Arial" w:cs="Arial"/>
          <w:b/>
          <w:sz w:val="24"/>
          <w:szCs w:val="24"/>
        </w:rPr>
      </w:pPr>
      <w:bookmarkStart w:id="7" w:name="_Toc432497787"/>
      <w:r w:rsidRPr="00AB7F93">
        <w:rPr>
          <w:rFonts w:ascii="Arial" w:hAnsi="Arial" w:cs="Arial"/>
          <w:b/>
          <w:sz w:val="24"/>
          <w:szCs w:val="24"/>
        </w:rPr>
        <w:t>Региональные нормативно-правовые акты и программы</w:t>
      </w:r>
      <w:bookmarkEnd w:id="7"/>
    </w:p>
    <w:p w:rsidR="00AB7F93" w:rsidRPr="00AB7F93" w:rsidRDefault="00AB7F93" w:rsidP="00AB7F93">
      <w:pPr>
        <w:ind w:firstLine="709"/>
        <w:rPr>
          <w:rFonts w:ascii="Arial" w:hAnsi="Arial" w:cs="Arial"/>
          <w:sz w:val="24"/>
          <w:szCs w:val="24"/>
        </w:rPr>
      </w:pPr>
      <w:r w:rsidRPr="00AB7F93">
        <w:rPr>
          <w:rFonts w:ascii="Arial" w:hAnsi="Arial" w:cs="Arial"/>
          <w:sz w:val="24"/>
          <w:szCs w:val="24"/>
        </w:rPr>
        <w:t>Ниже приведен перечень программ и планов социально-экономического развития, принятие которых оказывает значительное влияние на развитие сельсовета.</w:t>
      </w:r>
    </w:p>
    <w:p w:rsidR="00AB7F93" w:rsidRPr="00AB7F93" w:rsidRDefault="00AB7F93" w:rsidP="00AB7F93">
      <w:pPr>
        <w:pStyle w:val="a"/>
        <w:numPr>
          <w:ilvl w:val="0"/>
          <w:numId w:val="8"/>
        </w:numPr>
        <w:tabs>
          <w:tab w:val="left" w:pos="851"/>
        </w:tabs>
        <w:spacing w:line="360" w:lineRule="auto"/>
        <w:ind w:left="0" w:firstLine="567"/>
        <w:rPr>
          <w:rFonts w:ascii="Arial" w:hAnsi="Arial" w:cs="Arial"/>
        </w:rPr>
      </w:pPr>
      <w:r w:rsidRPr="00AB7F93">
        <w:rPr>
          <w:rFonts w:ascii="Arial" w:hAnsi="Arial" w:cs="Arial"/>
        </w:rPr>
        <w:t>Схема территориального планирования Нижегородской области (Утверждена постановлением Правительства Нижегородской области № 254 от 29 апреля 2010 года);</w:t>
      </w:r>
    </w:p>
    <w:p w:rsidR="00AB7F93" w:rsidRPr="00AB7F93" w:rsidRDefault="00AB7F93" w:rsidP="00AB7F93">
      <w:pPr>
        <w:pStyle w:val="a"/>
        <w:numPr>
          <w:ilvl w:val="0"/>
          <w:numId w:val="8"/>
        </w:numPr>
        <w:tabs>
          <w:tab w:val="left" w:pos="851"/>
        </w:tabs>
        <w:spacing w:line="360" w:lineRule="auto"/>
        <w:ind w:left="0" w:firstLine="567"/>
        <w:rPr>
          <w:rFonts w:ascii="Arial" w:eastAsia="Times New Roman" w:hAnsi="Arial" w:cs="Arial"/>
          <w:bCs/>
        </w:rPr>
      </w:pPr>
      <w:r w:rsidRPr="00AB7F93">
        <w:rPr>
          <w:rFonts w:ascii="Arial" w:hAnsi="Arial" w:cs="Arial"/>
        </w:rPr>
        <w:t xml:space="preserve">Стратегия развития Нижегородской области до 2020 г., утвержденная </w:t>
      </w:r>
      <w:r w:rsidRPr="00AB7F93">
        <w:rPr>
          <w:rFonts w:ascii="Arial" w:eastAsia="Times New Roman" w:hAnsi="Arial" w:cs="Arial"/>
          <w:bCs/>
        </w:rPr>
        <w:t>постановлением Правительства Нижегородской области от 17 апреля 2006 года № 127;</w:t>
      </w:r>
    </w:p>
    <w:p w:rsidR="00AB7F93" w:rsidRPr="00AB7F93" w:rsidRDefault="00AB7F93" w:rsidP="00AB7F93">
      <w:pPr>
        <w:pStyle w:val="a"/>
        <w:numPr>
          <w:ilvl w:val="0"/>
          <w:numId w:val="8"/>
        </w:numPr>
        <w:tabs>
          <w:tab w:val="left" w:pos="851"/>
        </w:tabs>
        <w:spacing w:line="360" w:lineRule="auto"/>
        <w:ind w:left="0" w:firstLine="567"/>
        <w:rPr>
          <w:rFonts w:ascii="Arial" w:eastAsia="Times New Roman" w:hAnsi="Arial" w:cs="Arial"/>
          <w:bCs/>
        </w:rPr>
      </w:pPr>
      <w:r w:rsidRPr="00AB7F93">
        <w:rPr>
          <w:rFonts w:ascii="Arial" w:eastAsia="Times New Roman" w:hAnsi="Arial" w:cs="Arial"/>
          <w:bCs/>
        </w:rPr>
        <w:t xml:space="preserve">Закон Нижегородской области от 08.04.2008 </w:t>
      </w:r>
      <w:r w:rsidRPr="00AB7F93">
        <w:rPr>
          <w:rFonts w:ascii="Arial" w:hAnsi="Arial" w:cs="Arial"/>
        </w:rPr>
        <w:t>№</w:t>
      </w:r>
      <w:r w:rsidRPr="00AB7F93">
        <w:rPr>
          <w:rFonts w:ascii="Arial" w:eastAsia="Times New Roman" w:hAnsi="Arial" w:cs="Arial"/>
          <w:bCs/>
        </w:rPr>
        <w:t xml:space="preserve"> 37-З (ред. от 05.02.2014) "Об основах регулирования градостроительной деятельности на территории Нижегородской области" (принят постановлением </w:t>
      </w:r>
      <w:proofErr w:type="gramStart"/>
      <w:r w:rsidRPr="00AB7F93">
        <w:rPr>
          <w:rFonts w:ascii="Arial" w:eastAsia="Times New Roman" w:hAnsi="Arial" w:cs="Arial"/>
          <w:bCs/>
        </w:rPr>
        <w:t>ЗС</w:t>
      </w:r>
      <w:proofErr w:type="gramEnd"/>
      <w:r w:rsidRPr="00AB7F93">
        <w:rPr>
          <w:rFonts w:ascii="Arial" w:eastAsia="Times New Roman" w:hAnsi="Arial" w:cs="Arial"/>
          <w:bCs/>
        </w:rPr>
        <w:t xml:space="preserve"> НО от 27.03.2008 </w:t>
      </w:r>
      <w:r w:rsidRPr="00AB7F93">
        <w:rPr>
          <w:rFonts w:ascii="Arial" w:hAnsi="Arial" w:cs="Arial"/>
        </w:rPr>
        <w:t>№</w:t>
      </w:r>
      <w:r w:rsidRPr="00AB7F93">
        <w:rPr>
          <w:rFonts w:ascii="Arial" w:eastAsia="Times New Roman" w:hAnsi="Arial" w:cs="Arial"/>
          <w:bCs/>
        </w:rPr>
        <w:t xml:space="preserve"> 936-IV);</w:t>
      </w:r>
    </w:p>
    <w:p w:rsidR="00AB7F93" w:rsidRPr="00AB7F93" w:rsidRDefault="00AB7F93" w:rsidP="00AB7F93">
      <w:pPr>
        <w:pStyle w:val="a"/>
        <w:numPr>
          <w:ilvl w:val="0"/>
          <w:numId w:val="8"/>
        </w:numPr>
        <w:tabs>
          <w:tab w:val="left" w:pos="851"/>
        </w:tabs>
        <w:spacing w:line="360" w:lineRule="auto"/>
        <w:ind w:left="0" w:firstLine="567"/>
        <w:rPr>
          <w:rFonts w:ascii="Arial" w:eastAsia="Times New Roman" w:hAnsi="Arial" w:cs="Arial"/>
          <w:bCs/>
        </w:rPr>
      </w:pPr>
      <w:r w:rsidRPr="00AB7F93">
        <w:rPr>
          <w:rFonts w:ascii="Arial" w:eastAsia="Times New Roman" w:hAnsi="Arial" w:cs="Arial"/>
          <w:bCs/>
        </w:rPr>
        <w:t xml:space="preserve">Постановление Правительства Нижегородской области от 30.04.2014 </w:t>
      </w:r>
      <w:r w:rsidRPr="00AB7F93">
        <w:rPr>
          <w:rFonts w:ascii="Arial" w:hAnsi="Arial" w:cs="Arial"/>
        </w:rPr>
        <w:t>№</w:t>
      </w:r>
      <w:r w:rsidRPr="00AB7F93">
        <w:rPr>
          <w:rFonts w:ascii="Arial" w:eastAsia="Times New Roman" w:hAnsi="Arial" w:cs="Arial"/>
          <w:bCs/>
        </w:rPr>
        <w:t xml:space="preserve"> 306</w:t>
      </w:r>
      <w:r w:rsidRPr="00AB7F93">
        <w:rPr>
          <w:rFonts w:ascii="Arial" w:eastAsia="Times New Roman" w:hAnsi="Arial" w:cs="Arial"/>
          <w:bCs/>
        </w:rPr>
        <w:br/>
        <w:t>"Об утверждении государственной программы "Охрана окружающей среды Нижегородской области".</w:t>
      </w:r>
    </w:p>
    <w:p w:rsidR="00AB7F93" w:rsidRPr="00AB7F93" w:rsidRDefault="00AB7F93" w:rsidP="00AB7F93">
      <w:pPr>
        <w:pStyle w:val="a"/>
        <w:numPr>
          <w:ilvl w:val="0"/>
          <w:numId w:val="0"/>
        </w:numPr>
        <w:tabs>
          <w:tab w:val="left" w:pos="851"/>
        </w:tabs>
        <w:spacing w:line="360" w:lineRule="auto"/>
        <w:ind w:left="567"/>
        <w:rPr>
          <w:rFonts w:ascii="Arial" w:eastAsia="Times New Roman" w:hAnsi="Arial" w:cs="Arial"/>
          <w:bCs/>
        </w:rPr>
      </w:pPr>
    </w:p>
    <w:p w:rsidR="00AB7F93" w:rsidRPr="00AB7F93" w:rsidRDefault="00AB7F93" w:rsidP="00AB7F93">
      <w:pPr>
        <w:pStyle w:val="3"/>
        <w:spacing w:before="0" w:line="360" w:lineRule="auto"/>
        <w:rPr>
          <w:rFonts w:ascii="Arial" w:hAnsi="Arial" w:cs="Arial"/>
          <w:bCs w:val="0"/>
          <w:color w:val="auto"/>
          <w:sz w:val="24"/>
          <w:szCs w:val="24"/>
        </w:rPr>
      </w:pPr>
      <w:bookmarkStart w:id="8" w:name="_Toc452473065"/>
      <w:r w:rsidRPr="00AB7F93">
        <w:rPr>
          <w:rFonts w:ascii="Arial" w:hAnsi="Arial" w:cs="Arial"/>
          <w:bCs w:val="0"/>
          <w:color w:val="auto"/>
          <w:sz w:val="24"/>
          <w:szCs w:val="24"/>
        </w:rPr>
        <w:t>1.3 ЦЕЛИ ТЕРРИТОРИАЛЬНОГО ПЛАНИРОВАНИЯ</w:t>
      </w:r>
      <w:bookmarkEnd w:id="8"/>
    </w:p>
    <w:p w:rsidR="00AB7F93" w:rsidRPr="00AB7F93" w:rsidRDefault="00AB7F93" w:rsidP="00AB7F93">
      <w:pPr>
        <w:autoSpaceDE w:val="0"/>
        <w:autoSpaceDN w:val="0"/>
        <w:adjustRightInd w:val="0"/>
        <w:spacing w:after="0" w:line="360" w:lineRule="auto"/>
        <w:ind w:firstLine="709"/>
        <w:jc w:val="both"/>
        <w:rPr>
          <w:rFonts w:ascii="Arial" w:hAnsi="Arial" w:cs="Arial"/>
          <w:sz w:val="24"/>
          <w:szCs w:val="24"/>
        </w:rPr>
      </w:pPr>
      <w:r w:rsidRPr="00AB7F93">
        <w:rPr>
          <w:rFonts w:ascii="Arial" w:hAnsi="Arial" w:cs="Arial"/>
          <w:sz w:val="24"/>
          <w:szCs w:val="24"/>
        </w:rPr>
        <w:t>Главная цель Генерального плана — цель долгосрочного территориального планирования на перспективу: обеспечение условий для поступательного устойчивого развития сельского поселения, которое заключается:</w:t>
      </w:r>
    </w:p>
    <w:p w:rsidR="00AB7F93" w:rsidRPr="00AB7F93" w:rsidRDefault="00AB7F93" w:rsidP="00AB7F93">
      <w:pPr>
        <w:numPr>
          <w:ilvl w:val="0"/>
          <w:numId w:val="5"/>
        </w:numPr>
        <w:tabs>
          <w:tab w:val="left" w:pos="1134"/>
        </w:tabs>
        <w:autoSpaceDE w:val="0"/>
        <w:autoSpaceDN w:val="0"/>
        <w:adjustRightInd w:val="0"/>
        <w:spacing w:after="0" w:line="360" w:lineRule="auto"/>
        <w:ind w:left="0" w:firstLine="709"/>
        <w:jc w:val="both"/>
        <w:rPr>
          <w:rFonts w:ascii="Arial" w:hAnsi="Arial" w:cs="Arial"/>
          <w:sz w:val="24"/>
          <w:szCs w:val="24"/>
        </w:rPr>
      </w:pPr>
      <w:r w:rsidRPr="00AB7F93">
        <w:rPr>
          <w:rFonts w:ascii="Arial" w:hAnsi="Arial" w:cs="Arial"/>
          <w:sz w:val="24"/>
          <w:szCs w:val="24"/>
        </w:rPr>
        <w:lastRenderedPageBreak/>
        <w:t>в максимальном использовании культурного, ресурсного, пространственного и человеческого потенциала во имя благополучия всех граждан при соблюдении баланса интересов и справедливости, на основе активного взаимодействия органов власти, населения, инвесторов, застройщиков в соответствии с принципами функционирования гражданского общества;</w:t>
      </w:r>
    </w:p>
    <w:p w:rsidR="00AB7F93" w:rsidRPr="00AB7F93" w:rsidRDefault="00AB7F93" w:rsidP="00AB7F93">
      <w:pPr>
        <w:numPr>
          <w:ilvl w:val="0"/>
          <w:numId w:val="5"/>
        </w:numPr>
        <w:tabs>
          <w:tab w:val="left" w:pos="1134"/>
        </w:tabs>
        <w:autoSpaceDE w:val="0"/>
        <w:autoSpaceDN w:val="0"/>
        <w:adjustRightInd w:val="0"/>
        <w:spacing w:after="0" w:line="360" w:lineRule="auto"/>
        <w:ind w:left="0" w:firstLine="709"/>
        <w:jc w:val="both"/>
        <w:rPr>
          <w:rFonts w:ascii="Arial" w:hAnsi="Arial" w:cs="Arial"/>
          <w:sz w:val="24"/>
          <w:szCs w:val="24"/>
        </w:rPr>
      </w:pPr>
      <w:r w:rsidRPr="00AB7F93">
        <w:rPr>
          <w:rFonts w:ascii="Arial" w:hAnsi="Arial" w:cs="Arial"/>
          <w:sz w:val="24"/>
          <w:szCs w:val="24"/>
        </w:rPr>
        <w:t>в сохранении и бережном использовании исторического и природного наследия территории;</w:t>
      </w:r>
    </w:p>
    <w:p w:rsidR="00AB7F93" w:rsidRPr="00AB7F93" w:rsidRDefault="00AB7F93" w:rsidP="00AB7F93">
      <w:pPr>
        <w:numPr>
          <w:ilvl w:val="0"/>
          <w:numId w:val="5"/>
        </w:numPr>
        <w:tabs>
          <w:tab w:val="left" w:pos="1134"/>
        </w:tabs>
        <w:autoSpaceDE w:val="0"/>
        <w:autoSpaceDN w:val="0"/>
        <w:adjustRightInd w:val="0"/>
        <w:spacing w:after="0" w:line="360" w:lineRule="auto"/>
        <w:ind w:left="0" w:firstLine="709"/>
        <w:jc w:val="both"/>
        <w:rPr>
          <w:rFonts w:ascii="Arial" w:hAnsi="Arial" w:cs="Arial"/>
          <w:sz w:val="24"/>
          <w:szCs w:val="24"/>
        </w:rPr>
      </w:pPr>
      <w:r w:rsidRPr="00AB7F93">
        <w:rPr>
          <w:rFonts w:ascii="Arial" w:hAnsi="Arial" w:cs="Arial"/>
          <w:sz w:val="24"/>
          <w:szCs w:val="24"/>
        </w:rPr>
        <w:t>в последовательной реализации мероприятий Генерального плана на основе установленных целевых показателей как обязательств и ориентиров для достижения на различных этапах и регулярного публичного предъявления результатов реализации планов, показывающих реальную динамику приближения к установленным целевым показателям Генерального плана.</w:t>
      </w:r>
    </w:p>
    <w:p w:rsidR="00AB7F93" w:rsidRPr="00AB7F93" w:rsidRDefault="00AB7F93" w:rsidP="00AB7F93">
      <w:pPr>
        <w:pStyle w:val="3"/>
        <w:spacing w:before="0" w:line="360" w:lineRule="auto"/>
        <w:rPr>
          <w:rFonts w:ascii="Arial" w:hAnsi="Arial" w:cs="Arial"/>
          <w:bCs w:val="0"/>
          <w:color w:val="auto"/>
          <w:sz w:val="24"/>
          <w:szCs w:val="24"/>
        </w:rPr>
      </w:pPr>
      <w:bookmarkStart w:id="9" w:name="_Toc452473066"/>
      <w:r w:rsidRPr="00AB7F93">
        <w:rPr>
          <w:rFonts w:ascii="Arial" w:hAnsi="Arial" w:cs="Arial"/>
          <w:bCs w:val="0"/>
          <w:color w:val="auto"/>
          <w:sz w:val="24"/>
          <w:szCs w:val="24"/>
        </w:rPr>
        <w:t>1.4 ЗАДАЧИ ТЕРРИТОРИАЛЬНОГО ПЛАНИРОВАНИЯ</w:t>
      </w:r>
      <w:bookmarkEnd w:id="9"/>
    </w:p>
    <w:p w:rsidR="00AB7F93" w:rsidRPr="00AB7F93" w:rsidRDefault="00AB7F93" w:rsidP="00AB7F93">
      <w:pPr>
        <w:pStyle w:val="a8"/>
        <w:numPr>
          <w:ilvl w:val="0"/>
          <w:numId w:val="6"/>
        </w:numPr>
        <w:tabs>
          <w:tab w:val="left" w:pos="1134"/>
        </w:tabs>
        <w:spacing w:after="0" w:line="360" w:lineRule="auto"/>
        <w:ind w:left="0" w:firstLine="709"/>
        <w:jc w:val="both"/>
        <w:rPr>
          <w:rFonts w:ascii="Arial" w:hAnsi="Arial" w:cs="Arial"/>
          <w:sz w:val="24"/>
          <w:szCs w:val="24"/>
        </w:rPr>
      </w:pPr>
      <w:r w:rsidRPr="00AB7F93">
        <w:rPr>
          <w:rFonts w:ascii="Arial" w:hAnsi="Arial" w:cs="Arial"/>
          <w:sz w:val="24"/>
          <w:szCs w:val="24"/>
        </w:rPr>
        <w:t xml:space="preserve">Модернизация систем инженерного обеспечения территорий, предусматривающая дифференцированный подход к технологическим схемам развития систем инженерной инфраструктуры на различных территориях. </w:t>
      </w:r>
    </w:p>
    <w:p w:rsidR="00AB7F93" w:rsidRPr="00AB7F93" w:rsidRDefault="00AB7F93" w:rsidP="00AB7F93">
      <w:pPr>
        <w:pStyle w:val="a8"/>
        <w:numPr>
          <w:ilvl w:val="0"/>
          <w:numId w:val="6"/>
        </w:numPr>
        <w:tabs>
          <w:tab w:val="left" w:pos="1134"/>
        </w:tabs>
        <w:spacing w:after="0" w:line="360" w:lineRule="auto"/>
        <w:ind w:left="0" w:firstLine="709"/>
        <w:jc w:val="both"/>
        <w:rPr>
          <w:rFonts w:ascii="Arial" w:hAnsi="Arial" w:cs="Arial"/>
          <w:sz w:val="24"/>
          <w:szCs w:val="24"/>
        </w:rPr>
      </w:pPr>
      <w:r w:rsidRPr="00AB7F93">
        <w:rPr>
          <w:rFonts w:ascii="Arial" w:hAnsi="Arial" w:cs="Arial"/>
          <w:sz w:val="24"/>
          <w:szCs w:val="24"/>
        </w:rPr>
        <w:t xml:space="preserve">Выделение и «закрепление» инфраструктурного и природного каркаса территории. </w:t>
      </w:r>
    </w:p>
    <w:p w:rsidR="00AB7F93" w:rsidRPr="00AB7F93" w:rsidRDefault="00AB7F93" w:rsidP="00AB7F93">
      <w:pPr>
        <w:pStyle w:val="a8"/>
        <w:numPr>
          <w:ilvl w:val="0"/>
          <w:numId w:val="6"/>
        </w:numPr>
        <w:tabs>
          <w:tab w:val="left" w:pos="1134"/>
        </w:tabs>
        <w:spacing w:after="0" w:line="360" w:lineRule="auto"/>
        <w:ind w:left="0" w:firstLine="709"/>
        <w:jc w:val="both"/>
        <w:rPr>
          <w:rFonts w:ascii="Arial" w:hAnsi="Arial" w:cs="Arial"/>
          <w:sz w:val="24"/>
          <w:szCs w:val="24"/>
        </w:rPr>
      </w:pPr>
      <w:r w:rsidRPr="00AB7F93">
        <w:rPr>
          <w:rFonts w:ascii="Arial" w:hAnsi="Arial" w:cs="Arial"/>
          <w:sz w:val="24"/>
          <w:szCs w:val="24"/>
        </w:rPr>
        <w:t xml:space="preserve">Выделение границ территорий историко-культурного наследия и природного комплекса. </w:t>
      </w:r>
    </w:p>
    <w:p w:rsidR="00AB7F93" w:rsidRPr="00AB7F93" w:rsidRDefault="00AB7F93" w:rsidP="00AB7F93">
      <w:pPr>
        <w:pStyle w:val="a8"/>
        <w:numPr>
          <w:ilvl w:val="0"/>
          <w:numId w:val="6"/>
        </w:numPr>
        <w:tabs>
          <w:tab w:val="left" w:pos="1134"/>
        </w:tabs>
        <w:spacing w:after="0" w:line="360" w:lineRule="auto"/>
        <w:ind w:left="0" w:firstLine="709"/>
        <w:jc w:val="both"/>
        <w:rPr>
          <w:rFonts w:ascii="Arial" w:hAnsi="Arial" w:cs="Arial"/>
          <w:sz w:val="24"/>
          <w:szCs w:val="24"/>
        </w:rPr>
      </w:pPr>
      <w:r w:rsidRPr="00AB7F93">
        <w:rPr>
          <w:rFonts w:ascii="Arial" w:hAnsi="Arial" w:cs="Arial"/>
          <w:sz w:val="24"/>
          <w:szCs w:val="24"/>
        </w:rPr>
        <w:t xml:space="preserve">Установление границ зон с особыми условиями развития территории. </w:t>
      </w:r>
    </w:p>
    <w:p w:rsidR="00AB7F93" w:rsidRPr="00AB7F93" w:rsidRDefault="00AB7F93" w:rsidP="00AB7F93">
      <w:pPr>
        <w:pStyle w:val="a8"/>
        <w:numPr>
          <w:ilvl w:val="0"/>
          <w:numId w:val="6"/>
        </w:numPr>
        <w:tabs>
          <w:tab w:val="left" w:pos="1134"/>
        </w:tabs>
        <w:spacing w:after="0" w:line="360" w:lineRule="auto"/>
        <w:ind w:left="0" w:firstLine="709"/>
        <w:jc w:val="both"/>
        <w:rPr>
          <w:rFonts w:ascii="Arial" w:hAnsi="Arial" w:cs="Arial"/>
          <w:sz w:val="24"/>
          <w:szCs w:val="24"/>
        </w:rPr>
      </w:pPr>
      <w:r w:rsidRPr="00AB7F93">
        <w:rPr>
          <w:rFonts w:ascii="Arial" w:hAnsi="Arial" w:cs="Arial"/>
          <w:sz w:val="24"/>
          <w:szCs w:val="24"/>
        </w:rPr>
        <w:t xml:space="preserve">Сохранение необходимых территорий для сельскохозяйственного производства, хранения и первичной переработки сельскохозяйственной продукции. </w:t>
      </w:r>
    </w:p>
    <w:p w:rsidR="00AB7F93" w:rsidRDefault="00AB7F93"/>
    <w:p w:rsidR="00727E33" w:rsidRDefault="00727E33"/>
    <w:p w:rsidR="00727E33" w:rsidRDefault="00727E33"/>
    <w:p w:rsidR="00727E33" w:rsidRDefault="00727E33"/>
    <w:p w:rsidR="00727E33" w:rsidRDefault="00727E33"/>
    <w:p w:rsidR="00727E33" w:rsidRDefault="00727E33"/>
    <w:p w:rsidR="00727E33" w:rsidRDefault="00727E33"/>
    <w:p w:rsidR="00727E33" w:rsidRDefault="00727E33"/>
    <w:p w:rsidR="00727E33" w:rsidRDefault="00727E33"/>
    <w:p w:rsidR="00727E33" w:rsidRDefault="00727E33"/>
    <w:p w:rsidR="00727E33" w:rsidRDefault="00727E33" w:rsidP="008F4A53">
      <w:pPr>
        <w:ind w:right="1273"/>
      </w:pPr>
    </w:p>
    <w:p w:rsidR="00EF7281" w:rsidRDefault="00EF7281" w:rsidP="00727E33">
      <w:pPr>
        <w:pStyle w:val="1"/>
        <w:spacing w:before="0" w:line="240" w:lineRule="auto"/>
        <w:jc w:val="center"/>
        <w:rPr>
          <w:rFonts w:ascii="Arial" w:hAnsi="Arial" w:cs="Arial"/>
          <w:bCs w:val="0"/>
          <w:color w:val="auto"/>
          <w:spacing w:val="20"/>
          <w:sz w:val="32"/>
          <w:szCs w:val="32"/>
        </w:rPr>
        <w:sectPr w:rsidR="00EF7281" w:rsidSect="00743CF7">
          <w:pgSz w:w="11906" w:h="16838"/>
          <w:pgMar w:top="851" w:right="851" w:bottom="851" w:left="1418" w:header="709" w:footer="709" w:gutter="0"/>
          <w:cols w:space="708"/>
          <w:docGrid w:linePitch="360"/>
        </w:sectPr>
      </w:pPr>
    </w:p>
    <w:p w:rsidR="00727E33" w:rsidRDefault="00727E33" w:rsidP="00727E33">
      <w:pPr>
        <w:pStyle w:val="1"/>
        <w:spacing w:before="0" w:line="240" w:lineRule="auto"/>
        <w:jc w:val="center"/>
        <w:rPr>
          <w:rFonts w:ascii="Arial" w:hAnsi="Arial" w:cs="Arial"/>
          <w:bCs w:val="0"/>
          <w:color w:val="auto"/>
          <w:spacing w:val="20"/>
          <w:sz w:val="32"/>
          <w:szCs w:val="32"/>
        </w:rPr>
      </w:pPr>
      <w:bookmarkStart w:id="10" w:name="_Toc452473067"/>
      <w:r w:rsidRPr="004B28AE">
        <w:rPr>
          <w:rFonts w:ascii="Arial" w:hAnsi="Arial" w:cs="Arial"/>
          <w:bCs w:val="0"/>
          <w:color w:val="auto"/>
          <w:spacing w:val="20"/>
          <w:sz w:val="32"/>
          <w:szCs w:val="32"/>
        </w:rPr>
        <w:lastRenderedPageBreak/>
        <w:t>РАЗДЕЛ 2. СВЕДЕНИЯ О ВИДАХ, НАЗНАЧЕНИИ И НАИМЕНОВАНИЯХ ПЛАНИРУЕМЫХ ДЛЯ РАЗМЕЩЕНИЯ ОБЪЕКТОВ МЕСТНОГО ЗНАЧЕНИЯ, ИХ ОСНОВНЫЕ ХАРАКТЕРИСТИКИ, ИХ МЕСТОПОЛОЖЕНИЕ, А ТАКЖЕ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bookmarkEnd w:id="10"/>
    </w:p>
    <w:p w:rsidR="00727E33" w:rsidRPr="000315B5" w:rsidRDefault="00727E33" w:rsidP="00727E33">
      <w:pPr>
        <w:spacing w:after="0" w:line="360" w:lineRule="auto"/>
      </w:pPr>
    </w:p>
    <w:p w:rsidR="00727E33" w:rsidRPr="00D72C9A" w:rsidRDefault="00727E33" w:rsidP="00727E33">
      <w:pPr>
        <w:pStyle w:val="2"/>
        <w:spacing w:before="0" w:line="360" w:lineRule="auto"/>
        <w:rPr>
          <w:rFonts w:ascii="Arial" w:hAnsi="Arial" w:cs="Arial"/>
          <w:bCs w:val="0"/>
          <w:i/>
          <w:color w:val="auto"/>
          <w:sz w:val="24"/>
          <w:szCs w:val="24"/>
        </w:rPr>
      </w:pPr>
      <w:bookmarkStart w:id="11" w:name="_Toc452473068"/>
      <w:r w:rsidRPr="00D72C9A">
        <w:rPr>
          <w:rFonts w:ascii="Arial" w:hAnsi="Arial" w:cs="Arial"/>
          <w:bCs w:val="0"/>
          <w:color w:val="auto"/>
          <w:sz w:val="24"/>
          <w:szCs w:val="24"/>
        </w:rPr>
        <w:t>ГЛАВА 1. ИЗМЕНЕНИЕ ГРАНИЦ ТЕРРИТОРИЙ И ЗЕМЕЛЬ</w:t>
      </w:r>
      <w:bookmarkEnd w:id="11"/>
    </w:p>
    <w:p w:rsidR="00727E33" w:rsidRPr="00E74BDB" w:rsidRDefault="00727E33" w:rsidP="00727E33">
      <w:pPr>
        <w:spacing w:after="0" w:line="360" w:lineRule="auto"/>
        <w:ind w:firstLine="709"/>
        <w:rPr>
          <w:rFonts w:ascii="Arial" w:hAnsi="Arial" w:cs="Arial"/>
          <w:sz w:val="24"/>
          <w:szCs w:val="24"/>
        </w:rPr>
      </w:pPr>
      <w:r w:rsidRPr="00E74BDB">
        <w:rPr>
          <w:rFonts w:ascii="Arial" w:hAnsi="Arial" w:cs="Arial"/>
          <w:sz w:val="24"/>
          <w:szCs w:val="24"/>
        </w:rPr>
        <w:t>Данные об изменении границ территорий и земель представлены в таблице 2.1.1.</w:t>
      </w:r>
    </w:p>
    <w:p w:rsidR="00727E33" w:rsidRPr="00E74BDB" w:rsidRDefault="00727E33" w:rsidP="00D72C9A">
      <w:pPr>
        <w:shd w:val="clear" w:color="auto" w:fill="FFFFFF"/>
        <w:spacing w:after="0" w:line="360" w:lineRule="auto"/>
        <w:jc w:val="right"/>
        <w:rPr>
          <w:rFonts w:ascii="Arial" w:hAnsi="Arial" w:cs="Arial"/>
          <w:sz w:val="24"/>
          <w:szCs w:val="24"/>
        </w:rPr>
      </w:pPr>
      <w:r w:rsidRPr="00E74BDB">
        <w:rPr>
          <w:rFonts w:ascii="Arial" w:hAnsi="Arial" w:cs="Arial"/>
          <w:sz w:val="24"/>
          <w:szCs w:val="24"/>
        </w:rPr>
        <w:t>Таблица 2.1.1 - Изменение границ</w:t>
      </w:r>
    </w:p>
    <w:tbl>
      <w:tblPr>
        <w:tblW w:w="14000" w:type="dxa"/>
        <w:tblInd w:w="1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00"/>
        <w:tblLayout w:type="fixed"/>
        <w:tblLook w:val="0420"/>
      </w:tblPr>
      <w:tblGrid>
        <w:gridCol w:w="534"/>
        <w:gridCol w:w="1559"/>
        <w:gridCol w:w="5386"/>
        <w:gridCol w:w="3261"/>
        <w:gridCol w:w="3260"/>
      </w:tblGrid>
      <w:tr w:rsidR="00727E33" w:rsidRPr="00E74BDB" w:rsidTr="00EE0781">
        <w:trPr>
          <w:tblHeader/>
        </w:trPr>
        <w:tc>
          <w:tcPr>
            <w:tcW w:w="534" w:type="dxa"/>
            <w:shd w:val="clear" w:color="auto" w:fill="auto"/>
            <w:vAlign w:val="center"/>
          </w:tcPr>
          <w:p w:rsidR="00727E33" w:rsidRPr="00E74BDB" w:rsidRDefault="00727E33" w:rsidP="005D1A69">
            <w:pPr>
              <w:spacing w:after="0" w:line="240" w:lineRule="auto"/>
              <w:jc w:val="center"/>
              <w:rPr>
                <w:rFonts w:ascii="Arial" w:eastAsia="Arial Unicode MS" w:hAnsi="Arial" w:cs="Arial"/>
                <w:b/>
                <w:bCs/>
                <w:sz w:val="24"/>
                <w:szCs w:val="24"/>
              </w:rPr>
            </w:pPr>
            <w:r w:rsidRPr="00E74BDB">
              <w:rPr>
                <w:rFonts w:ascii="Arial" w:eastAsia="Arial Unicode MS" w:hAnsi="Arial" w:cs="Arial"/>
                <w:b/>
                <w:bCs/>
                <w:sz w:val="24"/>
                <w:szCs w:val="24"/>
              </w:rPr>
              <w:t xml:space="preserve">№  </w:t>
            </w:r>
            <w:proofErr w:type="gramStart"/>
            <w:r w:rsidRPr="00E74BDB">
              <w:rPr>
                <w:rFonts w:ascii="Arial" w:eastAsia="Arial Unicode MS" w:hAnsi="Arial" w:cs="Arial"/>
                <w:b/>
                <w:bCs/>
                <w:sz w:val="24"/>
                <w:szCs w:val="24"/>
              </w:rPr>
              <w:t>п</w:t>
            </w:r>
            <w:proofErr w:type="gramEnd"/>
            <w:r w:rsidRPr="00E74BDB">
              <w:rPr>
                <w:rFonts w:ascii="Arial" w:eastAsia="Arial Unicode MS" w:hAnsi="Arial" w:cs="Arial"/>
                <w:b/>
                <w:bCs/>
                <w:sz w:val="24"/>
                <w:szCs w:val="24"/>
              </w:rPr>
              <w:t>/п</w:t>
            </w:r>
          </w:p>
        </w:tc>
        <w:tc>
          <w:tcPr>
            <w:tcW w:w="1559" w:type="dxa"/>
            <w:shd w:val="clear" w:color="auto" w:fill="auto"/>
            <w:vAlign w:val="center"/>
          </w:tcPr>
          <w:p w:rsidR="00727E33" w:rsidRPr="00E74BDB" w:rsidRDefault="00727E33" w:rsidP="005D1A69">
            <w:pPr>
              <w:spacing w:after="0" w:line="240" w:lineRule="auto"/>
              <w:ind w:right="34"/>
              <w:jc w:val="center"/>
              <w:rPr>
                <w:rFonts w:ascii="Arial" w:eastAsia="Arial Unicode MS" w:hAnsi="Arial" w:cs="Arial"/>
                <w:b/>
                <w:bCs/>
                <w:sz w:val="24"/>
                <w:szCs w:val="24"/>
              </w:rPr>
            </w:pPr>
            <w:r w:rsidRPr="00E74BDB">
              <w:rPr>
                <w:rFonts w:ascii="Arial" w:eastAsia="Arial Unicode MS" w:hAnsi="Arial" w:cs="Arial"/>
                <w:b/>
                <w:bCs/>
                <w:sz w:val="24"/>
                <w:szCs w:val="24"/>
              </w:rPr>
              <w:t>Наименование мероприятий</w:t>
            </w:r>
          </w:p>
        </w:tc>
        <w:tc>
          <w:tcPr>
            <w:tcW w:w="5386" w:type="dxa"/>
            <w:tcBorders>
              <w:bottom w:val="single" w:sz="4" w:space="0" w:color="000000"/>
            </w:tcBorders>
            <w:shd w:val="clear" w:color="auto" w:fill="auto"/>
            <w:vAlign w:val="center"/>
          </w:tcPr>
          <w:p w:rsidR="00727E33" w:rsidRPr="00E74BDB" w:rsidRDefault="00727E33" w:rsidP="005D1A69">
            <w:pPr>
              <w:spacing w:after="0" w:line="240" w:lineRule="auto"/>
              <w:jc w:val="center"/>
              <w:rPr>
                <w:rFonts w:ascii="Arial" w:eastAsia="Arial Unicode MS" w:hAnsi="Arial" w:cs="Arial"/>
                <w:b/>
                <w:bCs/>
                <w:sz w:val="24"/>
                <w:szCs w:val="24"/>
              </w:rPr>
            </w:pPr>
            <w:r w:rsidRPr="00E74BDB">
              <w:rPr>
                <w:rFonts w:ascii="Arial" w:hAnsi="Arial" w:cs="Arial"/>
                <w:b/>
                <w:sz w:val="24"/>
                <w:szCs w:val="24"/>
              </w:rPr>
              <w:t>Описание и назначение мероприятий</w:t>
            </w:r>
          </w:p>
        </w:tc>
        <w:tc>
          <w:tcPr>
            <w:tcW w:w="3261" w:type="dxa"/>
            <w:tcBorders>
              <w:bottom w:val="single" w:sz="4" w:space="0" w:color="000000"/>
            </w:tcBorders>
            <w:shd w:val="clear" w:color="auto" w:fill="auto"/>
            <w:vAlign w:val="center"/>
          </w:tcPr>
          <w:p w:rsidR="00727E33" w:rsidRPr="00E74BDB" w:rsidRDefault="00727E33" w:rsidP="005D1A69">
            <w:pPr>
              <w:spacing w:after="0" w:line="240" w:lineRule="auto"/>
              <w:jc w:val="center"/>
              <w:rPr>
                <w:rFonts w:ascii="Arial" w:eastAsia="Arial Unicode MS" w:hAnsi="Arial" w:cs="Arial"/>
                <w:b/>
                <w:bCs/>
                <w:sz w:val="24"/>
                <w:szCs w:val="24"/>
              </w:rPr>
            </w:pPr>
            <w:r w:rsidRPr="00E74BDB">
              <w:rPr>
                <w:rFonts w:ascii="Arial" w:hAnsi="Arial" w:cs="Arial"/>
                <w:b/>
                <w:sz w:val="24"/>
                <w:szCs w:val="24"/>
              </w:rPr>
              <w:t>Местоположение, действия в отношении земельного участка</w:t>
            </w:r>
          </w:p>
        </w:tc>
        <w:tc>
          <w:tcPr>
            <w:tcW w:w="3260" w:type="dxa"/>
            <w:shd w:val="clear" w:color="auto" w:fill="auto"/>
            <w:vAlign w:val="center"/>
          </w:tcPr>
          <w:p w:rsidR="00727E33" w:rsidRPr="00E74BDB" w:rsidRDefault="00727E33" w:rsidP="005D1A69">
            <w:pPr>
              <w:spacing w:after="0" w:line="240" w:lineRule="auto"/>
              <w:jc w:val="center"/>
              <w:rPr>
                <w:rFonts w:ascii="Arial" w:eastAsia="Arial Unicode MS" w:hAnsi="Arial" w:cs="Arial"/>
                <w:b/>
                <w:bCs/>
                <w:sz w:val="24"/>
                <w:szCs w:val="24"/>
              </w:rPr>
            </w:pPr>
            <w:r w:rsidRPr="00E74BDB">
              <w:rPr>
                <w:rFonts w:ascii="Arial" w:hAnsi="Arial" w:cs="Arial"/>
                <w:b/>
                <w:sz w:val="24"/>
                <w:szCs w:val="24"/>
              </w:rPr>
              <w:t>Основные характеристики объектов</w:t>
            </w:r>
          </w:p>
        </w:tc>
      </w:tr>
      <w:tr w:rsidR="00727E33" w:rsidRPr="00E74BDB" w:rsidTr="00EE0781">
        <w:trPr>
          <w:trHeight w:val="865"/>
        </w:trPr>
        <w:tc>
          <w:tcPr>
            <w:tcW w:w="534" w:type="dxa"/>
            <w:shd w:val="clear" w:color="auto" w:fill="auto"/>
            <w:vAlign w:val="center"/>
          </w:tcPr>
          <w:p w:rsidR="00727E33" w:rsidRPr="00E74BDB" w:rsidRDefault="00727E33" w:rsidP="005D1A69">
            <w:pPr>
              <w:spacing w:after="0" w:line="240" w:lineRule="auto"/>
              <w:rPr>
                <w:rFonts w:ascii="Arial" w:eastAsia="Arial Unicode MS" w:hAnsi="Arial" w:cs="Arial"/>
                <w:bCs/>
                <w:sz w:val="24"/>
                <w:szCs w:val="24"/>
              </w:rPr>
            </w:pPr>
            <w:r w:rsidRPr="00E74BDB">
              <w:rPr>
                <w:rFonts w:ascii="Arial" w:eastAsia="Arial Unicode MS" w:hAnsi="Arial" w:cs="Arial"/>
                <w:bCs/>
                <w:sz w:val="24"/>
                <w:szCs w:val="24"/>
              </w:rPr>
              <w:t>1</w:t>
            </w:r>
          </w:p>
        </w:tc>
        <w:tc>
          <w:tcPr>
            <w:tcW w:w="1559" w:type="dxa"/>
            <w:shd w:val="clear" w:color="auto" w:fill="auto"/>
            <w:vAlign w:val="center"/>
          </w:tcPr>
          <w:p w:rsidR="00727E33" w:rsidRPr="00E74BDB" w:rsidRDefault="00727E33" w:rsidP="005D1A69">
            <w:pPr>
              <w:spacing w:after="0" w:line="240" w:lineRule="auto"/>
              <w:rPr>
                <w:rFonts w:ascii="Arial" w:eastAsia="Arial Unicode MS" w:hAnsi="Arial" w:cs="Arial"/>
                <w:bCs/>
                <w:sz w:val="24"/>
                <w:szCs w:val="24"/>
              </w:rPr>
            </w:pPr>
            <w:r w:rsidRPr="00E74BDB">
              <w:rPr>
                <w:rFonts w:ascii="Arial" w:eastAsia="Arial Unicode MS" w:hAnsi="Arial" w:cs="Arial"/>
                <w:bCs/>
                <w:sz w:val="24"/>
                <w:szCs w:val="24"/>
              </w:rPr>
              <w:t xml:space="preserve">Изменение границ </w:t>
            </w:r>
          </w:p>
          <w:p w:rsidR="00727E33" w:rsidRPr="00E74BDB" w:rsidRDefault="00727E33" w:rsidP="005D1A69">
            <w:pPr>
              <w:spacing w:after="0" w:line="240" w:lineRule="auto"/>
              <w:rPr>
                <w:rFonts w:ascii="Arial" w:eastAsia="Arial Unicode MS" w:hAnsi="Arial" w:cs="Arial"/>
                <w:bCs/>
                <w:sz w:val="24"/>
                <w:szCs w:val="24"/>
              </w:rPr>
            </w:pPr>
            <w:r w:rsidRPr="00E74BDB">
              <w:rPr>
                <w:rFonts w:ascii="Arial" w:eastAsia="Arial Unicode MS" w:hAnsi="Arial" w:cs="Arial"/>
                <w:bCs/>
                <w:sz w:val="24"/>
                <w:szCs w:val="24"/>
              </w:rPr>
              <w:t>с. Большое Устинское</w:t>
            </w:r>
          </w:p>
        </w:tc>
        <w:tc>
          <w:tcPr>
            <w:tcW w:w="5386" w:type="dxa"/>
            <w:shd w:val="clear" w:color="auto" w:fill="auto"/>
          </w:tcPr>
          <w:p w:rsidR="00727E33" w:rsidRPr="00E74BDB" w:rsidRDefault="00727E33" w:rsidP="005D1A69">
            <w:pPr>
              <w:spacing w:after="0" w:line="240" w:lineRule="auto"/>
              <w:jc w:val="both"/>
              <w:rPr>
                <w:rFonts w:ascii="Arial" w:hAnsi="Arial" w:cs="Arial"/>
                <w:sz w:val="24"/>
                <w:szCs w:val="24"/>
              </w:rPr>
            </w:pPr>
            <w:r w:rsidRPr="00E74BDB">
              <w:rPr>
                <w:rFonts w:ascii="Arial" w:hAnsi="Arial" w:cs="Arial"/>
                <w:sz w:val="24"/>
                <w:szCs w:val="24"/>
              </w:rPr>
              <w:t>1. Утверждение генерального плана и учет в ГКН земель населенных пунктов Большеустинского сельсовета;</w:t>
            </w:r>
          </w:p>
          <w:p w:rsidR="00727E33" w:rsidRPr="00E74BDB" w:rsidRDefault="00727E33" w:rsidP="005D1A69">
            <w:pPr>
              <w:spacing w:after="0" w:line="240" w:lineRule="auto"/>
              <w:jc w:val="both"/>
              <w:rPr>
                <w:rFonts w:ascii="Arial" w:eastAsia="Arial Unicode MS" w:hAnsi="Arial" w:cs="Arial"/>
                <w:bCs/>
                <w:sz w:val="24"/>
                <w:szCs w:val="24"/>
              </w:rPr>
            </w:pPr>
            <w:r w:rsidRPr="00E74BDB">
              <w:rPr>
                <w:rFonts w:ascii="Arial" w:eastAsia="Arial Unicode MS" w:hAnsi="Arial" w:cs="Arial"/>
                <w:bCs/>
                <w:sz w:val="24"/>
                <w:szCs w:val="24"/>
              </w:rPr>
              <w:t>2. Включение в границы населенных пунктов части земель сельскохозяйственного назначения;</w:t>
            </w:r>
          </w:p>
          <w:p w:rsidR="00727E33" w:rsidRPr="00E74BDB" w:rsidRDefault="00727E33" w:rsidP="005D1A69">
            <w:pPr>
              <w:tabs>
                <w:tab w:val="left" w:pos="317"/>
              </w:tabs>
              <w:spacing w:after="0" w:line="240" w:lineRule="auto"/>
              <w:jc w:val="both"/>
              <w:rPr>
                <w:rFonts w:ascii="Arial" w:eastAsia="Arial Unicode MS" w:hAnsi="Arial" w:cs="Arial"/>
                <w:bCs/>
                <w:sz w:val="24"/>
                <w:szCs w:val="24"/>
              </w:rPr>
            </w:pPr>
            <w:r w:rsidRPr="00E74BDB">
              <w:rPr>
                <w:rFonts w:ascii="Arial" w:eastAsia="Arial Unicode MS" w:hAnsi="Arial" w:cs="Arial"/>
                <w:bCs/>
                <w:sz w:val="24"/>
                <w:szCs w:val="24"/>
              </w:rPr>
              <w:t>3. Включение в границы населенных пунктов земельных участков, на которых имеются существующие объекты недвижимости (приведение границ населенных пунктов в соответствие с фактическим использованием земельных участков);</w:t>
            </w:r>
          </w:p>
          <w:p w:rsidR="00727E33" w:rsidRPr="00E74BDB" w:rsidRDefault="00727E33" w:rsidP="005D1A69">
            <w:pPr>
              <w:spacing w:after="0" w:line="240" w:lineRule="auto"/>
              <w:jc w:val="both"/>
              <w:rPr>
                <w:rFonts w:ascii="Arial" w:hAnsi="Arial" w:cs="Arial"/>
                <w:sz w:val="24"/>
                <w:szCs w:val="24"/>
              </w:rPr>
            </w:pPr>
            <w:r w:rsidRPr="00E74BDB">
              <w:rPr>
                <w:rFonts w:ascii="Arial" w:eastAsia="Arial Unicode MS" w:hAnsi="Arial" w:cs="Arial"/>
                <w:bCs/>
                <w:sz w:val="24"/>
                <w:szCs w:val="24"/>
              </w:rPr>
              <w:t xml:space="preserve">4. </w:t>
            </w:r>
            <w:r w:rsidRPr="00E74BDB">
              <w:rPr>
                <w:rFonts w:ascii="Arial" w:hAnsi="Arial" w:cs="Arial"/>
                <w:sz w:val="24"/>
                <w:szCs w:val="24"/>
              </w:rPr>
              <w:t>Упорядочение границ и создание условий для наиболее эффективного использования земельных участков;</w:t>
            </w:r>
          </w:p>
          <w:p w:rsidR="00727E33" w:rsidRPr="00E74BDB" w:rsidRDefault="00727E33" w:rsidP="005D1A69">
            <w:pPr>
              <w:spacing w:after="0" w:line="240" w:lineRule="auto"/>
              <w:jc w:val="both"/>
              <w:rPr>
                <w:rFonts w:ascii="Arial" w:hAnsi="Arial" w:cs="Arial"/>
                <w:sz w:val="24"/>
                <w:szCs w:val="24"/>
              </w:rPr>
            </w:pPr>
            <w:r w:rsidRPr="00E74BDB">
              <w:rPr>
                <w:rFonts w:ascii="Arial" w:eastAsia="Arial Unicode MS" w:hAnsi="Arial" w:cs="Arial"/>
                <w:bCs/>
                <w:sz w:val="24"/>
                <w:szCs w:val="24"/>
              </w:rPr>
              <w:t xml:space="preserve"> 5. Обеспечение оснований для инициирования процедуры перевода земельных участков, включенных в границы </w:t>
            </w:r>
            <w:r w:rsidRPr="00E74BDB">
              <w:rPr>
                <w:rFonts w:ascii="Arial" w:eastAsia="Arial Unicode MS" w:hAnsi="Arial" w:cs="Arial"/>
                <w:bCs/>
                <w:sz w:val="24"/>
                <w:szCs w:val="24"/>
              </w:rPr>
              <w:lastRenderedPageBreak/>
              <w:t>населенных пунктов, из категории земель сельскохозяйственного назначения в категорию земель населенных пунктов в порядке, установленном законодательством</w:t>
            </w:r>
          </w:p>
        </w:tc>
        <w:tc>
          <w:tcPr>
            <w:tcW w:w="3261" w:type="dxa"/>
            <w:shd w:val="clear" w:color="auto" w:fill="auto"/>
          </w:tcPr>
          <w:p w:rsidR="00727E33" w:rsidRPr="00E74BDB" w:rsidRDefault="00727E33" w:rsidP="005D1A69">
            <w:pPr>
              <w:spacing w:after="0" w:line="240" w:lineRule="auto"/>
              <w:jc w:val="both"/>
              <w:rPr>
                <w:rFonts w:ascii="Arial" w:hAnsi="Arial" w:cs="Arial"/>
                <w:bCs/>
                <w:sz w:val="24"/>
                <w:szCs w:val="24"/>
              </w:rPr>
            </w:pPr>
            <w:r w:rsidRPr="00E74BDB">
              <w:rPr>
                <w:rFonts w:ascii="Arial" w:hAnsi="Arial" w:cs="Arial"/>
                <w:sz w:val="24"/>
                <w:szCs w:val="24"/>
              </w:rPr>
              <w:lastRenderedPageBreak/>
              <w:t xml:space="preserve">1.Границы территорий, предлагаемых к включению в границы с. Большое Устинское отображены в </w:t>
            </w:r>
            <w:r w:rsidRPr="00E74BDB">
              <w:rPr>
                <w:rFonts w:ascii="Arial" w:hAnsi="Arial" w:cs="Arial"/>
                <w:b/>
                <w:color w:val="000000" w:themeColor="text1"/>
                <w:sz w:val="24"/>
                <w:szCs w:val="24"/>
              </w:rPr>
              <w:t>приложении</w:t>
            </w:r>
            <w:proofErr w:type="gramStart"/>
            <w:r w:rsidRPr="00E74BDB">
              <w:rPr>
                <w:rFonts w:ascii="Arial" w:hAnsi="Arial" w:cs="Arial"/>
                <w:b/>
                <w:color w:val="000000" w:themeColor="text1"/>
                <w:sz w:val="24"/>
                <w:szCs w:val="24"/>
              </w:rPr>
              <w:t xml:space="preserve"> А</w:t>
            </w:r>
            <w:proofErr w:type="gramEnd"/>
            <w:r w:rsidRPr="00E74BDB">
              <w:rPr>
                <w:rFonts w:ascii="Arial" w:hAnsi="Arial" w:cs="Arial"/>
                <w:sz w:val="24"/>
                <w:szCs w:val="24"/>
              </w:rPr>
              <w:t xml:space="preserve"> настоящего тома. Территория, включаемая в границы населенного пункта, является частью кадастрового квартала </w:t>
            </w:r>
            <w:r w:rsidRPr="00E74BDB">
              <w:rPr>
                <w:rFonts w:ascii="Arial" w:hAnsi="Arial" w:cs="Arial"/>
                <w:color w:val="000000"/>
                <w:sz w:val="24"/>
                <w:szCs w:val="24"/>
              </w:rPr>
              <w:t>52:10: 0020008</w:t>
            </w:r>
          </w:p>
        </w:tc>
        <w:tc>
          <w:tcPr>
            <w:tcW w:w="3260" w:type="dxa"/>
            <w:shd w:val="clear" w:color="auto" w:fill="auto"/>
          </w:tcPr>
          <w:p w:rsidR="00727E33" w:rsidRPr="00E74BDB" w:rsidRDefault="00727E33" w:rsidP="005D1A69">
            <w:pPr>
              <w:spacing w:after="0" w:line="240" w:lineRule="auto"/>
              <w:jc w:val="both"/>
              <w:rPr>
                <w:rFonts w:ascii="Arial" w:hAnsi="Arial" w:cs="Arial"/>
                <w:sz w:val="24"/>
                <w:szCs w:val="24"/>
              </w:rPr>
            </w:pPr>
            <w:r w:rsidRPr="00E74BDB">
              <w:rPr>
                <w:rFonts w:ascii="Arial" w:hAnsi="Arial" w:cs="Arial"/>
                <w:sz w:val="24"/>
                <w:szCs w:val="24"/>
              </w:rPr>
              <w:t xml:space="preserve">1. Общая площадь территорий, включаемых в границы с. </w:t>
            </w:r>
            <w:proofErr w:type="gramStart"/>
            <w:r w:rsidRPr="00E74BDB">
              <w:rPr>
                <w:rFonts w:ascii="Arial" w:hAnsi="Arial" w:cs="Arial"/>
                <w:sz w:val="24"/>
                <w:szCs w:val="24"/>
              </w:rPr>
              <w:t>Большое</w:t>
            </w:r>
            <w:proofErr w:type="gramEnd"/>
            <w:r w:rsidRPr="00E74BDB">
              <w:rPr>
                <w:rFonts w:ascii="Arial" w:hAnsi="Arial" w:cs="Arial"/>
                <w:sz w:val="24"/>
                <w:szCs w:val="24"/>
              </w:rPr>
              <w:t xml:space="preserve"> Устинское – 4,8 га.</w:t>
            </w:r>
          </w:p>
          <w:p w:rsidR="00727E33" w:rsidRPr="00E74BDB" w:rsidRDefault="00727E33" w:rsidP="005D1A69">
            <w:pPr>
              <w:spacing w:after="0" w:line="240" w:lineRule="auto"/>
              <w:rPr>
                <w:rFonts w:ascii="Arial" w:eastAsia="Arial Unicode MS" w:hAnsi="Arial" w:cs="Arial"/>
                <w:bCs/>
                <w:sz w:val="24"/>
                <w:szCs w:val="24"/>
              </w:rPr>
            </w:pPr>
            <w:r w:rsidRPr="00E74BDB">
              <w:rPr>
                <w:rFonts w:ascii="Arial" w:eastAsia="Arial Unicode MS" w:hAnsi="Arial" w:cs="Arial"/>
                <w:bCs/>
                <w:sz w:val="24"/>
                <w:szCs w:val="24"/>
              </w:rPr>
              <w:t>2. Сокращение площади земель сельскохозяйственного назначения на 4,8 га.</w:t>
            </w:r>
          </w:p>
        </w:tc>
      </w:tr>
    </w:tbl>
    <w:p w:rsidR="005D1A69" w:rsidRDefault="005D1A69"/>
    <w:p w:rsidR="005D1A69" w:rsidRPr="005D1A69" w:rsidRDefault="005D1A69" w:rsidP="005D1A69">
      <w:pPr>
        <w:pStyle w:val="2"/>
        <w:spacing w:before="0" w:line="360" w:lineRule="auto"/>
        <w:jc w:val="center"/>
        <w:rPr>
          <w:rFonts w:ascii="Arial" w:hAnsi="Arial" w:cs="Arial"/>
          <w:bCs w:val="0"/>
          <w:i/>
          <w:color w:val="auto"/>
          <w:sz w:val="24"/>
          <w:szCs w:val="24"/>
        </w:rPr>
      </w:pPr>
      <w:bookmarkStart w:id="12" w:name="_Toc452473069"/>
      <w:r w:rsidRPr="005D1A69">
        <w:rPr>
          <w:rFonts w:ascii="Arial" w:hAnsi="Arial" w:cs="Arial"/>
          <w:bCs w:val="0"/>
          <w:color w:val="auto"/>
          <w:sz w:val="24"/>
          <w:szCs w:val="24"/>
        </w:rPr>
        <w:t>ГЛАВА 2. СВЕДЕНИЯ О ВИДАХ, НАЗНАЧЕНИИ И НАИМЕНОВАНИЯХ ПЛАНИРУЕМЫХ ДЛЯ РАЗМЕЩЕНИЯ ОБЪЕКТОВ МЕСТНОГО ЗНАЧЕНИЯ СЕЛЬСОВЕТА, ИХ ОСНОВНЫЕ ХАРАКТЕРИСТИКИ, ИХ МЕСТОПОЛОЖЕНИЕ</w:t>
      </w:r>
      <w:bookmarkEnd w:id="12"/>
    </w:p>
    <w:p w:rsidR="005D1A69" w:rsidRPr="006E280C" w:rsidRDefault="005D1A69" w:rsidP="005D1A69">
      <w:pPr>
        <w:spacing w:after="0" w:line="360" w:lineRule="auto"/>
        <w:ind w:firstLine="709"/>
        <w:rPr>
          <w:rFonts w:ascii="Arial" w:hAnsi="Arial" w:cs="Arial"/>
          <w:sz w:val="24"/>
          <w:szCs w:val="24"/>
        </w:rPr>
      </w:pPr>
      <w:r w:rsidRPr="006E280C">
        <w:rPr>
          <w:rFonts w:ascii="Arial" w:hAnsi="Arial" w:cs="Arial"/>
          <w:sz w:val="24"/>
          <w:szCs w:val="24"/>
        </w:rPr>
        <w:t xml:space="preserve">Сведения о планируемых мероприятиях представлены в таблице 2.2.1. </w:t>
      </w:r>
    </w:p>
    <w:p w:rsidR="005D1A69" w:rsidRPr="006E280C" w:rsidRDefault="005D1A69" w:rsidP="005D1A69">
      <w:pPr>
        <w:shd w:val="clear" w:color="auto" w:fill="FFFFFF"/>
        <w:spacing w:after="0" w:line="360" w:lineRule="auto"/>
        <w:rPr>
          <w:rFonts w:ascii="Arial" w:hAnsi="Arial" w:cs="Arial"/>
          <w:sz w:val="24"/>
          <w:szCs w:val="24"/>
        </w:rPr>
      </w:pPr>
      <w:r w:rsidRPr="006E280C">
        <w:rPr>
          <w:rFonts w:ascii="Arial" w:hAnsi="Arial" w:cs="Arial"/>
          <w:sz w:val="24"/>
          <w:szCs w:val="24"/>
        </w:rPr>
        <w:t>Таблица 2.2.1 - Планируемые мероприятия</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625"/>
        <w:gridCol w:w="3311"/>
        <w:gridCol w:w="283"/>
        <w:gridCol w:w="1701"/>
        <w:gridCol w:w="284"/>
        <w:gridCol w:w="2126"/>
        <w:gridCol w:w="2693"/>
        <w:gridCol w:w="1843"/>
        <w:gridCol w:w="2268"/>
      </w:tblGrid>
      <w:tr w:rsidR="005D1A69" w:rsidRPr="006E280C" w:rsidTr="008D496C">
        <w:trPr>
          <w:tblHeader/>
        </w:trPr>
        <w:tc>
          <w:tcPr>
            <w:tcW w:w="625" w:type="dxa"/>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w:t>
            </w:r>
          </w:p>
          <w:p w:rsidR="005D1A69" w:rsidRPr="006E280C" w:rsidRDefault="005D1A69" w:rsidP="005D1A69">
            <w:pPr>
              <w:spacing w:after="0" w:line="240" w:lineRule="auto"/>
              <w:jc w:val="center"/>
              <w:rPr>
                <w:rFonts w:ascii="Arial" w:hAnsi="Arial" w:cs="Arial"/>
                <w:b/>
                <w:sz w:val="24"/>
                <w:szCs w:val="24"/>
              </w:rPr>
            </w:pPr>
            <w:proofErr w:type="gramStart"/>
            <w:r w:rsidRPr="006E280C">
              <w:rPr>
                <w:rFonts w:ascii="Arial" w:hAnsi="Arial" w:cs="Arial"/>
                <w:b/>
                <w:sz w:val="24"/>
                <w:szCs w:val="24"/>
              </w:rPr>
              <w:t>п</w:t>
            </w:r>
            <w:proofErr w:type="gramEnd"/>
            <w:r w:rsidRPr="006E280C">
              <w:rPr>
                <w:rFonts w:ascii="Arial" w:hAnsi="Arial" w:cs="Arial"/>
                <w:b/>
                <w:sz w:val="24"/>
                <w:szCs w:val="24"/>
              </w:rPr>
              <w:t>/п</w:t>
            </w:r>
          </w:p>
        </w:tc>
        <w:tc>
          <w:tcPr>
            <w:tcW w:w="3311" w:type="dxa"/>
            <w:shd w:val="clear" w:color="auto" w:fill="auto"/>
            <w:vAlign w:val="center"/>
          </w:tcPr>
          <w:p w:rsidR="005D1A69" w:rsidRPr="006E280C" w:rsidRDefault="005D1A69" w:rsidP="005D1A69">
            <w:pPr>
              <w:spacing w:after="0" w:line="240" w:lineRule="auto"/>
              <w:rPr>
                <w:rFonts w:ascii="Arial" w:hAnsi="Arial" w:cs="Arial"/>
                <w:b/>
                <w:sz w:val="24"/>
                <w:szCs w:val="24"/>
              </w:rPr>
            </w:pPr>
            <w:r w:rsidRPr="006E280C">
              <w:rPr>
                <w:rFonts w:ascii="Arial" w:hAnsi="Arial" w:cs="Arial"/>
                <w:b/>
                <w:sz w:val="24"/>
                <w:szCs w:val="24"/>
              </w:rPr>
              <w:t xml:space="preserve">Виды, назначение и наименование объектов, местоположение </w:t>
            </w:r>
          </w:p>
        </w:tc>
        <w:tc>
          <w:tcPr>
            <w:tcW w:w="1984" w:type="dxa"/>
            <w:gridSpan w:val="2"/>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Описание мероприятий</w:t>
            </w:r>
          </w:p>
        </w:tc>
        <w:tc>
          <w:tcPr>
            <w:tcW w:w="2410" w:type="dxa"/>
            <w:gridSpan w:val="2"/>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Действия в отношении земельного участка</w:t>
            </w:r>
          </w:p>
        </w:tc>
        <w:tc>
          <w:tcPr>
            <w:tcW w:w="2693" w:type="dxa"/>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Наименование функциональных зон, в которых планируется размещение объектов</w:t>
            </w:r>
          </w:p>
        </w:tc>
        <w:tc>
          <w:tcPr>
            <w:tcW w:w="1843" w:type="dxa"/>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Основные характеристики объектов</w:t>
            </w:r>
          </w:p>
        </w:tc>
        <w:tc>
          <w:tcPr>
            <w:tcW w:w="2268" w:type="dxa"/>
            <w:shd w:val="clear" w:color="auto" w:fill="auto"/>
            <w:vAlign w:val="center"/>
          </w:tcPr>
          <w:p w:rsidR="005D1A69" w:rsidRPr="006E280C" w:rsidRDefault="005D1A69" w:rsidP="005D1A69">
            <w:pPr>
              <w:spacing w:after="0" w:line="240" w:lineRule="auto"/>
              <w:jc w:val="center"/>
              <w:rPr>
                <w:rFonts w:ascii="Arial" w:hAnsi="Arial" w:cs="Arial"/>
                <w:b/>
                <w:sz w:val="24"/>
                <w:szCs w:val="24"/>
              </w:rPr>
            </w:pPr>
            <w:r w:rsidRPr="006E280C">
              <w:rPr>
                <w:rFonts w:ascii="Arial" w:hAnsi="Arial" w:cs="Arial"/>
                <w:b/>
                <w:sz w:val="24"/>
                <w:szCs w:val="24"/>
              </w:rPr>
              <w:t>Характеристики зон с особыми условиями использования территории, в случае если установление таких зон требуется в связи со строительством объекта</w:t>
            </w:r>
          </w:p>
        </w:tc>
      </w:tr>
      <w:tr w:rsidR="005D1A69" w:rsidRPr="006E280C" w:rsidTr="00D72C9A">
        <w:trPr>
          <w:trHeight w:val="85"/>
        </w:trPr>
        <w:tc>
          <w:tcPr>
            <w:tcW w:w="625"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w:t>
            </w:r>
          </w:p>
        </w:tc>
        <w:tc>
          <w:tcPr>
            <w:tcW w:w="14509" w:type="dxa"/>
            <w:gridSpan w:val="8"/>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ОКС инженерной инфраструктуры</w:t>
            </w:r>
          </w:p>
        </w:tc>
      </w:tr>
      <w:tr w:rsidR="005D1A69" w:rsidRPr="006E280C" w:rsidTr="00D72C9A">
        <w:trPr>
          <w:trHeight w:val="141"/>
        </w:trPr>
        <w:tc>
          <w:tcPr>
            <w:tcW w:w="15134" w:type="dxa"/>
            <w:gridSpan w:val="9"/>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ОКС Водоснабжения</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1.1</w:t>
            </w:r>
          </w:p>
        </w:tc>
        <w:tc>
          <w:tcPr>
            <w:tcW w:w="3311" w:type="dxa"/>
            <w:shd w:val="clear" w:color="auto" w:fill="auto"/>
          </w:tcPr>
          <w:p w:rsidR="005D1A69" w:rsidRPr="006E280C" w:rsidRDefault="005D1A69" w:rsidP="005D1A69">
            <w:pPr>
              <w:snapToGrid w:val="0"/>
              <w:spacing w:after="0" w:line="240" w:lineRule="auto"/>
              <w:rPr>
                <w:rFonts w:ascii="Arial" w:hAnsi="Arial" w:cs="Arial"/>
                <w:sz w:val="24"/>
                <w:szCs w:val="24"/>
              </w:rPr>
            </w:pPr>
            <w:r w:rsidRPr="006E280C">
              <w:rPr>
                <w:rFonts w:ascii="Arial" w:hAnsi="Arial" w:cs="Arial"/>
                <w:sz w:val="24"/>
                <w:szCs w:val="24"/>
              </w:rPr>
              <w:t xml:space="preserve">Строительство новых сетей водопровода </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9"/>
              </w:numPr>
              <w:spacing w:after="0" w:line="240" w:lineRule="auto"/>
              <w:ind w:left="267" w:hanging="263"/>
              <w:jc w:val="both"/>
              <w:rPr>
                <w:rFonts w:ascii="Arial" w:eastAsia="Arial Unicode MS" w:hAnsi="Arial" w:cs="Arial"/>
                <w:bCs/>
                <w:sz w:val="24"/>
                <w:szCs w:val="24"/>
              </w:rPr>
            </w:pPr>
            <w:r w:rsidRPr="006E280C">
              <w:rPr>
                <w:rFonts w:ascii="Arial" w:hAnsi="Arial" w:cs="Arial"/>
                <w:color w:val="000000"/>
                <w:sz w:val="24"/>
                <w:szCs w:val="24"/>
              </w:rPr>
              <w:t>с. Большое Устинское</w:t>
            </w:r>
            <w:r w:rsidRPr="006E280C">
              <w:rPr>
                <w:rFonts w:ascii="Arial" w:hAnsi="Arial" w:cs="Arial"/>
                <w:sz w:val="24"/>
                <w:szCs w:val="24"/>
              </w:rPr>
              <w:t>.</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2) </w:t>
            </w:r>
            <w:r w:rsidRPr="006E280C">
              <w:rPr>
                <w:rFonts w:ascii="Arial" w:hAnsi="Arial" w:cs="Arial"/>
                <w:sz w:val="24"/>
                <w:szCs w:val="24"/>
                <w:lang w:val="en-US"/>
              </w:rPr>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Границы земельного участка устанавливаются документацией по планировке </w:t>
            </w:r>
            <w:r w:rsidRPr="006E280C">
              <w:rPr>
                <w:rFonts w:ascii="Arial" w:hAnsi="Arial" w:cs="Arial"/>
                <w:sz w:val="24"/>
                <w:szCs w:val="24"/>
              </w:rPr>
              <w:lastRenderedPageBreak/>
              <w:t>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Зона инженерной и транспортной инфраструктуры</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Протяженность –  4,16 км</w:t>
            </w: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D72C9A">
        <w:trPr>
          <w:trHeight w:val="227"/>
        </w:trPr>
        <w:tc>
          <w:tcPr>
            <w:tcW w:w="15134" w:type="dxa"/>
            <w:gridSpan w:val="9"/>
            <w:shd w:val="clear" w:color="auto" w:fill="auto"/>
          </w:tcPr>
          <w:p w:rsidR="005D1A69" w:rsidRPr="006E280C" w:rsidRDefault="005D1A69" w:rsidP="005D1A69">
            <w:pPr>
              <w:keepNext/>
              <w:spacing w:after="0" w:line="240" w:lineRule="auto"/>
              <w:jc w:val="center"/>
              <w:rPr>
                <w:rFonts w:ascii="Arial" w:hAnsi="Arial" w:cs="Arial"/>
                <w:sz w:val="24"/>
                <w:szCs w:val="24"/>
              </w:rPr>
            </w:pPr>
            <w:r w:rsidRPr="006E280C">
              <w:rPr>
                <w:rFonts w:ascii="Arial" w:hAnsi="Arial" w:cs="Arial"/>
                <w:sz w:val="24"/>
                <w:szCs w:val="24"/>
              </w:rPr>
              <w:lastRenderedPageBreak/>
              <w:t>ОКС Водоотведения</w:t>
            </w:r>
          </w:p>
        </w:tc>
      </w:tr>
      <w:tr w:rsidR="005D1A69" w:rsidRPr="006E280C" w:rsidTr="008D496C">
        <w:trPr>
          <w:trHeight w:val="2799"/>
        </w:trPr>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1.2</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Строительство очистных сооружений полной биологической очистки</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9"/>
              </w:numPr>
              <w:spacing w:after="0" w:line="240" w:lineRule="auto"/>
              <w:ind w:left="267" w:hanging="263"/>
              <w:jc w:val="both"/>
              <w:rPr>
                <w:rFonts w:ascii="Arial" w:eastAsia="Arial Unicode MS" w:hAnsi="Arial" w:cs="Arial"/>
                <w:bCs/>
                <w:sz w:val="24"/>
                <w:szCs w:val="24"/>
              </w:rPr>
            </w:pPr>
            <w:r w:rsidRPr="006E280C">
              <w:rPr>
                <w:rFonts w:ascii="Arial" w:hAnsi="Arial" w:cs="Arial"/>
                <w:color w:val="000000"/>
                <w:sz w:val="24"/>
                <w:szCs w:val="24"/>
              </w:rPr>
              <w:t>с. Большое Устинское</w:t>
            </w:r>
            <w:r w:rsidRPr="006E280C">
              <w:rPr>
                <w:rFonts w:ascii="Arial" w:hAnsi="Arial" w:cs="Arial"/>
                <w:sz w:val="24"/>
                <w:szCs w:val="24"/>
              </w:rPr>
              <w:t>.</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2) </w:t>
            </w:r>
            <w:r w:rsidRPr="006E280C">
              <w:rPr>
                <w:rFonts w:ascii="Arial" w:hAnsi="Arial" w:cs="Arial"/>
                <w:sz w:val="24"/>
                <w:szCs w:val="24"/>
                <w:lang w:val="en-US"/>
              </w:rPr>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Зона инженерной и транспортной инфраструктуры</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Производительность –  87 м</w:t>
            </w:r>
            <w:r w:rsidRPr="006E280C">
              <w:rPr>
                <w:rFonts w:ascii="Arial" w:hAnsi="Arial" w:cs="Arial"/>
                <w:sz w:val="24"/>
                <w:szCs w:val="24"/>
                <w:vertAlign w:val="superscript"/>
              </w:rPr>
              <w:t>3</w:t>
            </w:r>
            <w:r w:rsidRPr="006E280C">
              <w:rPr>
                <w:rFonts w:ascii="Arial" w:hAnsi="Arial" w:cs="Arial"/>
                <w:sz w:val="24"/>
                <w:szCs w:val="24"/>
              </w:rPr>
              <w:t>/сутки</w:t>
            </w:r>
          </w:p>
        </w:tc>
        <w:tc>
          <w:tcPr>
            <w:tcW w:w="2268"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Размер санитарно-защитной зоны принимается  в соответствии с </w:t>
            </w:r>
            <w:r w:rsidRPr="006E280C">
              <w:rPr>
                <w:rFonts w:ascii="Arial" w:hAnsi="Arial" w:cs="Arial"/>
                <w:bCs/>
                <w:sz w:val="24"/>
                <w:szCs w:val="24"/>
              </w:rPr>
              <w:t>СанПиН 2.2.1 / 2.1.1.1200</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1.3</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Строительство канализационных коллекторов</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9"/>
              </w:numPr>
              <w:spacing w:after="0" w:line="240" w:lineRule="auto"/>
              <w:ind w:left="267" w:hanging="263"/>
              <w:jc w:val="both"/>
              <w:rPr>
                <w:rFonts w:ascii="Arial" w:hAnsi="Arial" w:cs="Arial"/>
                <w:sz w:val="24"/>
                <w:szCs w:val="24"/>
              </w:rPr>
            </w:pPr>
            <w:r w:rsidRPr="006E280C">
              <w:rPr>
                <w:rFonts w:ascii="Arial" w:hAnsi="Arial" w:cs="Arial"/>
                <w:color w:val="000000"/>
                <w:sz w:val="24"/>
                <w:szCs w:val="24"/>
              </w:rPr>
              <w:t>с. Большое Устинское</w:t>
            </w:r>
            <w:r w:rsidRPr="006E280C">
              <w:rPr>
                <w:rFonts w:ascii="Arial" w:hAnsi="Arial" w:cs="Arial"/>
                <w:sz w:val="24"/>
                <w:szCs w:val="24"/>
              </w:rPr>
              <w:t>.</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2) </w:t>
            </w:r>
            <w:r w:rsidRPr="006E280C">
              <w:rPr>
                <w:rFonts w:ascii="Arial" w:hAnsi="Arial" w:cs="Arial"/>
                <w:sz w:val="24"/>
                <w:szCs w:val="24"/>
                <w:lang w:val="en-US"/>
              </w:rPr>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Протяженность – 3,69 км</w:t>
            </w: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D72C9A">
        <w:tc>
          <w:tcPr>
            <w:tcW w:w="15134" w:type="dxa"/>
            <w:gridSpan w:val="9"/>
            <w:shd w:val="clear" w:color="auto" w:fill="auto"/>
          </w:tcPr>
          <w:p w:rsidR="005D1A69" w:rsidRPr="006E280C" w:rsidRDefault="005D1A69" w:rsidP="005D1A69">
            <w:pPr>
              <w:keepNext/>
              <w:spacing w:after="0" w:line="240" w:lineRule="auto"/>
              <w:jc w:val="center"/>
              <w:rPr>
                <w:rFonts w:ascii="Arial" w:hAnsi="Arial" w:cs="Arial"/>
                <w:sz w:val="24"/>
                <w:szCs w:val="24"/>
              </w:rPr>
            </w:pPr>
            <w:r w:rsidRPr="006E280C">
              <w:rPr>
                <w:rFonts w:ascii="Arial" w:hAnsi="Arial" w:cs="Arial"/>
                <w:sz w:val="24"/>
                <w:szCs w:val="24"/>
              </w:rPr>
              <w:lastRenderedPageBreak/>
              <w:t>ОКС Газоснабжения</w:t>
            </w:r>
          </w:p>
        </w:tc>
      </w:tr>
      <w:tr w:rsidR="005D1A69" w:rsidRPr="006E280C" w:rsidTr="008D496C">
        <w:trPr>
          <w:trHeight w:val="3170"/>
        </w:trPr>
        <w:tc>
          <w:tcPr>
            <w:tcW w:w="625" w:type="dxa"/>
            <w:shd w:val="clear" w:color="auto" w:fill="auto"/>
            <w:vAlign w:val="center"/>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1.4</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Строительство распределительных газопроводов высокого давления </w:t>
            </w:r>
            <w:r w:rsidRPr="006E280C">
              <w:rPr>
                <w:rFonts w:ascii="Arial" w:hAnsi="Arial" w:cs="Arial"/>
                <w:sz w:val="24"/>
                <w:szCs w:val="24"/>
                <w:lang w:val="en-US"/>
              </w:rPr>
              <w:t>I</w:t>
            </w:r>
            <w:r w:rsidRPr="006E280C">
              <w:rPr>
                <w:rFonts w:ascii="Arial" w:hAnsi="Arial" w:cs="Arial"/>
                <w:sz w:val="24"/>
                <w:szCs w:val="24"/>
              </w:rPr>
              <w:t xml:space="preserve"> категории для газификации населенных пунктов:</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Арзаматово</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 Большое Устинское</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с.п. Заречный</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Туманур</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Чалпайки</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Чура</w:t>
            </w:r>
            <w:r w:rsidRPr="006E280C">
              <w:rPr>
                <w:rFonts w:ascii="Arial" w:hAnsi="Arial" w:cs="Arial"/>
                <w:sz w:val="24"/>
                <w:szCs w:val="24"/>
              </w:rPr>
              <w:t xml:space="preserve"> </w:t>
            </w:r>
          </w:p>
          <w:p w:rsidR="005D1A69" w:rsidRPr="006E280C" w:rsidRDefault="005D1A69" w:rsidP="005D1A69">
            <w:pPr>
              <w:spacing w:after="0" w:line="240" w:lineRule="auto"/>
              <w:rPr>
                <w:rFonts w:ascii="Arial" w:hAnsi="Arial" w:cs="Arial"/>
                <w:sz w:val="24"/>
                <w:szCs w:val="24"/>
              </w:rPr>
            </w:pP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10"/>
              </w:numPr>
              <w:spacing w:after="0" w:line="240" w:lineRule="auto"/>
              <w:ind w:left="0"/>
              <w:rPr>
                <w:rFonts w:ascii="Arial" w:hAnsi="Arial" w:cs="Arial"/>
                <w:sz w:val="24"/>
                <w:szCs w:val="24"/>
              </w:rPr>
            </w:pPr>
            <w:r w:rsidRPr="006E280C">
              <w:rPr>
                <w:rFonts w:ascii="Arial" w:hAnsi="Arial" w:cs="Arial"/>
                <w:sz w:val="24"/>
                <w:szCs w:val="24"/>
              </w:rPr>
              <w:t>Большеустинский сельсовет</w:t>
            </w:r>
          </w:p>
        </w:tc>
        <w:tc>
          <w:tcPr>
            <w:tcW w:w="1984" w:type="dxa"/>
            <w:gridSpan w:val="2"/>
            <w:shd w:val="clear" w:color="auto" w:fill="auto"/>
          </w:tcPr>
          <w:p w:rsidR="005D1A69" w:rsidRPr="006E280C" w:rsidRDefault="005D1A69" w:rsidP="005D1A69">
            <w:pPr>
              <w:spacing w:after="0" w:line="240" w:lineRule="auto"/>
              <w:rPr>
                <w:rFonts w:ascii="Arial" w:hAnsi="Arial" w:cs="Arial"/>
                <w:color w:val="000000"/>
                <w:sz w:val="24"/>
                <w:szCs w:val="24"/>
              </w:rPr>
            </w:pPr>
            <w:r w:rsidRPr="006E280C">
              <w:rPr>
                <w:rFonts w:ascii="Arial" w:hAnsi="Arial" w:cs="Arial"/>
                <w:color w:val="000000"/>
                <w:sz w:val="24"/>
                <w:szCs w:val="24"/>
              </w:rPr>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color w:val="000000"/>
                <w:sz w:val="24"/>
                <w:szCs w:val="24"/>
              </w:rPr>
              <w:t>2) Расчетный срок</w:t>
            </w:r>
          </w:p>
          <w:p w:rsidR="005D1A69" w:rsidRPr="006E280C" w:rsidRDefault="005D1A69" w:rsidP="005D1A69">
            <w:pPr>
              <w:spacing w:after="0" w:line="240" w:lineRule="auto"/>
              <w:rPr>
                <w:rFonts w:ascii="Arial" w:hAnsi="Arial" w:cs="Arial"/>
                <w:sz w:val="24"/>
                <w:szCs w:val="24"/>
              </w:rPr>
            </w:pPr>
          </w:p>
          <w:p w:rsidR="005D1A69" w:rsidRPr="006E280C" w:rsidRDefault="005D1A69" w:rsidP="005D1A69">
            <w:pPr>
              <w:spacing w:after="0" w:line="240" w:lineRule="auto"/>
              <w:rPr>
                <w:rFonts w:ascii="Arial" w:hAnsi="Arial" w:cs="Arial"/>
                <w:sz w:val="24"/>
                <w:szCs w:val="24"/>
              </w:rPr>
            </w:pP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Генеральная схема газоснабжения и газификации Нижегородской области, актуализированной ООО «Промгаз» в 2012 году.</w:t>
            </w:r>
          </w:p>
          <w:p w:rsidR="005D1A69" w:rsidRPr="006E280C" w:rsidRDefault="005D1A69" w:rsidP="005D1A69">
            <w:pPr>
              <w:spacing w:after="0" w:line="240" w:lineRule="auto"/>
              <w:rPr>
                <w:rFonts w:ascii="Arial" w:hAnsi="Arial" w:cs="Arial"/>
                <w:sz w:val="24"/>
                <w:szCs w:val="24"/>
              </w:rPr>
            </w:pPr>
          </w:p>
        </w:tc>
        <w:tc>
          <w:tcPr>
            <w:tcW w:w="2693" w:type="dxa"/>
            <w:tcBorders>
              <w:bottom w:val="single" w:sz="4" w:space="0" w:color="auto"/>
            </w:tcBorders>
            <w:shd w:val="clear" w:color="auto" w:fill="auto"/>
          </w:tcPr>
          <w:p w:rsidR="005D1A69" w:rsidRPr="006E280C" w:rsidRDefault="005D1A69" w:rsidP="005D1A69">
            <w:pPr>
              <w:spacing w:after="0" w:line="240" w:lineRule="auto"/>
              <w:jc w:val="center"/>
              <w:rPr>
                <w:rFonts w:ascii="Arial" w:hAnsi="Arial" w:cs="Arial"/>
                <w:sz w:val="24"/>
                <w:szCs w:val="24"/>
                <w:highlight w:val="yellow"/>
              </w:rPr>
            </w:pPr>
            <w:r w:rsidRPr="006E280C">
              <w:rPr>
                <w:rFonts w:ascii="Arial" w:hAnsi="Arial" w:cs="Arial"/>
                <w:sz w:val="24"/>
                <w:szCs w:val="24"/>
              </w:rPr>
              <w:t>Зона инженерной и транспортной инфраструктуры</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Ориентировочная протяженность от точки подключения соответственно- 15,0 км </w:t>
            </w:r>
          </w:p>
          <w:p w:rsidR="005D1A69" w:rsidRPr="006E280C" w:rsidRDefault="005D1A69" w:rsidP="005D1A69">
            <w:pPr>
              <w:spacing w:before="240" w:after="0" w:line="240" w:lineRule="auto"/>
              <w:ind w:left="720"/>
              <w:jc w:val="both"/>
              <w:rPr>
                <w:rFonts w:ascii="Arial" w:hAnsi="Arial" w:cs="Arial"/>
                <w:sz w:val="24"/>
                <w:szCs w:val="24"/>
              </w:rPr>
            </w:pPr>
          </w:p>
        </w:tc>
        <w:tc>
          <w:tcPr>
            <w:tcW w:w="2268" w:type="dxa"/>
            <w:vMerge w:val="restart"/>
            <w:shd w:val="clear" w:color="auto" w:fill="auto"/>
          </w:tcPr>
          <w:p w:rsidR="005D1A69" w:rsidRPr="006E280C" w:rsidRDefault="005D1A69" w:rsidP="005D1A69">
            <w:pPr>
              <w:spacing w:after="0" w:line="240" w:lineRule="auto"/>
              <w:rPr>
                <w:rFonts w:ascii="Arial" w:hAnsi="Arial" w:cs="Arial"/>
                <w:sz w:val="24"/>
                <w:szCs w:val="24"/>
                <w:highlight w:val="red"/>
              </w:rPr>
            </w:pPr>
            <w:r w:rsidRPr="006E280C">
              <w:rPr>
                <w:rFonts w:ascii="Arial" w:hAnsi="Arial" w:cs="Arial"/>
                <w:sz w:val="24"/>
                <w:szCs w:val="24"/>
              </w:rPr>
              <w:t>Минимальные расстояния и охранные зоны устанавливаются в соответствии с СП</w:t>
            </w:r>
            <w:r w:rsidRPr="006E280C">
              <w:rPr>
                <w:rFonts w:ascii="Arial" w:hAnsi="Arial" w:cs="Arial"/>
                <w:bCs/>
                <w:sz w:val="24"/>
                <w:szCs w:val="24"/>
              </w:rPr>
              <w:t xml:space="preserve"> 62.13330.2011 «Газораспределительные системы». Актуализированная редакция СНиП 42-01-2002, утвержден Приказом Минрегиона РФ от        27.12.2010 г. № 780</w:t>
            </w:r>
          </w:p>
        </w:tc>
      </w:tr>
      <w:tr w:rsidR="005D1A69" w:rsidRPr="006E280C" w:rsidTr="008D496C">
        <w:trPr>
          <w:trHeight w:val="888"/>
        </w:trPr>
        <w:tc>
          <w:tcPr>
            <w:tcW w:w="625" w:type="dxa"/>
            <w:shd w:val="clear" w:color="auto" w:fill="auto"/>
            <w:vAlign w:val="center"/>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1.5</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Строительство газораспределительных пунктов:</w:t>
            </w:r>
          </w:p>
          <w:p w:rsidR="005D1A69" w:rsidRPr="006E280C" w:rsidRDefault="005D1A69" w:rsidP="005D1A69">
            <w:pPr>
              <w:spacing w:after="0" w:line="240" w:lineRule="auto"/>
              <w:rPr>
                <w:rFonts w:ascii="Arial" w:hAnsi="Arial" w:cs="Arial"/>
                <w:sz w:val="24"/>
                <w:szCs w:val="24"/>
              </w:rPr>
            </w:pP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Арзаматово</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 Большое Устинское</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с.п. Заречный</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lastRenderedPageBreak/>
              <w:t>д. Туманур</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Чалпайки</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Чура</w:t>
            </w:r>
            <w:r w:rsidRPr="006E280C">
              <w:rPr>
                <w:rFonts w:ascii="Arial" w:hAnsi="Arial" w:cs="Arial"/>
                <w:sz w:val="24"/>
                <w:szCs w:val="24"/>
              </w:rPr>
              <w:t xml:space="preserve"> </w:t>
            </w:r>
          </w:p>
          <w:p w:rsidR="005D1A69" w:rsidRPr="006E280C" w:rsidRDefault="005D1A69" w:rsidP="005D1A69">
            <w:pPr>
              <w:spacing w:after="0" w:line="240" w:lineRule="auto"/>
              <w:rPr>
                <w:rFonts w:ascii="Arial" w:hAnsi="Arial" w:cs="Arial"/>
                <w:sz w:val="24"/>
                <w:szCs w:val="24"/>
              </w:rPr>
            </w:pP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Большеустинский сельсовет</w:t>
            </w:r>
          </w:p>
        </w:tc>
        <w:tc>
          <w:tcPr>
            <w:tcW w:w="1984" w:type="dxa"/>
            <w:gridSpan w:val="2"/>
            <w:shd w:val="clear" w:color="auto" w:fill="auto"/>
          </w:tcPr>
          <w:p w:rsidR="005D1A69" w:rsidRPr="006E280C" w:rsidRDefault="005D1A69" w:rsidP="005D1A69">
            <w:pPr>
              <w:spacing w:after="0" w:line="240" w:lineRule="auto"/>
              <w:rPr>
                <w:rFonts w:ascii="Arial" w:hAnsi="Arial" w:cs="Arial"/>
                <w:color w:val="000000"/>
                <w:sz w:val="24"/>
                <w:szCs w:val="24"/>
              </w:rPr>
            </w:pPr>
            <w:r w:rsidRPr="006E280C">
              <w:rPr>
                <w:rFonts w:ascii="Arial" w:hAnsi="Arial" w:cs="Arial"/>
                <w:color w:val="000000"/>
                <w:sz w:val="24"/>
                <w:szCs w:val="24"/>
              </w:rPr>
              <w:lastRenderedPageBreak/>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color w:val="000000"/>
                <w:sz w:val="24"/>
                <w:szCs w:val="24"/>
              </w:rPr>
              <w:t>2) Расчетный срок</w:t>
            </w:r>
          </w:p>
          <w:p w:rsidR="005D1A69" w:rsidRPr="006E280C" w:rsidRDefault="005D1A69" w:rsidP="005D1A69">
            <w:pPr>
              <w:spacing w:after="0" w:line="240" w:lineRule="auto"/>
              <w:rPr>
                <w:rFonts w:ascii="Arial" w:hAnsi="Arial" w:cs="Arial"/>
                <w:sz w:val="24"/>
                <w:szCs w:val="24"/>
              </w:rPr>
            </w:pP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1. Генеральная схема газоснабжения и газификации Нижегородской области, актуализированной </w:t>
            </w:r>
            <w:r w:rsidRPr="006E280C">
              <w:rPr>
                <w:rFonts w:ascii="Arial" w:hAnsi="Arial" w:cs="Arial"/>
                <w:sz w:val="24"/>
                <w:szCs w:val="24"/>
              </w:rPr>
              <w:lastRenderedPageBreak/>
              <w:t>ООО «Промгаз» в 2012 году.</w:t>
            </w:r>
          </w:p>
          <w:p w:rsidR="005D1A69" w:rsidRPr="006E280C" w:rsidRDefault="005D1A69" w:rsidP="005D1A69">
            <w:pPr>
              <w:spacing w:after="0" w:line="240" w:lineRule="auto"/>
              <w:rPr>
                <w:rFonts w:ascii="Arial" w:hAnsi="Arial" w:cs="Arial"/>
                <w:sz w:val="24"/>
                <w:szCs w:val="24"/>
              </w:rPr>
            </w:pPr>
          </w:p>
        </w:tc>
        <w:tc>
          <w:tcPr>
            <w:tcW w:w="2693" w:type="dxa"/>
            <w:tcBorders>
              <w:bottom w:val="single" w:sz="4" w:space="0" w:color="auto"/>
            </w:tcBorders>
            <w:shd w:val="clear" w:color="auto" w:fill="auto"/>
          </w:tcPr>
          <w:p w:rsidR="005D1A69" w:rsidRPr="006E280C" w:rsidRDefault="005D1A69" w:rsidP="005D1A69">
            <w:pPr>
              <w:spacing w:after="0" w:line="240" w:lineRule="auto"/>
              <w:jc w:val="center"/>
              <w:rPr>
                <w:rFonts w:ascii="Arial" w:hAnsi="Arial" w:cs="Arial"/>
                <w:sz w:val="24"/>
                <w:szCs w:val="24"/>
                <w:highlight w:val="yellow"/>
              </w:rPr>
            </w:pPr>
            <w:r w:rsidRPr="006E280C">
              <w:rPr>
                <w:rFonts w:ascii="Arial" w:hAnsi="Arial" w:cs="Arial"/>
                <w:sz w:val="24"/>
                <w:szCs w:val="24"/>
              </w:rPr>
              <w:lastRenderedPageBreak/>
              <w:t>Зона инженерной и транспортной инфраструктуры</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Количество ед. на населенный пункт:</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t>1</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t>2</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t>1</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lastRenderedPageBreak/>
              <w:t>1</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t>1</w:t>
            </w:r>
          </w:p>
          <w:p w:rsidR="005D1A69" w:rsidRPr="006E280C" w:rsidRDefault="005D1A69" w:rsidP="005D1A69">
            <w:pPr>
              <w:numPr>
                <w:ilvl w:val="0"/>
                <w:numId w:val="12"/>
              </w:numPr>
              <w:spacing w:after="0" w:line="240" w:lineRule="auto"/>
              <w:jc w:val="both"/>
              <w:rPr>
                <w:rFonts w:ascii="Arial" w:hAnsi="Arial" w:cs="Arial"/>
                <w:sz w:val="24"/>
                <w:szCs w:val="24"/>
              </w:rPr>
            </w:pPr>
            <w:r w:rsidRPr="006E280C">
              <w:rPr>
                <w:rFonts w:ascii="Arial" w:hAnsi="Arial" w:cs="Arial"/>
                <w:sz w:val="24"/>
                <w:szCs w:val="24"/>
              </w:rPr>
              <w:t>1</w:t>
            </w:r>
          </w:p>
        </w:tc>
        <w:tc>
          <w:tcPr>
            <w:tcW w:w="2268" w:type="dxa"/>
            <w:vMerge/>
            <w:shd w:val="clear" w:color="auto" w:fill="auto"/>
          </w:tcPr>
          <w:p w:rsidR="005D1A69" w:rsidRPr="006E280C" w:rsidRDefault="005D1A69" w:rsidP="005D1A69">
            <w:pPr>
              <w:spacing w:after="0" w:line="240" w:lineRule="auto"/>
              <w:rPr>
                <w:rFonts w:ascii="Arial" w:eastAsia="Arial Unicode MS" w:hAnsi="Arial" w:cs="Arial"/>
                <w:bCs/>
                <w:color w:val="000000"/>
                <w:sz w:val="24"/>
                <w:szCs w:val="24"/>
              </w:rPr>
            </w:pPr>
          </w:p>
        </w:tc>
      </w:tr>
      <w:tr w:rsidR="005D1A69" w:rsidRPr="006E280C" w:rsidTr="008D496C">
        <w:trPr>
          <w:trHeight w:val="2731"/>
        </w:trPr>
        <w:tc>
          <w:tcPr>
            <w:tcW w:w="625" w:type="dxa"/>
            <w:shd w:val="clear" w:color="auto" w:fill="auto"/>
            <w:vAlign w:val="center"/>
          </w:tcPr>
          <w:p w:rsidR="005D1A69" w:rsidRPr="006E280C" w:rsidRDefault="005D1A69" w:rsidP="005D1A69">
            <w:pPr>
              <w:spacing w:line="240" w:lineRule="auto"/>
              <w:jc w:val="center"/>
              <w:rPr>
                <w:rFonts w:ascii="Arial" w:hAnsi="Arial" w:cs="Arial"/>
                <w:sz w:val="24"/>
                <w:szCs w:val="24"/>
              </w:rPr>
            </w:pPr>
            <w:r w:rsidRPr="006E280C">
              <w:rPr>
                <w:rFonts w:ascii="Arial" w:hAnsi="Arial" w:cs="Arial"/>
                <w:sz w:val="24"/>
                <w:szCs w:val="24"/>
              </w:rPr>
              <w:lastRenderedPageBreak/>
              <w:t>1.6</w:t>
            </w:r>
          </w:p>
        </w:tc>
        <w:tc>
          <w:tcPr>
            <w:tcW w:w="3311" w:type="dxa"/>
            <w:shd w:val="clear" w:color="auto" w:fill="auto"/>
            <w:vAlign w:val="center"/>
          </w:tcPr>
          <w:p w:rsidR="005D1A69" w:rsidRPr="006E280C" w:rsidRDefault="005D1A69" w:rsidP="005D1A69">
            <w:pPr>
              <w:spacing w:line="240" w:lineRule="auto"/>
              <w:rPr>
                <w:rFonts w:ascii="Arial" w:hAnsi="Arial" w:cs="Arial"/>
                <w:sz w:val="24"/>
                <w:szCs w:val="24"/>
              </w:rPr>
            </w:pPr>
            <w:r w:rsidRPr="006E280C">
              <w:rPr>
                <w:rFonts w:ascii="Arial" w:hAnsi="Arial" w:cs="Arial"/>
                <w:sz w:val="24"/>
                <w:szCs w:val="24"/>
              </w:rPr>
              <w:t xml:space="preserve">Строительство распределительных газопроводов:  </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Арзаматово</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 Большое Устинское</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с.п. Заречный</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Туманур</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Чалпайки</w:t>
            </w:r>
          </w:p>
          <w:p w:rsidR="005D1A69" w:rsidRPr="006E280C" w:rsidRDefault="005D1A69" w:rsidP="005D1A69">
            <w:pPr>
              <w:numPr>
                <w:ilvl w:val="0"/>
                <w:numId w:val="11"/>
              </w:numPr>
              <w:spacing w:after="0" w:line="240" w:lineRule="auto"/>
              <w:rPr>
                <w:rFonts w:ascii="Arial" w:hAnsi="Arial" w:cs="Arial"/>
                <w:sz w:val="24"/>
                <w:szCs w:val="24"/>
              </w:rPr>
            </w:pPr>
            <w:r w:rsidRPr="006E280C">
              <w:rPr>
                <w:rFonts w:ascii="Arial" w:hAnsi="Arial" w:cs="Arial"/>
                <w:color w:val="000000"/>
                <w:sz w:val="24"/>
                <w:szCs w:val="24"/>
              </w:rPr>
              <w:t>д. Чура</w:t>
            </w:r>
          </w:p>
          <w:p w:rsidR="005D1A69" w:rsidRPr="006E280C" w:rsidRDefault="005D1A69" w:rsidP="005D1A69">
            <w:pPr>
              <w:spacing w:after="0" w:line="240" w:lineRule="auto"/>
              <w:rPr>
                <w:rFonts w:ascii="Arial" w:hAnsi="Arial" w:cs="Arial"/>
                <w:sz w:val="24"/>
                <w:szCs w:val="24"/>
              </w:rPr>
            </w:pP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Большеустинский сельсовет</w:t>
            </w:r>
          </w:p>
        </w:tc>
        <w:tc>
          <w:tcPr>
            <w:tcW w:w="1984" w:type="dxa"/>
            <w:gridSpan w:val="2"/>
            <w:shd w:val="clear" w:color="auto" w:fill="auto"/>
          </w:tcPr>
          <w:p w:rsidR="005D1A69" w:rsidRPr="006E280C" w:rsidRDefault="005D1A69" w:rsidP="005D1A69">
            <w:pPr>
              <w:spacing w:after="0" w:line="240" w:lineRule="auto"/>
              <w:rPr>
                <w:rFonts w:ascii="Arial" w:hAnsi="Arial" w:cs="Arial"/>
                <w:color w:val="000000"/>
                <w:sz w:val="24"/>
                <w:szCs w:val="24"/>
              </w:rPr>
            </w:pPr>
            <w:r w:rsidRPr="006E280C">
              <w:rPr>
                <w:rFonts w:ascii="Arial" w:hAnsi="Arial" w:cs="Arial"/>
                <w:color w:val="000000"/>
                <w:sz w:val="24"/>
                <w:szCs w:val="24"/>
              </w:rPr>
              <w:t>1)Новое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color w:val="000000"/>
                <w:sz w:val="24"/>
                <w:szCs w:val="24"/>
              </w:rPr>
              <w:t>2) Расчетный срок</w:t>
            </w:r>
          </w:p>
          <w:p w:rsidR="005D1A69" w:rsidRPr="006E280C" w:rsidRDefault="005D1A69" w:rsidP="005D1A69">
            <w:pPr>
              <w:spacing w:line="240" w:lineRule="auto"/>
              <w:rPr>
                <w:rFonts w:ascii="Arial" w:hAnsi="Arial" w:cs="Arial"/>
                <w:sz w:val="24"/>
                <w:szCs w:val="24"/>
              </w:rPr>
            </w:pPr>
          </w:p>
        </w:tc>
        <w:tc>
          <w:tcPr>
            <w:tcW w:w="2410" w:type="dxa"/>
            <w:gridSpan w:val="2"/>
            <w:shd w:val="clear" w:color="auto" w:fill="auto"/>
          </w:tcPr>
          <w:p w:rsidR="005D1A69" w:rsidRPr="006E280C" w:rsidRDefault="005D1A69" w:rsidP="005D1A69">
            <w:pPr>
              <w:spacing w:line="240" w:lineRule="auto"/>
              <w:rPr>
                <w:rFonts w:ascii="Arial" w:hAnsi="Arial" w:cs="Arial"/>
                <w:sz w:val="24"/>
                <w:szCs w:val="24"/>
              </w:rPr>
            </w:pPr>
          </w:p>
        </w:tc>
        <w:tc>
          <w:tcPr>
            <w:tcW w:w="2693" w:type="dxa"/>
            <w:tcBorders>
              <w:top w:val="single" w:sz="4" w:space="0" w:color="auto"/>
            </w:tcBorders>
            <w:shd w:val="clear" w:color="auto" w:fill="auto"/>
          </w:tcPr>
          <w:p w:rsidR="005D1A69" w:rsidRPr="006E280C" w:rsidRDefault="005D1A69" w:rsidP="005D1A69">
            <w:pPr>
              <w:spacing w:line="240" w:lineRule="auto"/>
              <w:jc w:val="center"/>
              <w:rPr>
                <w:rFonts w:ascii="Arial" w:hAnsi="Arial" w:cs="Arial"/>
                <w:sz w:val="24"/>
                <w:szCs w:val="24"/>
                <w:highlight w:val="yellow"/>
              </w:rPr>
            </w:pPr>
            <w:r w:rsidRPr="006E280C">
              <w:rPr>
                <w:rFonts w:ascii="Arial" w:hAnsi="Arial" w:cs="Arial"/>
                <w:sz w:val="24"/>
                <w:szCs w:val="24"/>
              </w:rPr>
              <w:t>Зона инженерной и транспортной инфраструктуры</w:t>
            </w:r>
          </w:p>
        </w:tc>
        <w:tc>
          <w:tcPr>
            <w:tcW w:w="1843" w:type="dxa"/>
            <w:shd w:val="clear" w:color="auto" w:fill="auto"/>
          </w:tcPr>
          <w:p w:rsidR="005D1A69" w:rsidRPr="006E280C" w:rsidRDefault="005D1A69" w:rsidP="005D1A69">
            <w:pPr>
              <w:spacing w:line="240" w:lineRule="auto"/>
              <w:rPr>
                <w:rFonts w:ascii="Arial" w:hAnsi="Arial" w:cs="Arial"/>
                <w:sz w:val="24"/>
                <w:szCs w:val="24"/>
              </w:rPr>
            </w:pPr>
            <w:r w:rsidRPr="006E280C">
              <w:rPr>
                <w:rFonts w:ascii="Arial" w:hAnsi="Arial" w:cs="Arial"/>
                <w:sz w:val="24"/>
                <w:szCs w:val="24"/>
              </w:rPr>
              <w:t>Низкое давление (протяженность устанавливается на дальнейших стадиях проектирования.</w:t>
            </w:r>
          </w:p>
        </w:tc>
        <w:tc>
          <w:tcPr>
            <w:tcW w:w="2268" w:type="dxa"/>
            <w:vMerge/>
            <w:shd w:val="clear" w:color="auto" w:fill="auto"/>
          </w:tcPr>
          <w:p w:rsidR="005D1A69" w:rsidRPr="006E280C" w:rsidRDefault="005D1A69" w:rsidP="005D1A69">
            <w:pPr>
              <w:spacing w:line="240" w:lineRule="auto"/>
              <w:rPr>
                <w:rFonts w:ascii="Arial" w:eastAsia="Arial Unicode MS" w:hAnsi="Arial" w:cs="Arial"/>
                <w:bCs/>
                <w:color w:val="000000"/>
                <w:sz w:val="24"/>
                <w:szCs w:val="24"/>
              </w:rPr>
            </w:pPr>
          </w:p>
        </w:tc>
      </w:tr>
      <w:tr w:rsidR="005D1A69" w:rsidRPr="006E280C" w:rsidTr="00D72C9A">
        <w:trPr>
          <w:trHeight w:val="137"/>
        </w:trPr>
        <w:tc>
          <w:tcPr>
            <w:tcW w:w="15134" w:type="dxa"/>
            <w:gridSpan w:val="9"/>
            <w:shd w:val="clear" w:color="auto" w:fill="auto"/>
          </w:tcPr>
          <w:p w:rsidR="005D1A69" w:rsidRPr="006E280C" w:rsidRDefault="005D1A69" w:rsidP="005D1A69">
            <w:pPr>
              <w:keepNext/>
              <w:spacing w:after="0" w:line="240" w:lineRule="auto"/>
              <w:jc w:val="center"/>
              <w:rPr>
                <w:rFonts w:ascii="Arial" w:hAnsi="Arial" w:cs="Arial"/>
                <w:sz w:val="24"/>
                <w:szCs w:val="24"/>
              </w:rPr>
            </w:pPr>
            <w:r w:rsidRPr="006E280C">
              <w:rPr>
                <w:rFonts w:ascii="Arial" w:hAnsi="Arial" w:cs="Arial"/>
                <w:sz w:val="24"/>
                <w:szCs w:val="24"/>
              </w:rPr>
              <w:t>ОКС Электроэнергетики</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1.7</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Строительство линий электропередачи для обеспечения </w:t>
            </w:r>
            <w:r w:rsidRPr="006E280C">
              <w:rPr>
                <w:rFonts w:ascii="Arial" w:hAnsi="Arial" w:cs="Arial"/>
                <w:sz w:val="24"/>
                <w:szCs w:val="24"/>
              </w:rPr>
              <w:lastRenderedPageBreak/>
              <w:t xml:space="preserve">электроснабжением перспективных кварталов жилой застройки в с. </w:t>
            </w:r>
            <w:r w:rsidRPr="006E280C">
              <w:rPr>
                <w:rFonts w:ascii="Arial" w:hAnsi="Arial" w:cs="Arial"/>
                <w:color w:val="000000"/>
                <w:sz w:val="24"/>
                <w:szCs w:val="24"/>
              </w:rPr>
              <w:t>Большое Устинское</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lastRenderedPageBreak/>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2) Расчетный </w:t>
            </w:r>
            <w:r w:rsidRPr="006E280C">
              <w:rPr>
                <w:rFonts w:ascii="Arial" w:hAnsi="Arial" w:cs="Arial"/>
                <w:sz w:val="24"/>
                <w:szCs w:val="24"/>
              </w:rPr>
              <w:lastRenderedPageBreak/>
              <w:t>срок</w:t>
            </w:r>
          </w:p>
          <w:p w:rsidR="005D1A69" w:rsidRPr="006E280C" w:rsidRDefault="005D1A69" w:rsidP="005D1A69">
            <w:pPr>
              <w:spacing w:after="0" w:line="240" w:lineRule="auto"/>
              <w:rPr>
                <w:rFonts w:ascii="Arial" w:hAnsi="Arial" w:cs="Arial"/>
                <w:sz w:val="24"/>
                <w:szCs w:val="24"/>
              </w:rPr>
            </w:pP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lastRenderedPageBreak/>
              <w:t xml:space="preserve">Границы земельного участка </w:t>
            </w:r>
            <w:r w:rsidRPr="006E280C">
              <w:rPr>
                <w:rFonts w:ascii="Arial" w:hAnsi="Arial" w:cs="Arial"/>
                <w:sz w:val="24"/>
                <w:szCs w:val="24"/>
              </w:rPr>
              <w:lastRenderedPageBreak/>
              <w:t>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Зона инженерной и транспортной инфраструктуры</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Протяженность – 0,185 км;</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lastRenderedPageBreak/>
              <w:t>2) Напряжение – 10 кВ</w:t>
            </w:r>
          </w:p>
        </w:tc>
        <w:tc>
          <w:tcPr>
            <w:tcW w:w="2268"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lastRenderedPageBreak/>
              <w:t xml:space="preserve">Охранные зоны линий электропередачи </w:t>
            </w:r>
            <w:r w:rsidRPr="006E280C">
              <w:rPr>
                <w:rFonts w:ascii="Arial" w:hAnsi="Arial" w:cs="Arial"/>
                <w:sz w:val="24"/>
                <w:szCs w:val="24"/>
              </w:rPr>
              <w:lastRenderedPageBreak/>
              <w:t>устанавливаются в соответствии с приказом Правительства Российской федерации №120 от        24.02.2009 г.</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lastRenderedPageBreak/>
              <w:t>1.8</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Строительство трансформаторных подстанций для обеспечения электроснабжением перспективных кварталов жилой застройки в с. </w:t>
            </w:r>
            <w:r w:rsidRPr="006E280C">
              <w:rPr>
                <w:rFonts w:ascii="Arial" w:hAnsi="Arial" w:cs="Arial"/>
                <w:color w:val="000000"/>
                <w:sz w:val="24"/>
                <w:szCs w:val="24"/>
              </w:rPr>
              <w:t>Большое Устинское</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 Расчетный срок</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Жилая зона (Ж), в составе зоны градостроительного использования</w:t>
            </w:r>
          </w:p>
          <w:p w:rsidR="005D1A69" w:rsidRPr="006E280C" w:rsidRDefault="005D1A69" w:rsidP="005D1A69">
            <w:pPr>
              <w:spacing w:after="0" w:line="240" w:lineRule="auto"/>
              <w:jc w:val="center"/>
              <w:rPr>
                <w:rFonts w:ascii="Arial" w:hAnsi="Arial" w:cs="Arial"/>
                <w:sz w:val="24"/>
                <w:szCs w:val="24"/>
              </w:rPr>
            </w:pP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Количество – 1 ед.;</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 10/0,4 кВ</w:t>
            </w:r>
          </w:p>
          <w:p w:rsidR="005D1A69" w:rsidRPr="006E280C" w:rsidRDefault="005D1A69" w:rsidP="005D1A69">
            <w:pPr>
              <w:spacing w:after="0" w:line="240" w:lineRule="auto"/>
              <w:rPr>
                <w:rFonts w:ascii="Arial" w:hAnsi="Arial" w:cs="Arial"/>
                <w:sz w:val="24"/>
                <w:szCs w:val="24"/>
              </w:rPr>
            </w:pP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D72C9A">
        <w:tc>
          <w:tcPr>
            <w:tcW w:w="15134" w:type="dxa"/>
            <w:gridSpan w:val="9"/>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ОКС Связи</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1.9</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Строительство линий связи для обеспечения населения базовыми услугами в сфере информационных и телекоммуникационных технологий в с. </w:t>
            </w:r>
            <w:r w:rsidRPr="006E280C">
              <w:rPr>
                <w:rFonts w:ascii="Arial" w:hAnsi="Arial" w:cs="Arial"/>
                <w:color w:val="000000"/>
                <w:sz w:val="24"/>
                <w:szCs w:val="24"/>
              </w:rPr>
              <w:t xml:space="preserve">Большое </w:t>
            </w:r>
            <w:r w:rsidRPr="006E280C">
              <w:rPr>
                <w:rFonts w:ascii="Arial" w:hAnsi="Arial" w:cs="Arial"/>
                <w:color w:val="000000"/>
                <w:sz w:val="24"/>
                <w:szCs w:val="24"/>
              </w:rPr>
              <w:lastRenderedPageBreak/>
              <w:t>Устинское</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lastRenderedPageBreak/>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 Расчетный срок</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Жилая зона (Ж), в составе зоны градостроительного использования</w:t>
            </w:r>
          </w:p>
          <w:p w:rsidR="005D1A69" w:rsidRPr="006E280C" w:rsidRDefault="005D1A69" w:rsidP="005D1A69">
            <w:pPr>
              <w:spacing w:after="0" w:line="240" w:lineRule="auto"/>
              <w:jc w:val="center"/>
              <w:rPr>
                <w:rFonts w:ascii="Arial" w:hAnsi="Arial" w:cs="Arial"/>
                <w:sz w:val="24"/>
                <w:szCs w:val="24"/>
              </w:rPr>
            </w:pP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Протяженность – 0,984 км</w:t>
            </w:r>
          </w:p>
          <w:p w:rsidR="005D1A69" w:rsidRPr="006E280C" w:rsidRDefault="005D1A69" w:rsidP="005D1A69">
            <w:pPr>
              <w:spacing w:after="0" w:line="240" w:lineRule="auto"/>
              <w:jc w:val="both"/>
              <w:rPr>
                <w:rFonts w:ascii="Arial" w:hAnsi="Arial" w:cs="Arial"/>
                <w:sz w:val="24"/>
                <w:szCs w:val="24"/>
              </w:rPr>
            </w:pP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D72C9A">
        <w:trPr>
          <w:trHeight w:val="151"/>
        </w:trPr>
        <w:tc>
          <w:tcPr>
            <w:tcW w:w="625"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2</w:t>
            </w:r>
          </w:p>
        </w:tc>
        <w:tc>
          <w:tcPr>
            <w:tcW w:w="14509" w:type="dxa"/>
            <w:gridSpan w:val="8"/>
            <w:shd w:val="clear" w:color="auto" w:fill="auto"/>
            <w:vAlign w:val="center"/>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Объекты капитального строительства</w:t>
            </w:r>
          </w:p>
        </w:tc>
      </w:tr>
      <w:tr w:rsidR="005D1A69" w:rsidRPr="006E280C" w:rsidTr="00D72C9A">
        <w:trPr>
          <w:trHeight w:val="198"/>
        </w:trPr>
        <w:tc>
          <w:tcPr>
            <w:tcW w:w="15134" w:type="dxa"/>
            <w:gridSpan w:val="9"/>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ОКС спортивного назначения</w:t>
            </w:r>
          </w:p>
        </w:tc>
      </w:tr>
      <w:tr w:rsidR="005D1A69" w:rsidRPr="006E280C" w:rsidTr="008D496C">
        <w:tc>
          <w:tcPr>
            <w:tcW w:w="625" w:type="dxa"/>
            <w:shd w:val="clear" w:color="auto" w:fill="auto"/>
          </w:tcPr>
          <w:p w:rsidR="005D1A69" w:rsidRPr="006E280C" w:rsidRDefault="005D1A69" w:rsidP="005D1A69">
            <w:pPr>
              <w:spacing w:after="0" w:line="240" w:lineRule="auto"/>
              <w:ind w:right="-58"/>
              <w:rPr>
                <w:rFonts w:ascii="Arial" w:hAnsi="Arial" w:cs="Arial"/>
                <w:sz w:val="24"/>
                <w:szCs w:val="24"/>
              </w:rPr>
            </w:pPr>
            <w:r w:rsidRPr="006E280C">
              <w:rPr>
                <w:rFonts w:ascii="Arial" w:hAnsi="Arial" w:cs="Arial"/>
                <w:sz w:val="24"/>
                <w:szCs w:val="24"/>
              </w:rPr>
              <w:t>2.1</w:t>
            </w:r>
          </w:p>
        </w:tc>
        <w:tc>
          <w:tcPr>
            <w:tcW w:w="3311"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Реконструкция школьного стадиона в с. Большое Устинское</w:t>
            </w:r>
          </w:p>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 с. Большое Устинское, ул. Набережная</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Новое строительство;</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2) </w:t>
            </w:r>
            <w:r w:rsidRPr="006E280C">
              <w:rPr>
                <w:rFonts w:ascii="Arial" w:hAnsi="Arial" w:cs="Arial"/>
                <w:sz w:val="24"/>
                <w:szCs w:val="24"/>
                <w:lang w:val="en-US"/>
              </w:rPr>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Жилая зона (Ж), в составе зоны градостроительного использования</w:t>
            </w:r>
          </w:p>
          <w:p w:rsidR="005D1A69" w:rsidRPr="006E280C" w:rsidRDefault="005D1A69" w:rsidP="005D1A69">
            <w:pPr>
              <w:spacing w:after="0" w:line="240" w:lineRule="auto"/>
              <w:jc w:val="center"/>
              <w:rPr>
                <w:rFonts w:ascii="Arial" w:hAnsi="Arial" w:cs="Arial"/>
                <w:sz w:val="24"/>
                <w:szCs w:val="24"/>
              </w:rPr>
            </w:pP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Количество – 1 ед</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 Площадь – 4800 м</w:t>
            </w:r>
            <w:r w:rsidRPr="006E280C">
              <w:rPr>
                <w:rFonts w:ascii="Arial" w:hAnsi="Arial" w:cs="Arial"/>
                <w:sz w:val="24"/>
                <w:szCs w:val="24"/>
                <w:vertAlign w:val="superscript"/>
              </w:rPr>
              <w:t>2</w:t>
            </w: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D72C9A">
        <w:tc>
          <w:tcPr>
            <w:tcW w:w="15134" w:type="dxa"/>
            <w:gridSpan w:val="9"/>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ОКС специального назначения</w:t>
            </w:r>
          </w:p>
        </w:tc>
      </w:tr>
      <w:tr w:rsidR="005D1A69" w:rsidRPr="006E280C" w:rsidTr="008D496C">
        <w:tc>
          <w:tcPr>
            <w:tcW w:w="625"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2.2</w:t>
            </w:r>
          </w:p>
        </w:tc>
        <w:tc>
          <w:tcPr>
            <w:tcW w:w="3311" w:type="dxa"/>
            <w:shd w:val="clear" w:color="auto" w:fill="auto"/>
          </w:tcPr>
          <w:p w:rsidR="005D1A69" w:rsidRPr="006E280C" w:rsidRDefault="005D1A69" w:rsidP="005D1A69">
            <w:pPr>
              <w:snapToGrid w:val="0"/>
              <w:spacing w:after="0" w:line="240" w:lineRule="auto"/>
              <w:rPr>
                <w:rFonts w:ascii="Arial" w:hAnsi="Arial" w:cs="Arial"/>
                <w:sz w:val="24"/>
                <w:szCs w:val="24"/>
              </w:rPr>
            </w:pPr>
            <w:r w:rsidRPr="006E280C">
              <w:rPr>
                <w:rFonts w:ascii="Arial" w:hAnsi="Arial" w:cs="Arial"/>
                <w:sz w:val="24"/>
                <w:szCs w:val="24"/>
              </w:rPr>
              <w:t>Закрытие для захоронений кладбища около с. Большое Устинское (не входящее в границы населенного пункта)</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9"/>
              </w:numPr>
              <w:spacing w:after="0" w:line="240" w:lineRule="auto"/>
              <w:ind w:left="267" w:hanging="263"/>
              <w:jc w:val="both"/>
              <w:rPr>
                <w:rFonts w:ascii="Arial" w:eastAsia="Arial Unicode MS" w:hAnsi="Arial" w:cs="Arial"/>
                <w:bCs/>
                <w:sz w:val="24"/>
                <w:szCs w:val="24"/>
              </w:rPr>
            </w:pPr>
            <w:r w:rsidRPr="006E280C">
              <w:rPr>
                <w:rFonts w:ascii="Arial" w:hAnsi="Arial" w:cs="Arial"/>
                <w:sz w:val="24"/>
                <w:szCs w:val="24"/>
              </w:rPr>
              <w:t>Большеустинский сельсовет</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lang w:val="en-US"/>
              </w:rPr>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Границы земельного участка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Зона специального назначения</w:t>
            </w:r>
          </w:p>
        </w:tc>
        <w:tc>
          <w:tcPr>
            <w:tcW w:w="184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c>
          <w:tcPr>
            <w:tcW w:w="2268"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w:t>
            </w:r>
          </w:p>
        </w:tc>
      </w:tr>
      <w:tr w:rsidR="005D1A69" w:rsidRPr="006E280C" w:rsidTr="008D496C">
        <w:tc>
          <w:tcPr>
            <w:tcW w:w="625"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2.3</w:t>
            </w:r>
          </w:p>
        </w:tc>
        <w:tc>
          <w:tcPr>
            <w:tcW w:w="3311" w:type="dxa"/>
            <w:shd w:val="clear" w:color="auto" w:fill="auto"/>
          </w:tcPr>
          <w:p w:rsidR="005D1A69" w:rsidRPr="006E280C" w:rsidRDefault="005D1A69" w:rsidP="005D1A69">
            <w:pPr>
              <w:snapToGrid w:val="0"/>
              <w:spacing w:after="0" w:line="240" w:lineRule="auto"/>
              <w:rPr>
                <w:rFonts w:ascii="Arial" w:hAnsi="Arial" w:cs="Arial"/>
                <w:sz w:val="24"/>
                <w:szCs w:val="24"/>
              </w:rPr>
            </w:pPr>
            <w:r w:rsidRPr="006E280C">
              <w:rPr>
                <w:rFonts w:ascii="Arial" w:hAnsi="Arial" w:cs="Arial"/>
                <w:color w:val="000000" w:themeColor="text1"/>
                <w:sz w:val="24"/>
                <w:szCs w:val="24"/>
              </w:rPr>
              <w:t>Строительство</w:t>
            </w:r>
            <w:r w:rsidRPr="006E280C">
              <w:rPr>
                <w:rFonts w:ascii="Arial" w:hAnsi="Arial" w:cs="Arial"/>
                <w:sz w:val="24"/>
                <w:szCs w:val="24"/>
              </w:rPr>
              <w:t xml:space="preserve"> кладбища около с. Большое Устинское </w:t>
            </w:r>
          </w:p>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snapToGrid w:val="0"/>
              <w:spacing w:after="0" w:line="240" w:lineRule="auto"/>
              <w:jc w:val="both"/>
              <w:rPr>
                <w:rFonts w:ascii="Arial" w:hAnsi="Arial" w:cs="Arial"/>
                <w:sz w:val="24"/>
                <w:szCs w:val="24"/>
              </w:rPr>
            </w:pPr>
            <w:r w:rsidRPr="006E280C">
              <w:rPr>
                <w:rFonts w:ascii="Arial" w:hAnsi="Arial" w:cs="Arial"/>
                <w:sz w:val="24"/>
                <w:szCs w:val="24"/>
              </w:rPr>
              <w:t xml:space="preserve">Большеустинский </w:t>
            </w:r>
            <w:r w:rsidRPr="006E280C">
              <w:rPr>
                <w:rFonts w:ascii="Arial" w:hAnsi="Arial" w:cs="Arial"/>
                <w:sz w:val="24"/>
                <w:szCs w:val="24"/>
              </w:rPr>
              <w:lastRenderedPageBreak/>
              <w:t>сельсовет, с. Большое Устинское</w:t>
            </w:r>
          </w:p>
        </w:tc>
        <w:tc>
          <w:tcPr>
            <w:tcW w:w="1984"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lang w:val="en-US"/>
              </w:rPr>
              <w:lastRenderedPageBreak/>
              <w:t>I</w:t>
            </w:r>
            <w:r w:rsidRPr="006E280C">
              <w:rPr>
                <w:rFonts w:ascii="Arial" w:hAnsi="Arial" w:cs="Arial"/>
                <w:sz w:val="24"/>
                <w:szCs w:val="24"/>
              </w:rPr>
              <w:t>-я очередь</w:t>
            </w:r>
          </w:p>
        </w:tc>
        <w:tc>
          <w:tcPr>
            <w:tcW w:w="2410" w:type="dxa"/>
            <w:gridSpan w:val="2"/>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Границы земельного участка устанавливаются документацией по </w:t>
            </w:r>
            <w:r w:rsidRPr="006E280C">
              <w:rPr>
                <w:rFonts w:ascii="Arial" w:hAnsi="Arial" w:cs="Arial"/>
                <w:sz w:val="24"/>
                <w:szCs w:val="24"/>
              </w:rPr>
              <w:lastRenderedPageBreak/>
              <w:t>планировке территории</w:t>
            </w:r>
          </w:p>
        </w:tc>
        <w:tc>
          <w:tcPr>
            <w:tcW w:w="2693"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Зона специального назначения</w:t>
            </w:r>
          </w:p>
        </w:tc>
        <w:tc>
          <w:tcPr>
            <w:tcW w:w="184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1) Площадь  – 1,5 га</w:t>
            </w:r>
          </w:p>
        </w:tc>
        <w:tc>
          <w:tcPr>
            <w:tcW w:w="2268"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 xml:space="preserve">Размер санитарно-защитной зоны принимается в соответствии с </w:t>
            </w:r>
            <w:r w:rsidRPr="006E280C">
              <w:rPr>
                <w:rFonts w:ascii="Arial" w:hAnsi="Arial" w:cs="Arial"/>
                <w:bCs/>
                <w:sz w:val="24"/>
                <w:szCs w:val="24"/>
              </w:rPr>
              <w:lastRenderedPageBreak/>
              <w:t>СанПиН 2.2.1/2.1.1.1200.</w:t>
            </w:r>
          </w:p>
        </w:tc>
      </w:tr>
      <w:tr w:rsidR="005D1A69" w:rsidRPr="006E280C" w:rsidTr="00D72C9A">
        <w:tc>
          <w:tcPr>
            <w:tcW w:w="625"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3</w:t>
            </w:r>
          </w:p>
        </w:tc>
        <w:tc>
          <w:tcPr>
            <w:tcW w:w="14509" w:type="dxa"/>
            <w:gridSpan w:val="8"/>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Объекты транспортной инфраструктуры</w:t>
            </w:r>
          </w:p>
        </w:tc>
      </w:tr>
      <w:tr w:rsidR="005D1A69" w:rsidRPr="006E280C" w:rsidTr="00D72C9A">
        <w:tc>
          <w:tcPr>
            <w:tcW w:w="15134" w:type="dxa"/>
            <w:gridSpan w:val="9"/>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Улично-дорожная сеть</w:t>
            </w:r>
          </w:p>
        </w:tc>
      </w:tr>
      <w:tr w:rsidR="005D1A69" w:rsidRPr="006E280C" w:rsidTr="008A2EC6">
        <w:tc>
          <w:tcPr>
            <w:tcW w:w="625"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t>3.1</w:t>
            </w:r>
          </w:p>
        </w:tc>
        <w:tc>
          <w:tcPr>
            <w:tcW w:w="3594" w:type="dxa"/>
            <w:gridSpan w:val="2"/>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 xml:space="preserve">Дороги улицы, проезды – система внутриквартальных улиц, проездов. Выполняют функцию непосредственного доступа к земельным участкам (объектам недвижимости) расположенным вдоль них. </w:t>
            </w:r>
            <w:r w:rsidRPr="006E280C">
              <w:rPr>
                <w:rFonts w:ascii="Arial" w:eastAsia="Calibri" w:hAnsi="Arial" w:cs="Arial"/>
                <w:sz w:val="24"/>
                <w:szCs w:val="24"/>
              </w:rPr>
              <w:t xml:space="preserve">Доступ обеспечивается через пересечения и примыкания в одном уровне.  </w:t>
            </w:r>
            <w:r w:rsidRPr="006E280C">
              <w:rPr>
                <w:rFonts w:ascii="Arial" w:hAnsi="Arial" w:cs="Arial"/>
                <w:sz w:val="24"/>
                <w:szCs w:val="24"/>
              </w:rPr>
              <w:t>Количество пересечений и примыканий не ограничено. Скорость не более 60 км/час. Стоянки в пределах улиц разрешены.</w:t>
            </w:r>
          </w:p>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Местоположение:</w:t>
            </w:r>
          </w:p>
          <w:p w:rsidR="005D1A69" w:rsidRPr="006E280C" w:rsidRDefault="005D1A69" w:rsidP="005D1A69">
            <w:pPr>
              <w:numPr>
                <w:ilvl w:val="0"/>
                <w:numId w:val="9"/>
              </w:numPr>
              <w:tabs>
                <w:tab w:val="left" w:pos="267"/>
              </w:tabs>
              <w:spacing w:after="0" w:line="240" w:lineRule="auto"/>
              <w:ind w:left="0" w:firstLine="0"/>
              <w:jc w:val="both"/>
              <w:rPr>
                <w:rFonts w:ascii="Arial" w:eastAsia="Arial Unicode MS" w:hAnsi="Arial" w:cs="Arial"/>
                <w:bCs/>
                <w:sz w:val="24"/>
                <w:szCs w:val="24"/>
              </w:rPr>
            </w:pPr>
            <w:r w:rsidRPr="006E280C">
              <w:rPr>
                <w:rFonts w:ascii="Arial" w:hAnsi="Arial" w:cs="Arial"/>
                <w:sz w:val="24"/>
                <w:szCs w:val="24"/>
              </w:rPr>
              <w:t>с. Б. Устинское (</w:t>
            </w:r>
            <w:r w:rsidRPr="006E280C">
              <w:rPr>
                <w:rFonts w:ascii="Arial" w:hAnsi="Arial" w:cs="Arial"/>
                <w:color w:val="000000"/>
                <w:sz w:val="24"/>
                <w:szCs w:val="24"/>
              </w:rPr>
              <w:t>ул. Набережная, ул. Лесная, ул. Садовая</w:t>
            </w:r>
            <w:r w:rsidRPr="006E280C">
              <w:rPr>
                <w:rFonts w:ascii="Arial" w:hAnsi="Arial" w:cs="Arial"/>
                <w:sz w:val="24"/>
                <w:szCs w:val="24"/>
              </w:rPr>
              <w:t>);</w:t>
            </w:r>
          </w:p>
          <w:p w:rsidR="005D1A69" w:rsidRPr="006E280C" w:rsidRDefault="005D1A69" w:rsidP="005D1A69">
            <w:pPr>
              <w:tabs>
                <w:tab w:val="left" w:pos="267"/>
              </w:tabs>
              <w:spacing w:after="0" w:line="240" w:lineRule="auto"/>
              <w:jc w:val="both"/>
              <w:rPr>
                <w:rFonts w:ascii="Arial" w:hAnsi="Arial" w:cs="Arial"/>
                <w:sz w:val="24"/>
                <w:szCs w:val="24"/>
              </w:rPr>
            </w:pPr>
            <w:r w:rsidRPr="006E280C">
              <w:rPr>
                <w:rFonts w:ascii="Arial" w:hAnsi="Arial" w:cs="Arial"/>
                <w:sz w:val="24"/>
                <w:szCs w:val="24"/>
              </w:rPr>
              <w:t>- с.п. Заречный;</w:t>
            </w:r>
          </w:p>
          <w:p w:rsidR="005D1A69" w:rsidRPr="006E280C" w:rsidRDefault="005D1A69" w:rsidP="005D1A69">
            <w:pPr>
              <w:tabs>
                <w:tab w:val="left" w:pos="267"/>
              </w:tabs>
              <w:spacing w:after="0" w:line="240" w:lineRule="auto"/>
              <w:jc w:val="both"/>
              <w:rPr>
                <w:rFonts w:ascii="Arial" w:eastAsia="Arial Unicode MS" w:hAnsi="Arial" w:cs="Arial"/>
                <w:bCs/>
                <w:sz w:val="24"/>
                <w:szCs w:val="24"/>
              </w:rPr>
            </w:pPr>
            <w:r w:rsidRPr="006E280C">
              <w:rPr>
                <w:rFonts w:ascii="Arial" w:hAnsi="Arial" w:cs="Arial"/>
                <w:sz w:val="24"/>
                <w:szCs w:val="24"/>
              </w:rPr>
              <w:lastRenderedPageBreak/>
              <w:t>- д. Чалпайки</w:t>
            </w:r>
          </w:p>
        </w:tc>
        <w:tc>
          <w:tcPr>
            <w:tcW w:w="1985" w:type="dxa"/>
            <w:gridSpan w:val="2"/>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lastRenderedPageBreak/>
              <w:t>Реконструкция – выполнение работ, связанных с приведением технических характеристик улиц и дорог в соответствие с поперечным профилем</w:t>
            </w:r>
          </w:p>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 xml:space="preserve"> </w:t>
            </w:r>
          </w:p>
          <w:p w:rsidR="005D1A69" w:rsidRPr="006E280C" w:rsidRDefault="005D1A69" w:rsidP="005D1A69">
            <w:pPr>
              <w:spacing w:after="0" w:line="240" w:lineRule="auto"/>
              <w:jc w:val="both"/>
              <w:rPr>
                <w:rFonts w:ascii="Arial" w:hAnsi="Arial" w:cs="Arial"/>
                <w:sz w:val="24"/>
                <w:szCs w:val="24"/>
              </w:rPr>
            </w:pPr>
          </w:p>
        </w:tc>
        <w:tc>
          <w:tcPr>
            <w:tcW w:w="2126" w:type="dxa"/>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Границами земельного участка одновременно являются красные линии – (существующие и планируемые) границы территорий общего пользования, которые устанавливаются документацией по планировке территории</w:t>
            </w:r>
          </w:p>
        </w:tc>
        <w:tc>
          <w:tcPr>
            <w:tcW w:w="269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Зона инженерной и транспортной инфраструктуры</w:t>
            </w:r>
          </w:p>
          <w:p w:rsidR="005D1A69" w:rsidRPr="006E280C" w:rsidRDefault="005D1A69" w:rsidP="005D1A69">
            <w:pPr>
              <w:spacing w:after="0" w:line="240" w:lineRule="auto"/>
              <w:jc w:val="center"/>
              <w:rPr>
                <w:rFonts w:ascii="Arial" w:hAnsi="Arial" w:cs="Arial"/>
                <w:sz w:val="24"/>
                <w:szCs w:val="24"/>
              </w:rPr>
            </w:pPr>
          </w:p>
        </w:tc>
        <w:tc>
          <w:tcPr>
            <w:tcW w:w="1843" w:type="dxa"/>
            <w:shd w:val="clear" w:color="auto" w:fill="auto"/>
          </w:tcPr>
          <w:p w:rsidR="005D1A69" w:rsidRPr="006E280C" w:rsidRDefault="005D1A69" w:rsidP="005D1A69">
            <w:pPr>
              <w:spacing w:after="0" w:line="240" w:lineRule="auto"/>
              <w:jc w:val="both"/>
              <w:rPr>
                <w:rFonts w:ascii="Arial" w:eastAsia="Arial Unicode MS" w:hAnsi="Arial" w:cs="Arial"/>
                <w:bCs/>
                <w:sz w:val="24"/>
                <w:szCs w:val="24"/>
              </w:rPr>
            </w:pPr>
            <w:r w:rsidRPr="006E280C">
              <w:rPr>
                <w:rFonts w:ascii="Arial" w:eastAsia="Arial Unicode MS" w:hAnsi="Arial" w:cs="Arial"/>
                <w:bCs/>
                <w:sz w:val="24"/>
                <w:szCs w:val="24"/>
              </w:rPr>
              <w:t xml:space="preserve">Протяженность – 10,9 км </w:t>
            </w:r>
          </w:p>
          <w:p w:rsidR="005D1A69" w:rsidRPr="006E280C" w:rsidRDefault="005D1A69" w:rsidP="005D1A69">
            <w:pPr>
              <w:spacing w:after="0" w:line="240" w:lineRule="auto"/>
              <w:jc w:val="both"/>
              <w:rPr>
                <w:rFonts w:ascii="Arial" w:hAnsi="Arial" w:cs="Arial"/>
                <w:sz w:val="24"/>
                <w:szCs w:val="24"/>
              </w:rPr>
            </w:pPr>
            <w:r w:rsidRPr="006E280C">
              <w:rPr>
                <w:rFonts w:ascii="Arial" w:eastAsia="Arial Unicode MS" w:hAnsi="Arial" w:cs="Arial"/>
                <w:bCs/>
                <w:sz w:val="24"/>
                <w:szCs w:val="24"/>
              </w:rPr>
              <w:t>Поперечные профили улиц и проездов уточняются после разработки проектов планировки соответствующих территорий.</w:t>
            </w:r>
          </w:p>
          <w:p w:rsidR="005D1A69" w:rsidRPr="006E280C" w:rsidRDefault="005D1A69" w:rsidP="005D1A69">
            <w:pPr>
              <w:spacing w:after="0" w:line="240" w:lineRule="auto"/>
              <w:jc w:val="both"/>
              <w:rPr>
                <w:rFonts w:ascii="Arial" w:hAnsi="Arial" w:cs="Arial"/>
                <w:sz w:val="24"/>
                <w:szCs w:val="24"/>
              </w:rPr>
            </w:pPr>
          </w:p>
        </w:tc>
        <w:tc>
          <w:tcPr>
            <w:tcW w:w="2268" w:type="dxa"/>
            <w:shd w:val="clear" w:color="auto" w:fill="auto"/>
          </w:tcPr>
          <w:p w:rsidR="005D1A69" w:rsidRPr="006E280C" w:rsidRDefault="005D1A69" w:rsidP="005D1A69">
            <w:pPr>
              <w:autoSpaceDE w:val="0"/>
              <w:autoSpaceDN w:val="0"/>
              <w:adjustRightInd w:val="0"/>
              <w:spacing w:after="0" w:line="240" w:lineRule="auto"/>
              <w:jc w:val="center"/>
              <w:rPr>
                <w:rFonts w:ascii="Arial" w:eastAsia="Calibri" w:hAnsi="Arial" w:cs="Arial"/>
                <w:sz w:val="24"/>
                <w:szCs w:val="24"/>
              </w:rPr>
            </w:pPr>
            <w:r w:rsidRPr="006E280C">
              <w:rPr>
                <w:rFonts w:ascii="Arial" w:hAnsi="Arial" w:cs="Arial"/>
                <w:sz w:val="24"/>
                <w:szCs w:val="24"/>
              </w:rPr>
              <w:t>-</w:t>
            </w:r>
          </w:p>
          <w:p w:rsidR="005D1A69" w:rsidRPr="006E280C" w:rsidRDefault="005D1A69" w:rsidP="005D1A69">
            <w:pPr>
              <w:spacing w:after="0" w:line="240" w:lineRule="auto"/>
              <w:rPr>
                <w:rFonts w:ascii="Arial" w:hAnsi="Arial" w:cs="Arial"/>
                <w:sz w:val="24"/>
                <w:szCs w:val="24"/>
              </w:rPr>
            </w:pPr>
          </w:p>
        </w:tc>
      </w:tr>
      <w:tr w:rsidR="005D1A69" w:rsidRPr="006E280C" w:rsidTr="008A2EC6">
        <w:tc>
          <w:tcPr>
            <w:tcW w:w="625" w:type="dxa"/>
            <w:shd w:val="clear" w:color="auto" w:fill="auto"/>
          </w:tcPr>
          <w:p w:rsidR="005D1A69" w:rsidRPr="006E280C" w:rsidRDefault="005D1A69" w:rsidP="005D1A69">
            <w:pPr>
              <w:spacing w:after="0" w:line="240" w:lineRule="auto"/>
              <w:jc w:val="center"/>
              <w:rPr>
                <w:rFonts w:ascii="Arial" w:hAnsi="Arial" w:cs="Arial"/>
                <w:sz w:val="24"/>
                <w:szCs w:val="24"/>
              </w:rPr>
            </w:pPr>
            <w:r w:rsidRPr="006E280C">
              <w:rPr>
                <w:rFonts w:ascii="Arial" w:hAnsi="Arial" w:cs="Arial"/>
                <w:sz w:val="24"/>
                <w:szCs w:val="24"/>
              </w:rPr>
              <w:lastRenderedPageBreak/>
              <w:t>3.2</w:t>
            </w:r>
          </w:p>
        </w:tc>
        <w:tc>
          <w:tcPr>
            <w:tcW w:w="3594" w:type="dxa"/>
            <w:gridSpan w:val="2"/>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eastAsia="Calibri" w:hAnsi="Arial" w:cs="Arial"/>
                <w:sz w:val="24"/>
                <w:szCs w:val="24"/>
              </w:rPr>
              <w:t>Реконструкция автомобильных дорог общего пользования регионального или межмуниципального значения, находящихся в государственной собственности Нижегородской области</w:t>
            </w:r>
          </w:p>
        </w:tc>
        <w:tc>
          <w:tcPr>
            <w:tcW w:w="1985" w:type="dxa"/>
            <w:gridSpan w:val="2"/>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Реконструкция (</w:t>
            </w:r>
            <w:r w:rsidRPr="006E280C">
              <w:rPr>
                <w:rFonts w:ascii="Arial" w:hAnsi="Arial" w:cs="Arial"/>
                <w:sz w:val="24"/>
                <w:szCs w:val="24"/>
                <w:lang w:val="en-US"/>
              </w:rPr>
              <w:t>I</w:t>
            </w:r>
            <w:r w:rsidRPr="006E280C">
              <w:rPr>
                <w:rFonts w:ascii="Arial" w:hAnsi="Arial" w:cs="Arial"/>
                <w:sz w:val="24"/>
                <w:szCs w:val="24"/>
              </w:rPr>
              <w:t>-я очередь)</w:t>
            </w:r>
          </w:p>
        </w:tc>
        <w:tc>
          <w:tcPr>
            <w:tcW w:w="2126" w:type="dxa"/>
            <w:shd w:val="clear" w:color="auto" w:fill="auto"/>
          </w:tcPr>
          <w:p w:rsidR="005D1A69" w:rsidRPr="006E280C" w:rsidRDefault="005D1A69" w:rsidP="005D1A69">
            <w:pPr>
              <w:spacing w:after="0" w:line="240" w:lineRule="auto"/>
              <w:jc w:val="both"/>
              <w:rPr>
                <w:rFonts w:ascii="Arial" w:hAnsi="Arial" w:cs="Arial"/>
                <w:sz w:val="24"/>
                <w:szCs w:val="24"/>
              </w:rPr>
            </w:pPr>
            <w:r w:rsidRPr="006E280C">
              <w:rPr>
                <w:rFonts w:ascii="Arial" w:hAnsi="Arial" w:cs="Arial"/>
                <w:sz w:val="24"/>
                <w:szCs w:val="24"/>
              </w:rPr>
              <w:t>-</w:t>
            </w:r>
          </w:p>
        </w:tc>
        <w:tc>
          <w:tcPr>
            <w:tcW w:w="2693" w:type="dxa"/>
            <w:shd w:val="clear" w:color="auto" w:fill="auto"/>
          </w:tcPr>
          <w:p w:rsidR="005D1A69" w:rsidRPr="006E280C" w:rsidRDefault="005D1A69" w:rsidP="005D1A69">
            <w:pPr>
              <w:spacing w:after="0" w:line="240" w:lineRule="auto"/>
              <w:rPr>
                <w:rFonts w:ascii="Arial" w:hAnsi="Arial" w:cs="Arial"/>
                <w:sz w:val="24"/>
                <w:szCs w:val="24"/>
              </w:rPr>
            </w:pPr>
            <w:r w:rsidRPr="006E280C">
              <w:rPr>
                <w:rFonts w:ascii="Arial" w:hAnsi="Arial" w:cs="Arial"/>
                <w:sz w:val="24"/>
                <w:szCs w:val="24"/>
              </w:rPr>
              <w:t>Зона инженерной и транспортной инфраструктуры</w:t>
            </w:r>
          </w:p>
          <w:p w:rsidR="005D1A69" w:rsidRPr="006E280C" w:rsidRDefault="005D1A69" w:rsidP="005D1A69">
            <w:pPr>
              <w:spacing w:after="0" w:line="240" w:lineRule="auto"/>
              <w:rPr>
                <w:rFonts w:ascii="Arial" w:hAnsi="Arial" w:cs="Arial"/>
                <w:sz w:val="24"/>
                <w:szCs w:val="24"/>
              </w:rPr>
            </w:pPr>
          </w:p>
        </w:tc>
        <w:tc>
          <w:tcPr>
            <w:tcW w:w="1843" w:type="dxa"/>
            <w:shd w:val="clear" w:color="auto" w:fill="auto"/>
          </w:tcPr>
          <w:p w:rsidR="005D1A69" w:rsidRPr="006E280C" w:rsidRDefault="005D1A69" w:rsidP="005D1A69">
            <w:pPr>
              <w:spacing w:after="0" w:line="240" w:lineRule="auto"/>
              <w:jc w:val="both"/>
              <w:rPr>
                <w:rFonts w:ascii="Arial" w:eastAsia="Arial Unicode MS" w:hAnsi="Arial" w:cs="Arial"/>
                <w:bCs/>
                <w:sz w:val="24"/>
                <w:szCs w:val="24"/>
              </w:rPr>
            </w:pPr>
            <w:r w:rsidRPr="006E280C">
              <w:rPr>
                <w:rFonts w:ascii="Arial" w:eastAsia="Arial Unicode MS" w:hAnsi="Arial" w:cs="Arial"/>
                <w:bCs/>
                <w:sz w:val="24"/>
                <w:szCs w:val="24"/>
              </w:rPr>
              <w:t xml:space="preserve">Протяженность – 20,303 км </w:t>
            </w:r>
          </w:p>
          <w:p w:rsidR="005D1A69" w:rsidRPr="006E280C" w:rsidRDefault="005D1A69" w:rsidP="005D1A69">
            <w:pPr>
              <w:spacing w:after="0" w:line="240" w:lineRule="auto"/>
              <w:jc w:val="both"/>
              <w:rPr>
                <w:rFonts w:ascii="Arial" w:eastAsia="Arial Unicode MS" w:hAnsi="Arial" w:cs="Arial"/>
                <w:bCs/>
                <w:sz w:val="24"/>
                <w:szCs w:val="24"/>
              </w:rPr>
            </w:pPr>
          </w:p>
        </w:tc>
        <w:tc>
          <w:tcPr>
            <w:tcW w:w="2268" w:type="dxa"/>
            <w:shd w:val="clear" w:color="auto" w:fill="auto"/>
          </w:tcPr>
          <w:p w:rsidR="005D1A69" w:rsidRPr="006E280C" w:rsidRDefault="005D1A69" w:rsidP="005D1A69">
            <w:pPr>
              <w:autoSpaceDE w:val="0"/>
              <w:autoSpaceDN w:val="0"/>
              <w:adjustRightInd w:val="0"/>
              <w:spacing w:after="0" w:line="240" w:lineRule="auto"/>
              <w:jc w:val="center"/>
              <w:rPr>
                <w:rFonts w:ascii="Arial" w:hAnsi="Arial" w:cs="Arial"/>
                <w:sz w:val="24"/>
                <w:szCs w:val="24"/>
              </w:rPr>
            </w:pPr>
            <w:r w:rsidRPr="006E280C">
              <w:rPr>
                <w:rFonts w:ascii="Arial" w:hAnsi="Arial" w:cs="Arial"/>
                <w:sz w:val="24"/>
                <w:szCs w:val="24"/>
              </w:rPr>
              <w:t>-</w:t>
            </w:r>
          </w:p>
        </w:tc>
      </w:tr>
    </w:tbl>
    <w:p w:rsidR="005D1A69" w:rsidRPr="006E280C" w:rsidRDefault="005D1A69"/>
    <w:p w:rsidR="00EF7281" w:rsidRDefault="00EF7281">
      <w:pPr>
        <w:sectPr w:rsidR="00EF7281" w:rsidSect="00743CF7">
          <w:pgSz w:w="16838" w:h="11906" w:orient="landscape"/>
          <w:pgMar w:top="851" w:right="851" w:bottom="851" w:left="1418" w:header="709" w:footer="709" w:gutter="0"/>
          <w:cols w:space="708"/>
          <w:docGrid w:linePitch="360"/>
        </w:sectPr>
      </w:pPr>
    </w:p>
    <w:p w:rsidR="00D2738B" w:rsidRDefault="00D2738B"/>
    <w:p w:rsidR="00D2738B" w:rsidRPr="00E964CF" w:rsidRDefault="00D2738B" w:rsidP="00E964CF">
      <w:pPr>
        <w:pStyle w:val="2"/>
        <w:spacing w:before="0" w:line="360" w:lineRule="auto"/>
        <w:jc w:val="center"/>
        <w:rPr>
          <w:rFonts w:ascii="Arial" w:hAnsi="Arial" w:cs="Arial"/>
          <w:bCs w:val="0"/>
          <w:i/>
          <w:color w:val="auto"/>
          <w:sz w:val="24"/>
          <w:szCs w:val="24"/>
        </w:rPr>
      </w:pPr>
      <w:bookmarkStart w:id="13" w:name="_Toc452473070"/>
      <w:r w:rsidRPr="00E964CF">
        <w:rPr>
          <w:rFonts w:ascii="Arial" w:hAnsi="Arial" w:cs="Arial"/>
          <w:bCs w:val="0"/>
          <w:color w:val="auto"/>
          <w:sz w:val="24"/>
          <w:szCs w:val="24"/>
        </w:rPr>
        <w:t>ГЛАВА 3. ПАРАМЕТРЫ ФУНКЦИОНАЛЬНЫХ ЗОН, ПЛАНИРУЕМЫХ ДЛЯ ОБЪЕКТОВ КАПИТАЛЬНОГО СТРОИТЕЛЬСТВА И СВЕДЕНИЯ О НИХ</w:t>
      </w:r>
      <w:bookmarkEnd w:id="13"/>
    </w:p>
    <w:p w:rsidR="00D2738B" w:rsidRPr="00594508" w:rsidRDefault="00D2738B" w:rsidP="00D2738B">
      <w:pPr>
        <w:pStyle w:val="3"/>
        <w:spacing w:before="0" w:line="360" w:lineRule="auto"/>
        <w:rPr>
          <w:rFonts w:ascii="Arial" w:hAnsi="Arial" w:cs="Arial"/>
          <w:bCs w:val="0"/>
          <w:color w:val="auto"/>
          <w:sz w:val="24"/>
          <w:szCs w:val="24"/>
        </w:rPr>
      </w:pPr>
      <w:bookmarkStart w:id="14" w:name="_Toc452473071"/>
      <w:r w:rsidRPr="00594508">
        <w:rPr>
          <w:rFonts w:ascii="Arial" w:hAnsi="Arial" w:cs="Arial"/>
          <w:bCs w:val="0"/>
          <w:color w:val="auto"/>
          <w:sz w:val="24"/>
          <w:szCs w:val="24"/>
        </w:rPr>
        <w:t>3.1 ТЕРМИНЫ И ОПРЕДЕЛЕНИЯ</w:t>
      </w:r>
      <w:bookmarkEnd w:id="14"/>
    </w:p>
    <w:p w:rsidR="00D2738B" w:rsidRPr="00E964CF" w:rsidRDefault="00D2738B" w:rsidP="00E964CF">
      <w:pPr>
        <w:autoSpaceDE w:val="0"/>
        <w:autoSpaceDN w:val="0"/>
        <w:adjustRightInd w:val="0"/>
        <w:spacing w:after="0" w:line="240" w:lineRule="auto"/>
        <w:ind w:firstLine="709"/>
        <w:jc w:val="both"/>
        <w:rPr>
          <w:rFonts w:ascii="Arial" w:eastAsia="Calibri" w:hAnsi="Arial" w:cs="Arial"/>
          <w:sz w:val="24"/>
          <w:szCs w:val="24"/>
        </w:rPr>
      </w:pPr>
      <w:r w:rsidRPr="00E964CF">
        <w:rPr>
          <w:rFonts w:ascii="Arial" w:eastAsia="Calibri" w:hAnsi="Arial" w:cs="Arial"/>
          <w:b/>
          <w:sz w:val="24"/>
          <w:szCs w:val="24"/>
        </w:rPr>
        <w:t>Функциональные зоны</w:t>
      </w:r>
      <w:r w:rsidRPr="00E964CF">
        <w:rPr>
          <w:rFonts w:ascii="Arial" w:eastAsia="Calibri" w:hAnsi="Arial" w:cs="Arial"/>
          <w:sz w:val="24"/>
          <w:szCs w:val="24"/>
        </w:rPr>
        <w:t xml:space="preserve"> – части территории сельсовета различных видов, для которых установлены границы (карта 1 и фрагменты карты 1 в составе карт территориального планирования) и функциональное назначение, определяемое соответствующими характеристиками и параметрами, указанными в таблице 2.3.1. Функциональные зоны, определенные настоящим генеральным планом, являются также зонами планируемого размещения тех объектов капитального строительства местного значения, для размещения которых Земельным кодексом Российской Федерации не предусмотрено изъятие земельных участков для муниципальных нужд.</w:t>
      </w:r>
    </w:p>
    <w:p w:rsidR="00D2738B" w:rsidRPr="00E964CF" w:rsidRDefault="00D2738B" w:rsidP="00E964CF">
      <w:pPr>
        <w:autoSpaceDE w:val="0"/>
        <w:autoSpaceDN w:val="0"/>
        <w:adjustRightInd w:val="0"/>
        <w:spacing w:after="0" w:line="240" w:lineRule="auto"/>
        <w:ind w:firstLine="709"/>
        <w:jc w:val="both"/>
        <w:rPr>
          <w:rFonts w:ascii="Arial" w:eastAsia="Calibri" w:hAnsi="Arial" w:cs="Arial"/>
          <w:sz w:val="24"/>
          <w:szCs w:val="24"/>
        </w:rPr>
      </w:pPr>
      <w:r w:rsidRPr="00E964CF">
        <w:rPr>
          <w:rFonts w:ascii="Arial" w:eastAsia="Calibri" w:hAnsi="Arial" w:cs="Arial"/>
          <w:sz w:val="24"/>
          <w:szCs w:val="24"/>
        </w:rPr>
        <w:t>Характеристики и параметры функциональных зон подлежат учету при:</w:t>
      </w:r>
    </w:p>
    <w:p w:rsidR="00D2738B" w:rsidRPr="00E964CF" w:rsidRDefault="00D2738B" w:rsidP="00E964CF">
      <w:pPr>
        <w:numPr>
          <w:ilvl w:val="0"/>
          <w:numId w:val="13"/>
        </w:numPr>
        <w:tabs>
          <w:tab w:val="left" w:pos="993"/>
        </w:tabs>
        <w:autoSpaceDE w:val="0"/>
        <w:autoSpaceDN w:val="0"/>
        <w:adjustRightInd w:val="0"/>
        <w:spacing w:after="0" w:line="240" w:lineRule="auto"/>
        <w:ind w:left="0" w:firstLine="709"/>
        <w:jc w:val="both"/>
        <w:rPr>
          <w:rFonts w:ascii="Arial" w:eastAsia="Calibri" w:hAnsi="Arial" w:cs="Arial"/>
          <w:sz w:val="24"/>
          <w:szCs w:val="24"/>
        </w:rPr>
      </w:pPr>
      <w:r w:rsidRPr="00E964CF">
        <w:rPr>
          <w:rFonts w:ascii="Arial" w:eastAsia="Calibri" w:hAnsi="Arial" w:cs="Arial"/>
          <w:sz w:val="24"/>
          <w:szCs w:val="24"/>
        </w:rPr>
        <w:t>определении градостроительных регламентов, подготавливаемых как предложения по подготовке или внесению изменений в правила землепользования и застройки сельсовета;</w:t>
      </w:r>
    </w:p>
    <w:p w:rsidR="00D2738B" w:rsidRPr="00E964CF" w:rsidRDefault="00D2738B" w:rsidP="00E964CF">
      <w:pPr>
        <w:numPr>
          <w:ilvl w:val="0"/>
          <w:numId w:val="13"/>
        </w:numPr>
        <w:tabs>
          <w:tab w:val="left" w:pos="993"/>
        </w:tabs>
        <w:autoSpaceDE w:val="0"/>
        <w:autoSpaceDN w:val="0"/>
        <w:adjustRightInd w:val="0"/>
        <w:spacing w:after="0" w:line="240" w:lineRule="auto"/>
        <w:ind w:left="0" w:firstLine="709"/>
        <w:jc w:val="both"/>
        <w:rPr>
          <w:rFonts w:ascii="Arial" w:eastAsia="Calibri" w:hAnsi="Arial" w:cs="Arial"/>
          <w:sz w:val="24"/>
          <w:szCs w:val="24"/>
        </w:rPr>
      </w:pPr>
      <w:r w:rsidRPr="00E964CF">
        <w:rPr>
          <w:rFonts w:ascii="Arial" w:eastAsia="Calibri" w:hAnsi="Arial" w:cs="Arial"/>
          <w:sz w:val="24"/>
          <w:szCs w:val="24"/>
        </w:rPr>
        <w:t>подготовке документации по планировке территорий;</w:t>
      </w:r>
    </w:p>
    <w:p w:rsidR="00D2738B" w:rsidRPr="00E964CF" w:rsidRDefault="00D2738B" w:rsidP="00E964CF">
      <w:pPr>
        <w:numPr>
          <w:ilvl w:val="0"/>
          <w:numId w:val="13"/>
        </w:numPr>
        <w:tabs>
          <w:tab w:val="left" w:pos="993"/>
        </w:tabs>
        <w:autoSpaceDE w:val="0"/>
        <w:autoSpaceDN w:val="0"/>
        <w:adjustRightInd w:val="0"/>
        <w:spacing w:after="0" w:line="240" w:lineRule="auto"/>
        <w:ind w:left="0" w:firstLine="709"/>
        <w:jc w:val="both"/>
        <w:rPr>
          <w:rFonts w:ascii="Arial" w:eastAsia="Calibri" w:hAnsi="Arial" w:cs="Arial"/>
          <w:sz w:val="24"/>
          <w:szCs w:val="24"/>
        </w:rPr>
      </w:pPr>
      <w:r w:rsidRPr="00E964CF">
        <w:rPr>
          <w:rFonts w:ascii="Arial" w:eastAsia="Calibri" w:hAnsi="Arial" w:cs="Arial"/>
          <w:sz w:val="24"/>
          <w:szCs w:val="24"/>
        </w:rPr>
        <w:t>принятии в порядке, установленном законодательством Российской Федерации, решений о резервировании земель, об изъятии, в том числе путем выкупа, земельных участков для государственных и муниципальных нужд, о переводе земель и земельных участков из одной категории в другую;</w:t>
      </w:r>
    </w:p>
    <w:p w:rsidR="00D2738B" w:rsidRPr="00E964CF" w:rsidRDefault="00D2738B" w:rsidP="00E964CF">
      <w:pPr>
        <w:numPr>
          <w:ilvl w:val="0"/>
          <w:numId w:val="13"/>
        </w:numPr>
        <w:tabs>
          <w:tab w:val="left" w:pos="993"/>
        </w:tabs>
        <w:autoSpaceDE w:val="0"/>
        <w:autoSpaceDN w:val="0"/>
        <w:adjustRightInd w:val="0"/>
        <w:spacing w:after="0" w:line="240" w:lineRule="auto"/>
        <w:ind w:left="0" w:firstLine="709"/>
        <w:jc w:val="both"/>
        <w:rPr>
          <w:rFonts w:ascii="Arial" w:eastAsia="Calibri" w:hAnsi="Arial" w:cs="Arial"/>
          <w:sz w:val="24"/>
          <w:szCs w:val="24"/>
        </w:rPr>
      </w:pPr>
      <w:r w:rsidRPr="00E964CF">
        <w:rPr>
          <w:rFonts w:ascii="Arial" w:eastAsia="Calibri" w:hAnsi="Arial" w:cs="Arial"/>
          <w:sz w:val="24"/>
          <w:szCs w:val="24"/>
        </w:rPr>
        <w:t>подготовке местных нормативов градостроительного проектирования, подготовке проектов и плана реализации генерального плана, в том числе в отношении развития муниципальной инфраструктуры;</w:t>
      </w:r>
    </w:p>
    <w:p w:rsidR="00D2738B" w:rsidRPr="00E964CF" w:rsidRDefault="00D2738B" w:rsidP="00E964CF">
      <w:pPr>
        <w:numPr>
          <w:ilvl w:val="0"/>
          <w:numId w:val="13"/>
        </w:numPr>
        <w:tabs>
          <w:tab w:val="left" w:pos="993"/>
        </w:tabs>
        <w:autoSpaceDE w:val="0"/>
        <w:autoSpaceDN w:val="0"/>
        <w:adjustRightInd w:val="0"/>
        <w:spacing w:after="0" w:line="240" w:lineRule="auto"/>
        <w:ind w:left="0" w:firstLine="709"/>
        <w:jc w:val="both"/>
        <w:rPr>
          <w:rFonts w:ascii="Arial" w:eastAsia="Calibri" w:hAnsi="Arial" w:cs="Arial"/>
          <w:sz w:val="24"/>
          <w:szCs w:val="24"/>
        </w:rPr>
      </w:pPr>
      <w:r w:rsidRPr="00E964CF">
        <w:rPr>
          <w:rFonts w:ascii="Arial" w:eastAsia="Calibri" w:hAnsi="Arial" w:cs="Arial"/>
          <w:sz w:val="24"/>
          <w:szCs w:val="24"/>
        </w:rPr>
        <w:t>подготовке иных актов и документов, регулирующих развитие сельсовета.</w:t>
      </w:r>
    </w:p>
    <w:p w:rsidR="00D2738B" w:rsidRPr="00E964CF" w:rsidRDefault="00D2738B" w:rsidP="00E964CF">
      <w:pPr>
        <w:autoSpaceDE w:val="0"/>
        <w:autoSpaceDN w:val="0"/>
        <w:adjustRightInd w:val="0"/>
        <w:spacing w:after="0" w:line="240" w:lineRule="auto"/>
        <w:ind w:firstLine="709"/>
        <w:jc w:val="both"/>
        <w:rPr>
          <w:rFonts w:ascii="Arial" w:eastAsia="Calibri" w:hAnsi="Arial" w:cs="Arial"/>
          <w:sz w:val="24"/>
          <w:szCs w:val="24"/>
        </w:rPr>
      </w:pPr>
      <w:r w:rsidRPr="00E964CF">
        <w:rPr>
          <w:rFonts w:ascii="Arial" w:eastAsia="Calibri" w:hAnsi="Arial" w:cs="Arial"/>
          <w:b/>
          <w:sz w:val="24"/>
          <w:szCs w:val="24"/>
        </w:rPr>
        <w:t>Границы функциональных зон</w:t>
      </w:r>
      <w:r w:rsidRPr="00E964CF">
        <w:rPr>
          <w:rFonts w:ascii="Arial" w:eastAsia="Calibri" w:hAnsi="Arial" w:cs="Arial"/>
          <w:sz w:val="24"/>
          <w:szCs w:val="24"/>
        </w:rPr>
        <w:t xml:space="preserve"> - границы между различными видами территорий сельсовета, однородными по назначению и параметрам, описанным в таблице 2.3.1. Границы функциональных зон одновременно являются границами зон планируемого размещения объектов капитального строительства – улиц и дорог местного значения, создание которых планируется для выполнения требований технических регламентов в области пожарной безопасности и для соблюдения параметров функциональных зон, определенных в таблице 2.3.1.</w:t>
      </w:r>
    </w:p>
    <w:p w:rsidR="00D2738B" w:rsidRPr="00E964CF" w:rsidRDefault="00D2738B" w:rsidP="00E964CF">
      <w:pPr>
        <w:autoSpaceDE w:val="0"/>
        <w:autoSpaceDN w:val="0"/>
        <w:adjustRightInd w:val="0"/>
        <w:spacing w:after="0" w:line="240" w:lineRule="auto"/>
        <w:ind w:firstLine="709"/>
        <w:jc w:val="both"/>
        <w:rPr>
          <w:rFonts w:ascii="Arial" w:eastAsia="Calibri" w:hAnsi="Arial" w:cs="Arial"/>
          <w:sz w:val="24"/>
          <w:szCs w:val="24"/>
        </w:rPr>
      </w:pPr>
      <w:r w:rsidRPr="00E964CF">
        <w:rPr>
          <w:rFonts w:ascii="Arial" w:eastAsia="Calibri" w:hAnsi="Arial" w:cs="Arial"/>
          <w:sz w:val="24"/>
          <w:szCs w:val="24"/>
        </w:rPr>
        <w:t>В соответствии с определениями федеральных законов о функциональном зонировании и градостроительном (территориальном) зонировании в отношении границ функциональных зон не применяется требование пункта 2 статьи 85 Земельного кодекса Российской Федерации о принадлежности каждого земельного участка только к одной территориальной зоне, определенной правилами землепользования и застройки.</w:t>
      </w:r>
    </w:p>
    <w:p w:rsidR="00D2738B" w:rsidRPr="00E964CF" w:rsidRDefault="00D2738B" w:rsidP="00E964CF">
      <w:pPr>
        <w:autoSpaceDE w:val="0"/>
        <w:autoSpaceDN w:val="0"/>
        <w:adjustRightInd w:val="0"/>
        <w:spacing w:after="0" w:line="240" w:lineRule="auto"/>
        <w:ind w:firstLine="709"/>
        <w:jc w:val="both"/>
        <w:rPr>
          <w:rFonts w:ascii="Arial" w:eastAsia="Calibri" w:hAnsi="Arial" w:cs="Arial"/>
          <w:b/>
          <w:sz w:val="24"/>
          <w:szCs w:val="24"/>
        </w:rPr>
      </w:pPr>
      <w:r w:rsidRPr="00E964CF">
        <w:rPr>
          <w:rFonts w:ascii="Arial" w:eastAsia="Calibri" w:hAnsi="Arial" w:cs="Arial"/>
          <w:b/>
          <w:sz w:val="24"/>
          <w:szCs w:val="24"/>
        </w:rPr>
        <w:t>Виды функциональных зон</w:t>
      </w:r>
      <w:r w:rsidRPr="00E964CF">
        <w:rPr>
          <w:rFonts w:ascii="Arial" w:eastAsia="Calibri" w:hAnsi="Arial" w:cs="Arial"/>
          <w:sz w:val="24"/>
          <w:szCs w:val="24"/>
        </w:rPr>
        <w:t xml:space="preserve"> – объединенные по признакам однородности в соответствующие группы (функциональные зоны) в отношении которых определены назначение и параметры планируемого развития, указанные в таблице 2.3.1. Виды функциональных зон определены применительно ко всей территории сельсовета в его административных границах (за исключением территорий водных объектов).</w:t>
      </w:r>
    </w:p>
    <w:p w:rsidR="00D2738B" w:rsidRDefault="00D2738B" w:rsidP="00E964CF">
      <w:pPr>
        <w:spacing w:line="240" w:lineRule="auto"/>
        <w:jc w:val="both"/>
        <w:rPr>
          <w:sz w:val="24"/>
          <w:szCs w:val="24"/>
        </w:rPr>
      </w:pPr>
    </w:p>
    <w:p w:rsidR="00E964CF" w:rsidRDefault="00E964CF" w:rsidP="00E964CF">
      <w:pPr>
        <w:spacing w:line="240" w:lineRule="auto"/>
        <w:jc w:val="both"/>
        <w:rPr>
          <w:sz w:val="24"/>
          <w:szCs w:val="24"/>
        </w:rPr>
      </w:pPr>
    </w:p>
    <w:p w:rsidR="00E964CF" w:rsidRDefault="00E964CF" w:rsidP="00E964CF">
      <w:pPr>
        <w:spacing w:line="240" w:lineRule="auto"/>
        <w:jc w:val="both"/>
        <w:rPr>
          <w:sz w:val="24"/>
          <w:szCs w:val="24"/>
        </w:rPr>
      </w:pPr>
    </w:p>
    <w:p w:rsidR="00E964CF" w:rsidRDefault="00E964CF" w:rsidP="00E964CF">
      <w:pPr>
        <w:spacing w:line="240" w:lineRule="auto"/>
        <w:jc w:val="both"/>
        <w:rPr>
          <w:sz w:val="24"/>
          <w:szCs w:val="24"/>
        </w:rPr>
      </w:pPr>
    </w:p>
    <w:p w:rsidR="00E964CF" w:rsidRDefault="00E964CF" w:rsidP="00E964CF">
      <w:pPr>
        <w:spacing w:line="240" w:lineRule="auto"/>
        <w:jc w:val="both"/>
        <w:rPr>
          <w:sz w:val="24"/>
          <w:szCs w:val="24"/>
        </w:rPr>
      </w:pPr>
    </w:p>
    <w:p w:rsidR="00EF7281" w:rsidRDefault="00EF7281" w:rsidP="00E964CF">
      <w:pPr>
        <w:pStyle w:val="3"/>
        <w:spacing w:before="0" w:line="360" w:lineRule="auto"/>
        <w:rPr>
          <w:rFonts w:ascii="Arial" w:hAnsi="Arial" w:cs="Arial"/>
          <w:bCs w:val="0"/>
          <w:color w:val="auto"/>
          <w:sz w:val="24"/>
          <w:szCs w:val="24"/>
        </w:rPr>
        <w:sectPr w:rsidR="00EF7281" w:rsidSect="00743CF7">
          <w:pgSz w:w="11906" w:h="16838"/>
          <w:pgMar w:top="851" w:right="851" w:bottom="851" w:left="1418" w:header="709" w:footer="709" w:gutter="0"/>
          <w:cols w:space="708"/>
          <w:docGrid w:linePitch="360"/>
        </w:sectPr>
      </w:pPr>
    </w:p>
    <w:p w:rsidR="00E964CF" w:rsidRPr="002A71C0" w:rsidRDefault="00E964CF" w:rsidP="00E964CF">
      <w:pPr>
        <w:pStyle w:val="3"/>
        <w:spacing w:before="0" w:line="360" w:lineRule="auto"/>
        <w:rPr>
          <w:rFonts w:ascii="Arial" w:hAnsi="Arial" w:cs="Arial"/>
          <w:bCs w:val="0"/>
          <w:color w:val="auto"/>
          <w:sz w:val="24"/>
          <w:szCs w:val="24"/>
        </w:rPr>
      </w:pPr>
      <w:bookmarkStart w:id="15" w:name="_Toc452473072"/>
      <w:r w:rsidRPr="002A71C0">
        <w:rPr>
          <w:rFonts w:ascii="Arial" w:hAnsi="Arial" w:cs="Arial"/>
          <w:bCs w:val="0"/>
          <w:color w:val="auto"/>
          <w:sz w:val="24"/>
          <w:szCs w:val="24"/>
        </w:rPr>
        <w:lastRenderedPageBreak/>
        <w:t>3.2 ХАРАКТЕРИСТИКИ И ПАРАМЕТРЫ ФУНКЦИОНАЛЬНЫХ ЗОН</w:t>
      </w:r>
      <w:bookmarkEnd w:id="15"/>
    </w:p>
    <w:p w:rsidR="00E964CF" w:rsidRPr="00E667E1" w:rsidRDefault="00E964CF" w:rsidP="00E964CF">
      <w:pPr>
        <w:spacing w:after="0" w:line="360" w:lineRule="auto"/>
        <w:rPr>
          <w:rFonts w:ascii="Arial" w:hAnsi="Arial" w:cs="Arial"/>
        </w:rPr>
      </w:pPr>
      <w:r w:rsidRPr="006956C4">
        <w:rPr>
          <w:rFonts w:ascii="Arial" w:hAnsi="Arial" w:cs="Arial"/>
          <w:bCs/>
        </w:rPr>
        <w:t>Таблица</w:t>
      </w:r>
      <w:r w:rsidRPr="004A3FBD">
        <w:rPr>
          <w:rFonts w:ascii="Arial" w:hAnsi="Arial" w:cs="Arial"/>
          <w:bCs/>
        </w:rPr>
        <w:t xml:space="preserve"> 2</w:t>
      </w:r>
      <w:r w:rsidRPr="006956C4">
        <w:rPr>
          <w:rFonts w:ascii="Arial" w:hAnsi="Arial" w:cs="Arial"/>
          <w:bCs/>
        </w:rPr>
        <w:t>.</w:t>
      </w:r>
      <w:r w:rsidRPr="004A3FBD">
        <w:rPr>
          <w:rFonts w:ascii="Arial" w:hAnsi="Arial" w:cs="Arial"/>
          <w:bCs/>
        </w:rPr>
        <w:t>3</w:t>
      </w:r>
      <w:r w:rsidRPr="006956C4">
        <w:rPr>
          <w:rFonts w:ascii="Arial" w:hAnsi="Arial" w:cs="Arial"/>
          <w:bCs/>
        </w:rPr>
        <w:t>.</w:t>
      </w:r>
      <w:r w:rsidRPr="004A3FBD">
        <w:rPr>
          <w:rFonts w:ascii="Arial" w:hAnsi="Arial" w:cs="Arial"/>
          <w:bCs/>
        </w:rPr>
        <w:t>1</w:t>
      </w:r>
      <w:r w:rsidRPr="006956C4">
        <w:rPr>
          <w:rFonts w:ascii="Arial" w:hAnsi="Arial" w:cs="Arial"/>
          <w:b/>
        </w:rPr>
        <w:t xml:space="preserve"> </w:t>
      </w:r>
      <w:r w:rsidRPr="006956C4">
        <w:rPr>
          <w:rFonts w:ascii="Arial" w:hAnsi="Arial" w:cs="Arial"/>
        </w:rPr>
        <w:t>-</w:t>
      </w:r>
      <w:r w:rsidRPr="006956C4">
        <w:rPr>
          <w:rFonts w:ascii="Arial" w:hAnsi="Arial" w:cs="Arial"/>
          <w:b/>
        </w:rPr>
        <w:t xml:space="preserve"> </w:t>
      </w:r>
      <w:r w:rsidRPr="006956C4">
        <w:rPr>
          <w:rFonts w:ascii="Arial" w:hAnsi="Arial" w:cs="Arial"/>
        </w:rPr>
        <w:t xml:space="preserve">Параметры функциональных зон различного </w:t>
      </w:r>
      <w:r w:rsidRPr="00E667E1">
        <w:rPr>
          <w:rFonts w:ascii="Arial" w:hAnsi="Arial" w:cs="Arial"/>
        </w:rPr>
        <w:t>назначения и сведения о размещенных в них объектах капитального строительства</w:t>
      </w:r>
    </w:p>
    <w:tbl>
      <w:tblPr>
        <w:tblW w:w="13824" w:type="dxa"/>
        <w:jc w:val="center"/>
        <w:tblInd w:w="6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25"/>
        <w:gridCol w:w="6521"/>
        <w:gridCol w:w="3403"/>
        <w:gridCol w:w="1275"/>
      </w:tblGrid>
      <w:tr w:rsidR="00E964CF" w:rsidRPr="00E667E1" w:rsidTr="00EF7281">
        <w:trPr>
          <w:trHeight w:val="265"/>
          <w:tblHeader/>
          <w:jc w:val="center"/>
        </w:trPr>
        <w:tc>
          <w:tcPr>
            <w:tcW w:w="2625" w:type="dxa"/>
            <w:vAlign w:val="center"/>
          </w:tcPr>
          <w:p w:rsidR="00E964CF" w:rsidRPr="00E667E1" w:rsidRDefault="00E964CF" w:rsidP="00CF0256">
            <w:pPr>
              <w:spacing w:after="0" w:line="240" w:lineRule="auto"/>
              <w:jc w:val="center"/>
              <w:rPr>
                <w:rFonts w:ascii="Arial" w:hAnsi="Arial" w:cs="Arial"/>
                <w:b/>
                <w:bCs/>
                <w:sz w:val="20"/>
                <w:szCs w:val="20"/>
              </w:rPr>
            </w:pPr>
            <w:r w:rsidRPr="00E667E1">
              <w:rPr>
                <w:rFonts w:ascii="Arial" w:hAnsi="Arial" w:cs="Arial"/>
                <w:b/>
                <w:bCs/>
                <w:sz w:val="20"/>
                <w:szCs w:val="20"/>
              </w:rPr>
              <w:t>Наименование</w:t>
            </w:r>
          </w:p>
        </w:tc>
        <w:tc>
          <w:tcPr>
            <w:tcW w:w="6521" w:type="dxa"/>
            <w:vAlign w:val="center"/>
          </w:tcPr>
          <w:p w:rsidR="00E964CF" w:rsidRPr="00E667E1" w:rsidRDefault="00E964CF" w:rsidP="00CF0256">
            <w:pPr>
              <w:spacing w:after="0" w:line="240" w:lineRule="auto"/>
              <w:jc w:val="center"/>
              <w:rPr>
                <w:rFonts w:ascii="Arial" w:hAnsi="Arial" w:cs="Arial"/>
                <w:b/>
                <w:bCs/>
                <w:sz w:val="20"/>
                <w:szCs w:val="20"/>
              </w:rPr>
            </w:pPr>
            <w:r w:rsidRPr="00E667E1">
              <w:rPr>
                <w:rFonts w:ascii="Arial" w:hAnsi="Arial" w:cs="Arial"/>
                <w:b/>
                <w:bCs/>
                <w:sz w:val="20"/>
                <w:szCs w:val="20"/>
              </w:rPr>
              <w:t>Описание назначения функциональных зон</w:t>
            </w:r>
          </w:p>
        </w:tc>
        <w:tc>
          <w:tcPr>
            <w:tcW w:w="3403" w:type="dxa"/>
            <w:vAlign w:val="center"/>
          </w:tcPr>
          <w:p w:rsidR="00E964CF" w:rsidRPr="00E667E1" w:rsidRDefault="00E964CF" w:rsidP="00CF0256">
            <w:pPr>
              <w:spacing w:after="0" w:line="240" w:lineRule="auto"/>
              <w:jc w:val="center"/>
              <w:rPr>
                <w:rFonts w:ascii="Arial" w:hAnsi="Arial" w:cs="Arial"/>
                <w:b/>
                <w:bCs/>
                <w:sz w:val="20"/>
                <w:szCs w:val="20"/>
              </w:rPr>
            </w:pPr>
            <w:r w:rsidRPr="00E667E1">
              <w:rPr>
                <w:rFonts w:ascii="Arial" w:hAnsi="Arial" w:cs="Arial"/>
                <w:b/>
                <w:bCs/>
                <w:sz w:val="20"/>
                <w:szCs w:val="20"/>
              </w:rPr>
              <w:t>Параметры</w:t>
            </w:r>
          </w:p>
        </w:tc>
        <w:tc>
          <w:tcPr>
            <w:tcW w:w="1275" w:type="dxa"/>
            <w:vAlign w:val="center"/>
          </w:tcPr>
          <w:p w:rsidR="00E964CF" w:rsidRPr="00E667E1" w:rsidRDefault="00E964CF" w:rsidP="00CF0256">
            <w:pPr>
              <w:spacing w:after="0" w:line="240" w:lineRule="auto"/>
              <w:ind w:left="-11"/>
              <w:jc w:val="center"/>
              <w:rPr>
                <w:rFonts w:ascii="Arial" w:hAnsi="Arial" w:cs="Arial"/>
                <w:b/>
                <w:bCs/>
                <w:sz w:val="20"/>
                <w:szCs w:val="20"/>
              </w:rPr>
            </w:pPr>
            <w:r w:rsidRPr="00E667E1">
              <w:rPr>
                <w:rFonts w:ascii="Arial" w:hAnsi="Arial" w:cs="Arial"/>
                <w:b/>
                <w:bCs/>
                <w:sz w:val="20"/>
                <w:szCs w:val="20"/>
              </w:rPr>
              <w:t>Площадь, га</w:t>
            </w:r>
          </w:p>
        </w:tc>
      </w:tr>
      <w:tr w:rsidR="00E964CF" w:rsidRPr="00E667E1" w:rsidTr="00EF7281">
        <w:trPr>
          <w:trHeight w:val="122"/>
          <w:jc w:val="center"/>
        </w:trPr>
        <w:tc>
          <w:tcPr>
            <w:tcW w:w="13824" w:type="dxa"/>
            <w:gridSpan w:val="4"/>
            <w:vAlign w:val="center"/>
          </w:tcPr>
          <w:p w:rsidR="00E964CF" w:rsidRPr="00E667E1" w:rsidRDefault="00E964CF" w:rsidP="00CF0256">
            <w:pPr>
              <w:spacing w:after="0" w:line="240" w:lineRule="auto"/>
              <w:jc w:val="center"/>
              <w:rPr>
                <w:rFonts w:ascii="Arial" w:hAnsi="Arial" w:cs="Arial"/>
                <w:b/>
                <w:sz w:val="20"/>
                <w:szCs w:val="20"/>
              </w:rPr>
            </w:pPr>
            <w:r w:rsidRPr="00E667E1">
              <w:rPr>
                <w:rFonts w:ascii="Arial" w:hAnsi="Arial" w:cs="Arial"/>
                <w:b/>
                <w:sz w:val="20"/>
                <w:szCs w:val="20"/>
              </w:rPr>
              <w:t>Функциональные зоны в границах населенных пунктов</w:t>
            </w:r>
          </w:p>
        </w:tc>
      </w:tr>
      <w:tr w:rsidR="00E964CF" w:rsidRPr="00E107C5" w:rsidTr="00EF7281">
        <w:trPr>
          <w:trHeight w:val="1397"/>
          <w:jc w:val="center"/>
        </w:trPr>
        <w:tc>
          <w:tcPr>
            <w:tcW w:w="12549" w:type="dxa"/>
            <w:gridSpan w:val="3"/>
            <w:vAlign w:val="center"/>
          </w:tcPr>
          <w:p w:rsidR="00E964CF" w:rsidRPr="00E107C5" w:rsidRDefault="00E964CF" w:rsidP="00CF0256">
            <w:pPr>
              <w:spacing w:after="0" w:line="240" w:lineRule="auto"/>
              <w:rPr>
                <w:rFonts w:ascii="Arial" w:hAnsi="Arial" w:cs="Arial"/>
                <w:sz w:val="24"/>
                <w:szCs w:val="24"/>
              </w:rPr>
            </w:pPr>
            <w:r w:rsidRPr="00E107C5">
              <w:rPr>
                <w:rFonts w:ascii="Arial" w:hAnsi="Arial" w:cs="Arial"/>
                <w:b/>
                <w:sz w:val="24"/>
                <w:szCs w:val="24"/>
              </w:rPr>
              <w:t>Зона градостроительного использования –</w:t>
            </w:r>
            <w:r w:rsidRPr="00E107C5">
              <w:rPr>
                <w:rFonts w:ascii="Arial" w:hAnsi="Arial" w:cs="Arial"/>
                <w:sz w:val="24"/>
                <w:szCs w:val="24"/>
              </w:rPr>
              <w:t xml:space="preserve"> выделяется в целях развития территории населенных пунктов и включает в себя:</w:t>
            </w:r>
          </w:p>
          <w:p w:rsidR="00E964CF" w:rsidRPr="00E107C5" w:rsidRDefault="00E964CF" w:rsidP="00E964CF">
            <w:pPr>
              <w:pStyle w:val="a8"/>
              <w:numPr>
                <w:ilvl w:val="0"/>
                <w:numId w:val="19"/>
              </w:numPr>
              <w:spacing w:after="0" w:line="240" w:lineRule="auto"/>
              <w:rPr>
                <w:rFonts w:ascii="Arial" w:hAnsi="Arial" w:cs="Arial"/>
                <w:bCs/>
                <w:sz w:val="24"/>
                <w:szCs w:val="24"/>
              </w:rPr>
            </w:pPr>
            <w:r w:rsidRPr="00E107C5">
              <w:rPr>
                <w:rFonts w:ascii="Arial" w:hAnsi="Arial" w:cs="Arial"/>
                <w:bCs/>
                <w:sz w:val="24"/>
                <w:szCs w:val="24"/>
              </w:rPr>
              <w:t>Жилая зона (Ж)</w:t>
            </w:r>
          </w:p>
          <w:p w:rsidR="00E964CF" w:rsidRPr="00E107C5" w:rsidRDefault="00E964CF" w:rsidP="00E964CF">
            <w:pPr>
              <w:pStyle w:val="a8"/>
              <w:numPr>
                <w:ilvl w:val="0"/>
                <w:numId w:val="19"/>
              </w:numPr>
              <w:spacing w:after="0" w:line="240" w:lineRule="auto"/>
              <w:rPr>
                <w:rFonts w:ascii="Arial" w:hAnsi="Arial" w:cs="Arial"/>
                <w:sz w:val="24"/>
                <w:szCs w:val="24"/>
              </w:rPr>
            </w:pPr>
            <w:r w:rsidRPr="00E107C5">
              <w:rPr>
                <w:rFonts w:ascii="Arial" w:hAnsi="Arial" w:cs="Arial"/>
                <w:sz w:val="24"/>
                <w:szCs w:val="24"/>
              </w:rPr>
              <w:t>Общественно-деловая зона (О)</w:t>
            </w:r>
          </w:p>
          <w:p w:rsidR="00E964CF" w:rsidRPr="00E107C5" w:rsidRDefault="00E964CF" w:rsidP="00E964CF">
            <w:pPr>
              <w:pStyle w:val="a8"/>
              <w:numPr>
                <w:ilvl w:val="0"/>
                <w:numId w:val="19"/>
              </w:numPr>
              <w:spacing w:after="0" w:line="240" w:lineRule="auto"/>
              <w:rPr>
                <w:rFonts w:ascii="Arial" w:hAnsi="Arial" w:cs="Arial"/>
                <w:sz w:val="24"/>
                <w:szCs w:val="24"/>
              </w:rPr>
            </w:pPr>
            <w:r w:rsidRPr="00E107C5">
              <w:rPr>
                <w:rFonts w:ascii="Arial" w:hAnsi="Arial" w:cs="Arial"/>
                <w:sz w:val="24"/>
                <w:szCs w:val="24"/>
              </w:rPr>
              <w:t>Зона инженерной и транспортной инфраструктуры (И-Т)</w:t>
            </w:r>
          </w:p>
          <w:p w:rsidR="00E964CF" w:rsidRPr="00E107C5" w:rsidRDefault="00E964CF" w:rsidP="00E964CF">
            <w:pPr>
              <w:pStyle w:val="a8"/>
              <w:numPr>
                <w:ilvl w:val="0"/>
                <w:numId w:val="19"/>
              </w:numPr>
              <w:spacing w:after="0" w:line="240" w:lineRule="auto"/>
              <w:rPr>
                <w:rFonts w:ascii="Arial" w:hAnsi="Arial" w:cs="Arial"/>
                <w:sz w:val="24"/>
                <w:szCs w:val="24"/>
              </w:rPr>
            </w:pPr>
            <w:r w:rsidRPr="00E107C5">
              <w:rPr>
                <w:rFonts w:ascii="Arial" w:hAnsi="Arial" w:cs="Arial"/>
                <w:sz w:val="24"/>
                <w:szCs w:val="24"/>
              </w:rPr>
              <w:t>Зона сельскохозяйственного использования (Сх)</w:t>
            </w:r>
          </w:p>
          <w:p w:rsidR="00E964CF" w:rsidRPr="00E107C5" w:rsidRDefault="00E964CF" w:rsidP="00E964CF">
            <w:pPr>
              <w:pStyle w:val="a8"/>
              <w:numPr>
                <w:ilvl w:val="0"/>
                <w:numId w:val="19"/>
              </w:numPr>
              <w:spacing w:after="0" w:line="240" w:lineRule="auto"/>
              <w:rPr>
                <w:rFonts w:ascii="Arial" w:hAnsi="Arial" w:cs="Arial"/>
                <w:b/>
                <w:sz w:val="24"/>
                <w:szCs w:val="24"/>
              </w:rPr>
            </w:pPr>
            <w:r w:rsidRPr="00E107C5">
              <w:rPr>
                <w:rFonts w:ascii="Arial" w:hAnsi="Arial" w:cs="Arial"/>
                <w:sz w:val="24"/>
                <w:szCs w:val="24"/>
              </w:rPr>
              <w:t>Зона рекреационного назначения (Р)</w:t>
            </w:r>
          </w:p>
          <w:p w:rsidR="00E964CF" w:rsidRPr="00E107C5" w:rsidRDefault="00E964CF" w:rsidP="00E964CF">
            <w:pPr>
              <w:pStyle w:val="a8"/>
              <w:numPr>
                <w:ilvl w:val="0"/>
                <w:numId w:val="19"/>
              </w:numPr>
              <w:spacing w:after="0" w:line="240" w:lineRule="auto"/>
              <w:rPr>
                <w:rFonts w:ascii="Arial" w:hAnsi="Arial" w:cs="Arial"/>
                <w:b/>
                <w:sz w:val="24"/>
                <w:szCs w:val="24"/>
              </w:rPr>
            </w:pPr>
            <w:r w:rsidRPr="00E107C5">
              <w:rPr>
                <w:rFonts w:ascii="Arial" w:hAnsi="Arial" w:cs="Arial"/>
                <w:sz w:val="24"/>
                <w:szCs w:val="24"/>
              </w:rPr>
              <w:t>Зона специального назначения (Сп)</w:t>
            </w:r>
          </w:p>
          <w:p w:rsidR="00E964CF" w:rsidRPr="00E107C5" w:rsidRDefault="00E964CF" w:rsidP="00E964CF">
            <w:pPr>
              <w:pStyle w:val="a8"/>
              <w:numPr>
                <w:ilvl w:val="0"/>
                <w:numId w:val="19"/>
              </w:numPr>
              <w:spacing w:after="0" w:line="240" w:lineRule="auto"/>
              <w:rPr>
                <w:rFonts w:ascii="Arial" w:hAnsi="Arial" w:cs="Arial"/>
                <w:b/>
                <w:sz w:val="24"/>
                <w:szCs w:val="24"/>
              </w:rPr>
            </w:pPr>
            <w:r w:rsidRPr="00E107C5">
              <w:rPr>
                <w:rFonts w:ascii="Arial" w:hAnsi="Arial" w:cs="Arial"/>
                <w:sz w:val="24"/>
                <w:szCs w:val="24"/>
              </w:rPr>
              <w:t>Зона производственного использования (П)</w:t>
            </w:r>
          </w:p>
        </w:tc>
        <w:tc>
          <w:tcPr>
            <w:tcW w:w="1275" w:type="dxa"/>
            <w:vAlign w:val="center"/>
          </w:tcPr>
          <w:p w:rsidR="00E964CF" w:rsidRPr="00E107C5" w:rsidRDefault="00E964CF" w:rsidP="00CF0256">
            <w:pPr>
              <w:spacing w:after="0" w:line="240" w:lineRule="auto"/>
              <w:jc w:val="center"/>
              <w:rPr>
                <w:rFonts w:ascii="Arial" w:hAnsi="Arial" w:cs="Arial"/>
                <w:sz w:val="24"/>
                <w:szCs w:val="24"/>
              </w:rPr>
            </w:pPr>
            <w:r w:rsidRPr="00E107C5">
              <w:rPr>
                <w:rFonts w:ascii="Arial" w:hAnsi="Arial" w:cs="Arial"/>
                <w:sz w:val="24"/>
                <w:szCs w:val="24"/>
              </w:rPr>
              <w:t>347,8</w:t>
            </w:r>
            <w:bookmarkStart w:id="16" w:name="_GoBack"/>
            <w:bookmarkEnd w:id="16"/>
          </w:p>
        </w:tc>
      </w:tr>
      <w:tr w:rsidR="00E964CF" w:rsidRPr="00E107C5" w:rsidTr="00EF7281">
        <w:trPr>
          <w:trHeight w:val="420"/>
          <w:jc w:val="center"/>
        </w:trPr>
        <w:tc>
          <w:tcPr>
            <w:tcW w:w="2625" w:type="dxa"/>
            <w:vAlign w:val="center"/>
          </w:tcPr>
          <w:p w:rsidR="00E964CF" w:rsidRPr="00E107C5" w:rsidRDefault="00E964CF" w:rsidP="00CF0256">
            <w:pPr>
              <w:spacing w:after="0" w:line="240" w:lineRule="auto"/>
              <w:jc w:val="center"/>
              <w:rPr>
                <w:rFonts w:ascii="Arial" w:hAnsi="Arial" w:cs="Arial"/>
                <w:b/>
                <w:bCs/>
                <w:sz w:val="24"/>
                <w:szCs w:val="24"/>
              </w:rPr>
            </w:pPr>
            <w:r w:rsidRPr="00E107C5">
              <w:rPr>
                <w:rFonts w:ascii="Arial" w:hAnsi="Arial" w:cs="Arial"/>
                <w:b/>
                <w:bCs/>
                <w:sz w:val="24"/>
                <w:szCs w:val="24"/>
              </w:rPr>
              <w:t xml:space="preserve">Жилая зона </w:t>
            </w:r>
          </w:p>
          <w:p w:rsidR="00E964CF" w:rsidRPr="00E107C5" w:rsidRDefault="00E964CF" w:rsidP="00CF0256">
            <w:pPr>
              <w:spacing w:after="0" w:line="240" w:lineRule="auto"/>
              <w:rPr>
                <w:rFonts w:ascii="Arial" w:hAnsi="Arial" w:cs="Arial"/>
                <w:b/>
                <w:bCs/>
                <w:sz w:val="24"/>
                <w:szCs w:val="24"/>
                <w:highlight w:val="green"/>
              </w:rPr>
            </w:pPr>
          </w:p>
        </w:tc>
        <w:tc>
          <w:tcPr>
            <w:tcW w:w="6521" w:type="dxa"/>
          </w:tcPr>
          <w:p w:rsidR="00E964CF" w:rsidRPr="00E107C5" w:rsidRDefault="00E964CF" w:rsidP="00CF0256">
            <w:pPr>
              <w:autoSpaceDE w:val="0"/>
              <w:autoSpaceDN w:val="0"/>
              <w:adjustRightInd w:val="0"/>
              <w:spacing w:after="0" w:line="240" w:lineRule="auto"/>
              <w:ind w:firstLine="540"/>
              <w:jc w:val="both"/>
              <w:rPr>
                <w:rFonts w:ascii="Arial" w:hAnsi="Arial" w:cs="Arial"/>
                <w:bCs/>
                <w:sz w:val="24"/>
                <w:szCs w:val="24"/>
              </w:rPr>
            </w:pPr>
            <w:r w:rsidRPr="00E107C5">
              <w:rPr>
                <w:rFonts w:ascii="Arial" w:hAnsi="Arial" w:cs="Arial"/>
                <w:bCs/>
                <w:sz w:val="24"/>
                <w:szCs w:val="24"/>
              </w:rPr>
              <w:t>Жилые зоны необходимо предусматривать в целях создания для населения удобной, здоровой и безопасной среды проживания.</w:t>
            </w:r>
          </w:p>
          <w:p w:rsidR="00E964CF" w:rsidRPr="00E107C5" w:rsidRDefault="00E964CF" w:rsidP="00CF0256">
            <w:pPr>
              <w:autoSpaceDE w:val="0"/>
              <w:autoSpaceDN w:val="0"/>
              <w:adjustRightInd w:val="0"/>
              <w:spacing w:after="0" w:line="240" w:lineRule="auto"/>
              <w:ind w:firstLine="540"/>
              <w:jc w:val="both"/>
              <w:rPr>
                <w:rFonts w:ascii="Arial" w:hAnsi="Arial" w:cs="Arial"/>
                <w:bCs/>
                <w:sz w:val="24"/>
                <w:szCs w:val="24"/>
              </w:rPr>
            </w:pPr>
            <w:r w:rsidRPr="00E107C5">
              <w:rPr>
                <w:rFonts w:ascii="Arial" w:hAnsi="Arial" w:cs="Arial"/>
                <w:bCs/>
                <w:sz w:val="24"/>
                <w:szCs w:val="24"/>
              </w:rPr>
              <w:t xml:space="preserve">В жилых зонах размещаются жилые дома разных типов (многоквартирные многоэтажные, средней и малой этажности; блокированные; усадебные с приквартирными и приусадебными участками); отдельно стоящие, встроенные или пристроенные объекты социального и культурно-бытового обслуживания населения (в том числе </w:t>
            </w:r>
            <w:r w:rsidRPr="00E107C5">
              <w:rPr>
                <w:rFonts w:ascii="Arial" w:hAnsi="Arial" w:cs="Arial"/>
                <w:sz w:val="24"/>
                <w:szCs w:val="24"/>
              </w:rPr>
              <w:t>дошкольные образовательные учреждения и общеобразовательные учреждения</w:t>
            </w:r>
            <w:r w:rsidRPr="00E107C5">
              <w:rPr>
                <w:rFonts w:ascii="Arial" w:hAnsi="Arial" w:cs="Arial"/>
                <w:bCs/>
                <w:sz w:val="24"/>
                <w:szCs w:val="24"/>
              </w:rPr>
              <w:t>), гаражи и автостоянки для легковых автомобилей, принадлежащих гражданам; культовые объекты в зонах специально выделяемых в правилах землепользования и застройки поселения.</w:t>
            </w:r>
          </w:p>
          <w:p w:rsidR="00E964CF" w:rsidRPr="00E107C5" w:rsidRDefault="00E964CF" w:rsidP="00CF0256">
            <w:pPr>
              <w:spacing w:after="0" w:line="240" w:lineRule="auto"/>
              <w:ind w:firstLine="459"/>
              <w:jc w:val="both"/>
              <w:rPr>
                <w:rFonts w:ascii="Arial" w:hAnsi="Arial" w:cs="Arial"/>
                <w:sz w:val="24"/>
                <w:szCs w:val="24"/>
              </w:rPr>
            </w:pPr>
            <w:r w:rsidRPr="00E107C5">
              <w:rPr>
                <w:rFonts w:ascii="Arial" w:hAnsi="Arial" w:cs="Arial"/>
                <w:sz w:val="24"/>
                <w:szCs w:val="24"/>
              </w:rPr>
              <w:t>Развитие жилой зоны планируется на свободных участках в существующих границах населенного пункта.</w:t>
            </w:r>
          </w:p>
        </w:tc>
        <w:tc>
          <w:tcPr>
            <w:tcW w:w="3403" w:type="dxa"/>
            <w:vAlign w:val="center"/>
          </w:tcPr>
          <w:p w:rsidR="00E964CF" w:rsidRPr="00E107C5" w:rsidRDefault="00E964CF" w:rsidP="00CF0256">
            <w:pPr>
              <w:spacing w:after="0" w:line="240" w:lineRule="auto"/>
              <w:rPr>
                <w:rFonts w:ascii="Arial" w:hAnsi="Arial" w:cs="Arial"/>
                <w:b/>
                <w:sz w:val="24"/>
                <w:szCs w:val="24"/>
              </w:rPr>
            </w:pPr>
            <w:r w:rsidRPr="00E107C5">
              <w:rPr>
                <w:rFonts w:ascii="Arial" w:hAnsi="Arial" w:cs="Arial"/>
                <w:b/>
                <w:sz w:val="24"/>
                <w:szCs w:val="24"/>
              </w:rPr>
              <w:t>Коэффициент застройки:</w:t>
            </w:r>
          </w:p>
          <w:p w:rsidR="00E964CF" w:rsidRPr="00E107C5" w:rsidRDefault="00E964CF" w:rsidP="00E964CF">
            <w:pPr>
              <w:pStyle w:val="a8"/>
              <w:numPr>
                <w:ilvl w:val="0"/>
                <w:numId w:val="14"/>
              </w:numPr>
              <w:spacing w:after="0" w:line="240" w:lineRule="auto"/>
              <w:rPr>
                <w:rFonts w:ascii="Arial" w:hAnsi="Arial" w:cs="Arial"/>
                <w:sz w:val="24"/>
                <w:szCs w:val="24"/>
              </w:rPr>
            </w:pPr>
            <w:r w:rsidRPr="00E107C5">
              <w:rPr>
                <w:rFonts w:ascii="Arial" w:hAnsi="Arial" w:cs="Arial"/>
                <w:sz w:val="24"/>
                <w:szCs w:val="24"/>
              </w:rPr>
              <w:t>При застройке одно-, двухквартирными жилыми домами с приусадебными земельными участками – 0,2;</w:t>
            </w:r>
          </w:p>
          <w:p w:rsidR="00E964CF" w:rsidRPr="00E107C5" w:rsidRDefault="00E964CF" w:rsidP="00E964CF">
            <w:pPr>
              <w:pStyle w:val="a8"/>
              <w:numPr>
                <w:ilvl w:val="0"/>
                <w:numId w:val="14"/>
              </w:numPr>
              <w:spacing w:after="0" w:line="240" w:lineRule="auto"/>
              <w:rPr>
                <w:rFonts w:ascii="Arial" w:hAnsi="Arial" w:cs="Arial"/>
                <w:sz w:val="24"/>
                <w:szCs w:val="24"/>
              </w:rPr>
            </w:pPr>
            <w:r w:rsidRPr="00E107C5">
              <w:rPr>
                <w:rFonts w:ascii="Arial" w:hAnsi="Arial" w:cs="Arial"/>
                <w:sz w:val="24"/>
                <w:szCs w:val="24"/>
              </w:rPr>
              <w:t>При застройке многоквартирными жилыми домами малой этажности – 0,4.</w:t>
            </w:r>
          </w:p>
          <w:p w:rsidR="00E964CF" w:rsidRPr="00E107C5" w:rsidRDefault="00E964CF" w:rsidP="00CF0256">
            <w:pPr>
              <w:spacing w:after="0" w:line="240" w:lineRule="auto"/>
              <w:rPr>
                <w:rFonts w:ascii="Arial" w:hAnsi="Arial" w:cs="Arial"/>
                <w:sz w:val="24"/>
                <w:szCs w:val="24"/>
              </w:rPr>
            </w:pPr>
            <w:r w:rsidRPr="00E107C5">
              <w:rPr>
                <w:rFonts w:ascii="Arial" w:hAnsi="Arial" w:cs="Arial"/>
                <w:b/>
                <w:sz w:val="24"/>
                <w:szCs w:val="24"/>
              </w:rPr>
              <w:t>Коэффициент плотности застройки</w:t>
            </w:r>
            <w:r w:rsidRPr="00E107C5">
              <w:rPr>
                <w:rFonts w:ascii="Arial" w:hAnsi="Arial" w:cs="Arial"/>
                <w:sz w:val="24"/>
                <w:szCs w:val="24"/>
              </w:rPr>
              <w:t>:</w:t>
            </w:r>
          </w:p>
          <w:p w:rsidR="00E964CF" w:rsidRPr="00E107C5" w:rsidRDefault="00E964CF" w:rsidP="00E964CF">
            <w:pPr>
              <w:pStyle w:val="a8"/>
              <w:numPr>
                <w:ilvl w:val="0"/>
                <w:numId w:val="15"/>
              </w:numPr>
              <w:spacing w:after="0" w:line="240" w:lineRule="auto"/>
              <w:rPr>
                <w:rFonts w:ascii="Arial" w:hAnsi="Arial" w:cs="Arial"/>
                <w:sz w:val="24"/>
                <w:szCs w:val="24"/>
              </w:rPr>
            </w:pPr>
            <w:r w:rsidRPr="00E107C5">
              <w:rPr>
                <w:rFonts w:ascii="Arial" w:hAnsi="Arial" w:cs="Arial"/>
                <w:sz w:val="24"/>
                <w:szCs w:val="24"/>
              </w:rPr>
              <w:t>При застройке одно-, двухквартирными жилыми домами с приусадебными земельными участками – 0,4;</w:t>
            </w:r>
          </w:p>
          <w:p w:rsidR="00E964CF" w:rsidRPr="00E107C5" w:rsidRDefault="00E964CF" w:rsidP="00E964CF">
            <w:pPr>
              <w:pStyle w:val="a8"/>
              <w:numPr>
                <w:ilvl w:val="0"/>
                <w:numId w:val="15"/>
              </w:numPr>
              <w:spacing w:after="0" w:line="240" w:lineRule="auto"/>
              <w:rPr>
                <w:rFonts w:ascii="Arial" w:hAnsi="Arial" w:cs="Arial"/>
                <w:sz w:val="24"/>
                <w:szCs w:val="24"/>
              </w:rPr>
            </w:pPr>
            <w:r w:rsidRPr="00E107C5">
              <w:rPr>
                <w:rFonts w:ascii="Arial" w:hAnsi="Arial" w:cs="Arial"/>
                <w:sz w:val="24"/>
                <w:szCs w:val="24"/>
              </w:rPr>
              <w:t xml:space="preserve">При застройке </w:t>
            </w:r>
            <w:r w:rsidRPr="00E107C5">
              <w:rPr>
                <w:rFonts w:ascii="Arial" w:hAnsi="Arial" w:cs="Arial"/>
                <w:sz w:val="24"/>
                <w:szCs w:val="24"/>
              </w:rPr>
              <w:lastRenderedPageBreak/>
              <w:t>многоквартирными жилыми домами малой этажности – 0,8.</w:t>
            </w:r>
          </w:p>
          <w:p w:rsidR="00E964CF" w:rsidRPr="00E107C5" w:rsidRDefault="00E964CF" w:rsidP="00CF0256">
            <w:pPr>
              <w:spacing w:after="0" w:line="240" w:lineRule="auto"/>
              <w:rPr>
                <w:rFonts w:ascii="Arial" w:hAnsi="Arial" w:cs="Arial"/>
                <w:b/>
                <w:sz w:val="24"/>
                <w:szCs w:val="24"/>
              </w:rPr>
            </w:pPr>
            <w:r w:rsidRPr="00E107C5">
              <w:rPr>
                <w:rFonts w:ascii="Arial" w:hAnsi="Arial" w:cs="Arial"/>
                <w:b/>
                <w:sz w:val="24"/>
                <w:szCs w:val="24"/>
              </w:rPr>
              <w:t>Этажность застройки</w:t>
            </w:r>
          </w:p>
          <w:p w:rsidR="00E964CF" w:rsidRPr="00E107C5" w:rsidRDefault="00E964CF" w:rsidP="00E964CF">
            <w:pPr>
              <w:pStyle w:val="a8"/>
              <w:numPr>
                <w:ilvl w:val="0"/>
                <w:numId w:val="16"/>
              </w:numPr>
              <w:spacing w:after="0" w:line="240" w:lineRule="auto"/>
              <w:rPr>
                <w:rFonts w:ascii="Arial" w:hAnsi="Arial" w:cs="Arial"/>
                <w:sz w:val="24"/>
                <w:szCs w:val="24"/>
              </w:rPr>
            </w:pPr>
            <w:r w:rsidRPr="00E107C5">
              <w:rPr>
                <w:rFonts w:ascii="Arial" w:hAnsi="Arial" w:cs="Arial"/>
                <w:sz w:val="24"/>
                <w:szCs w:val="24"/>
              </w:rPr>
              <w:t>При застройке одно-, двухквартирными жилыми домами с приусадебными земельными участками – 1-2 этажа;</w:t>
            </w:r>
          </w:p>
          <w:p w:rsidR="00E964CF" w:rsidRPr="00E107C5" w:rsidRDefault="00E964CF" w:rsidP="00E964CF">
            <w:pPr>
              <w:pStyle w:val="a8"/>
              <w:numPr>
                <w:ilvl w:val="0"/>
                <w:numId w:val="16"/>
              </w:numPr>
              <w:spacing w:after="0" w:line="240" w:lineRule="auto"/>
              <w:rPr>
                <w:rFonts w:ascii="Arial" w:hAnsi="Arial" w:cs="Arial"/>
                <w:sz w:val="24"/>
                <w:szCs w:val="24"/>
              </w:rPr>
            </w:pPr>
            <w:r w:rsidRPr="00E107C5">
              <w:rPr>
                <w:rFonts w:ascii="Arial" w:hAnsi="Arial" w:cs="Arial"/>
                <w:sz w:val="24"/>
                <w:szCs w:val="24"/>
              </w:rPr>
              <w:t>При застройке многоквартирными жилыми домами малой этажности – не более 2 этажа.</w:t>
            </w:r>
          </w:p>
          <w:p w:rsidR="00E964CF" w:rsidRPr="00E107C5" w:rsidRDefault="00E964CF" w:rsidP="00CF0256">
            <w:pPr>
              <w:spacing w:after="0" w:line="240" w:lineRule="auto"/>
              <w:rPr>
                <w:rFonts w:ascii="Arial" w:hAnsi="Arial" w:cs="Arial"/>
                <w:b/>
                <w:caps/>
                <w:spacing w:val="20"/>
                <w:sz w:val="24"/>
                <w:szCs w:val="24"/>
              </w:rPr>
            </w:pP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lastRenderedPageBreak/>
              <w:t>145,32</w:t>
            </w:r>
          </w:p>
        </w:tc>
      </w:tr>
      <w:tr w:rsidR="00E964CF" w:rsidRPr="00E107C5" w:rsidTr="00EF7281">
        <w:trPr>
          <w:trHeight w:val="2108"/>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rPr>
            </w:pPr>
            <w:r w:rsidRPr="00E107C5">
              <w:rPr>
                <w:rFonts w:ascii="Arial" w:hAnsi="Arial" w:cs="Arial"/>
                <w:b/>
                <w:sz w:val="24"/>
                <w:szCs w:val="24"/>
              </w:rPr>
              <w:lastRenderedPageBreak/>
              <w:t xml:space="preserve">Общественно-деловая зона </w:t>
            </w:r>
          </w:p>
        </w:tc>
        <w:tc>
          <w:tcPr>
            <w:tcW w:w="6521" w:type="dxa"/>
            <w:vAlign w:val="center"/>
          </w:tcPr>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том числе жилая застройка)</w:t>
            </w:r>
            <w:r w:rsidRPr="00E107C5">
              <w:rPr>
                <w:rFonts w:ascii="Arial" w:hAnsi="Arial" w:cs="Arial"/>
                <w:bCs/>
                <w:sz w:val="24"/>
                <w:szCs w:val="24"/>
              </w:rPr>
              <w:t xml:space="preserve"> в зонах, специально, выделяемых в правилах землепользования и застройки сельского поселения</w:t>
            </w:r>
            <w:r w:rsidRPr="00E107C5">
              <w:rPr>
                <w:rFonts w:ascii="Arial" w:hAnsi="Arial" w:cs="Arial"/>
                <w:sz w:val="24"/>
                <w:szCs w:val="24"/>
              </w:rPr>
              <w:t>.</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 xml:space="preserve">Общественно-деловые зоны следует формировать как центры деловой, финансовой и общественной активности в центральных частях </w:t>
            </w:r>
            <w:r w:rsidRPr="00E107C5">
              <w:rPr>
                <w:rFonts w:ascii="Arial" w:hAnsi="Arial" w:cs="Arial"/>
                <w:sz w:val="24"/>
                <w:szCs w:val="24"/>
              </w:rPr>
              <w:lastRenderedPageBreak/>
              <w:t>населенных пунктов на территориях, прилегающих к основным улицам</w:t>
            </w:r>
            <w:r w:rsidRPr="00E107C5">
              <w:rPr>
                <w:rFonts w:ascii="Arial" w:hAnsi="Arial" w:cs="Arial"/>
                <w:b/>
                <w:sz w:val="24"/>
                <w:szCs w:val="24"/>
              </w:rPr>
              <w:t>.</w:t>
            </w:r>
          </w:p>
          <w:p w:rsidR="00E964CF" w:rsidRPr="00E107C5" w:rsidRDefault="00E964CF" w:rsidP="00CF0256">
            <w:pPr>
              <w:autoSpaceDE w:val="0"/>
              <w:autoSpaceDN w:val="0"/>
              <w:adjustRightInd w:val="0"/>
              <w:spacing w:after="0" w:line="240" w:lineRule="auto"/>
              <w:ind w:firstLine="540"/>
              <w:rPr>
                <w:rFonts w:ascii="Arial" w:hAnsi="Arial" w:cs="Arial"/>
                <w:bCs/>
                <w:sz w:val="24"/>
                <w:szCs w:val="24"/>
              </w:rPr>
            </w:pPr>
            <w:r w:rsidRPr="00E107C5">
              <w:rPr>
                <w:rFonts w:ascii="Arial" w:hAnsi="Arial" w:cs="Arial"/>
                <w:bCs/>
                <w:sz w:val="24"/>
                <w:szCs w:val="24"/>
              </w:rPr>
              <w:t xml:space="preserve">При развитии указанных зон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w:t>
            </w:r>
            <w:r w:rsidRPr="00E107C5">
              <w:rPr>
                <w:rFonts w:ascii="Arial" w:hAnsi="Arial" w:cs="Arial"/>
                <w:sz w:val="24"/>
                <w:szCs w:val="24"/>
              </w:rPr>
              <w:t>в соответствии с нормативами градостроительного проектирования</w:t>
            </w:r>
            <w:r w:rsidRPr="00E107C5">
              <w:rPr>
                <w:rFonts w:ascii="Arial" w:hAnsi="Arial" w:cs="Arial"/>
                <w:bCs/>
                <w:sz w:val="24"/>
                <w:szCs w:val="24"/>
              </w:rPr>
              <w:t>.</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Общественно-деловую зону предполагается развивать с учетом нормативных радиусов обслуживания и необходимой расчетной мощности объектов в соответствии с нормативами градостроительного проектирования.</w:t>
            </w:r>
          </w:p>
        </w:tc>
        <w:tc>
          <w:tcPr>
            <w:tcW w:w="3403" w:type="dxa"/>
          </w:tcPr>
          <w:p w:rsidR="00E964CF" w:rsidRPr="00E107C5" w:rsidRDefault="00E964CF" w:rsidP="00CF0256">
            <w:pPr>
              <w:spacing w:after="0" w:line="240" w:lineRule="auto"/>
              <w:rPr>
                <w:rFonts w:ascii="Arial" w:hAnsi="Arial" w:cs="Arial"/>
                <w:b/>
                <w:sz w:val="24"/>
                <w:szCs w:val="24"/>
              </w:rPr>
            </w:pPr>
            <w:r w:rsidRPr="00E107C5">
              <w:rPr>
                <w:rFonts w:ascii="Arial" w:hAnsi="Arial" w:cs="Arial"/>
                <w:b/>
                <w:sz w:val="24"/>
                <w:szCs w:val="24"/>
              </w:rPr>
              <w:lastRenderedPageBreak/>
              <w:t>Коэффициент застройки:</w:t>
            </w:r>
          </w:p>
          <w:p w:rsidR="00E964CF" w:rsidRPr="00E107C5" w:rsidRDefault="00E964CF" w:rsidP="00E964CF">
            <w:pPr>
              <w:pStyle w:val="a8"/>
              <w:numPr>
                <w:ilvl w:val="0"/>
                <w:numId w:val="17"/>
              </w:numPr>
              <w:spacing w:after="0" w:line="240" w:lineRule="auto"/>
              <w:rPr>
                <w:rFonts w:ascii="Arial" w:hAnsi="Arial" w:cs="Arial"/>
                <w:sz w:val="24"/>
                <w:szCs w:val="24"/>
              </w:rPr>
            </w:pPr>
            <w:r w:rsidRPr="00E107C5">
              <w:rPr>
                <w:rFonts w:ascii="Arial" w:hAnsi="Arial" w:cs="Arial"/>
                <w:sz w:val="24"/>
                <w:szCs w:val="24"/>
              </w:rPr>
              <w:t>При многофункциональной застройке – 1,0;</w:t>
            </w:r>
          </w:p>
          <w:p w:rsidR="00E964CF" w:rsidRPr="00E107C5" w:rsidRDefault="00E964CF" w:rsidP="00E964CF">
            <w:pPr>
              <w:pStyle w:val="a8"/>
              <w:numPr>
                <w:ilvl w:val="0"/>
                <w:numId w:val="17"/>
              </w:numPr>
              <w:spacing w:after="0" w:line="240" w:lineRule="auto"/>
              <w:rPr>
                <w:rFonts w:ascii="Arial" w:hAnsi="Arial" w:cs="Arial"/>
                <w:sz w:val="24"/>
                <w:szCs w:val="24"/>
              </w:rPr>
            </w:pPr>
            <w:r w:rsidRPr="00E107C5">
              <w:rPr>
                <w:rFonts w:ascii="Arial" w:hAnsi="Arial" w:cs="Arial"/>
                <w:sz w:val="24"/>
                <w:szCs w:val="24"/>
              </w:rPr>
              <w:t>При специализированной общественной застройке – 0,8.</w:t>
            </w:r>
          </w:p>
          <w:p w:rsidR="00E964CF" w:rsidRPr="00E107C5" w:rsidRDefault="00E964CF" w:rsidP="00CF0256">
            <w:pPr>
              <w:spacing w:after="0" w:line="240" w:lineRule="auto"/>
              <w:rPr>
                <w:rFonts w:ascii="Arial" w:hAnsi="Arial" w:cs="Arial"/>
                <w:sz w:val="24"/>
                <w:szCs w:val="24"/>
              </w:rPr>
            </w:pPr>
            <w:r w:rsidRPr="00E107C5">
              <w:rPr>
                <w:rFonts w:ascii="Arial" w:hAnsi="Arial" w:cs="Arial"/>
                <w:b/>
                <w:sz w:val="24"/>
                <w:szCs w:val="24"/>
              </w:rPr>
              <w:t>Коэффициент плотности застройки</w:t>
            </w:r>
            <w:r w:rsidRPr="00E107C5">
              <w:rPr>
                <w:rFonts w:ascii="Arial" w:hAnsi="Arial" w:cs="Arial"/>
                <w:sz w:val="24"/>
                <w:szCs w:val="24"/>
              </w:rPr>
              <w:t>:</w:t>
            </w:r>
          </w:p>
          <w:p w:rsidR="00E964CF" w:rsidRPr="00E107C5" w:rsidRDefault="00E964CF" w:rsidP="00E964CF">
            <w:pPr>
              <w:pStyle w:val="a8"/>
              <w:numPr>
                <w:ilvl w:val="0"/>
                <w:numId w:val="18"/>
              </w:numPr>
              <w:spacing w:after="0" w:line="240" w:lineRule="auto"/>
              <w:rPr>
                <w:rFonts w:ascii="Arial" w:hAnsi="Arial" w:cs="Arial"/>
                <w:sz w:val="24"/>
                <w:szCs w:val="24"/>
              </w:rPr>
            </w:pPr>
            <w:r w:rsidRPr="00E107C5">
              <w:rPr>
                <w:rFonts w:ascii="Arial" w:hAnsi="Arial" w:cs="Arial"/>
                <w:sz w:val="24"/>
                <w:szCs w:val="24"/>
              </w:rPr>
              <w:t>При многофункциональной застройке – 3,0;</w:t>
            </w:r>
          </w:p>
          <w:p w:rsidR="00E964CF" w:rsidRPr="00E107C5" w:rsidRDefault="00E964CF" w:rsidP="00E964CF">
            <w:pPr>
              <w:pStyle w:val="a8"/>
              <w:numPr>
                <w:ilvl w:val="0"/>
                <w:numId w:val="18"/>
              </w:numPr>
              <w:spacing w:after="0" w:line="240" w:lineRule="auto"/>
              <w:rPr>
                <w:rFonts w:ascii="Arial" w:hAnsi="Arial" w:cs="Arial"/>
                <w:sz w:val="24"/>
                <w:szCs w:val="24"/>
              </w:rPr>
            </w:pPr>
            <w:r w:rsidRPr="00E107C5">
              <w:rPr>
                <w:rFonts w:ascii="Arial" w:hAnsi="Arial" w:cs="Arial"/>
                <w:sz w:val="24"/>
                <w:szCs w:val="24"/>
              </w:rPr>
              <w:t>При специализированной общественной застройке – 2,4.</w:t>
            </w:r>
          </w:p>
          <w:p w:rsidR="00E964CF" w:rsidRPr="00E107C5" w:rsidRDefault="00E964CF" w:rsidP="00CF0256">
            <w:pPr>
              <w:spacing w:after="0" w:line="240" w:lineRule="auto"/>
              <w:rPr>
                <w:rFonts w:ascii="Arial" w:hAnsi="Arial" w:cs="Arial"/>
                <w:b/>
                <w:sz w:val="24"/>
                <w:szCs w:val="24"/>
              </w:rPr>
            </w:pPr>
            <w:r w:rsidRPr="00E107C5">
              <w:rPr>
                <w:rFonts w:ascii="Arial" w:hAnsi="Arial" w:cs="Arial"/>
                <w:b/>
                <w:sz w:val="24"/>
                <w:szCs w:val="24"/>
              </w:rPr>
              <w:lastRenderedPageBreak/>
              <w:t xml:space="preserve">Этажность застройки: </w:t>
            </w:r>
            <w:r w:rsidRPr="00E107C5">
              <w:rPr>
                <w:rFonts w:ascii="Arial" w:hAnsi="Arial" w:cs="Arial"/>
                <w:sz w:val="24"/>
                <w:szCs w:val="24"/>
              </w:rPr>
              <w:t>не более</w:t>
            </w:r>
            <w:r w:rsidRPr="00E107C5">
              <w:rPr>
                <w:rFonts w:ascii="Arial" w:hAnsi="Arial" w:cs="Arial"/>
                <w:b/>
                <w:sz w:val="24"/>
                <w:szCs w:val="24"/>
              </w:rPr>
              <w:t xml:space="preserve"> </w:t>
            </w:r>
            <w:r w:rsidRPr="00E107C5">
              <w:rPr>
                <w:rFonts w:ascii="Arial" w:hAnsi="Arial" w:cs="Arial"/>
                <w:sz w:val="24"/>
                <w:szCs w:val="24"/>
              </w:rPr>
              <w:t>2 этажей.</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lastRenderedPageBreak/>
              <w:t>2,89</w:t>
            </w:r>
          </w:p>
        </w:tc>
      </w:tr>
      <w:tr w:rsidR="00E964CF" w:rsidRPr="00E107C5" w:rsidTr="00EF7281">
        <w:trPr>
          <w:trHeight w:val="2502"/>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highlight w:val="green"/>
              </w:rPr>
            </w:pPr>
            <w:r w:rsidRPr="00E107C5">
              <w:rPr>
                <w:rFonts w:ascii="Arial" w:hAnsi="Arial" w:cs="Arial"/>
                <w:b/>
                <w:sz w:val="24"/>
                <w:szCs w:val="24"/>
              </w:rPr>
              <w:lastRenderedPageBreak/>
              <w:t xml:space="preserve">Зона инженерной и транспортной инфраструктуры </w:t>
            </w:r>
          </w:p>
        </w:tc>
        <w:tc>
          <w:tcPr>
            <w:tcW w:w="6521" w:type="dxa"/>
            <w:vAlign w:val="center"/>
          </w:tcPr>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Зоны инженерной и транспортной инфраструктуры следует предусматривать для размещения сооружений и коммуникаций автомобильного транспорта, связи, инженерного оборудования с учетом их перспективного развития и потребностей в инженерном благоустройстве.</w:t>
            </w:r>
          </w:p>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Развитие данной зоны планируется в контексте поддержания в необходимом техническом состоянии объектов инженерного обеспечения сельсовета с учетом технических регламентов и нормативных требований относительно объектов, расположенных в данной зоне.</w:t>
            </w:r>
          </w:p>
        </w:tc>
        <w:tc>
          <w:tcPr>
            <w:tcW w:w="3403" w:type="dxa"/>
            <w:vAlign w:val="center"/>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w:t>
            </w:r>
            <w:r w:rsidRPr="00E107C5">
              <w:rPr>
                <w:rFonts w:ascii="Arial" w:hAnsi="Arial" w:cs="Arial"/>
                <w:sz w:val="24"/>
                <w:szCs w:val="24"/>
              </w:rPr>
              <w:lastRenderedPageBreak/>
              <w:t>гигиенических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lastRenderedPageBreak/>
              <w:t>1,33</w:t>
            </w:r>
          </w:p>
        </w:tc>
      </w:tr>
      <w:tr w:rsidR="00E964CF" w:rsidRPr="00E107C5" w:rsidTr="00EF7281">
        <w:trPr>
          <w:trHeight w:val="2547"/>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highlight w:val="green"/>
              </w:rPr>
            </w:pPr>
            <w:r w:rsidRPr="00E107C5">
              <w:rPr>
                <w:rFonts w:ascii="Arial" w:hAnsi="Arial" w:cs="Arial"/>
                <w:b/>
                <w:sz w:val="24"/>
                <w:szCs w:val="24"/>
              </w:rPr>
              <w:lastRenderedPageBreak/>
              <w:t xml:space="preserve">Зона сельскохозяйственного использования </w:t>
            </w:r>
          </w:p>
        </w:tc>
        <w:tc>
          <w:tcPr>
            <w:tcW w:w="6521" w:type="dxa"/>
          </w:tcPr>
          <w:p w:rsidR="00E964CF" w:rsidRPr="00E107C5" w:rsidRDefault="00E964CF" w:rsidP="00CF0256">
            <w:pPr>
              <w:autoSpaceDE w:val="0"/>
              <w:autoSpaceDN w:val="0"/>
              <w:adjustRightInd w:val="0"/>
              <w:spacing w:after="0" w:line="240" w:lineRule="auto"/>
              <w:ind w:firstLine="540"/>
              <w:jc w:val="both"/>
              <w:rPr>
                <w:rFonts w:ascii="Arial" w:hAnsi="Arial" w:cs="Arial"/>
                <w:sz w:val="24"/>
                <w:szCs w:val="24"/>
              </w:rPr>
            </w:pPr>
            <w:r w:rsidRPr="00E107C5">
              <w:rPr>
                <w:rFonts w:ascii="Arial" w:hAnsi="Arial" w:cs="Arial"/>
                <w:sz w:val="24"/>
                <w:szCs w:val="24"/>
              </w:rPr>
              <w:t>Зона сельскохозяйственного использования, в границах населенных пунктов, включает в себя преимущественно территории сельскохозяйственных угодий - пашни, пастбища, сенокосы, предназначенные для садоводства и огородничества.</w:t>
            </w:r>
          </w:p>
          <w:p w:rsidR="00E964CF" w:rsidRPr="00E107C5" w:rsidRDefault="00E964CF" w:rsidP="00CF0256">
            <w:pPr>
              <w:autoSpaceDE w:val="0"/>
              <w:autoSpaceDN w:val="0"/>
              <w:adjustRightInd w:val="0"/>
              <w:spacing w:after="0" w:line="240" w:lineRule="auto"/>
              <w:ind w:firstLine="540"/>
              <w:jc w:val="both"/>
              <w:rPr>
                <w:rFonts w:ascii="Arial" w:hAnsi="Arial" w:cs="Arial"/>
                <w:sz w:val="24"/>
                <w:szCs w:val="24"/>
              </w:rPr>
            </w:pPr>
            <w:r w:rsidRPr="00E107C5">
              <w:rPr>
                <w:rFonts w:ascii="Arial" w:hAnsi="Arial" w:cs="Arial"/>
                <w:sz w:val="24"/>
                <w:szCs w:val="24"/>
              </w:rPr>
              <w:t>Развитие данной зоны планируется в целях сохранения и поддержания соответствующего уровня ценных сельскохозяйственных участков в границах населенного пункта в том числе в целях предотвращения замещения данного вида функциональной зоны иными видами деятельности.</w:t>
            </w:r>
          </w:p>
        </w:tc>
        <w:tc>
          <w:tcPr>
            <w:tcW w:w="3403" w:type="dxa"/>
            <w:vAlign w:val="center"/>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t>8,6</w:t>
            </w:r>
          </w:p>
        </w:tc>
      </w:tr>
      <w:tr w:rsidR="00E964CF" w:rsidRPr="00E107C5" w:rsidTr="00EF7281">
        <w:trPr>
          <w:trHeight w:val="1553"/>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highlight w:val="green"/>
              </w:rPr>
            </w:pPr>
            <w:r w:rsidRPr="00E107C5">
              <w:rPr>
                <w:rFonts w:ascii="Arial" w:hAnsi="Arial" w:cs="Arial"/>
                <w:b/>
                <w:sz w:val="24"/>
                <w:szCs w:val="24"/>
              </w:rPr>
              <w:lastRenderedPageBreak/>
              <w:t>Зона рекреационного назначения</w:t>
            </w:r>
          </w:p>
        </w:tc>
        <w:tc>
          <w:tcPr>
            <w:tcW w:w="6521" w:type="dxa"/>
            <w:vAlign w:val="center"/>
          </w:tcPr>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В состав зон рекреационного назначения могут включаться территории, занятые лесами в границах населенных пунктов, открытыми озелененными и ландшафтными пространствами, скверами, парками, благоустроенными садами, прудами, озерами, пляжами, в том числе могут, включаются объекты, используемые и предназначенные для массового долговременного и кратковременного отдыха населения, всех видов туризма, занятий физической культурой и спортом.</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Развитие зоны рекреационного назначения предусматривается для создания комфортной и эстетически привлекательной среды для отдыха и времяпрепровождения населения, организации благоустроенных прогулочных пространств сохранения и развития, существующих и перспективных домов отдыха в границах населенных пунктов, и содержания в надлежащем состоянии скверов в центральной части рабочего поселка.</w:t>
            </w:r>
          </w:p>
        </w:tc>
        <w:tc>
          <w:tcPr>
            <w:tcW w:w="3403" w:type="dxa"/>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t>186,38</w:t>
            </w:r>
          </w:p>
        </w:tc>
      </w:tr>
      <w:tr w:rsidR="00E964CF" w:rsidRPr="00E107C5" w:rsidTr="00EF7281">
        <w:trPr>
          <w:trHeight w:val="1553"/>
          <w:jc w:val="center"/>
        </w:trPr>
        <w:tc>
          <w:tcPr>
            <w:tcW w:w="2625" w:type="dxa"/>
            <w:vAlign w:val="center"/>
          </w:tcPr>
          <w:p w:rsidR="00E964CF" w:rsidRPr="00E107C5" w:rsidRDefault="00E964CF" w:rsidP="00CF0256">
            <w:pPr>
              <w:spacing w:line="240" w:lineRule="auto"/>
              <w:jc w:val="center"/>
              <w:rPr>
                <w:rFonts w:ascii="Arial" w:hAnsi="Arial" w:cs="Arial"/>
                <w:b/>
                <w:color w:val="000000"/>
                <w:sz w:val="24"/>
                <w:szCs w:val="24"/>
              </w:rPr>
            </w:pPr>
            <w:r w:rsidRPr="00E107C5">
              <w:rPr>
                <w:rFonts w:ascii="Arial" w:hAnsi="Arial" w:cs="Arial"/>
                <w:b/>
                <w:color w:val="000000"/>
                <w:sz w:val="24"/>
                <w:szCs w:val="24"/>
              </w:rPr>
              <w:t>Зона специального назначения</w:t>
            </w:r>
          </w:p>
        </w:tc>
        <w:tc>
          <w:tcPr>
            <w:tcW w:w="6521" w:type="dxa"/>
            <w:shd w:val="clear" w:color="auto" w:fill="auto"/>
          </w:tcPr>
          <w:p w:rsidR="00E964CF" w:rsidRPr="00E107C5" w:rsidRDefault="00E964CF" w:rsidP="00CF0256">
            <w:pPr>
              <w:autoSpaceDE w:val="0"/>
              <w:autoSpaceDN w:val="0"/>
              <w:adjustRightInd w:val="0"/>
              <w:spacing w:after="0" w:line="240" w:lineRule="auto"/>
              <w:ind w:left="29" w:firstLine="567"/>
              <w:rPr>
                <w:rFonts w:ascii="Arial" w:hAnsi="Arial" w:cs="Arial"/>
                <w:sz w:val="24"/>
                <w:szCs w:val="24"/>
              </w:rPr>
            </w:pPr>
            <w:r w:rsidRPr="00E107C5">
              <w:rPr>
                <w:rFonts w:ascii="Arial" w:hAnsi="Arial" w:cs="Arial"/>
                <w:sz w:val="24"/>
                <w:szCs w:val="24"/>
              </w:rPr>
              <w:t>В состав зоны специального назначения включается территория объекта для обеспечения пожарной безопасности Большеустинского сельсовета (подразделения ведомственной пожарной охраны).</w:t>
            </w:r>
          </w:p>
          <w:p w:rsidR="00E964CF" w:rsidRPr="00E107C5" w:rsidRDefault="00E964CF" w:rsidP="00CF0256">
            <w:pPr>
              <w:autoSpaceDE w:val="0"/>
              <w:autoSpaceDN w:val="0"/>
              <w:adjustRightInd w:val="0"/>
              <w:spacing w:after="0" w:line="240" w:lineRule="auto"/>
              <w:ind w:left="29" w:firstLine="567"/>
              <w:rPr>
                <w:rFonts w:ascii="Arial" w:hAnsi="Arial" w:cs="Arial"/>
                <w:sz w:val="24"/>
                <w:szCs w:val="24"/>
              </w:rPr>
            </w:pPr>
            <w:r w:rsidRPr="00E107C5">
              <w:rPr>
                <w:rFonts w:ascii="Arial" w:hAnsi="Arial" w:cs="Arial"/>
                <w:sz w:val="24"/>
                <w:szCs w:val="24"/>
              </w:rPr>
              <w:t>Зона выделяется в целях содержания в соответствующем состоянии территории ведомственной пожарной охраны, с учетом санитарно-гигиенических требований и нормативных требований технических регламентов, в том числе в целях предотвращения замещения данного вида функциональной зоны иными видами деятельности.</w:t>
            </w:r>
          </w:p>
        </w:tc>
        <w:tc>
          <w:tcPr>
            <w:tcW w:w="3403" w:type="dxa"/>
            <w:shd w:val="clear" w:color="auto" w:fill="auto"/>
          </w:tcPr>
          <w:p w:rsidR="00E964CF" w:rsidRPr="00E107C5" w:rsidRDefault="00E964CF" w:rsidP="00CF0256">
            <w:pPr>
              <w:autoSpaceDE w:val="0"/>
              <w:autoSpaceDN w:val="0"/>
              <w:adjustRightInd w:val="0"/>
              <w:spacing w:line="240" w:lineRule="auto"/>
              <w:ind w:firstLine="540"/>
              <w:rPr>
                <w:rFonts w:ascii="Arial" w:hAnsi="Arial" w:cs="Arial"/>
                <w:color w:val="000000"/>
                <w:sz w:val="24"/>
                <w:szCs w:val="24"/>
              </w:rPr>
            </w:pPr>
            <w:r w:rsidRPr="00E107C5">
              <w:rPr>
                <w:rFonts w:ascii="Arial" w:hAnsi="Arial" w:cs="Arial"/>
                <w:sz w:val="24"/>
                <w:szCs w:val="24"/>
              </w:rPr>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w:t>
            </w:r>
            <w:r w:rsidRPr="00E107C5">
              <w:rPr>
                <w:rFonts w:ascii="Arial" w:hAnsi="Arial" w:cs="Arial"/>
                <w:sz w:val="24"/>
                <w:szCs w:val="24"/>
              </w:rPr>
              <w:lastRenderedPageBreak/>
              <w:t>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1275" w:type="dxa"/>
            <w:vAlign w:val="center"/>
          </w:tcPr>
          <w:p w:rsidR="00E964CF" w:rsidRPr="00E107C5" w:rsidRDefault="00E964CF" w:rsidP="00CF0256">
            <w:pPr>
              <w:spacing w:line="240" w:lineRule="auto"/>
              <w:jc w:val="center"/>
              <w:rPr>
                <w:rFonts w:ascii="Arial" w:hAnsi="Arial" w:cs="Arial"/>
                <w:color w:val="000000"/>
                <w:sz w:val="24"/>
                <w:szCs w:val="24"/>
              </w:rPr>
            </w:pPr>
            <w:r w:rsidRPr="00E107C5">
              <w:rPr>
                <w:rFonts w:ascii="Arial" w:hAnsi="Arial" w:cs="Arial"/>
                <w:color w:val="000000"/>
                <w:sz w:val="24"/>
                <w:szCs w:val="24"/>
              </w:rPr>
              <w:lastRenderedPageBreak/>
              <w:t>0,95</w:t>
            </w:r>
          </w:p>
        </w:tc>
      </w:tr>
      <w:tr w:rsidR="00E964CF" w:rsidRPr="00E107C5" w:rsidTr="00EF7281">
        <w:trPr>
          <w:trHeight w:val="1553"/>
          <w:jc w:val="center"/>
        </w:trPr>
        <w:tc>
          <w:tcPr>
            <w:tcW w:w="2625" w:type="dxa"/>
            <w:vAlign w:val="center"/>
          </w:tcPr>
          <w:p w:rsidR="00E964CF" w:rsidRPr="00E107C5" w:rsidRDefault="00E964CF" w:rsidP="00CF0256">
            <w:pPr>
              <w:spacing w:line="240" w:lineRule="auto"/>
              <w:jc w:val="center"/>
              <w:rPr>
                <w:rFonts w:ascii="Arial" w:hAnsi="Arial" w:cs="Arial"/>
                <w:b/>
                <w:color w:val="000000"/>
                <w:sz w:val="24"/>
                <w:szCs w:val="24"/>
              </w:rPr>
            </w:pPr>
            <w:r w:rsidRPr="00E107C5">
              <w:rPr>
                <w:rFonts w:ascii="Arial" w:hAnsi="Arial" w:cs="Arial"/>
                <w:b/>
                <w:color w:val="000000"/>
                <w:sz w:val="24"/>
                <w:szCs w:val="24"/>
              </w:rPr>
              <w:lastRenderedPageBreak/>
              <w:t>Зона производственного использования</w:t>
            </w:r>
          </w:p>
        </w:tc>
        <w:tc>
          <w:tcPr>
            <w:tcW w:w="6521" w:type="dxa"/>
            <w:shd w:val="clear" w:color="auto" w:fill="auto"/>
          </w:tcPr>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 xml:space="preserve">        Формирование и развитие данной зоны за границами населенных пунктов должно направляться следующими целевыми установками – созданием правовых, административных и экономических условий для:</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 xml:space="preserve">1. Преимущественного размещения объектов </w:t>
            </w:r>
            <w:r w:rsidRPr="00E107C5">
              <w:rPr>
                <w:rFonts w:ascii="Arial" w:hAnsi="Arial" w:cs="Arial"/>
                <w:bCs/>
                <w:sz w:val="24"/>
                <w:szCs w:val="24"/>
                <w:lang w:val="en-US"/>
              </w:rPr>
              <w:t>V</w:t>
            </w:r>
            <w:r w:rsidRPr="00E107C5">
              <w:rPr>
                <w:rFonts w:ascii="Arial" w:hAnsi="Arial" w:cs="Arial"/>
                <w:bCs/>
                <w:sz w:val="24"/>
                <w:szCs w:val="24"/>
              </w:rPr>
              <w:t xml:space="preserve">, </w:t>
            </w:r>
            <w:r w:rsidRPr="00E107C5">
              <w:rPr>
                <w:rFonts w:ascii="Arial" w:hAnsi="Arial" w:cs="Arial"/>
                <w:bCs/>
                <w:sz w:val="24"/>
                <w:szCs w:val="24"/>
                <w:lang w:val="en-US"/>
              </w:rPr>
              <w:t>IV</w:t>
            </w:r>
            <w:r w:rsidRPr="00E107C5">
              <w:rPr>
                <w:rFonts w:ascii="Arial" w:hAnsi="Arial" w:cs="Arial"/>
                <w:bCs/>
                <w:sz w:val="24"/>
                <w:szCs w:val="24"/>
              </w:rPr>
              <w:t>, III классов вредности, имеющих санитарно-защитные зоны от 50 до 300 метров, – объектов, деятельность в которых связана с высоким уровнем шума, загрязнения, интенсивным движением большегрузного транспорта;</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2. Возможности размещения инженерных объектов, технических и транспортных сооружений (источники водоснабжения, очистные сооружения, электростанции, дорожно-транспортные сооружения, иные сооружения);</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3. Возможности размещения объектов коммерческих услуг, способствующих осуществлению производственной деятельности;</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 xml:space="preserve">4. Сочетания различных видов объектов только при </w:t>
            </w:r>
            <w:r w:rsidRPr="00E107C5">
              <w:rPr>
                <w:rFonts w:ascii="Arial" w:hAnsi="Arial" w:cs="Arial"/>
                <w:bCs/>
                <w:sz w:val="24"/>
                <w:szCs w:val="24"/>
              </w:rPr>
              <w:lastRenderedPageBreak/>
              <w:t>условии соблюдения требований технических регламентов – санитарных требований.</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При реализации указанных целевых установок надлежит учитывать:</w:t>
            </w:r>
          </w:p>
          <w:p w:rsidR="00E964CF" w:rsidRPr="00E107C5" w:rsidRDefault="00E964CF" w:rsidP="00CF0256">
            <w:pPr>
              <w:autoSpaceDE w:val="0"/>
              <w:autoSpaceDN w:val="0"/>
              <w:adjustRightInd w:val="0"/>
              <w:spacing w:after="0" w:line="240" w:lineRule="auto"/>
              <w:rPr>
                <w:rFonts w:ascii="Arial" w:hAnsi="Arial" w:cs="Arial"/>
                <w:bCs/>
                <w:sz w:val="24"/>
                <w:szCs w:val="24"/>
              </w:rPr>
            </w:pPr>
            <w:r w:rsidRPr="00E107C5">
              <w:rPr>
                <w:rFonts w:ascii="Arial" w:hAnsi="Arial" w:cs="Arial"/>
                <w:bCs/>
                <w:sz w:val="24"/>
                <w:szCs w:val="24"/>
              </w:rPr>
              <w:t>1. 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(транспортных и пешеходных) и многофункционального набора помещений общего пользования фронтальной части улиц;</w:t>
            </w:r>
          </w:p>
          <w:p w:rsidR="00E964CF" w:rsidRPr="00E107C5" w:rsidRDefault="00E964CF" w:rsidP="00CF0256">
            <w:pPr>
              <w:autoSpaceDE w:val="0"/>
              <w:autoSpaceDN w:val="0"/>
              <w:adjustRightInd w:val="0"/>
              <w:spacing w:after="0" w:line="240" w:lineRule="auto"/>
              <w:rPr>
                <w:rFonts w:ascii="Arial" w:hAnsi="Arial" w:cs="Arial"/>
                <w:sz w:val="24"/>
                <w:szCs w:val="24"/>
              </w:rPr>
            </w:pPr>
            <w:r w:rsidRPr="00E107C5">
              <w:rPr>
                <w:rFonts w:ascii="Arial" w:hAnsi="Arial" w:cs="Arial"/>
                <w:bCs/>
                <w:sz w:val="24"/>
                <w:szCs w:val="24"/>
              </w:rPr>
              <w:t>2. Требования к планировке – соблюдение размерности, ориентации и структуры.</w:t>
            </w:r>
          </w:p>
        </w:tc>
        <w:tc>
          <w:tcPr>
            <w:tcW w:w="3403" w:type="dxa"/>
            <w:shd w:val="clear" w:color="auto" w:fill="auto"/>
          </w:tcPr>
          <w:p w:rsidR="00E964CF" w:rsidRPr="00E107C5" w:rsidRDefault="00E964CF" w:rsidP="00CF0256">
            <w:pPr>
              <w:spacing w:after="0" w:line="240" w:lineRule="auto"/>
              <w:ind w:firstLine="459"/>
              <w:rPr>
                <w:rFonts w:ascii="Arial" w:hAnsi="Arial" w:cs="Arial"/>
                <w:color w:val="000000"/>
                <w:sz w:val="24"/>
                <w:szCs w:val="24"/>
              </w:rPr>
            </w:pPr>
            <w:r w:rsidRPr="00E107C5">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нежилой застройки осуществляется ситуативное проектирование – с учетом нормативных требований, </w:t>
            </w:r>
            <w:r w:rsidRPr="00E107C5">
              <w:rPr>
                <w:rFonts w:ascii="Arial" w:hAnsi="Arial" w:cs="Arial"/>
                <w:color w:val="000000"/>
                <w:sz w:val="24"/>
                <w:szCs w:val="24"/>
              </w:rPr>
              <w:lastRenderedPageBreak/>
              <w:t>предъявляемых к конкретному объекту.</w:t>
            </w:r>
          </w:p>
        </w:tc>
        <w:tc>
          <w:tcPr>
            <w:tcW w:w="1275" w:type="dxa"/>
            <w:vAlign w:val="center"/>
          </w:tcPr>
          <w:p w:rsidR="00E964CF" w:rsidRPr="00E107C5" w:rsidRDefault="00E964CF" w:rsidP="00CF0256">
            <w:pPr>
              <w:spacing w:line="240" w:lineRule="auto"/>
              <w:jc w:val="center"/>
              <w:rPr>
                <w:rFonts w:ascii="Arial" w:hAnsi="Arial" w:cs="Arial"/>
                <w:color w:val="000000"/>
                <w:sz w:val="24"/>
                <w:szCs w:val="24"/>
              </w:rPr>
            </w:pPr>
            <w:r w:rsidRPr="00E107C5">
              <w:rPr>
                <w:rFonts w:ascii="Arial" w:hAnsi="Arial" w:cs="Arial"/>
                <w:color w:val="000000"/>
                <w:sz w:val="24"/>
                <w:szCs w:val="24"/>
              </w:rPr>
              <w:lastRenderedPageBreak/>
              <w:t>2,33</w:t>
            </w:r>
          </w:p>
        </w:tc>
      </w:tr>
      <w:tr w:rsidR="00E964CF" w:rsidRPr="00E107C5" w:rsidTr="00EF7281">
        <w:trPr>
          <w:trHeight w:val="172"/>
          <w:jc w:val="center"/>
        </w:trPr>
        <w:tc>
          <w:tcPr>
            <w:tcW w:w="13824" w:type="dxa"/>
            <w:gridSpan w:val="4"/>
            <w:vAlign w:val="center"/>
          </w:tcPr>
          <w:p w:rsidR="00E964CF" w:rsidRPr="00E107C5" w:rsidRDefault="00E964CF" w:rsidP="00CF0256">
            <w:pPr>
              <w:keepNext/>
              <w:spacing w:after="0" w:line="240" w:lineRule="auto"/>
              <w:ind w:firstLine="459"/>
              <w:jc w:val="center"/>
              <w:rPr>
                <w:rFonts w:ascii="Arial" w:hAnsi="Arial" w:cs="Arial"/>
                <w:b/>
                <w:sz w:val="24"/>
                <w:szCs w:val="24"/>
                <w:highlight w:val="red"/>
              </w:rPr>
            </w:pPr>
            <w:r w:rsidRPr="00E107C5">
              <w:rPr>
                <w:rFonts w:ascii="Arial" w:hAnsi="Arial" w:cs="Arial"/>
                <w:b/>
                <w:sz w:val="24"/>
                <w:szCs w:val="24"/>
              </w:rPr>
              <w:lastRenderedPageBreak/>
              <w:t>Функциональные зоны за границами населенных пунктов</w:t>
            </w:r>
          </w:p>
        </w:tc>
      </w:tr>
      <w:tr w:rsidR="00E964CF" w:rsidRPr="00E107C5" w:rsidTr="00EF7281">
        <w:trPr>
          <w:trHeight w:val="2728"/>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highlight w:val="green"/>
              </w:rPr>
            </w:pPr>
            <w:r w:rsidRPr="00E107C5">
              <w:rPr>
                <w:rFonts w:ascii="Arial" w:hAnsi="Arial" w:cs="Arial"/>
                <w:b/>
                <w:sz w:val="24"/>
                <w:szCs w:val="24"/>
              </w:rPr>
              <w:t>Зона производственного использования</w:t>
            </w:r>
          </w:p>
        </w:tc>
        <w:tc>
          <w:tcPr>
            <w:tcW w:w="6521" w:type="dxa"/>
            <w:vAlign w:val="center"/>
          </w:tcPr>
          <w:p w:rsidR="00E964CF" w:rsidRPr="00E107C5" w:rsidRDefault="00E964CF" w:rsidP="00CF0256">
            <w:pPr>
              <w:autoSpaceDE w:val="0"/>
              <w:autoSpaceDN w:val="0"/>
              <w:adjustRightInd w:val="0"/>
              <w:spacing w:after="0" w:line="240" w:lineRule="auto"/>
              <w:ind w:firstLine="540"/>
              <w:rPr>
                <w:rFonts w:ascii="Arial" w:hAnsi="Arial" w:cs="Arial"/>
                <w:bCs/>
                <w:sz w:val="24"/>
                <w:szCs w:val="24"/>
              </w:rPr>
            </w:pPr>
            <w:r w:rsidRPr="00E107C5">
              <w:rPr>
                <w:rFonts w:ascii="Arial" w:hAnsi="Arial" w:cs="Arial"/>
                <w:bCs/>
                <w:sz w:val="24"/>
                <w:szCs w:val="24"/>
              </w:rPr>
              <w:t>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rsidR="00E964CF" w:rsidRPr="00E107C5" w:rsidRDefault="00E964CF" w:rsidP="00CF0256">
            <w:pPr>
              <w:autoSpaceDE w:val="0"/>
              <w:autoSpaceDN w:val="0"/>
              <w:adjustRightInd w:val="0"/>
              <w:spacing w:after="0" w:line="240" w:lineRule="auto"/>
              <w:ind w:firstLine="540"/>
              <w:rPr>
                <w:rFonts w:ascii="Arial" w:hAnsi="Arial" w:cs="Arial"/>
                <w:bCs/>
                <w:sz w:val="24"/>
                <w:szCs w:val="24"/>
              </w:rPr>
            </w:pPr>
            <w:r w:rsidRPr="00E107C5">
              <w:rPr>
                <w:rFonts w:ascii="Arial" w:hAnsi="Arial" w:cs="Arial"/>
                <w:bCs/>
                <w:sz w:val="24"/>
                <w:szCs w:val="24"/>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bCs/>
                <w:sz w:val="24"/>
                <w:szCs w:val="24"/>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tc>
        <w:tc>
          <w:tcPr>
            <w:tcW w:w="3403" w:type="dxa"/>
          </w:tcPr>
          <w:p w:rsidR="00E964CF" w:rsidRPr="00E107C5" w:rsidRDefault="00E964CF" w:rsidP="00CF0256">
            <w:pPr>
              <w:spacing w:after="0" w:line="240" w:lineRule="auto"/>
              <w:rPr>
                <w:rFonts w:ascii="Arial" w:hAnsi="Arial" w:cs="Arial"/>
                <w:b/>
                <w:sz w:val="24"/>
                <w:szCs w:val="24"/>
                <w:highlight w:val="yellow"/>
              </w:rPr>
            </w:pPr>
            <w:r w:rsidRPr="00E107C5">
              <w:rPr>
                <w:rFonts w:ascii="Arial" w:hAnsi="Arial" w:cs="Arial"/>
                <w:sz w:val="24"/>
                <w:szCs w:val="24"/>
              </w:rPr>
              <w:t xml:space="preserve">       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w:t>
            </w:r>
            <w:r w:rsidRPr="00E107C5">
              <w:rPr>
                <w:rFonts w:ascii="Arial" w:hAnsi="Arial" w:cs="Arial"/>
                <w:sz w:val="24"/>
                <w:szCs w:val="24"/>
              </w:rPr>
              <w:lastRenderedPageBreak/>
              <w:t>гигиенических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lastRenderedPageBreak/>
              <w:t>8,24</w:t>
            </w:r>
          </w:p>
        </w:tc>
      </w:tr>
      <w:tr w:rsidR="00E964CF" w:rsidRPr="00E107C5" w:rsidTr="00EF7281">
        <w:trPr>
          <w:trHeight w:val="2728"/>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rPr>
            </w:pPr>
            <w:r w:rsidRPr="00E107C5">
              <w:rPr>
                <w:rFonts w:ascii="Arial" w:hAnsi="Arial" w:cs="Arial"/>
                <w:b/>
                <w:sz w:val="24"/>
                <w:szCs w:val="24"/>
              </w:rPr>
              <w:lastRenderedPageBreak/>
              <w:t xml:space="preserve">Зона инженерной и транспортной инфраструктуры </w:t>
            </w:r>
          </w:p>
          <w:p w:rsidR="00E964CF" w:rsidRPr="00E107C5" w:rsidRDefault="00E964CF" w:rsidP="00CF0256">
            <w:pPr>
              <w:spacing w:after="0" w:line="240" w:lineRule="auto"/>
              <w:jc w:val="center"/>
              <w:rPr>
                <w:rFonts w:ascii="Arial" w:hAnsi="Arial" w:cs="Arial"/>
                <w:b/>
                <w:sz w:val="24"/>
                <w:szCs w:val="24"/>
              </w:rPr>
            </w:pPr>
          </w:p>
        </w:tc>
        <w:tc>
          <w:tcPr>
            <w:tcW w:w="6521" w:type="dxa"/>
            <w:vAlign w:val="center"/>
          </w:tcPr>
          <w:p w:rsidR="00E964CF" w:rsidRPr="00E107C5" w:rsidRDefault="00E964CF" w:rsidP="005E1EA4">
            <w:pPr>
              <w:autoSpaceDE w:val="0"/>
              <w:autoSpaceDN w:val="0"/>
              <w:adjustRightInd w:val="0"/>
              <w:spacing w:after="0" w:line="240" w:lineRule="auto"/>
              <w:rPr>
                <w:rFonts w:ascii="Arial" w:hAnsi="Arial" w:cs="Arial"/>
                <w:sz w:val="24"/>
                <w:szCs w:val="24"/>
              </w:rPr>
            </w:pPr>
            <w:r w:rsidRPr="00E107C5">
              <w:rPr>
                <w:rFonts w:ascii="Arial" w:hAnsi="Arial" w:cs="Arial"/>
                <w:sz w:val="24"/>
                <w:szCs w:val="24"/>
              </w:rPr>
              <w:t>Зоны инженерной и транспортной инфраструктуры следует предусматривать для размещения сооружений и коммуникаций внешнего автомобильного транспорта, связи, инженерного оборудования с учетом их перспективного развития.</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действующим земельным законодательством.</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Развитие зоны планируется для размещения объектов инженерной инфраструктуры, содержания и развития в надлежащем техническом состоянии объектов внешнего автомобильного транспорта (автомобильных дорог общего пользования).</w:t>
            </w:r>
          </w:p>
        </w:tc>
        <w:tc>
          <w:tcPr>
            <w:tcW w:w="3403" w:type="dxa"/>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t>30,25</w:t>
            </w:r>
          </w:p>
        </w:tc>
      </w:tr>
      <w:tr w:rsidR="00E964CF" w:rsidRPr="00E107C5" w:rsidTr="00EF7281">
        <w:trPr>
          <w:trHeight w:val="2354"/>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rPr>
            </w:pPr>
            <w:r w:rsidRPr="00E107C5">
              <w:rPr>
                <w:rFonts w:ascii="Arial" w:hAnsi="Arial" w:cs="Arial"/>
                <w:b/>
                <w:sz w:val="24"/>
                <w:szCs w:val="24"/>
              </w:rPr>
              <w:lastRenderedPageBreak/>
              <w:t>Зона сельскохозяйственного использования</w:t>
            </w:r>
          </w:p>
        </w:tc>
        <w:tc>
          <w:tcPr>
            <w:tcW w:w="6521" w:type="dxa"/>
          </w:tcPr>
          <w:p w:rsidR="00E964CF" w:rsidRPr="00E107C5" w:rsidRDefault="00E964CF" w:rsidP="00CF0256">
            <w:pPr>
              <w:autoSpaceDE w:val="0"/>
              <w:autoSpaceDN w:val="0"/>
              <w:adjustRightInd w:val="0"/>
              <w:spacing w:after="0" w:line="240" w:lineRule="auto"/>
              <w:ind w:firstLine="540"/>
              <w:jc w:val="both"/>
              <w:rPr>
                <w:rFonts w:ascii="Arial" w:hAnsi="Arial" w:cs="Arial"/>
                <w:sz w:val="24"/>
                <w:szCs w:val="24"/>
              </w:rPr>
            </w:pPr>
            <w:r w:rsidRPr="00E107C5">
              <w:rPr>
                <w:rFonts w:ascii="Arial" w:hAnsi="Arial" w:cs="Arial"/>
                <w:sz w:val="24"/>
                <w:szCs w:val="24"/>
              </w:rPr>
              <w:t>Зона сельскохозяйственного использования, включает в себя преимущественно территории сельскохозяйственных угодий вне границ населенных пунктов - пашни, пастбища, сенокосы, территории сельскохозяйственного производства и территории лесных массивов вне границ земель лесного фонда.</w:t>
            </w:r>
          </w:p>
          <w:p w:rsidR="00E964CF" w:rsidRPr="00E107C5" w:rsidRDefault="00E964CF" w:rsidP="00CF0256">
            <w:pPr>
              <w:autoSpaceDE w:val="0"/>
              <w:autoSpaceDN w:val="0"/>
              <w:adjustRightInd w:val="0"/>
              <w:spacing w:after="0" w:line="240" w:lineRule="auto"/>
              <w:ind w:firstLine="540"/>
              <w:jc w:val="both"/>
              <w:rPr>
                <w:rFonts w:ascii="Arial" w:hAnsi="Arial" w:cs="Arial"/>
                <w:sz w:val="24"/>
                <w:szCs w:val="24"/>
              </w:rPr>
            </w:pPr>
            <w:r w:rsidRPr="00E107C5">
              <w:rPr>
                <w:rFonts w:ascii="Arial" w:hAnsi="Arial" w:cs="Arial"/>
                <w:sz w:val="24"/>
                <w:szCs w:val="24"/>
              </w:rPr>
              <w:t>При развитии данных зон следует руководствоваться действующим земельным законодательством, а в отношении объектов сельхозпроизводства следует учитывать технические регламенты и нормативные требования.</w:t>
            </w:r>
          </w:p>
        </w:tc>
        <w:tc>
          <w:tcPr>
            <w:tcW w:w="3403" w:type="dxa"/>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t>4961,87</w:t>
            </w:r>
          </w:p>
        </w:tc>
      </w:tr>
      <w:tr w:rsidR="00E964CF" w:rsidRPr="00E107C5" w:rsidTr="00EF7281">
        <w:trPr>
          <w:trHeight w:val="2728"/>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rPr>
            </w:pPr>
            <w:r w:rsidRPr="00E107C5">
              <w:rPr>
                <w:rFonts w:ascii="Arial" w:hAnsi="Arial" w:cs="Arial"/>
                <w:b/>
                <w:sz w:val="24"/>
                <w:szCs w:val="24"/>
              </w:rPr>
              <w:t>Зона леса</w:t>
            </w:r>
          </w:p>
          <w:p w:rsidR="00E964CF" w:rsidRPr="00E107C5" w:rsidRDefault="00E964CF" w:rsidP="00CF0256">
            <w:pPr>
              <w:spacing w:after="0" w:line="240" w:lineRule="auto"/>
              <w:jc w:val="center"/>
              <w:rPr>
                <w:rFonts w:ascii="Arial" w:hAnsi="Arial" w:cs="Arial"/>
                <w:b/>
                <w:sz w:val="24"/>
                <w:szCs w:val="24"/>
                <w:highlight w:val="green"/>
              </w:rPr>
            </w:pPr>
          </w:p>
        </w:tc>
        <w:tc>
          <w:tcPr>
            <w:tcW w:w="6521" w:type="dxa"/>
            <w:vAlign w:val="center"/>
          </w:tcPr>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В состав зон рекреационного назначения могут включаться территории, занятые лесами в границах и вне границ лесного фонда, открытыми озелененными и ландшафтными пространствами, прудами, озерами, пляжами, в том числе могут, включаются объекты, используемые и предназначенные для массового, долговременного и кратковременного отдыха населения, всех видов туризма, занятий физической культурой и спортом, благоустроенные набережные.</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 xml:space="preserve">Развитие зоны рекреационного назначения предусматривается для создания экологически чистой и эстетически привлекательной среды для отдыха и </w:t>
            </w:r>
            <w:r w:rsidRPr="00E107C5">
              <w:rPr>
                <w:rFonts w:ascii="Arial" w:hAnsi="Arial" w:cs="Arial"/>
                <w:sz w:val="24"/>
                <w:szCs w:val="24"/>
              </w:rPr>
              <w:lastRenderedPageBreak/>
              <w:t>времяпрепровождения населения, организации благоустроенных пляжей и набережных, вместе с сопутствующими объектами, сохранения и развития, баз отдыха вне границ населенных пунктов, и содержания в надлежащем состоянии лесных массивов.</w:t>
            </w:r>
          </w:p>
          <w:p w:rsidR="00E964CF" w:rsidRPr="00E107C5" w:rsidRDefault="00E964CF" w:rsidP="00CF0256">
            <w:pPr>
              <w:autoSpaceDE w:val="0"/>
              <w:autoSpaceDN w:val="0"/>
              <w:adjustRightInd w:val="0"/>
              <w:spacing w:after="0" w:line="240" w:lineRule="auto"/>
              <w:ind w:firstLine="540"/>
              <w:rPr>
                <w:rFonts w:ascii="Arial" w:hAnsi="Arial" w:cs="Arial"/>
                <w:sz w:val="24"/>
                <w:szCs w:val="24"/>
              </w:rPr>
            </w:pPr>
            <w:r w:rsidRPr="00E107C5">
              <w:rPr>
                <w:rFonts w:ascii="Arial" w:hAnsi="Arial" w:cs="Arial"/>
                <w:sz w:val="24"/>
                <w:szCs w:val="24"/>
              </w:rPr>
              <w:t>При развитии территорий лесного фонда, в границах зоны рекреационного назначения следует строго руководствоваться установленными лесохозяйственными регламентами, в соответствии с Лесным кодексом Российский Федерации.</w:t>
            </w:r>
          </w:p>
        </w:tc>
        <w:tc>
          <w:tcPr>
            <w:tcW w:w="3403" w:type="dxa"/>
          </w:tcPr>
          <w:p w:rsidR="00E964CF" w:rsidRPr="00E107C5" w:rsidRDefault="00E964CF" w:rsidP="00CF0256">
            <w:pPr>
              <w:spacing w:after="0" w:line="240" w:lineRule="auto"/>
              <w:ind w:firstLine="459"/>
              <w:rPr>
                <w:rFonts w:ascii="Arial" w:hAnsi="Arial" w:cs="Arial"/>
                <w:sz w:val="24"/>
                <w:szCs w:val="24"/>
              </w:rPr>
            </w:pPr>
            <w:r w:rsidRPr="00E107C5">
              <w:rPr>
                <w:rFonts w:ascii="Arial" w:hAnsi="Arial" w:cs="Arial"/>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w:t>
            </w:r>
            <w:r w:rsidRPr="00E107C5">
              <w:rPr>
                <w:rFonts w:ascii="Arial" w:hAnsi="Arial" w:cs="Arial"/>
                <w:sz w:val="24"/>
                <w:szCs w:val="24"/>
              </w:rPr>
              <w:lastRenderedPageBreak/>
              <w:t>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требований, предъявляемых к конкретному объекту.</w:t>
            </w:r>
          </w:p>
        </w:tc>
        <w:tc>
          <w:tcPr>
            <w:tcW w:w="1275" w:type="dxa"/>
            <w:vAlign w:val="center"/>
          </w:tcPr>
          <w:p w:rsidR="00E964CF" w:rsidRPr="00E107C5" w:rsidRDefault="00E964CF" w:rsidP="00CF0256">
            <w:pPr>
              <w:spacing w:after="0" w:line="240" w:lineRule="auto"/>
              <w:jc w:val="center"/>
              <w:rPr>
                <w:rFonts w:ascii="Arial" w:hAnsi="Arial" w:cs="Arial"/>
                <w:sz w:val="24"/>
                <w:szCs w:val="24"/>
                <w:highlight w:val="red"/>
              </w:rPr>
            </w:pPr>
            <w:r w:rsidRPr="00E107C5">
              <w:rPr>
                <w:rFonts w:ascii="Arial" w:hAnsi="Arial" w:cs="Arial"/>
                <w:sz w:val="24"/>
                <w:szCs w:val="24"/>
              </w:rPr>
              <w:lastRenderedPageBreak/>
              <w:t>3275</w:t>
            </w:r>
          </w:p>
        </w:tc>
      </w:tr>
      <w:tr w:rsidR="00E964CF" w:rsidRPr="00E107C5" w:rsidTr="00EF7281">
        <w:trPr>
          <w:trHeight w:val="2355"/>
          <w:jc w:val="center"/>
        </w:trPr>
        <w:tc>
          <w:tcPr>
            <w:tcW w:w="2625" w:type="dxa"/>
            <w:vAlign w:val="center"/>
          </w:tcPr>
          <w:p w:rsidR="00E964CF" w:rsidRPr="00E107C5" w:rsidRDefault="00E964CF" w:rsidP="00CF0256">
            <w:pPr>
              <w:spacing w:after="0" w:line="240" w:lineRule="auto"/>
              <w:jc w:val="center"/>
              <w:rPr>
                <w:rFonts w:ascii="Arial" w:hAnsi="Arial" w:cs="Arial"/>
                <w:b/>
                <w:sz w:val="24"/>
                <w:szCs w:val="24"/>
              </w:rPr>
            </w:pPr>
            <w:r w:rsidRPr="00E107C5">
              <w:rPr>
                <w:rFonts w:ascii="Arial" w:hAnsi="Arial" w:cs="Arial"/>
                <w:b/>
                <w:sz w:val="24"/>
                <w:szCs w:val="24"/>
              </w:rPr>
              <w:lastRenderedPageBreak/>
              <w:t>Зона специального назначения</w:t>
            </w:r>
          </w:p>
          <w:p w:rsidR="00E964CF" w:rsidRPr="00E107C5" w:rsidRDefault="00E964CF" w:rsidP="00CF0256">
            <w:pPr>
              <w:spacing w:after="0" w:line="240" w:lineRule="auto"/>
              <w:ind w:left="176"/>
              <w:jc w:val="center"/>
              <w:rPr>
                <w:rFonts w:ascii="Arial" w:hAnsi="Arial" w:cs="Arial"/>
                <w:b/>
                <w:sz w:val="24"/>
                <w:szCs w:val="24"/>
                <w:highlight w:val="green"/>
              </w:rPr>
            </w:pPr>
          </w:p>
        </w:tc>
        <w:tc>
          <w:tcPr>
            <w:tcW w:w="6521" w:type="dxa"/>
          </w:tcPr>
          <w:p w:rsidR="00E964CF" w:rsidRPr="00E107C5" w:rsidRDefault="00E964CF" w:rsidP="00CF0256">
            <w:pPr>
              <w:autoSpaceDE w:val="0"/>
              <w:autoSpaceDN w:val="0"/>
              <w:adjustRightInd w:val="0"/>
              <w:spacing w:after="0" w:line="240" w:lineRule="auto"/>
              <w:ind w:firstLine="539"/>
              <w:contextualSpacing/>
              <w:jc w:val="both"/>
              <w:rPr>
                <w:rFonts w:ascii="Arial" w:hAnsi="Arial" w:cs="Arial"/>
                <w:sz w:val="24"/>
                <w:szCs w:val="24"/>
              </w:rPr>
            </w:pPr>
            <w:r w:rsidRPr="00E107C5">
              <w:rPr>
                <w:rFonts w:ascii="Arial" w:hAnsi="Arial" w:cs="Arial"/>
                <w:sz w:val="24"/>
                <w:szCs w:val="24"/>
              </w:rPr>
              <w:t>В состав зоны специального назначения включаются территории ритуального назначения Большеустинского сельсовета.</w:t>
            </w:r>
          </w:p>
          <w:p w:rsidR="00E964CF" w:rsidRPr="00E107C5" w:rsidRDefault="00E964CF" w:rsidP="00CF0256">
            <w:pPr>
              <w:autoSpaceDE w:val="0"/>
              <w:autoSpaceDN w:val="0"/>
              <w:adjustRightInd w:val="0"/>
              <w:spacing w:after="0" w:line="240" w:lineRule="auto"/>
              <w:ind w:firstLine="540"/>
              <w:contextualSpacing/>
              <w:jc w:val="both"/>
              <w:rPr>
                <w:rFonts w:ascii="Arial" w:hAnsi="Arial" w:cs="Arial"/>
                <w:sz w:val="24"/>
                <w:szCs w:val="24"/>
              </w:rPr>
            </w:pPr>
            <w:r w:rsidRPr="00E107C5">
              <w:rPr>
                <w:rFonts w:ascii="Arial" w:hAnsi="Arial" w:cs="Arial"/>
                <w:sz w:val="24"/>
                <w:szCs w:val="24"/>
              </w:rPr>
              <w:t>Зона выделяется в целях содержания в соответствующем состояние территорий ритуального назначения, с учетом санитарно-гигиенических требований и нормативных требований технических регламентов, относительно мест захоронения, в том числе в целях предотвращения замещения данного вида функциональной зоны иными видами деятельности.</w:t>
            </w:r>
          </w:p>
        </w:tc>
        <w:tc>
          <w:tcPr>
            <w:tcW w:w="3403" w:type="dxa"/>
          </w:tcPr>
          <w:p w:rsidR="00E964CF" w:rsidRPr="00E107C5" w:rsidRDefault="00E964CF" w:rsidP="00CF0256">
            <w:pPr>
              <w:spacing w:after="0" w:line="240" w:lineRule="auto"/>
              <w:ind w:firstLine="459"/>
              <w:contextualSpacing/>
              <w:jc w:val="both"/>
              <w:rPr>
                <w:rFonts w:ascii="Arial" w:hAnsi="Arial" w:cs="Arial"/>
                <w:sz w:val="24"/>
                <w:szCs w:val="24"/>
              </w:rPr>
            </w:pPr>
            <w:r w:rsidRPr="00E107C5">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требований, предъявляемых к конкретному объекту.</w:t>
            </w:r>
          </w:p>
        </w:tc>
        <w:tc>
          <w:tcPr>
            <w:tcW w:w="1275" w:type="dxa"/>
            <w:vAlign w:val="center"/>
          </w:tcPr>
          <w:p w:rsidR="00E964CF" w:rsidRPr="00E107C5" w:rsidRDefault="00E964CF" w:rsidP="00CF0256">
            <w:pPr>
              <w:spacing w:after="0" w:line="240" w:lineRule="auto"/>
              <w:contextualSpacing/>
              <w:jc w:val="center"/>
              <w:rPr>
                <w:rFonts w:ascii="Arial" w:hAnsi="Arial" w:cs="Arial"/>
                <w:sz w:val="24"/>
                <w:szCs w:val="24"/>
                <w:highlight w:val="red"/>
              </w:rPr>
            </w:pPr>
            <w:r w:rsidRPr="00E107C5">
              <w:rPr>
                <w:rFonts w:ascii="Arial" w:hAnsi="Arial" w:cs="Arial"/>
                <w:sz w:val="24"/>
                <w:szCs w:val="24"/>
              </w:rPr>
              <w:t>1,74</w:t>
            </w:r>
          </w:p>
        </w:tc>
      </w:tr>
    </w:tbl>
    <w:p w:rsidR="00E964CF" w:rsidRPr="00E107C5" w:rsidRDefault="00E964CF" w:rsidP="00E964CF">
      <w:pPr>
        <w:spacing w:after="0" w:line="360" w:lineRule="auto"/>
        <w:ind w:firstLine="709"/>
        <w:rPr>
          <w:rFonts w:ascii="Arial" w:hAnsi="Arial" w:cs="Arial"/>
          <w:sz w:val="24"/>
          <w:szCs w:val="24"/>
        </w:rPr>
      </w:pPr>
    </w:p>
    <w:p w:rsidR="00E964CF" w:rsidRPr="00E107C5" w:rsidRDefault="00E964CF" w:rsidP="00E964CF">
      <w:pPr>
        <w:spacing w:after="0" w:line="360" w:lineRule="auto"/>
        <w:ind w:firstLine="709"/>
        <w:rPr>
          <w:rFonts w:ascii="Arial" w:eastAsia="Calibri" w:hAnsi="Arial" w:cs="Arial"/>
          <w:sz w:val="24"/>
          <w:szCs w:val="24"/>
        </w:rPr>
      </w:pPr>
      <w:r w:rsidRPr="00E107C5">
        <w:rPr>
          <w:rFonts w:ascii="Arial" w:eastAsia="Calibri" w:hAnsi="Arial" w:cs="Arial"/>
          <w:sz w:val="24"/>
          <w:szCs w:val="24"/>
        </w:rPr>
        <w:lastRenderedPageBreak/>
        <w:t xml:space="preserve">Сведения о наличии и распределении земель сельсовета по категориям (в том числе и планируемое состояние) представлены в таблице 2.3.2. </w:t>
      </w:r>
    </w:p>
    <w:p w:rsidR="00E964CF" w:rsidRPr="00E107C5" w:rsidRDefault="00E964CF" w:rsidP="00E964CF">
      <w:pPr>
        <w:spacing w:after="0" w:line="360" w:lineRule="auto"/>
        <w:rPr>
          <w:rFonts w:ascii="Arial" w:eastAsia="Calibri" w:hAnsi="Arial" w:cs="Arial"/>
          <w:sz w:val="24"/>
          <w:szCs w:val="24"/>
        </w:rPr>
      </w:pPr>
      <w:r w:rsidRPr="00E107C5">
        <w:rPr>
          <w:rFonts w:ascii="Arial" w:eastAsia="Calibri" w:hAnsi="Arial" w:cs="Arial"/>
          <w:sz w:val="24"/>
          <w:szCs w:val="24"/>
        </w:rPr>
        <w:t xml:space="preserve">Таблица 2.3.2 - Сведения о наличии и распределении земель сельсовета по категориям (в том числе и планируемое состояние) </w:t>
      </w:r>
    </w:p>
    <w:tbl>
      <w:tblPr>
        <w:tblW w:w="14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88"/>
        <w:gridCol w:w="10393"/>
        <w:gridCol w:w="1985"/>
        <w:gridCol w:w="1843"/>
      </w:tblGrid>
      <w:tr w:rsidR="00E964CF" w:rsidRPr="00E107C5" w:rsidTr="00CF0256">
        <w:tc>
          <w:tcPr>
            <w:tcW w:w="488" w:type="dxa"/>
            <w:shd w:val="clear" w:color="auto" w:fill="auto"/>
            <w:vAlign w:val="center"/>
          </w:tcPr>
          <w:p w:rsidR="00E964CF" w:rsidRPr="00E107C5" w:rsidRDefault="00E964CF" w:rsidP="00CF0256">
            <w:pPr>
              <w:spacing w:after="0" w:line="240" w:lineRule="auto"/>
              <w:jc w:val="center"/>
              <w:rPr>
                <w:rFonts w:ascii="Arial" w:eastAsia="Calibri" w:hAnsi="Arial" w:cs="Arial"/>
                <w:b/>
                <w:sz w:val="24"/>
                <w:szCs w:val="24"/>
              </w:rPr>
            </w:pPr>
            <w:r w:rsidRPr="00E107C5">
              <w:rPr>
                <w:rFonts w:ascii="Arial" w:eastAsia="Calibri" w:hAnsi="Arial" w:cs="Arial"/>
                <w:b/>
                <w:sz w:val="24"/>
                <w:szCs w:val="24"/>
              </w:rPr>
              <w:t>№</w:t>
            </w:r>
          </w:p>
        </w:tc>
        <w:tc>
          <w:tcPr>
            <w:tcW w:w="10393" w:type="dxa"/>
            <w:shd w:val="clear" w:color="auto" w:fill="auto"/>
            <w:vAlign w:val="center"/>
          </w:tcPr>
          <w:p w:rsidR="00E964CF" w:rsidRPr="00E107C5" w:rsidRDefault="00E964CF" w:rsidP="00CF0256">
            <w:pPr>
              <w:spacing w:after="0" w:line="240" w:lineRule="auto"/>
              <w:jc w:val="center"/>
              <w:rPr>
                <w:rFonts w:ascii="Arial" w:eastAsia="Calibri" w:hAnsi="Arial" w:cs="Arial"/>
                <w:b/>
                <w:sz w:val="24"/>
                <w:szCs w:val="24"/>
              </w:rPr>
            </w:pPr>
            <w:r w:rsidRPr="00E107C5">
              <w:rPr>
                <w:rFonts w:ascii="Arial" w:eastAsia="Calibri" w:hAnsi="Arial" w:cs="Arial"/>
                <w:b/>
                <w:sz w:val="24"/>
                <w:szCs w:val="24"/>
              </w:rPr>
              <w:t>Наименование</w:t>
            </w:r>
          </w:p>
        </w:tc>
        <w:tc>
          <w:tcPr>
            <w:tcW w:w="1985" w:type="dxa"/>
            <w:shd w:val="clear" w:color="auto" w:fill="auto"/>
            <w:vAlign w:val="center"/>
          </w:tcPr>
          <w:p w:rsidR="00E964CF" w:rsidRPr="00E107C5" w:rsidRDefault="00E964CF" w:rsidP="00CF0256">
            <w:pPr>
              <w:spacing w:after="0" w:line="240" w:lineRule="auto"/>
              <w:jc w:val="center"/>
              <w:rPr>
                <w:rFonts w:ascii="Arial" w:eastAsia="Calibri" w:hAnsi="Arial" w:cs="Arial"/>
                <w:b/>
                <w:sz w:val="24"/>
                <w:szCs w:val="24"/>
              </w:rPr>
            </w:pPr>
            <w:r w:rsidRPr="00E107C5">
              <w:rPr>
                <w:rFonts w:ascii="Arial" w:eastAsia="Calibri" w:hAnsi="Arial" w:cs="Arial"/>
                <w:b/>
                <w:sz w:val="24"/>
                <w:szCs w:val="24"/>
              </w:rPr>
              <w:t>Существующее состояние, га</w:t>
            </w:r>
          </w:p>
        </w:tc>
        <w:tc>
          <w:tcPr>
            <w:tcW w:w="1843" w:type="dxa"/>
            <w:shd w:val="clear" w:color="auto" w:fill="auto"/>
            <w:vAlign w:val="center"/>
          </w:tcPr>
          <w:p w:rsidR="00E964CF" w:rsidRPr="00E107C5" w:rsidRDefault="00E964CF" w:rsidP="00CF0256">
            <w:pPr>
              <w:spacing w:after="0" w:line="240" w:lineRule="auto"/>
              <w:jc w:val="center"/>
              <w:rPr>
                <w:rFonts w:ascii="Arial" w:eastAsia="Calibri" w:hAnsi="Arial" w:cs="Arial"/>
                <w:b/>
                <w:sz w:val="24"/>
                <w:szCs w:val="24"/>
              </w:rPr>
            </w:pPr>
            <w:r w:rsidRPr="00E107C5">
              <w:rPr>
                <w:rFonts w:ascii="Arial" w:eastAsia="Calibri" w:hAnsi="Arial" w:cs="Arial"/>
                <w:b/>
                <w:sz w:val="24"/>
                <w:szCs w:val="24"/>
              </w:rPr>
              <w:t>Планируемое состояние, га</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1</w:t>
            </w:r>
          </w:p>
        </w:tc>
        <w:tc>
          <w:tcPr>
            <w:tcW w:w="10393"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Style w:val="ad"/>
                <w:rFonts w:ascii="Arial" w:hAnsi="Arial" w:cs="Arial"/>
                <w:sz w:val="24"/>
                <w:szCs w:val="24"/>
                <w:shd w:val="clear" w:color="auto" w:fill="FFFFFF"/>
              </w:rPr>
              <w:t>Земли населенных пунктов</w:t>
            </w:r>
          </w:p>
        </w:tc>
        <w:tc>
          <w:tcPr>
            <w:tcW w:w="1985" w:type="dxa"/>
            <w:shd w:val="clear" w:color="auto" w:fill="auto"/>
            <w:vAlign w:val="center"/>
          </w:tcPr>
          <w:p w:rsidR="00E964CF" w:rsidRPr="00E107C5" w:rsidRDefault="00E964CF" w:rsidP="00CF0256">
            <w:pPr>
              <w:spacing w:after="0" w:line="240" w:lineRule="auto"/>
              <w:jc w:val="center"/>
              <w:rPr>
                <w:rFonts w:ascii="Arial" w:eastAsia="Calibri" w:hAnsi="Arial" w:cs="Arial"/>
                <w:sz w:val="24"/>
                <w:szCs w:val="24"/>
              </w:rPr>
            </w:pPr>
            <w:r w:rsidRPr="00E107C5">
              <w:rPr>
                <w:rFonts w:ascii="Arial" w:hAnsi="Arial" w:cs="Arial"/>
                <w:color w:val="000000"/>
                <w:sz w:val="24"/>
                <w:szCs w:val="24"/>
              </w:rPr>
              <w:t>343</w:t>
            </w:r>
          </w:p>
        </w:tc>
        <w:tc>
          <w:tcPr>
            <w:tcW w:w="1843" w:type="dxa"/>
            <w:shd w:val="clear" w:color="auto" w:fill="auto"/>
            <w:vAlign w:val="center"/>
          </w:tcPr>
          <w:p w:rsidR="00E964CF" w:rsidRPr="00E107C5" w:rsidRDefault="00E964CF" w:rsidP="00CF0256">
            <w:pPr>
              <w:spacing w:after="0" w:line="240" w:lineRule="auto"/>
              <w:jc w:val="center"/>
              <w:rPr>
                <w:rFonts w:ascii="Arial" w:eastAsia="Calibri" w:hAnsi="Arial" w:cs="Arial"/>
                <w:sz w:val="24"/>
                <w:szCs w:val="24"/>
              </w:rPr>
            </w:pPr>
            <w:r w:rsidRPr="00E107C5">
              <w:rPr>
                <w:rFonts w:ascii="Arial" w:hAnsi="Arial" w:cs="Arial"/>
                <w:color w:val="000000"/>
                <w:sz w:val="24"/>
                <w:szCs w:val="24"/>
              </w:rPr>
              <w:t>347,8</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2</w:t>
            </w:r>
          </w:p>
        </w:tc>
        <w:tc>
          <w:tcPr>
            <w:tcW w:w="10393" w:type="dxa"/>
            <w:shd w:val="clear" w:color="auto" w:fill="auto"/>
          </w:tcPr>
          <w:p w:rsidR="00E964CF" w:rsidRPr="00E107C5" w:rsidRDefault="00E964CF" w:rsidP="00CF0256">
            <w:pPr>
              <w:spacing w:after="0" w:line="240" w:lineRule="auto"/>
              <w:rPr>
                <w:rFonts w:ascii="Arial" w:hAnsi="Arial" w:cs="Arial"/>
                <w:color w:val="000000"/>
                <w:sz w:val="24"/>
                <w:szCs w:val="24"/>
              </w:rPr>
            </w:pPr>
            <w:r w:rsidRPr="00E107C5">
              <w:rPr>
                <w:rFonts w:ascii="Arial" w:hAnsi="Arial" w:cs="Arial"/>
                <w:color w:val="000000"/>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26,38</w:t>
            </w:r>
          </w:p>
        </w:tc>
        <w:tc>
          <w:tcPr>
            <w:tcW w:w="1843"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26,09</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3</w:t>
            </w:r>
          </w:p>
        </w:tc>
        <w:tc>
          <w:tcPr>
            <w:tcW w:w="10393" w:type="dxa"/>
            <w:shd w:val="clear" w:color="auto" w:fill="auto"/>
          </w:tcPr>
          <w:p w:rsidR="00E964CF" w:rsidRPr="00E107C5" w:rsidRDefault="00E964CF" w:rsidP="00CF0256">
            <w:pPr>
              <w:spacing w:after="0" w:line="240" w:lineRule="auto"/>
              <w:rPr>
                <w:rFonts w:ascii="Arial" w:hAnsi="Arial" w:cs="Arial"/>
                <w:color w:val="000000"/>
                <w:sz w:val="24"/>
                <w:szCs w:val="24"/>
              </w:rPr>
            </w:pPr>
            <w:r w:rsidRPr="00E107C5">
              <w:rPr>
                <w:rFonts w:ascii="Arial" w:hAnsi="Arial" w:cs="Arial"/>
                <w:color w:val="000000"/>
                <w:sz w:val="24"/>
                <w:szCs w:val="24"/>
              </w:rPr>
              <w:t>Земли особо охраняемых территорий и объектов</w:t>
            </w:r>
          </w:p>
        </w:tc>
        <w:tc>
          <w:tcPr>
            <w:tcW w:w="1985"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3,61</w:t>
            </w:r>
          </w:p>
        </w:tc>
        <w:tc>
          <w:tcPr>
            <w:tcW w:w="1843"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3,61</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4</w:t>
            </w:r>
          </w:p>
        </w:tc>
        <w:tc>
          <w:tcPr>
            <w:tcW w:w="10393" w:type="dxa"/>
            <w:shd w:val="clear" w:color="auto" w:fill="auto"/>
          </w:tcPr>
          <w:p w:rsidR="00E964CF" w:rsidRPr="00E107C5" w:rsidRDefault="00E964CF" w:rsidP="00CF0256">
            <w:pPr>
              <w:spacing w:after="0" w:line="240" w:lineRule="auto"/>
              <w:rPr>
                <w:rFonts w:ascii="Arial" w:hAnsi="Arial" w:cs="Arial"/>
                <w:color w:val="000000"/>
                <w:sz w:val="24"/>
                <w:szCs w:val="24"/>
              </w:rPr>
            </w:pPr>
            <w:r w:rsidRPr="00E107C5">
              <w:rPr>
                <w:rFonts w:ascii="Arial" w:hAnsi="Arial" w:cs="Arial"/>
                <w:color w:val="000000"/>
                <w:sz w:val="24"/>
                <w:szCs w:val="24"/>
              </w:rPr>
              <w:t>Земли сельскохозяйственного назначения</w:t>
            </w:r>
          </w:p>
        </w:tc>
        <w:tc>
          <w:tcPr>
            <w:tcW w:w="1985"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4883,48</w:t>
            </w:r>
          </w:p>
        </w:tc>
        <w:tc>
          <w:tcPr>
            <w:tcW w:w="1843"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4878,97</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5</w:t>
            </w:r>
          </w:p>
        </w:tc>
        <w:tc>
          <w:tcPr>
            <w:tcW w:w="10393" w:type="dxa"/>
            <w:shd w:val="clear" w:color="auto" w:fill="auto"/>
          </w:tcPr>
          <w:p w:rsidR="00E964CF" w:rsidRPr="00E107C5" w:rsidRDefault="00E964CF" w:rsidP="00CF0256">
            <w:pPr>
              <w:spacing w:after="0" w:line="240" w:lineRule="auto"/>
              <w:rPr>
                <w:rFonts w:ascii="Arial" w:hAnsi="Arial" w:cs="Arial"/>
                <w:color w:val="000000"/>
                <w:sz w:val="24"/>
                <w:szCs w:val="24"/>
              </w:rPr>
            </w:pPr>
            <w:r w:rsidRPr="00E107C5">
              <w:rPr>
                <w:rFonts w:ascii="Arial" w:hAnsi="Arial" w:cs="Arial"/>
                <w:color w:val="000000"/>
                <w:sz w:val="24"/>
                <w:szCs w:val="24"/>
              </w:rPr>
              <w:t>Земли лесного фонда</w:t>
            </w:r>
          </w:p>
        </w:tc>
        <w:tc>
          <w:tcPr>
            <w:tcW w:w="1985"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3275</w:t>
            </w:r>
          </w:p>
        </w:tc>
        <w:tc>
          <w:tcPr>
            <w:tcW w:w="1843"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3275</w:t>
            </w:r>
          </w:p>
        </w:tc>
      </w:tr>
      <w:tr w:rsidR="00E964CF" w:rsidRPr="00E107C5" w:rsidTr="00CF0256">
        <w:tc>
          <w:tcPr>
            <w:tcW w:w="488" w:type="dxa"/>
            <w:shd w:val="clear" w:color="auto" w:fill="auto"/>
            <w:vAlign w:val="center"/>
          </w:tcPr>
          <w:p w:rsidR="00E964CF" w:rsidRPr="00E107C5" w:rsidRDefault="00E964CF" w:rsidP="00CF0256">
            <w:pPr>
              <w:spacing w:after="0" w:line="240" w:lineRule="auto"/>
              <w:rPr>
                <w:rFonts w:ascii="Arial" w:eastAsia="Calibri" w:hAnsi="Arial" w:cs="Arial"/>
                <w:sz w:val="24"/>
                <w:szCs w:val="24"/>
              </w:rPr>
            </w:pPr>
            <w:r w:rsidRPr="00E107C5">
              <w:rPr>
                <w:rFonts w:ascii="Arial" w:eastAsia="Calibri" w:hAnsi="Arial" w:cs="Arial"/>
                <w:sz w:val="24"/>
                <w:szCs w:val="24"/>
              </w:rPr>
              <w:t>6</w:t>
            </w:r>
          </w:p>
        </w:tc>
        <w:tc>
          <w:tcPr>
            <w:tcW w:w="10393" w:type="dxa"/>
            <w:shd w:val="clear" w:color="auto" w:fill="auto"/>
          </w:tcPr>
          <w:p w:rsidR="00E964CF" w:rsidRPr="00E107C5" w:rsidRDefault="00E964CF" w:rsidP="00CF0256">
            <w:pPr>
              <w:spacing w:after="0" w:line="240" w:lineRule="auto"/>
              <w:rPr>
                <w:rFonts w:ascii="Arial" w:hAnsi="Arial" w:cs="Arial"/>
                <w:color w:val="000000"/>
                <w:sz w:val="24"/>
                <w:szCs w:val="24"/>
              </w:rPr>
            </w:pPr>
            <w:r w:rsidRPr="00E107C5">
              <w:rPr>
                <w:rFonts w:ascii="Arial" w:hAnsi="Arial" w:cs="Arial"/>
                <w:color w:val="000000"/>
                <w:sz w:val="24"/>
                <w:szCs w:val="24"/>
              </w:rPr>
              <w:t>Земли запаса</w:t>
            </w:r>
          </w:p>
        </w:tc>
        <w:tc>
          <w:tcPr>
            <w:tcW w:w="1985"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88,63</w:t>
            </w:r>
          </w:p>
        </w:tc>
        <w:tc>
          <w:tcPr>
            <w:tcW w:w="1843" w:type="dxa"/>
            <w:shd w:val="clear" w:color="auto" w:fill="auto"/>
            <w:vAlign w:val="center"/>
          </w:tcPr>
          <w:p w:rsidR="00E964CF" w:rsidRPr="00E107C5" w:rsidRDefault="00E964CF" w:rsidP="00CF0256">
            <w:pPr>
              <w:spacing w:after="0" w:line="240" w:lineRule="auto"/>
              <w:jc w:val="center"/>
              <w:rPr>
                <w:rFonts w:ascii="Arial" w:hAnsi="Arial" w:cs="Arial"/>
                <w:color w:val="000000"/>
                <w:sz w:val="24"/>
                <w:szCs w:val="24"/>
              </w:rPr>
            </w:pPr>
            <w:r w:rsidRPr="00E107C5">
              <w:rPr>
                <w:rFonts w:ascii="Arial" w:hAnsi="Arial" w:cs="Arial"/>
                <w:color w:val="000000"/>
                <w:sz w:val="24"/>
                <w:szCs w:val="24"/>
              </w:rPr>
              <w:t>88,63</w:t>
            </w:r>
          </w:p>
        </w:tc>
      </w:tr>
      <w:tr w:rsidR="00E964CF" w:rsidRPr="00E107C5" w:rsidTr="00CF0256">
        <w:tc>
          <w:tcPr>
            <w:tcW w:w="10881" w:type="dxa"/>
            <w:gridSpan w:val="2"/>
            <w:shd w:val="clear" w:color="auto" w:fill="auto"/>
            <w:vAlign w:val="center"/>
          </w:tcPr>
          <w:p w:rsidR="00E964CF" w:rsidRPr="00E107C5" w:rsidRDefault="00E964CF" w:rsidP="00CF0256">
            <w:pPr>
              <w:spacing w:after="0" w:line="240" w:lineRule="auto"/>
              <w:jc w:val="right"/>
              <w:rPr>
                <w:rStyle w:val="ad"/>
                <w:rFonts w:ascii="Arial" w:hAnsi="Arial" w:cs="Arial"/>
                <w:sz w:val="24"/>
                <w:szCs w:val="24"/>
                <w:shd w:val="clear" w:color="auto" w:fill="FFFFFF"/>
              </w:rPr>
            </w:pPr>
            <w:r w:rsidRPr="00E107C5">
              <w:rPr>
                <w:rStyle w:val="ad"/>
                <w:rFonts w:ascii="Arial" w:hAnsi="Arial" w:cs="Arial"/>
                <w:sz w:val="24"/>
                <w:szCs w:val="24"/>
                <w:shd w:val="clear" w:color="auto" w:fill="FFFFFF"/>
              </w:rPr>
              <w:t>Итого по сельскому поселению</w:t>
            </w:r>
          </w:p>
        </w:tc>
        <w:tc>
          <w:tcPr>
            <w:tcW w:w="3828" w:type="dxa"/>
            <w:gridSpan w:val="2"/>
            <w:shd w:val="clear" w:color="auto" w:fill="auto"/>
            <w:vAlign w:val="center"/>
          </w:tcPr>
          <w:p w:rsidR="00E964CF" w:rsidRPr="00E107C5" w:rsidRDefault="00E964CF" w:rsidP="00CF0256">
            <w:pPr>
              <w:spacing w:after="0" w:line="240" w:lineRule="auto"/>
              <w:jc w:val="right"/>
              <w:rPr>
                <w:rFonts w:ascii="Arial" w:eastAsia="Calibri" w:hAnsi="Arial" w:cs="Arial"/>
                <w:b/>
                <w:sz w:val="24"/>
                <w:szCs w:val="24"/>
              </w:rPr>
            </w:pPr>
            <w:r w:rsidRPr="00E107C5">
              <w:rPr>
                <w:rFonts w:ascii="Arial" w:hAnsi="Arial" w:cs="Arial"/>
                <w:b/>
                <w:bCs/>
                <w:color w:val="000000"/>
                <w:sz w:val="24"/>
                <w:szCs w:val="24"/>
              </w:rPr>
              <w:t>8620,1</w:t>
            </w:r>
          </w:p>
        </w:tc>
      </w:tr>
    </w:tbl>
    <w:p w:rsidR="00E964CF" w:rsidRPr="00E107C5" w:rsidRDefault="00E964CF" w:rsidP="00E964CF">
      <w:pPr>
        <w:autoSpaceDE w:val="0"/>
        <w:autoSpaceDN w:val="0"/>
        <w:adjustRightInd w:val="0"/>
        <w:spacing w:after="0" w:line="360" w:lineRule="auto"/>
        <w:rPr>
          <w:rFonts w:ascii="Arial" w:hAnsi="Arial" w:cs="Arial"/>
          <w:sz w:val="24"/>
          <w:szCs w:val="24"/>
        </w:rPr>
      </w:pPr>
    </w:p>
    <w:p w:rsidR="00E964CF" w:rsidRPr="00E107C5" w:rsidRDefault="00E964CF" w:rsidP="00E964CF">
      <w:pPr>
        <w:spacing w:line="240" w:lineRule="auto"/>
        <w:jc w:val="both"/>
        <w:rPr>
          <w:rFonts w:ascii="Arial" w:hAnsi="Arial" w:cs="Arial"/>
          <w:sz w:val="24"/>
          <w:szCs w:val="24"/>
        </w:rPr>
      </w:pPr>
    </w:p>
    <w:p w:rsidR="00D2738B" w:rsidRDefault="00D2738B" w:rsidP="00E964CF">
      <w:pPr>
        <w:spacing w:line="240" w:lineRule="auto"/>
        <w:jc w:val="both"/>
        <w:rPr>
          <w:sz w:val="24"/>
          <w:szCs w:val="24"/>
        </w:rPr>
      </w:pPr>
    </w:p>
    <w:p w:rsidR="00CF0256" w:rsidRDefault="00CF0256" w:rsidP="00E964CF">
      <w:pPr>
        <w:spacing w:line="240" w:lineRule="auto"/>
        <w:jc w:val="both"/>
        <w:rPr>
          <w:sz w:val="24"/>
          <w:szCs w:val="24"/>
        </w:rPr>
      </w:pPr>
    </w:p>
    <w:p w:rsidR="00CF0256" w:rsidRDefault="00CF0256" w:rsidP="00CF0256">
      <w:pPr>
        <w:pStyle w:val="1"/>
        <w:spacing w:before="0" w:after="120" w:line="240" w:lineRule="auto"/>
        <w:rPr>
          <w:rFonts w:ascii="Arial" w:hAnsi="Arial" w:cs="Arial"/>
          <w:bCs w:val="0"/>
          <w:color w:val="auto"/>
          <w:spacing w:val="20"/>
          <w:sz w:val="32"/>
          <w:szCs w:val="32"/>
        </w:rPr>
        <w:sectPr w:rsidR="00CF0256" w:rsidSect="00743CF7">
          <w:pgSz w:w="16838" w:h="11906" w:orient="landscape"/>
          <w:pgMar w:top="851" w:right="851" w:bottom="851" w:left="1418" w:header="709" w:footer="709" w:gutter="0"/>
          <w:cols w:space="708"/>
          <w:docGrid w:linePitch="360"/>
        </w:sectPr>
      </w:pPr>
    </w:p>
    <w:p w:rsidR="00CF0256" w:rsidRPr="006E788A" w:rsidRDefault="00CF0256" w:rsidP="005E1EA4">
      <w:pPr>
        <w:pStyle w:val="1"/>
        <w:spacing w:before="0" w:after="120" w:line="240" w:lineRule="auto"/>
        <w:jc w:val="center"/>
        <w:rPr>
          <w:rFonts w:ascii="Arial" w:hAnsi="Arial" w:cs="Arial"/>
          <w:bCs w:val="0"/>
          <w:color w:val="auto"/>
          <w:spacing w:val="20"/>
          <w:sz w:val="32"/>
          <w:szCs w:val="32"/>
        </w:rPr>
      </w:pPr>
      <w:bookmarkStart w:id="17" w:name="_Toc452473073"/>
      <w:r>
        <w:rPr>
          <w:rFonts w:ascii="Arial" w:hAnsi="Arial" w:cs="Arial"/>
          <w:bCs w:val="0"/>
          <w:color w:val="auto"/>
          <w:spacing w:val="20"/>
          <w:sz w:val="32"/>
          <w:szCs w:val="32"/>
        </w:rPr>
        <w:lastRenderedPageBreak/>
        <w:t>РАЗДЕЛ 3</w:t>
      </w:r>
      <w:r w:rsidRPr="006E788A">
        <w:rPr>
          <w:rFonts w:ascii="Arial" w:hAnsi="Arial" w:cs="Arial"/>
          <w:bCs w:val="0"/>
          <w:color w:val="auto"/>
          <w:spacing w:val="20"/>
          <w:sz w:val="32"/>
          <w:szCs w:val="32"/>
        </w:rPr>
        <w:t>. ТЕХНИКО-ЭКОНОМИЧЕСКИЕ</w:t>
      </w:r>
      <w:r>
        <w:rPr>
          <w:rFonts w:ascii="Arial" w:hAnsi="Arial" w:cs="Arial"/>
          <w:bCs w:val="0"/>
          <w:color w:val="auto"/>
          <w:spacing w:val="20"/>
          <w:sz w:val="32"/>
          <w:szCs w:val="32"/>
        </w:rPr>
        <w:t xml:space="preserve"> </w:t>
      </w:r>
      <w:r w:rsidRPr="006E788A">
        <w:rPr>
          <w:rFonts w:ascii="Arial" w:hAnsi="Arial" w:cs="Arial"/>
          <w:bCs w:val="0"/>
          <w:color w:val="auto"/>
          <w:spacing w:val="20"/>
          <w:sz w:val="32"/>
          <w:szCs w:val="32"/>
        </w:rPr>
        <w:t>ПОКАЗАТЕЛИ ГЕНЕРАЛЬНОГО ПЛАНА</w:t>
      </w:r>
      <w:r>
        <w:rPr>
          <w:rFonts w:ascii="Arial" w:hAnsi="Arial" w:cs="Arial"/>
          <w:bCs w:val="0"/>
          <w:color w:val="auto"/>
          <w:spacing w:val="20"/>
          <w:sz w:val="32"/>
          <w:szCs w:val="32"/>
        </w:rPr>
        <w:t xml:space="preserve"> БОЛЬШЕУСТИНСКОГО СЕЛЬСОВЕТА ШАРАНГСКОГО МУНИЦИПАЛЬНОГО РАЙОНА</w:t>
      </w:r>
      <w:bookmarkEnd w:id="17"/>
    </w:p>
    <w:p w:rsidR="00CF0256" w:rsidRPr="005E1EA4" w:rsidRDefault="00CF0256" w:rsidP="00CF0256">
      <w:pPr>
        <w:shd w:val="clear" w:color="auto" w:fill="FFFFFF"/>
        <w:spacing w:after="0" w:line="360" w:lineRule="auto"/>
        <w:ind w:firstLine="709"/>
        <w:rPr>
          <w:rFonts w:ascii="Arial" w:hAnsi="Arial" w:cs="Arial"/>
          <w:i/>
          <w:sz w:val="24"/>
          <w:szCs w:val="24"/>
        </w:rPr>
      </w:pPr>
      <w:r w:rsidRPr="005E1EA4">
        <w:rPr>
          <w:rFonts w:ascii="Arial" w:hAnsi="Arial" w:cs="Arial"/>
          <w:bCs/>
          <w:sz w:val="24"/>
          <w:szCs w:val="24"/>
        </w:rPr>
        <w:t xml:space="preserve">Технико-экономические показатели генерального плана </w:t>
      </w:r>
      <w:r w:rsidRPr="005E1EA4">
        <w:rPr>
          <w:rFonts w:ascii="Arial" w:hAnsi="Arial" w:cs="Arial"/>
          <w:sz w:val="24"/>
          <w:szCs w:val="24"/>
        </w:rPr>
        <w:t>представлены в таблице 3.1.</w:t>
      </w:r>
    </w:p>
    <w:p w:rsidR="00CF0256" w:rsidRPr="005E1EA4" w:rsidRDefault="00CF0256" w:rsidP="00CF0256">
      <w:pPr>
        <w:shd w:val="clear" w:color="auto" w:fill="FFFFFF"/>
        <w:spacing w:after="0" w:line="360" w:lineRule="auto"/>
        <w:rPr>
          <w:rFonts w:ascii="Arial" w:hAnsi="Arial" w:cs="Arial"/>
          <w:sz w:val="24"/>
          <w:szCs w:val="24"/>
        </w:rPr>
      </w:pPr>
      <w:r w:rsidRPr="005E1EA4">
        <w:rPr>
          <w:rFonts w:ascii="Arial" w:hAnsi="Arial" w:cs="Arial"/>
          <w:sz w:val="24"/>
          <w:szCs w:val="24"/>
        </w:rPr>
        <w:t>Таблица 3.1 - Показатели генерального плана</w:t>
      </w:r>
    </w:p>
    <w:tbl>
      <w:tblPr>
        <w:tblW w:w="507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703"/>
        <w:gridCol w:w="4173"/>
        <w:gridCol w:w="1397"/>
        <w:gridCol w:w="1320"/>
        <w:gridCol w:w="1172"/>
        <w:gridCol w:w="1132"/>
      </w:tblGrid>
      <w:tr w:rsidR="00CF0256" w:rsidRPr="005E1EA4" w:rsidTr="00CF0256">
        <w:trPr>
          <w:trHeight w:val="20"/>
          <w:tblHeader/>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 xml:space="preserve">№ </w:t>
            </w:r>
            <w:proofErr w:type="gramStart"/>
            <w:r w:rsidRPr="005E1EA4">
              <w:rPr>
                <w:rFonts w:ascii="Arial" w:hAnsi="Arial" w:cs="Arial"/>
                <w:sz w:val="24"/>
                <w:szCs w:val="24"/>
              </w:rPr>
              <w:t>п</w:t>
            </w:r>
            <w:proofErr w:type="gramEnd"/>
            <w:r w:rsidRPr="005E1EA4">
              <w:rPr>
                <w:rFonts w:ascii="Arial" w:hAnsi="Arial" w:cs="Arial"/>
                <w:sz w:val="24"/>
                <w:szCs w:val="24"/>
              </w:rPr>
              <w:t>/п</w:t>
            </w:r>
          </w:p>
        </w:tc>
        <w:tc>
          <w:tcPr>
            <w:tcW w:w="2108"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Показатели территориального планирования</w:t>
            </w:r>
          </w:p>
        </w:tc>
        <w:tc>
          <w:tcPr>
            <w:tcW w:w="706" w:type="pct"/>
            <w:shd w:val="clear" w:color="auto" w:fill="auto"/>
            <w:vAlign w:val="center"/>
          </w:tcPr>
          <w:p w:rsidR="00CF0256" w:rsidRPr="005E1EA4" w:rsidRDefault="00CF0256" w:rsidP="00CF0256">
            <w:pPr>
              <w:pStyle w:val="41"/>
              <w:ind w:right="-49"/>
              <w:rPr>
                <w:rFonts w:ascii="Arial" w:hAnsi="Arial" w:cs="Arial"/>
                <w:sz w:val="24"/>
                <w:szCs w:val="24"/>
              </w:rPr>
            </w:pPr>
            <w:r w:rsidRPr="005E1EA4">
              <w:rPr>
                <w:rFonts w:ascii="Arial" w:hAnsi="Arial" w:cs="Arial"/>
                <w:sz w:val="24"/>
                <w:szCs w:val="24"/>
              </w:rPr>
              <w:t>Единица измерения</w:t>
            </w:r>
          </w:p>
        </w:tc>
        <w:tc>
          <w:tcPr>
            <w:tcW w:w="667"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Современное</w:t>
            </w:r>
            <w:r w:rsidRPr="005E1EA4">
              <w:rPr>
                <w:rFonts w:ascii="Arial" w:hAnsi="Arial" w:cs="Arial"/>
                <w:sz w:val="24"/>
                <w:szCs w:val="24"/>
                <w:lang w:val="en-US"/>
              </w:rPr>
              <w:t xml:space="preserve"> </w:t>
            </w:r>
            <w:r w:rsidRPr="005E1EA4">
              <w:rPr>
                <w:rFonts w:ascii="Arial" w:hAnsi="Arial" w:cs="Arial"/>
                <w:sz w:val="24"/>
                <w:szCs w:val="24"/>
              </w:rPr>
              <w:t>состояние</w:t>
            </w:r>
          </w:p>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на 2015 г.</w:t>
            </w:r>
          </w:p>
        </w:tc>
        <w:tc>
          <w:tcPr>
            <w:tcW w:w="592"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2020 г.</w:t>
            </w:r>
          </w:p>
        </w:tc>
        <w:tc>
          <w:tcPr>
            <w:tcW w:w="572"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2040 г.</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t>I</w:t>
            </w:r>
          </w:p>
        </w:tc>
        <w:tc>
          <w:tcPr>
            <w:tcW w:w="4645" w:type="pct"/>
            <w:gridSpan w:val="5"/>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ТЕРРИТОРИЯ</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w:t>
            </w:r>
          </w:p>
        </w:tc>
        <w:tc>
          <w:tcPr>
            <w:tcW w:w="2108" w:type="pct"/>
            <w:shd w:val="clear" w:color="auto" w:fill="auto"/>
            <w:vAlign w:val="center"/>
          </w:tcPr>
          <w:p w:rsidR="00CF0256" w:rsidRPr="005E1EA4" w:rsidRDefault="00CF0256" w:rsidP="00CF0256">
            <w:pPr>
              <w:pStyle w:val="41"/>
              <w:ind w:right="0"/>
              <w:jc w:val="left"/>
              <w:rPr>
                <w:rFonts w:ascii="Arial" w:hAnsi="Arial" w:cs="Arial"/>
                <w:sz w:val="24"/>
                <w:szCs w:val="24"/>
              </w:rPr>
            </w:pPr>
            <w:r w:rsidRPr="005E1EA4">
              <w:rPr>
                <w:rFonts w:ascii="Arial" w:hAnsi="Arial" w:cs="Arial"/>
                <w:sz w:val="24"/>
                <w:szCs w:val="24"/>
              </w:rPr>
              <w:t xml:space="preserve">Всего, в том числе: </w:t>
            </w:r>
          </w:p>
        </w:tc>
        <w:tc>
          <w:tcPr>
            <w:tcW w:w="706"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bCs w:val="0"/>
                <w:color w:val="000000"/>
                <w:sz w:val="24"/>
                <w:szCs w:val="24"/>
              </w:rPr>
              <w:t>8620,1</w:t>
            </w:r>
          </w:p>
        </w:tc>
        <w:tc>
          <w:tcPr>
            <w:tcW w:w="592"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bCs w:val="0"/>
                <w:color w:val="000000"/>
                <w:sz w:val="24"/>
                <w:szCs w:val="24"/>
              </w:rPr>
              <w:t>8620,1</w:t>
            </w:r>
          </w:p>
        </w:tc>
        <w:tc>
          <w:tcPr>
            <w:tcW w:w="572"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bCs w:val="0"/>
                <w:color w:val="000000"/>
                <w:sz w:val="24"/>
                <w:szCs w:val="24"/>
              </w:rPr>
              <w:t>8620,1</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w:t>
            </w:r>
          </w:p>
        </w:tc>
        <w:tc>
          <w:tcPr>
            <w:tcW w:w="2108" w:type="pct"/>
            <w:shd w:val="clear" w:color="auto" w:fill="auto"/>
            <w:vAlign w:val="center"/>
          </w:tcPr>
          <w:p w:rsidR="00CF0256" w:rsidRPr="005E1EA4" w:rsidRDefault="00CF0256" w:rsidP="00CF0256">
            <w:pPr>
              <w:spacing w:after="0" w:line="240" w:lineRule="auto"/>
              <w:rPr>
                <w:rFonts w:ascii="Arial" w:eastAsia="Calibri" w:hAnsi="Arial" w:cs="Arial"/>
                <w:sz w:val="24"/>
                <w:szCs w:val="24"/>
              </w:rPr>
            </w:pPr>
            <w:r w:rsidRPr="005E1EA4">
              <w:rPr>
                <w:rStyle w:val="ad"/>
                <w:rFonts w:ascii="Arial" w:hAnsi="Arial" w:cs="Arial"/>
                <w:sz w:val="24"/>
                <w:szCs w:val="24"/>
                <w:shd w:val="clear" w:color="auto" w:fill="FFFFFF"/>
              </w:rPr>
              <w:t>Земли населенных пунктов</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eastAsia="Calibri" w:hAnsi="Arial" w:cs="Arial"/>
                <w:sz w:val="24"/>
                <w:szCs w:val="24"/>
              </w:rPr>
            </w:pPr>
            <w:r w:rsidRPr="005E1EA4">
              <w:rPr>
                <w:rFonts w:ascii="Arial" w:hAnsi="Arial" w:cs="Arial"/>
                <w:color w:val="000000"/>
                <w:sz w:val="24"/>
                <w:szCs w:val="24"/>
              </w:rPr>
              <w:t>343</w:t>
            </w:r>
          </w:p>
        </w:tc>
        <w:tc>
          <w:tcPr>
            <w:tcW w:w="592" w:type="pct"/>
            <w:shd w:val="clear" w:color="auto" w:fill="auto"/>
            <w:vAlign w:val="center"/>
          </w:tcPr>
          <w:p w:rsidR="00CF0256" w:rsidRPr="005E1EA4" w:rsidRDefault="00CF0256" w:rsidP="00CF0256">
            <w:pPr>
              <w:spacing w:after="0" w:line="240" w:lineRule="auto"/>
              <w:jc w:val="center"/>
              <w:rPr>
                <w:rFonts w:ascii="Arial" w:eastAsia="Calibri" w:hAnsi="Arial" w:cs="Arial"/>
                <w:sz w:val="24"/>
                <w:szCs w:val="24"/>
              </w:rPr>
            </w:pPr>
            <w:r w:rsidRPr="005E1EA4">
              <w:rPr>
                <w:rFonts w:ascii="Arial" w:hAnsi="Arial" w:cs="Arial"/>
                <w:color w:val="000000"/>
                <w:sz w:val="24"/>
                <w:szCs w:val="24"/>
              </w:rPr>
              <w:t>347,8</w:t>
            </w:r>
          </w:p>
        </w:tc>
        <w:tc>
          <w:tcPr>
            <w:tcW w:w="572" w:type="pct"/>
            <w:shd w:val="clear" w:color="auto" w:fill="auto"/>
            <w:vAlign w:val="center"/>
          </w:tcPr>
          <w:p w:rsidR="00CF0256" w:rsidRPr="005E1EA4" w:rsidRDefault="00CF0256" w:rsidP="00CF0256">
            <w:pPr>
              <w:spacing w:after="0" w:line="240" w:lineRule="auto"/>
              <w:jc w:val="center"/>
              <w:rPr>
                <w:rFonts w:ascii="Arial" w:eastAsia="Calibri" w:hAnsi="Arial" w:cs="Arial"/>
                <w:sz w:val="24"/>
                <w:szCs w:val="24"/>
              </w:rPr>
            </w:pPr>
            <w:r w:rsidRPr="005E1EA4">
              <w:rPr>
                <w:rFonts w:ascii="Arial" w:hAnsi="Arial" w:cs="Arial"/>
                <w:color w:val="000000"/>
                <w:sz w:val="24"/>
                <w:szCs w:val="24"/>
              </w:rPr>
              <w:t>347,8</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w:t>
            </w:r>
          </w:p>
        </w:tc>
        <w:tc>
          <w:tcPr>
            <w:tcW w:w="2108" w:type="pct"/>
            <w:shd w:val="clear" w:color="auto" w:fill="auto"/>
          </w:tcPr>
          <w:p w:rsidR="00CF0256" w:rsidRPr="005E1EA4" w:rsidRDefault="00CF0256" w:rsidP="00CF0256">
            <w:pPr>
              <w:spacing w:after="0" w:line="240" w:lineRule="auto"/>
              <w:rPr>
                <w:rFonts w:ascii="Arial" w:hAnsi="Arial" w:cs="Arial"/>
                <w:color w:val="000000"/>
                <w:sz w:val="24"/>
                <w:szCs w:val="24"/>
              </w:rPr>
            </w:pPr>
            <w:proofErr w:type="gramStart"/>
            <w:r w:rsidRPr="005E1EA4">
              <w:rPr>
                <w:rFonts w:ascii="Arial" w:hAnsi="Arial" w:cs="Arial"/>
                <w:color w:val="000000"/>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26,38</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26,09</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26,09</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1.4</w:t>
            </w:r>
          </w:p>
        </w:tc>
        <w:tc>
          <w:tcPr>
            <w:tcW w:w="2108" w:type="pct"/>
            <w:shd w:val="clear" w:color="auto" w:fill="auto"/>
          </w:tcPr>
          <w:p w:rsidR="00CF0256" w:rsidRPr="005E1EA4" w:rsidRDefault="00CF0256" w:rsidP="00CF0256">
            <w:pPr>
              <w:spacing w:after="0" w:line="240" w:lineRule="auto"/>
              <w:rPr>
                <w:rFonts w:ascii="Arial" w:hAnsi="Arial" w:cs="Arial"/>
                <w:color w:val="000000"/>
                <w:sz w:val="24"/>
                <w:szCs w:val="24"/>
              </w:rPr>
            </w:pPr>
            <w:r w:rsidRPr="005E1EA4">
              <w:rPr>
                <w:rFonts w:ascii="Arial" w:hAnsi="Arial" w:cs="Arial"/>
                <w:color w:val="000000"/>
                <w:sz w:val="24"/>
                <w:szCs w:val="24"/>
              </w:rPr>
              <w:t>Земли особо охраняемых территорий и объектов</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3,61</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3,61</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3,61</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1.5</w:t>
            </w:r>
          </w:p>
        </w:tc>
        <w:tc>
          <w:tcPr>
            <w:tcW w:w="2108" w:type="pct"/>
            <w:shd w:val="clear" w:color="auto" w:fill="auto"/>
          </w:tcPr>
          <w:p w:rsidR="00CF0256" w:rsidRPr="005E1EA4" w:rsidRDefault="00CF0256" w:rsidP="00CF0256">
            <w:pPr>
              <w:spacing w:after="0" w:line="240" w:lineRule="auto"/>
              <w:rPr>
                <w:rFonts w:ascii="Arial" w:hAnsi="Arial" w:cs="Arial"/>
                <w:color w:val="000000"/>
                <w:sz w:val="24"/>
                <w:szCs w:val="24"/>
              </w:rPr>
            </w:pPr>
            <w:r w:rsidRPr="005E1EA4">
              <w:rPr>
                <w:rFonts w:ascii="Arial" w:hAnsi="Arial" w:cs="Arial"/>
                <w:color w:val="000000"/>
                <w:sz w:val="24"/>
                <w:szCs w:val="24"/>
              </w:rPr>
              <w:t>Земли сельскохозяйственного назначения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4883,48</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4878,97</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4878,97</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1.6</w:t>
            </w:r>
          </w:p>
        </w:tc>
        <w:tc>
          <w:tcPr>
            <w:tcW w:w="2108" w:type="pct"/>
            <w:shd w:val="clear" w:color="auto" w:fill="auto"/>
          </w:tcPr>
          <w:p w:rsidR="00CF0256" w:rsidRPr="005E1EA4" w:rsidRDefault="00CF0256" w:rsidP="00CF0256">
            <w:pPr>
              <w:spacing w:after="0" w:line="240" w:lineRule="auto"/>
              <w:rPr>
                <w:rFonts w:ascii="Arial" w:hAnsi="Arial" w:cs="Arial"/>
                <w:color w:val="000000"/>
                <w:sz w:val="24"/>
                <w:szCs w:val="24"/>
              </w:rPr>
            </w:pPr>
            <w:r w:rsidRPr="005E1EA4">
              <w:rPr>
                <w:rFonts w:ascii="Arial" w:hAnsi="Arial" w:cs="Arial"/>
                <w:color w:val="000000"/>
                <w:sz w:val="24"/>
                <w:szCs w:val="24"/>
              </w:rPr>
              <w:t>Земли лесного фонда</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3275</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3275</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3275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1.7</w:t>
            </w:r>
          </w:p>
        </w:tc>
        <w:tc>
          <w:tcPr>
            <w:tcW w:w="2108" w:type="pct"/>
            <w:shd w:val="clear" w:color="auto" w:fill="auto"/>
          </w:tcPr>
          <w:p w:rsidR="00CF0256" w:rsidRPr="005E1EA4" w:rsidRDefault="00CF0256" w:rsidP="00CF0256">
            <w:pPr>
              <w:spacing w:after="0" w:line="240" w:lineRule="auto"/>
              <w:rPr>
                <w:rFonts w:ascii="Arial" w:hAnsi="Arial" w:cs="Arial"/>
                <w:color w:val="000000"/>
                <w:sz w:val="24"/>
                <w:szCs w:val="24"/>
              </w:rPr>
            </w:pPr>
            <w:r w:rsidRPr="005E1EA4">
              <w:rPr>
                <w:rFonts w:ascii="Arial" w:hAnsi="Arial" w:cs="Arial"/>
                <w:color w:val="000000"/>
                <w:sz w:val="24"/>
                <w:szCs w:val="24"/>
              </w:rPr>
              <w:t>Земли запаса</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88,63</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88,63</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88,63</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Функциональные зоны в границах населенных пунктов</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1.8</w:t>
            </w:r>
          </w:p>
        </w:tc>
        <w:tc>
          <w:tcPr>
            <w:tcW w:w="2108" w:type="pct"/>
            <w:shd w:val="clear" w:color="auto" w:fill="auto"/>
          </w:tcPr>
          <w:p w:rsidR="00CF0256" w:rsidRPr="005E1EA4" w:rsidRDefault="00CF0256" w:rsidP="00CF0256">
            <w:pPr>
              <w:spacing w:after="0" w:line="240" w:lineRule="auto"/>
              <w:rPr>
                <w:rFonts w:ascii="Arial" w:hAnsi="Arial" w:cs="Arial"/>
                <w:bCs/>
                <w:color w:val="000000"/>
                <w:sz w:val="24"/>
                <w:szCs w:val="24"/>
              </w:rPr>
            </w:pPr>
            <w:r w:rsidRPr="005E1EA4">
              <w:rPr>
                <w:rFonts w:ascii="Arial" w:hAnsi="Arial" w:cs="Arial"/>
                <w:sz w:val="24"/>
                <w:szCs w:val="24"/>
              </w:rPr>
              <w:t>Жилая зона (Ж)</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143,22</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145,32</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145,32</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1.9</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Общественно-деловая зона (О)</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2,89</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2,89</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2,89</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1.10</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bCs/>
                <w:sz w:val="24"/>
                <w:szCs w:val="24"/>
                <w:shd w:val="clear" w:color="auto" w:fill="FFFFFF"/>
              </w:rPr>
              <w:t>Зона инженерной и транспортной инфраструктуры (</w:t>
            </w:r>
            <w:proofErr w:type="gramStart"/>
            <w:r w:rsidRPr="005E1EA4">
              <w:rPr>
                <w:rFonts w:ascii="Arial" w:hAnsi="Arial" w:cs="Arial"/>
                <w:bCs/>
                <w:sz w:val="24"/>
                <w:szCs w:val="24"/>
                <w:shd w:val="clear" w:color="auto" w:fill="FFFFFF"/>
              </w:rPr>
              <w:t>И-Т</w:t>
            </w:r>
            <w:proofErr w:type="gramEnd"/>
            <w:r w:rsidRPr="005E1EA4">
              <w:rPr>
                <w:rFonts w:ascii="Arial" w:hAnsi="Arial" w:cs="Arial"/>
                <w:bCs/>
                <w:sz w:val="24"/>
                <w:szCs w:val="24"/>
                <w:shd w:val="clear" w:color="auto" w:fill="FFFFFF"/>
              </w:rPr>
              <w:t>)</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0,67</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1,33</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1,33</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1.11</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производственного использования (П)</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2,33</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2,33</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2,33</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1.12</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рекреационного назначения (Р)</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184,34</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186,38</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186,38</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1.13</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специального назначения (Сп)</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0,95</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0,95</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0,95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1.14</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сельскохозяйственного использования (Сх)</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8,6</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8,6</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8,6</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rPr>
              <w:t>Функциональные зоны за границами населенных пунктов</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lang w:val="en-US"/>
              </w:rPr>
              <w:t>1.1</w:t>
            </w:r>
            <w:r w:rsidRPr="005E1EA4">
              <w:rPr>
                <w:rFonts w:ascii="Arial" w:hAnsi="Arial" w:cs="Arial"/>
                <w:b w:val="0"/>
                <w:sz w:val="24"/>
                <w:szCs w:val="24"/>
              </w:rPr>
              <w:t>5</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производственного использования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8,24</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8,24</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8,24</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1.16</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инженерной и транспортной инфраструктуры</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30,25</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30,25</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30,25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1.17</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сельскохозяйственного использования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4961,87</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4957,07</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4957,07</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1.18</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специального назначения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1,74</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1,74</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1,74</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1.19</w:t>
            </w:r>
          </w:p>
        </w:tc>
        <w:tc>
          <w:tcPr>
            <w:tcW w:w="2108" w:type="pct"/>
            <w:shd w:val="clear" w:color="auto" w:fill="auto"/>
          </w:tcPr>
          <w:p w:rsidR="00CF0256" w:rsidRPr="005E1EA4" w:rsidRDefault="00CF0256" w:rsidP="00CF0256">
            <w:pPr>
              <w:autoSpaceDE w:val="0"/>
              <w:autoSpaceDN w:val="0"/>
              <w:adjustRightInd w:val="0"/>
              <w:spacing w:after="0" w:line="240" w:lineRule="auto"/>
              <w:rPr>
                <w:rFonts w:ascii="Arial" w:hAnsi="Arial" w:cs="Arial"/>
                <w:sz w:val="24"/>
                <w:szCs w:val="24"/>
              </w:rPr>
            </w:pPr>
            <w:r w:rsidRPr="005E1EA4">
              <w:rPr>
                <w:rFonts w:ascii="Arial" w:hAnsi="Arial" w:cs="Arial"/>
                <w:sz w:val="24"/>
                <w:szCs w:val="24"/>
              </w:rPr>
              <w:t>Зона леса</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highlight w:val="yellow"/>
              </w:rPr>
            </w:pPr>
            <w:r w:rsidRPr="005E1EA4">
              <w:rPr>
                <w:rFonts w:ascii="Arial" w:hAnsi="Arial" w:cs="Arial"/>
                <w:b w:val="0"/>
                <w:sz w:val="24"/>
                <w:szCs w:val="24"/>
              </w:rPr>
              <w:t>3275</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3275</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3275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lastRenderedPageBreak/>
              <w:t>II</w:t>
            </w:r>
          </w:p>
        </w:tc>
        <w:tc>
          <w:tcPr>
            <w:tcW w:w="4645" w:type="pct"/>
            <w:gridSpan w:val="5"/>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НАСЕЛЕНИЕ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2.1</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Всего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чел.</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670</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667</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color w:val="000000"/>
                <w:sz w:val="24"/>
                <w:szCs w:val="24"/>
              </w:rPr>
            </w:pPr>
            <w:r w:rsidRPr="005E1EA4">
              <w:rPr>
                <w:rFonts w:ascii="Arial" w:hAnsi="Arial" w:cs="Arial"/>
                <w:color w:val="000000"/>
                <w:sz w:val="24"/>
                <w:szCs w:val="24"/>
              </w:rPr>
              <w:t>694</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2.2</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Плотность населения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 xml:space="preserve">чел. на </w:t>
            </w:r>
            <w:proofErr w:type="gramStart"/>
            <w:r w:rsidRPr="005E1EA4">
              <w:rPr>
                <w:rFonts w:ascii="Arial" w:hAnsi="Arial" w:cs="Arial"/>
                <w:b w:val="0"/>
                <w:sz w:val="24"/>
                <w:szCs w:val="24"/>
              </w:rPr>
              <w:t>га</w:t>
            </w:r>
            <w:proofErr w:type="gramEnd"/>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0,076</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0,076</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0,079</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t>III</w:t>
            </w:r>
          </w:p>
        </w:tc>
        <w:tc>
          <w:tcPr>
            <w:tcW w:w="4645" w:type="pct"/>
            <w:gridSpan w:val="5"/>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ЖИЛОЙ ФОНД</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3.1</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Общий объем жилого фонда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vertAlign w:val="superscript"/>
              </w:rPr>
            </w:pPr>
            <w:r w:rsidRPr="005E1EA4">
              <w:rPr>
                <w:rFonts w:ascii="Arial" w:hAnsi="Arial" w:cs="Arial"/>
                <w:b w:val="0"/>
                <w:sz w:val="24"/>
                <w:szCs w:val="24"/>
              </w:rPr>
              <w:t>м</w:t>
            </w:r>
            <w:proofErr w:type="gramStart"/>
            <w:r w:rsidRPr="005E1EA4">
              <w:rPr>
                <w:rFonts w:ascii="Arial" w:hAnsi="Arial" w:cs="Arial"/>
                <w:b w:val="0"/>
                <w:sz w:val="24"/>
                <w:szCs w:val="24"/>
                <w:vertAlign w:val="superscript"/>
              </w:rPr>
              <w:t>2</w:t>
            </w:r>
            <w:proofErr w:type="gramEnd"/>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eastAsia="Times New Roman" w:hAnsi="Arial" w:cs="Arial"/>
                <w:b w:val="0"/>
                <w:color w:val="000000"/>
                <w:sz w:val="24"/>
                <w:szCs w:val="24"/>
              </w:rPr>
              <w:t>15600</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15600</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16700</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t>IV</w:t>
            </w:r>
          </w:p>
        </w:tc>
        <w:tc>
          <w:tcPr>
            <w:tcW w:w="4645" w:type="pct"/>
            <w:gridSpan w:val="5"/>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ОБЪЕКТЫ КАПИТАЛЬНОГО СТРОИТЕЛЬСТВА</w:t>
            </w:r>
          </w:p>
        </w:tc>
      </w:tr>
      <w:tr w:rsidR="00CF0256" w:rsidRPr="005E1EA4" w:rsidTr="00CF0256">
        <w:trPr>
          <w:trHeight w:val="20"/>
        </w:trPr>
        <w:tc>
          <w:tcPr>
            <w:tcW w:w="355" w:type="pct"/>
            <w:vMerge w:val="restar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lang w:val="en-US"/>
              </w:rPr>
              <w:t>4</w:t>
            </w:r>
            <w:r w:rsidRPr="005E1EA4">
              <w:rPr>
                <w:rFonts w:ascii="Arial" w:hAnsi="Arial" w:cs="Arial"/>
                <w:b w:val="0"/>
                <w:sz w:val="24"/>
                <w:szCs w:val="24"/>
              </w:rPr>
              <w:t>.1</w:t>
            </w:r>
          </w:p>
        </w:tc>
        <w:tc>
          <w:tcPr>
            <w:tcW w:w="2108" w:type="pct"/>
            <w:vMerge w:val="restar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ОКС учебно-образовательного назначения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единиц</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r>
      <w:tr w:rsidR="00CF0256" w:rsidRPr="005E1EA4" w:rsidTr="00CF0256">
        <w:trPr>
          <w:trHeight w:val="20"/>
        </w:trPr>
        <w:tc>
          <w:tcPr>
            <w:tcW w:w="355" w:type="pct"/>
            <w:vMerge/>
            <w:shd w:val="clear" w:color="auto" w:fill="auto"/>
            <w:vAlign w:val="center"/>
          </w:tcPr>
          <w:p w:rsidR="00CF0256" w:rsidRPr="005E1EA4" w:rsidRDefault="00CF0256" w:rsidP="00CF0256">
            <w:pPr>
              <w:spacing w:after="0" w:line="240" w:lineRule="auto"/>
              <w:jc w:val="center"/>
              <w:rPr>
                <w:rFonts w:ascii="Arial" w:hAnsi="Arial" w:cs="Arial"/>
                <w:sz w:val="24"/>
                <w:szCs w:val="24"/>
              </w:rPr>
            </w:pPr>
          </w:p>
        </w:tc>
        <w:tc>
          <w:tcPr>
            <w:tcW w:w="2108" w:type="pct"/>
            <w:vMerge/>
            <w:shd w:val="clear" w:color="auto" w:fill="auto"/>
            <w:vAlign w:val="center"/>
          </w:tcPr>
          <w:p w:rsidR="00CF0256" w:rsidRPr="005E1EA4" w:rsidRDefault="00CF0256" w:rsidP="00CF0256">
            <w:pPr>
              <w:spacing w:after="0" w:line="240" w:lineRule="auto"/>
              <w:rPr>
                <w:rFonts w:ascii="Arial" w:hAnsi="Arial" w:cs="Arial"/>
                <w:sz w:val="24"/>
                <w:szCs w:val="24"/>
              </w:rPr>
            </w:pP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мест</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240</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240</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240</w:t>
            </w:r>
          </w:p>
        </w:tc>
      </w:tr>
      <w:tr w:rsidR="00CF0256" w:rsidRPr="005E1EA4" w:rsidTr="00CF0256">
        <w:trPr>
          <w:trHeight w:val="20"/>
        </w:trPr>
        <w:tc>
          <w:tcPr>
            <w:tcW w:w="355"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в том числе:</w:t>
            </w:r>
          </w:p>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 детские сады</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мест</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90</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90</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90</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4.2</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ОКС культурно-досугового назначения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мест</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236</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236</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236</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4.3</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ОКС спортивного назначения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м</w:t>
            </w:r>
            <w:proofErr w:type="gramStart"/>
            <w:r w:rsidRPr="005E1EA4">
              <w:rPr>
                <w:rFonts w:ascii="Arial" w:hAnsi="Arial" w:cs="Arial"/>
                <w:b w:val="0"/>
                <w:sz w:val="24"/>
                <w:szCs w:val="24"/>
                <w:vertAlign w:val="superscript"/>
              </w:rPr>
              <w:t>2</w:t>
            </w:r>
            <w:proofErr w:type="gramEnd"/>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4800</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4800</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4800</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4.4</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ОКС здравоохранения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посещений в смену</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13</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4.5</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ОКС социального обеспечения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объект</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r>
      <w:tr w:rsidR="00CF0256" w:rsidRPr="005E1EA4" w:rsidTr="00CF0256">
        <w:trPr>
          <w:trHeight w:val="20"/>
        </w:trPr>
        <w:tc>
          <w:tcPr>
            <w:tcW w:w="355" w:type="pct"/>
            <w:vMerge w:val="restar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4.6</w:t>
            </w:r>
          </w:p>
        </w:tc>
        <w:tc>
          <w:tcPr>
            <w:tcW w:w="2108" w:type="pct"/>
            <w:vMerge w:val="restar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Пожарные депо</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единиц</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r>
      <w:tr w:rsidR="00CF0256" w:rsidRPr="005E1EA4" w:rsidTr="00CF0256">
        <w:trPr>
          <w:trHeight w:val="20"/>
        </w:trPr>
        <w:tc>
          <w:tcPr>
            <w:tcW w:w="355" w:type="pct"/>
            <w:vMerge/>
            <w:shd w:val="clear" w:color="auto" w:fill="auto"/>
            <w:vAlign w:val="center"/>
          </w:tcPr>
          <w:p w:rsidR="00CF0256" w:rsidRPr="005E1EA4" w:rsidRDefault="00CF0256" w:rsidP="00CF0256">
            <w:pPr>
              <w:pStyle w:val="41"/>
              <w:ind w:right="0"/>
              <w:jc w:val="left"/>
              <w:rPr>
                <w:rFonts w:ascii="Arial" w:hAnsi="Arial" w:cs="Arial"/>
                <w:b w:val="0"/>
                <w:sz w:val="24"/>
                <w:szCs w:val="24"/>
              </w:rPr>
            </w:pPr>
          </w:p>
        </w:tc>
        <w:tc>
          <w:tcPr>
            <w:tcW w:w="2108" w:type="pct"/>
            <w:vMerge/>
            <w:shd w:val="clear" w:color="auto" w:fill="auto"/>
            <w:vAlign w:val="center"/>
          </w:tcPr>
          <w:p w:rsidR="00CF0256" w:rsidRPr="005E1EA4" w:rsidRDefault="00CF0256" w:rsidP="00CF0256">
            <w:pPr>
              <w:pStyle w:val="41"/>
              <w:ind w:right="0"/>
              <w:jc w:val="left"/>
              <w:rPr>
                <w:rFonts w:ascii="Arial" w:hAnsi="Arial" w:cs="Arial"/>
                <w:b w:val="0"/>
                <w:sz w:val="24"/>
                <w:szCs w:val="24"/>
              </w:rPr>
            </w:pP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машин</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t>V</w:t>
            </w:r>
          </w:p>
        </w:tc>
        <w:tc>
          <w:tcPr>
            <w:tcW w:w="4645" w:type="pct"/>
            <w:gridSpan w:val="5"/>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ТРАНСПОРТНАЯ ИНФРАСТРУКТУРА</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5.1</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Протяженность автомобильных дорог общего пользования, всего</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32,403</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32,403</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32,403</w:t>
            </w:r>
          </w:p>
        </w:tc>
      </w:tr>
      <w:tr w:rsidR="00CF0256" w:rsidRPr="005E1EA4" w:rsidTr="00CF0256">
        <w:trPr>
          <w:trHeight w:val="20"/>
        </w:trPr>
        <w:tc>
          <w:tcPr>
            <w:tcW w:w="355"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5.2</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Регионального 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7,603</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7,603</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7,603</w:t>
            </w:r>
          </w:p>
        </w:tc>
      </w:tr>
      <w:tr w:rsidR="00CF0256" w:rsidRPr="005E1EA4" w:rsidTr="00CF0256">
        <w:trPr>
          <w:trHeight w:val="20"/>
        </w:trPr>
        <w:tc>
          <w:tcPr>
            <w:tcW w:w="355"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5.3</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Межмуниципального</w:t>
            </w:r>
            <w:r w:rsidRPr="005E1EA4">
              <w:rPr>
                <w:rFonts w:ascii="Arial" w:hAnsi="Arial" w:cs="Arial"/>
                <w:b w:val="0"/>
                <w:sz w:val="24"/>
                <w:szCs w:val="24"/>
                <w:lang w:val="en-US"/>
              </w:rPr>
              <w:t xml:space="preserve"> </w:t>
            </w:r>
            <w:r w:rsidRPr="005E1EA4">
              <w:rPr>
                <w:rFonts w:ascii="Arial" w:hAnsi="Arial" w:cs="Arial"/>
                <w:b w:val="0"/>
                <w:sz w:val="24"/>
                <w:szCs w:val="24"/>
              </w:rPr>
              <w:t>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12,7</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12,7</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12,7</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5.4</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Местного значения</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12,1</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12,1</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12,1</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5.5</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Плотность автодорожной сети</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proofErr w:type="gramStart"/>
            <w:r w:rsidRPr="005E1EA4">
              <w:rPr>
                <w:rFonts w:ascii="Arial" w:hAnsi="Arial" w:cs="Arial"/>
                <w:b w:val="0"/>
                <w:sz w:val="24"/>
                <w:szCs w:val="24"/>
              </w:rPr>
              <w:t>км</w:t>
            </w:r>
            <w:proofErr w:type="gramEnd"/>
            <w:r w:rsidRPr="005E1EA4">
              <w:rPr>
                <w:rFonts w:ascii="Arial" w:hAnsi="Arial" w:cs="Arial"/>
                <w:b w:val="0"/>
                <w:sz w:val="24"/>
                <w:szCs w:val="24"/>
              </w:rPr>
              <w:t>/тыс. га</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3,7</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3,7</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3,7</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sz w:val="24"/>
                <w:szCs w:val="24"/>
                <w:lang w:val="en-US"/>
              </w:rPr>
            </w:pPr>
            <w:r w:rsidRPr="005E1EA4">
              <w:rPr>
                <w:rFonts w:ascii="Arial" w:hAnsi="Arial" w:cs="Arial"/>
                <w:sz w:val="24"/>
                <w:szCs w:val="24"/>
                <w:lang w:val="en-US"/>
              </w:rPr>
              <w:t>VI</w:t>
            </w:r>
          </w:p>
        </w:tc>
        <w:tc>
          <w:tcPr>
            <w:tcW w:w="4645" w:type="pct"/>
            <w:gridSpan w:val="5"/>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ИНЖЕНЕРНАЯ ИНФРАСТРУКТУРА</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Электроснабжение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6.1</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Протяженность сетей всего</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41,33</w:t>
            </w:r>
          </w:p>
        </w:tc>
        <w:tc>
          <w:tcPr>
            <w:tcW w:w="59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41,33</w:t>
            </w:r>
          </w:p>
        </w:tc>
        <w:tc>
          <w:tcPr>
            <w:tcW w:w="57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41,515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6.2</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в том числе:                           10 кВ</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17,03</w:t>
            </w:r>
          </w:p>
        </w:tc>
        <w:tc>
          <w:tcPr>
            <w:tcW w:w="59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17,03</w:t>
            </w:r>
          </w:p>
        </w:tc>
        <w:tc>
          <w:tcPr>
            <w:tcW w:w="57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17,215</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6.3</w:t>
            </w:r>
          </w:p>
        </w:tc>
        <w:tc>
          <w:tcPr>
            <w:tcW w:w="2108" w:type="pct"/>
            <w:shd w:val="clear" w:color="auto" w:fill="auto"/>
            <w:vAlign w:val="center"/>
          </w:tcPr>
          <w:p w:rsidR="00CF0256" w:rsidRPr="005E1EA4" w:rsidRDefault="00CF0256" w:rsidP="00CF0256">
            <w:pPr>
              <w:pStyle w:val="41"/>
              <w:ind w:right="-28"/>
              <w:jc w:val="left"/>
              <w:rPr>
                <w:rFonts w:ascii="Arial" w:hAnsi="Arial" w:cs="Arial"/>
                <w:b w:val="0"/>
                <w:sz w:val="24"/>
                <w:szCs w:val="24"/>
              </w:rPr>
            </w:pPr>
            <w:r w:rsidRPr="005E1EA4">
              <w:rPr>
                <w:rFonts w:ascii="Arial" w:hAnsi="Arial" w:cs="Arial"/>
                <w:b w:val="0"/>
                <w:sz w:val="24"/>
                <w:szCs w:val="24"/>
              </w:rPr>
              <w:t xml:space="preserve">                                                35 кВ</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7,7</w:t>
            </w:r>
          </w:p>
        </w:tc>
        <w:tc>
          <w:tcPr>
            <w:tcW w:w="59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7,7</w:t>
            </w:r>
          </w:p>
        </w:tc>
        <w:tc>
          <w:tcPr>
            <w:tcW w:w="57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7,7</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p>
        </w:tc>
        <w:tc>
          <w:tcPr>
            <w:tcW w:w="2108" w:type="pct"/>
            <w:shd w:val="clear" w:color="auto" w:fill="auto"/>
            <w:vAlign w:val="center"/>
          </w:tcPr>
          <w:p w:rsidR="00CF0256" w:rsidRPr="005E1EA4" w:rsidRDefault="00CF0256" w:rsidP="00CF0256">
            <w:pPr>
              <w:pStyle w:val="41"/>
              <w:ind w:right="-28"/>
              <w:jc w:val="left"/>
              <w:rPr>
                <w:rFonts w:ascii="Arial" w:hAnsi="Arial" w:cs="Arial"/>
                <w:b w:val="0"/>
                <w:sz w:val="24"/>
                <w:szCs w:val="24"/>
              </w:rPr>
            </w:pPr>
            <w:r w:rsidRPr="005E1EA4">
              <w:rPr>
                <w:rFonts w:ascii="Arial" w:hAnsi="Arial" w:cs="Arial"/>
                <w:b w:val="0"/>
                <w:sz w:val="24"/>
                <w:szCs w:val="24"/>
              </w:rPr>
              <w:t xml:space="preserve">                                              110 кВ</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p>
        </w:tc>
        <w:tc>
          <w:tcPr>
            <w:tcW w:w="667"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16,6</w:t>
            </w:r>
          </w:p>
        </w:tc>
        <w:tc>
          <w:tcPr>
            <w:tcW w:w="59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16,6</w:t>
            </w:r>
          </w:p>
        </w:tc>
        <w:tc>
          <w:tcPr>
            <w:tcW w:w="57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16,6</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6.4</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 xml:space="preserve">Количество ПС на территории </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единиц</w:t>
            </w:r>
          </w:p>
        </w:tc>
        <w:tc>
          <w:tcPr>
            <w:tcW w:w="667"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11</w:t>
            </w:r>
          </w:p>
        </w:tc>
        <w:tc>
          <w:tcPr>
            <w:tcW w:w="59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12</w:t>
            </w:r>
          </w:p>
        </w:tc>
        <w:tc>
          <w:tcPr>
            <w:tcW w:w="572" w:type="pct"/>
            <w:shd w:val="clear" w:color="auto" w:fill="auto"/>
            <w:vAlign w:val="center"/>
          </w:tcPr>
          <w:p w:rsidR="00CF0256" w:rsidRPr="005E1EA4" w:rsidRDefault="00CF0256" w:rsidP="00CF0256">
            <w:pPr>
              <w:pStyle w:val="41"/>
              <w:ind w:right="0"/>
              <w:rPr>
                <w:rFonts w:ascii="Arial" w:hAnsi="Arial" w:cs="Arial"/>
                <w:b w:val="0"/>
                <w:color w:val="000000"/>
                <w:sz w:val="24"/>
                <w:szCs w:val="24"/>
              </w:rPr>
            </w:pPr>
            <w:r w:rsidRPr="005E1EA4">
              <w:rPr>
                <w:rFonts w:ascii="Arial" w:hAnsi="Arial" w:cs="Arial"/>
                <w:b w:val="0"/>
                <w:color w:val="000000"/>
                <w:sz w:val="24"/>
                <w:szCs w:val="24"/>
              </w:rPr>
              <w:t>12</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41"/>
              <w:ind w:right="0"/>
              <w:rPr>
                <w:rFonts w:ascii="Arial" w:hAnsi="Arial" w:cs="Arial"/>
                <w:b w:val="0"/>
                <w:color w:val="000000"/>
                <w:sz w:val="24"/>
                <w:szCs w:val="24"/>
              </w:rPr>
            </w:pP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6.5</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Протяженность сетей</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км</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25,4</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26,384</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26,384</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6.6</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Количество АТС</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единиц</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Водоснабжение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6.7</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Водопотребление – всего</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373,53</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393,96</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6.8</w:t>
            </w:r>
          </w:p>
        </w:tc>
        <w:tc>
          <w:tcPr>
            <w:tcW w:w="2108" w:type="pct"/>
            <w:shd w:val="clear" w:color="auto" w:fill="auto"/>
            <w:vAlign w:val="center"/>
          </w:tcPr>
          <w:p w:rsidR="00CF0256" w:rsidRPr="005E1EA4" w:rsidRDefault="00CF0256" w:rsidP="00CF0256">
            <w:pPr>
              <w:pStyle w:val="ae"/>
              <w:spacing w:line="240" w:lineRule="auto"/>
              <w:ind w:right="-28" w:firstLine="0"/>
              <w:jc w:val="left"/>
              <w:rPr>
                <w:rFonts w:ascii="Arial" w:hAnsi="Arial" w:cs="Arial"/>
              </w:rPr>
            </w:pPr>
            <w:r w:rsidRPr="005E1EA4">
              <w:rPr>
                <w:rFonts w:ascii="Arial" w:hAnsi="Arial" w:cs="Arial"/>
              </w:rPr>
              <w:t xml:space="preserve">в том числе:    </w:t>
            </w:r>
          </w:p>
          <w:p w:rsidR="00CF0256" w:rsidRPr="005E1EA4" w:rsidRDefault="00CF0256" w:rsidP="00CF0256">
            <w:pPr>
              <w:pStyle w:val="ae"/>
              <w:spacing w:line="240" w:lineRule="auto"/>
              <w:ind w:right="-28" w:firstLine="0"/>
              <w:jc w:val="left"/>
              <w:rPr>
                <w:rFonts w:ascii="Arial" w:hAnsi="Arial" w:cs="Arial"/>
              </w:rPr>
            </w:pPr>
            <w:r w:rsidRPr="005E1EA4">
              <w:rPr>
                <w:rFonts w:ascii="Arial" w:hAnsi="Arial" w:cs="Arial"/>
              </w:rPr>
              <w:t>- на хозяйственно-питьевые нужды</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125,66</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136,10</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6.9</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 на производственные нужды</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12,57</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20,41</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6.10</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Производительность водозаборных сооружений</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6.11</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Протяженность сетей</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км</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0,507</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4,667</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4,677</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spacing w:after="0" w:line="240" w:lineRule="auto"/>
              <w:jc w:val="center"/>
              <w:rPr>
                <w:rFonts w:ascii="Arial" w:hAnsi="Arial" w:cs="Arial"/>
                <w:b/>
                <w:sz w:val="24"/>
                <w:szCs w:val="24"/>
              </w:rPr>
            </w:pPr>
            <w:r w:rsidRPr="005E1EA4">
              <w:rPr>
                <w:rFonts w:ascii="Arial" w:hAnsi="Arial" w:cs="Arial"/>
                <w:b/>
                <w:sz w:val="24"/>
                <w:szCs w:val="24"/>
              </w:rPr>
              <w:t>Противопожарное водоснабжение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6.12</w:t>
            </w:r>
          </w:p>
        </w:tc>
        <w:tc>
          <w:tcPr>
            <w:tcW w:w="2108" w:type="pct"/>
            <w:shd w:val="clear" w:color="auto" w:fill="auto"/>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Пожарный водоем</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единиц</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2</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2</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2</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6.13</w:t>
            </w:r>
          </w:p>
        </w:tc>
        <w:tc>
          <w:tcPr>
            <w:tcW w:w="2108" w:type="pct"/>
            <w:shd w:val="clear" w:color="auto" w:fill="auto"/>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Пожарный гидрант</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единиц</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0</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0</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0</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b/>
              </w:rPr>
              <w:lastRenderedPageBreak/>
              <w:t>Водоотведение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6.14</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Общее поступление сточных вод</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88,53</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109,77</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6.15</w:t>
            </w:r>
          </w:p>
        </w:tc>
        <w:tc>
          <w:tcPr>
            <w:tcW w:w="2108" w:type="pct"/>
            <w:shd w:val="clear" w:color="auto" w:fill="auto"/>
            <w:vAlign w:val="center"/>
          </w:tcPr>
          <w:p w:rsidR="00CF0256" w:rsidRPr="005E1EA4" w:rsidRDefault="00CF0256" w:rsidP="00CF0256">
            <w:pPr>
              <w:pStyle w:val="ae"/>
              <w:spacing w:line="240" w:lineRule="auto"/>
              <w:ind w:right="-28" w:firstLine="0"/>
              <w:jc w:val="left"/>
              <w:rPr>
                <w:rFonts w:ascii="Arial" w:hAnsi="Arial" w:cs="Arial"/>
              </w:rPr>
            </w:pPr>
            <w:r w:rsidRPr="005E1EA4">
              <w:rPr>
                <w:rFonts w:ascii="Arial" w:hAnsi="Arial" w:cs="Arial"/>
              </w:rPr>
              <w:t xml:space="preserve">в том числе:                                               - - </w:t>
            </w:r>
            <w:proofErr w:type="gramStart"/>
            <w:r w:rsidRPr="005E1EA4">
              <w:rPr>
                <w:rFonts w:ascii="Arial" w:hAnsi="Arial" w:cs="Arial"/>
              </w:rPr>
              <w:t>хозяйственно-бытовые</w:t>
            </w:r>
            <w:proofErr w:type="gramEnd"/>
          </w:p>
        </w:tc>
        <w:tc>
          <w:tcPr>
            <w:tcW w:w="706" w:type="pct"/>
            <w:vMerge w:val="restar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84,31</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104,54</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6.16</w:t>
            </w:r>
          </w:p>
        </w:tc>
        <w:tc>
          <w:tcPr>
            <w:tcW w:w="2108" w:type="pct"/>
            <w:shd w:val="clear" w:color="auto" w:fill="auto"/>
            <w:vAlign w:val="center"/>
          </w:tcPr>
          <w:p w:rsidR="00CF0256" w:rsidRPr="005E1EA4" w:rsidRDefault="00CF0256" w:rsidP="00CF0256">
            <w:pPr>
              <w:pStyle w:val="ae"/>
              <w:spacing w:line="240" w:lineRule="auto"/>
              <w:ind w:right="-28" w:firstLine="0"/>
              <w:jc w:val="left"/>
              <w:rPr>
                <w:rFonts w:ascii="Arial" w:hAnsi="Arial" w:cs="Arial"/>
              </w:rPr>
            </w:pPr>
            <w:r w:rsidRPr="005E1EA4">
              <w:rPr>
                <w:rFonts w:ascii="Arial" w:hAnsi="Arial" w:cs="Arial"/>
              </w:rPr>
              <w:t>- производственные</w:t>
            </w:r>
          </w:p>
        </w:tc>
        <w:tc>
          <w:tcPr>
            <w:tcW w:w="706" w:type="pct"/>
            <w:vMerge/>
            <w:shd w:val="clear" w:color="auto" w:fill="auto"/>
            <w:vAlign w:val="center"/>
          </w:tcPr>
          <w:p w:rsidR="00CF0256" w:rsidRPr="005E1EA4" w:rsidRDefault="00CF0256" w:rsidP="00CF0256">
            <w:pPr>
              <w:pStyle w:val="ae"/>
              <w:spacing w:line="240" w:lineRule="auto"/>
              <w:ind w:firstLine="0"/>
              <w:rPr>
                <w:rFonts w:ascii="Arial" w:hAnsi="Arial" w:cs="Arial"/>
              </w:rPr>
            </w:pP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4,22</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5,23</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6.17</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Производительность очистных сооружений канализации</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куб. м./в сутки</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87,00</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87,00</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6.18</w:t>
            </w:r>
          </w:p>
        </w:tc>
        <w:tc>
          <w:tcPr>
            <w:tcW w:w="2108" w:type="pct"/>
            <w:shd w:val="clear" w:color="auto" w:fill="auto"/>
            <w:vAlign w:val="center"/>
          </w:tcPr>
          <w:p w:rsidR="00CF0256" w:rsidRPr="005E1EA4" w:rsidRDefault="00CF0256" w:rsidP="00CF0256">
            <w:pPr>
              <w:pStyle w:val="ae"/>
              <w:spacing w:line="240" w:lineRule="auto"/>
              <w:ind w:firstLine="0"/>
              <w:jc w:val="left"/>
              <w:rPr>
                <w:rFonts w:ascii="Arial" w:hAnsi="Arial" w:cs="Arial"/>
              </w:rPr>
            </w:pPr>
            <w:r w:rsidRPr="005E1EA4">
              <w:rPr>
                <w:rFonts w:ascii="Arial" w:hAnsi="Arial" w:cs="Arial"/>
              </w:rPr>
              <w:t>Протяженность сетей</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км</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0,00</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3,69</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3,69</w:t>
            </w:r>
          </w:p>
        </w:tc>
      </w:tr>
      <w:tr w:rsidR="00CF0256" w:rsidRPr="005E1EA4" w:rsidTr="00CF0256">
        <w:trPr>
          <w:trHeight w:val="20"/>
        </w:trPr>
        <w:tc>
          <w:tcPr>
            <w:tcW w:w="5000" w:type="pct"/>
            <w:gridSpan w:val="6"/>
            <w:shd w:val="clear" w:color="auto" w:fill="auto"/>
            <w:vAlign w:val="center"/>
          </w:tcPr>
          <w:p w:rsidR="00CF0256" w:rsidRPr="005E1EA4" w:rsidRDefault="00CF0256" w:rsidP="00CF0256">
            <w:pPr>
              <w:spacing w:after="0" w:line="240" w:lineRule="auto"/>
              <w:jc w:val="center"/>
              <w:rPr>
                <w:rFonts w:ascii="Arial" w:hAnsi="Arial" w:cs="Arial"/>
                <w:b/>
                <w:sz w:val="24"/>
                <w:szCs w:val="24"/>
              </w:rPr>
            </w:pPr>
            <w:r w:rsidRPr="005E1EA4">
              <w:rPr>
                <w:rFonts w:ascii="Arial" w:hAnsi="Arial" w:cs="Arial"/>
                <w:b/>
                <w:sz w:val="24"/>
                <w:szCs w:val="24"/>
              </w:rPr>
              <w:t>Газоснабжение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6.19</w:t>
            </w:r>
          </w:p>
        </w:tc>
        <w:tc>
          <w:tcPr>
            <w:tcW w:w="2108" w:type="pct"/>
            <w:shd w:val="clear" w:color="auto" w:fill="auto"/>
            <w:vAlign w:val="center"/>
          </w:tcPr>
          <w:p w:rsidR="00CF0256" w:rsidRPr="005E1EA4" w:rsidRDefault="00CF0256" w:rsidP="00CF0256">
            <w:pPr>
              <w:spacing w:after="0" w:line="240" w:lineRule="auto"/>
              <w:rPr>
                <w:rFonts w:ascii="Arial" w:hAnsi="Arial" w:cs="Arial"/>
                <w:bCs/>
                <w:sz w:val="24"/>
                <w:szCs w:val="24"/>
              </w:rPr>
            </w:pPr>
            <w:r w:rsidRPr="005E1EA4">
              <w:rPr>
                <w:rFonts w:ascii="Arial" w:hAnsi="Arial" w:cs="Arial"/>
                <w:sz w:val="24"/>
                <w:szCs w:val="24"/>
              </w:rPr>
              <w:t>Потребление газа</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sz w:val="24"/>
                <w:szCs w:val="24"/>
              </w:rPr>
              <w:t>тыс. куб. м/час</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218,0</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В том числе:</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6.20</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На коммунально-бытовые нужды</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тыс. куб. м/час</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207,6</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6.21</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На производственные нужды</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тыс. куб. м/час</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10,4</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6.22</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Источники подачи газа</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единиц</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7</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6.23</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 xml:space="preserve">Протяженность сетей высокого давления </w:t>
            </w:r>
            <w:r w:rsidRPr="005E1EA4">
              <w:rPr>
                <w:rFonts w:ascii="Arial" w:hAnsi="Arial" w:cs="Arial"/>
                <w:sz w:val="24"/>
                <w:szCs w:val="24"/>
                <w:lang w:val="en-US"/>
              </w:rPr>
              <w:t>I</w:t>
            </w:r>
            <w:r w:rsidRPr="005E1EA4">
              <w:rPr>
                <w:rFonts w:ascii="Arial" w:hAnsi="Arial" w:cs="Arial"/>
                <w:sz w:val="24"/>
                <w:szCs w:val="24"/>
              </w:rPr>
              <w:t xml:space="preserve"> категории</w:t>
            </w:r>
          </w:p>
        </w:tc>
        <w:tc>
          <w:tcPr>
            <w:tcW w:w="706" w:type="pct"/>
            <w:shd w:val="clear" w:color="auto" w:fill="auto"/>
            <w:vAlign w:val="center"/>
          </w:tcPr>
          <w:p w:rsidR="00CF0256" w:rsidRPr="005E1EA4" w:rsidRDefault="00CF0256" w:rsidP="00CF0256">
            <w:pPr>
              <w:spacing w:after="0" w:line="240" w:lineRule="auto"/>
              <w:jc w:val="center"/>
              <w:rPr>
                <w:rFonts w:ascii="Arial" w:hAnsi="Arial" w:cs="Arial"/>
                <w:sz w:val="24"/>
                <w:szCs w:val="24"/>
              </w:rPr>
            </w:pPr>
            <w:r w:rsidRPr="005E1EA4">
              <w:rPr>
                <w:rFonts w:ascii="Arial" w:hAnsi="Arial" w:cs="Arial"/>
                <w:sz w:val="24"/>
                <w:szCs w:val="24"/>
              </w:rPr>
              <w:t>км</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15,0</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6.24</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Протяженность магистрального газопровода</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км</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5,3</w:t>
            </w:r>
          </w:p>
        </w:tc>
      </w:tr>
      <w:tr w:rsidR="00CF0256" w:rsidRPr="005E1EA4" w:rsidTr="00CF0256">
        <w:trPr>
          <w:trHeight w:val="178"/>
        </w:trPr>
        <w:tc>
          <w:tcPr>
            <w:tcW w:w="5000" w:type="pct"/>
            <w:gridSpan w:val="6"/>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
                <w:bCs/>
                <w:sz w:val="24"/>
                <w:szCs w:val="24"/>
              </w:rPr>
              <w:t>Теплоснабжение</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6.25</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Производительность источников теплоснабжения</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МВт</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0,6</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0,6</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0,6</w:t>
            </w:r>
          </w:p>
        </w:tc>
      </w:tr>
      <w:tr w:rsidR="00CF0256" w:rsidRPr="005E1EA4" w:rsidTr="00CF0256">
        <w:trPr>
          <w:trHeight w:val="20"/>
        </w:trPr>
        <w:tc>
          <w:tcPr>
            <w:tcW w:w="355" w:type="pct"/>
            <w:shd w:val="clear" w:color="auto" w:fill="auto"/>
            <w:vAlign w:val="center"/>
          </w:tcPr>
          <w:p w:rsidR="00CF0256" w:rsidRPr="005E1EA4" w:rsidRDefault="00CF0256" w:rsidP="00CF0256">
            <w:pPr>
              <w:pStyle w:val="af0"/>
              <w:rPr>
                <w:rFonts w:ascii="Arial" w:hAnsi="Arial" w:cs="Arial"/>
                <w:b w:val="0"/>
              </w:rPr>
            </w:pPr>
            <w:r w:rsidRPr="005E1EA4">
              <w:rPr>
                <w:rFonts w:ascii="Arial" w:hAnsi="Arial" w:cs="Arial"/>
                <w:b w:val="0"/>
              </w:rPr>
              <w:t>6.26</w:t>
            </w:r>
          </w:p>
        </w:tc>
        <w:tc>
          <w:tcPr>
            <w:tcW w:w="2108" w:type="pct"/>
            <w:shd w:val="clear" w:color="auto" w:fill="auto"/>
            <w:vAlign w:val="center"/>
          </w:tcPr>
          <w:p w:rsidR="00CF0256" w:rsidRPr="005E1EA4" w:rsidRDefault="00CF0256" w:rsidP="00CF0256">
            <w:pPr>
              <w:spacing w:after="0" w:line="240" w:lineRule="auto"/>
              <w:rPr>
                <w:rFonts w:ascii="Arial" w:hAnsi="Arial" w:cs="Arial"/>
                <w:sz w:val="24"/>
                <w:szCs w:val="24"/>
              </w:rPr>
            </w:pPr>
            <w:r w:rsidRPr="005E1EA4">
              <w:rPr>
                <w:rFonts w:ascii="Arial" w:hAnsi="Arial" w:cs="Arial"/>
                <w:sz w:val="24"/>
                <w:szCs w:val="24"/>
              </w:rPr>
              <w:t>Протяженность тепловых сетей</w:t>
            </w:r>
          </w:p>
        </w:tc>
        <w:tc>
          <w:tcPr>
            <w:tcW w:w="706" w:type="pct"/>
            <w:shd w:val="clear" w:color="auto" w:fill="auto"/>
            <w:vAlign w:val="center"/>
          </w:tcPr>
          <w:p w:rsidR="00CF0256" w:rsidRPr="005E1EA4" w:rsidRDefault="00CF0256" w:rsidP="00CF0256">
            <w:pPr>
              <w:pStyle w:val="ae"/>
              <w:spacing w:line="240" w:lineRule="auto"/>
              <w:ind w:firstLine="0"/>
              <w:rPr>
                <w:rFonts w:ascii="Arial" w:hAnsi="Arial" w:cs="Arial"/>
              </w:rPr>
            </w:pPr>
            <w:r w:rsidRPr="005E1EA4">
              <w:rPr>
                <w:rFonts w:ascii="Arial" w:hAnsi="Arial" w:cs="Arial"/>
              </w:rPr>
              <w:t>км</w:t>
            </w:r>
          </w:p>
        </w:tc>
        <w:tc>
          <w:tcPr>
            <w:tcW w:w="667"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0,375</w:t>
            </w:r>
          </w:p>
        </w:tc>
        <w:tc>
          <w:tcPr>
            <w:tcW w:w="59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0,375</w:t>
            </w:r>
          </w:p>
        </w:tc>
        <w:tc>
          <w:tcPr>
            <w:tcW w:w="572" w:type="pct"/>
            <w:shd w:val="clear" w:color="auto" w:fill="auto"/>
            <w:vAlign w:val="center"/>
          </w:tcPr>
          <w:p w:rsidR="00CF0256" w:rsidRPr="005E1EA4" w:rsidRDefault="00CF0256" w:rsidP="00CF0256">
            <w:pPr>
              <w:spacing w:after="0" w:line="240" w:lineRule="auto"/>
              <w:jc w:val="center"/>
              <w:rPr>
                <w:rFonts w:ascii="Arial" w:hAnsi="Arial" w:cs="Arial"/>
                <w:bCs/>
                <w:sz w:val="24"/>
                <w:szCs w:val="24"/>
              </w:rPr>
            </w:pPr>
            <w:r w:rsidRPr="005E1EA4">
              <w:rPr>
                <w:rFonts w:ascii="Arial" w:hAnsi="Arial" w:cs="Arial"/>
                <w:bCs/>
                <w:sz w:val="24"/>
                <w:szCs w:val="24"/>
              </w:rPr>
              <w:t>0,375</w:t>
            </w:r>
          </w:p>
        </w:tc>
      </w:tr>
      <w:tr w:rsidR="00CF0256" w:rsidRPr="005E1EA4" w:rsidTr="00CF0256">
        <w:trPr>
          <w:trHeight w:val="20"/>
        </w:trPr>
        <w:tc>
          <w:tcPr>
            <w:tcW w:w="355" w:type="pct"/>
            <w:tcBorders>
              <w:top w:val="single" w:sz="4" w:space="0" w:color="auto"/>
            </w:tcBorders>
            <w:shd w:val="clear" w:color="auto" w:fill="auto"/>
            <w:vAlign w:val="center"/>
          </w:tcPr>
          <w:p w:rsidR="00CF0256" w:rsidRPr="005E1EA4" w:rsidRDefault="00CF0256" w:rsidP="00CF0256">
            <w:pPr>
              <w:pStyle w:val="41"/>
              <w:ind w:right="0"/>
              <w:rPr>
                <w:rFonts w:ascii="Arial" w:hAnsi="Arial" w:cs="Arial"/>
                <w:sz w:val="24"/>
                <w:szCs w:val="24"/>
              </w:rPr>
            </w:pPr>
            <w:r w:rsidRPr="005E1EA4">
              <w:rPr>
                <w:rFonts w:ascii="Arial" w:hAnsi="Arial" w:cs="Arial"/>
                <w:sz w:val="24"/>
                <w:szCs w:val="24"/>
                <w:lang w:val="en-US"/>
              </w:rPr>
              <w:t>VII</w:t>
            </w:r>
          </w:p>
        </w:tc>
        <w:tc>
          <w:tcPr>
            <w:tcW w:w="4645" w:type="pct"/>
            <w:gridSpan w:val="5"/>
            <w:tcBorders>
              <w:top w:val="single" w:sz="4" w:space="0" w:color="auto"/>
            </w:tcBorders>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sz w:val="24"/>
                <w:szCs w:val="24"/>
              </w:rPr>
              <w:t>РИТУАЛЬНОЕ ОБСЛУЖИВАНИЕ НАСЕЛЕНИЯ</w:t>
            </w:r>
          </w:p>
        </w:tc>
      </w:tr>
      <w:tr w:rsidR="00CF0256" w:rsidRPr="005E1EA4" w:rsidTr="00CF0256">
        <w:trPr>
          <w:trHeight w:val="20"/>
        </w:trPr>
        <w:tc>
          <w:tcPr>
            <w:tcW w:w="355"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7.1</w:t>
            </w:r>
          </w:p>
        </w:tc>
        <w:tc>
          <w:tcPr>
            <w:tcW w:w="2108" w:type="pct"/>
            <w:shd w:val="clear" w:color="auto" w:fill="auto"/>
            <w:vAlign w:val="center"/>
          </w:tcPr>
          <w:p w:rsidR="00CF0256" w:rsidRPr="005E1EA4" w:rsidRDefault="00CF0256" w:rsidP="00CF0256">
            <w:pPr>
              <w:pStyle w:val="41"/>
              <w:ind w:right="0"/>
              <w:jc w:val="left"/>
              <w:rPr>
                <w:rFonts w:ascii="Arial" w:hAnsi="Arial" w:cs="Arial"/>
                <w:b w:val="0"/>
                <w:sz w:val="24"/>
                <w:szCs w:val="24"/>
              </w:rPr>
            </w:pPr>
            <w:r w:rsidRPr="005E1EA4">
              <w:rPr>
                <w:rFonts w:ascii="Arial" w:hAnsi="Arial" w:cs="Arial"/>
                <w:b w:val="0"/>
                <w:sz w:val="24"/>
                <w:szCs w:val="24"/>
              </w:rPr>
              <w:t>Общее количество кладбищ</w:t>
            </w:r>
          </w:p>
        </w:tc>
        <w:tc>
          <w:tcPr>
            <w:tcW w:w="706"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единиц</w:t>
            </w:r>
          </w:p>
        </w:tc>
        <w:tc>
          <w:tcPr>
            <w:tcW w:w="667"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2</w:t>
            </w:r>
          </w:p>
        </w:tc>
        <w:tc>
          <w:tcPr>
            <w:tcW w:w="59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c>
          <w:tcPr>
            <w:tcW w:w="572" w:type="pct"/>
            <w:shd w:val="clear" w:color="auto" w:fill="auto"/>
            <w:vAlign w:val="center"/>
          </w:tcPr>
          <w:p w:rsidR="00CF0256" w:rsidRPr="005E1EA4" w:rsidRDefault="00CF0256" w:rsidP="00CF0256">
            <w:pPr>
              <w:pStyle w:val="41"/>
              <w:ind w:right="0"/>
              <w:rPr>
                <w:rFonts w:ascii="Arial" w:hAnsi="Arial" w:cs="Arial"/>
                <w:b w:val="0"/>
                <w:sz w:val="24"/>
                <w:szCs w:val="24"/>
              </w:rPr>
            </w:pPr>
            <w:r w:rsidRPr="005E1EA4">
              <w:rPr>
                <w:rFonts w:ascii="Arial" w:hAnsi="Arial" w:cs="Arial"/>
                <w:b w:val="0"/>
                <w:sz w:val="24"/>
                <w:szCs w:val="24"/>
              </w:rPr>
              <w:t>1</w:t>
            </w:r>
          </w:p>
        </w:tc>
      </w:tr>
    </w:tbl>
    <w:p w:rsidR="005E1EA4" w:rsidRDefault="005E1EA4" w:rsidP="005C0426">
      <w:pPr>
        <w:pStyle w:val="1"/>
        <w:spacing w:before="0" w:after="120" w:line="240" w:lineRule="auto"/>
        <w:jc w:val="center"/>
        <w:rPr>
          <w:rFonts w:ascii="Arial" w:hAnsi="Arial" w:cs="Arial"/>
          <w:bCs w:val="0"/>
          <w:color w:val="auto"/>
          <w:spacing w:val="20"/>
          <w:sz w:val="32"/>
          <w:szCs w:val="32"/>
        </w:rPr>
      </w:pPr>
      <w:bookmarkStart w:id="18" w:name="_Toc452473074"/>
    </w:p>
    <w:p w:rsidR="005E1EA4" w:rsidRDefault="005E1EA4" w:rsidP="005C0426">
      <w:pPr>
        <w:pStyle w:val="1"/>
        <w:spacing w:before="0" w:after="120" w:line="240" w:lineRule="auto"/>
        <w:jc w:val="center"/>
        <w:rPr>
          <w:rFonts w:ascii="Arial" w:hAnsi="Arial" w:cs="Arial"/>
          <w:bCs w:val="0"/>
          <w:color w:val="auto"/>
          <w:spacing w:val="20"/>
          <w:sz w:val="32"/>
          <w:szCs w:val="32"/>
        </w:rPr>
      </w:pPr>
    </w:p>
    <w:p w:rsidR="005E1EA4" w:rsidRDefault="005E1EA4" w:rsidP="005C0426">
      <w:pPr>
        <w:pStyle w:val="1"/>
        <w:spacing w:before="0" w:after="120" w:line="240" w:lineRule="auto"/>
        <w:jc w:val="center"/>
        <w:rPr>
          <w:rFonts w:ascii="Arial" w:hAnsi="Arial" w:cs="Arial"/>
          <w:bCs w:val="0"/>
          <w:color w:val="auto"/>
          <w:spacing w:val="20"/>
          <w:sz w:val="32"/>
          <w:szCs w:val="32"/>
        </w:rPr>
      </w:pPr>
    </w:p>
    <w:p w:rsidR="005E1EA4" w:rsidRDefault="005E1EA4" w:rsidP="005E1EA4">
      <w:pPr>
        <w:pStyle w:val="1"/>
        <w:spacing w:before="0" w:after="120" w:line="240" w:lineRule="auto"/>
        <w:rPr>
          <w:rFonts w:ascii="Arial" w:hAnsi="Arial" w:cs="Arial"/>
          <w:bCs w:val="0"/>
          <w:color w:val="auto"/>
          <w:spacing w:val="20"/>
          <w:sz w:val="32"/>
          <w:szCs w:val="32"/>
        </w:rPr>
      </w:pPr>
    </w:p>
    <w:p w:rsidR="00CF0256" w:rsidRPr="005E1EA4" w:rsidRDefault="009059A6" w:rsidP="005E1EA4">
      <w:pPr>
        <w:pStyle w:val="1"/>
        <w:spacing w:before="0" w:after="120" w:line="240" w:lineRule="auto"/>
        <w:jc w:val="center"/>
        <w:rPr>
          <w:rFonts w:ascii="Arial" w:hAnsi="Arial" w:cs="Arial"/>
          <w:bCs w:val="0"/>
          <w:color w:val="auto"/>
          <w:spacing w:val="20"/>
          <w:sz w:val="32"/>
          <w:szCs w:val="32"/>
        </w:rPr>
      </w:pPr>
      <w:r w:rsidRPr="009E5127">
        <w:rPr>
          <w:rFonts w:ascii="Arial" w:hAnsi="Arial" w:cs="Arial"/>
          <w:bCs w:val="0"/>
          <w:color w:val="auto"/>
          <w:spacing w:val="20"/>
          <w:sz w:val="32"/>
          <w:szCs w:val="32"/>
        </w:rPr>
        <w:t>ПРИЛОЖЕНИ</w:t>
      </w:r>
      <w:r w:rsidR="00F64287">
        <w:rPr>
          <w:rFonts w:ascii="Arial" w:hAnsi="Arial" w:cs="Arial"/>
          <w:bCs w:val="0"/>
          <w:color w:val="auto"/>
          <w:spacing w:val="20"/>
          <w:sz w:val="32"/>
          <w:szCs w:val="32"/>
        </w:rPr>
        <w:t>Е А</w:t>
      </w:r>
      <w:bookmarkEnd w:id="18"/>
    </w:p>
    <w:p w:rsidR="00BF25FF" w:rsidRDefault="005C0426" w:rsidP="00E964CF">
      <w:pPr>
        <w:spacing w:line="240" w:lineRule="auto"/>
        <w:jc w:val="both"/>
        <w:rPr>
          <w:sz w:val="24"/>
          <w:szCs w:val="24"/>
        </w:rPr>
      </w:pPr>
      <w:r w:rsidRPr="005C0426">
        <w:rPr>
          <w:noProof/>
          <w:sz w:val="24"/>
          <w:szCs w:val="24"/>
        </w:rPr>
        <w:drawing>
          <wp:inline distT="0" distB="0" distL="0" distR="0">
            <wp:extent cx="6119495" cy="4755092"/>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Для Тома 1.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19495" cy="4755092"/>
                    </a:xfrm>
                    <a:prstGeom prst="rect">
                      <a:avLst/>
                    </a:prstGeom>
                  </pic:spPr>
                </pic:pic>
              </a:graphicData>
            </a:graphic>
          </wp:inline>
        </w:drawing>
      </w:r>
    </w:p>
    <w:p w:rsidR="00310467" w:rsidRDefault="00310467" w:rsidP="00310467"/>
    <w:p w:rsidR="00310467" w:rsidRDefault="00310467" w:rsidP="00310467"/>
    <w:p w:rsidR="00310467" w:rsidRDefault="00310467" w:rsidP="00310467"/>
    <w:p w:rsidR="00310467" w:rsidRDefault="00310467" w:rsidP="00310467"/>
    <w:p w:rsidR="00310467" w:rsidRDefault="00310467" w:rsidP="00310467"/>
    <w:p w:rsidR="00310467" w:rsidRDefault="00310467" w:rsidP="00310467"/>
    <w:p w:rsidR="00310467" w:rsidRDefault="00310467" w:rsidP="00310467"/>
    <w:p w:rsidR="00CF11F6" w:rsidRDefault="00CF11F6" w:rsidP="00E05C47">
      <w:pPr>
        <w:spacing w:line="240" w:lineRule="auto"/>
        <w:rPr>
          <w:rFonts w:ascii="Arial" w:hAnsi="Arial" w:cs="Arial"/>
          <w:sz w:val="24"/>
          <w:szCs w:val="24"/>
        </w:rPr>
      </w:pPr>
    </w:p>
    <w:p w:rsidR="00CF11F6" w:rsidRPr="00A25A3E" w:rsidRDefault="009258D3" w:rsidP="00A25A3E">
      <w:pPr>
        <w:pStyle w:val="12"/>
      </w:pPr>
      <w:bookmarkStart w:id="19" w:name="_Toc433620364"/>
      <w:r>
        <w:lastRenderedPageBreak/>
        <w:t xml:space="preserve">ТОМ 2. </w:t>
      </w:r>
      <w:r w:rsidR="00EF5980">
        <w:t xml:space="preserve">                                                                                  </w:t>
      </w:r>
      <w:r w:rsidR="00CF11F6" w:rsidRPr="00F37E94">
        <w:t xml:space="preserve">РАЗДЕЛ 1. </w:t>
      </w:r>
      <w:r w:rsidR="00CF11F6" w:rsidRPr="00F37E94">
        <w:rPr>
          <w:rFonts w:eastAsia="Calibri"/>
        </w:rPr>
        <w:t xml:space="preserve">Сведения о планах и программах комплексного социально-экономического развития </w:t>
      </w:r>
      <w:r w:rsidR="00CF11F6">
        <w:rPr>
          <w:rFonts w:eastAsia="Calibri"/>
        </w:rPr>
        <w:t>ШАРАНГСКОГО РАЙОНА НИЖЕГОРОДСКОЙ ОБЛАСТИ</w:t>
      </w:r>
      <w:bookmarkEnd w:id="19"/>
    </w:p>
    <w:p w:rsidR="00CF11F6" w:rsidRPr="00FB17CA" w:rsidRDefault="00CF11F6" w:rsidP="00CF11F6">
      <w:pPr>
        <w:pStyle w:val="3"/>
        <w:rPr>
          <w:color w:val="auto"/>
        </w:rPr>
      </w:pPr>
      <w:bookmarkStart w:id="20" w:name="_Toc433620365"/>
      <w:r w:rsidRPr="00FB17CA">
        <w:rPr>
          <w:color w:val="auto"/>
        </w:rPr>
        <w:t>1.1 ФЕДЕРАЛЬНЫЕ НОРМАТИВНО-ПРАВОВЫЕ АКТЫ И ПРОГРАММЫ</w:t>
      </w:r>
      <w:bookmarkEnd w:id="20"/>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Градостроительный кодекс Российской Федерации от 29.12.2004 г. № 190 – ФЗ;</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Земельный кодекс Российской Федерации от 25.10.2001 г. № 136-ФЗ;</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Водный кодекс Российской Федерации от 03.06.2006 г. № 74-ФЗ; </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Лесной кодекс Российской Федерации от 04.12.2006 г. № 200-ФЗ;</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Федеральный закон от 24.12.2004 года № 172-ФЗ "О порядке перевода земель и земельных участков из одной категории в другую";  </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Федеральный закон от 26 декабря 1995 г. № 209-ФЗ </w:t>
      </w:r>
      <w:r w:rsidRPr="00F977AD">
        <w:rPr>
          <w:rFonts w:ascii="Arial" w:hAnsi="Arial" w:cs="Arial"/>
          <w:sz w:val="22"/>
        </w:rPr>
        <w:t>"</w:t>
      </w:r>
      <w:r w:rsidRPr="00F977AD">
        <w:rPr>
          <w:rFonts w:ascii="Arial" w:hAnsi="Arial" w:cs="Arial"/>
          <w:sz w:val="22"/>
          <w:szCs w:val="22"/>
        </w:rPr>
        <w:t>О геодезии и картографии</w:t>
      </w:r>
      <w:r w:rsidRPr="00F977AD">
        <w:rPr>
          <w:rFonts w:ascii="Arial" w:hAnsi="Arial" w:cs="Arial"/>
          <w:sz w:val="22"/>
        </w:rPr>
        <w:t>"</w:t>
      </w:r>
      <w:r w:rsidRPr="00F977AD">
        <w:rPr>
          <w:rFonts w:ascii="Arial" w:hAnsi="Arial" w:cs="Arial"/>
          <w:sz w:val="22"/>
          <w:szCs w:val="22"/>
        </w:rPr>
        <w:t>;</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Федеральный </w:t>
      </w:r>
      <w:hyperlink r:id="rId11" w:history="1">
        <w:r w:rsidRPr="00F977AD">
          <w:rPr>
            <w:rFonts w:ascii="Arial" w:hAnsi="Arial" w:cs="Arial"/>
            <w:sz w:val="22"/>
            <w:szCs w:val="22"/>
          </w:rPr>
          <w:t>закон</w:t>
        </w:r>
      </w:hyperlink>
      <w:r w:rsidRPr="00F977AD">
        <w:rPr>
          <w:rFonts w:ascii="Arial" w:hAnsi="Arial" w:cs="Arial"/>
          <w:sz w:val="22"/>
          <w:szCs w:val="22"/>
        </w:rPr>
        <w:t xml:space="preserve"> от 14 марта 1995 г. № 33-ФЗ "Об особо охраняемых природных территориях";</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Федеральный закон от 06.10.2003 г. № 131 - ФЗ "Об общих принципах организации местного самоуправления в Российской Федерации"; </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Постановление Правительства РФ от 09.06.2006 г. № 363 "Об информационном обеспечении градостроительной деятельности";</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Постановление Правительства РФ от 24.03.2007 года № 178 "Об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 </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Приказ Минрегиона РФ от 26.05.2011 г. № 244 "Об утверждении Методических рекомендаций по разработке проектов генеральных планов поселений и городских округов"; </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Приказ Минрегиона РФ от 30.08.2007 г.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 деятельности, и порядке присвоения регистрационных и идентификационных номеров");</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г. № 74;</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СНиП 11-04-2003. "Инструкция о порядке разработки, согласования, экспертизы и утверждения градостроительной документации", приняты и введены в действия Постановлением Госстроя РФ от 29.10.2002 № 150;</w:t>
      </w:r>
    </w:p>
    <w:p w:rsidR="00CF11F6" w:rsidRPr="00F977AD" w:rsidRDefault="00CF11F6" w:rsidP="00CF11F6">
      <w:pPr>
        <w:pStyle w:val="a"/>
        <w:widowControl w:val="0"/>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 xml:space="preserve">СП 42.13330.2011. Свод правил. </w:t>
      </w:r>
      <w:r w:rsidRPr="00F977AD">
        <w:rPr>
          <w:rFonts w:ascii="Arial" w:hAnsi="Arial" w:cs="Arial"/>
          <w:sz w:val="22"/>
        </w:rPr>
        <w:t>"</w:t>
      </w:r>
      <w:r w:rsidRPr="00F977AD">
        <w:rPr>
          <w:rFonts w:ascii="Arial" w:hAnsi="Arial" w:cs="Arial"/>
          <w:sz w:val="22"/>
          <w:szCs w:val="22"/>
        </w:rPr>
        <w:t xml:space="preserve">Градостроительство. Планировка и застройка городских и сельских поселений". Актуализированная редакция СНиП 2.07.01-89*, </w:t>
      </w:r>
      <w:r w:rsidRPr="00F977AD">
        <w:rPr>
          <w:rFonts w:ascii="Arial" w:hAnsi="Arial" w:cs="Arial"/>
          <w:sz w:val="22"/>
          <w:szCs w:val="22"/>
        </w:rPr>
        <w:lastRenderedPageBreak/>
        <w:t>утвержден Приказом Минрегиона РФ от 28.12.2010 г. № 820;</w:t>
      </w:r>
    </w:p>
    <w:p w:rsidR="00CF11F6" w:rsidRPr="00F977AD" w:rsidRDefault="00CF11F6" w:rsidP="00CF11F6">
      <w:pPr>
        <w:pStyle w:val="a"/>
        <w:numPr>
          <w:ilvl w:val="0"/>
          <w:numId w:val="8"/>
        </w:numPr>
        <w:tabs>
          <w:tab w:val="left" w:pos="993"/>
        </w:tabs>
        <w:spacing w:line="360" w:lineRule="auto"/>
        <w:ind w:left="0" w:firstLine="709"/>
        <w:rPr>
          <w:rFonts w:ascii="Arial" w:hAnsi="Arial" w:cs="Arial"/>
          <w:sz w:val="22"/>
          <w:szCs w:val="22"/>
        </w:rPr>
      </w:pPr>
      <w:r w:rsidRPr="00F977AD">
        <w:rPr>
          <w:rFonts w:ascii="Arial" w:hAnsi="Arial" w:cs="Arial"/>
          <w:sz w:val="22"/>
          <w:szCs w:val="22"/>
        </w:rPr>
        <w:t>Федеральный закон от 24 июля 2007 г. № 221-ФЗ "О государственном кадастре недвижимости";</w:t>
      </w:r>
    </w:p>
    <w:p w:rsidR="00CF11F6" w:rsidRPr="00F977AD" w:rsidRDefault="00CF11F6" w:rsidP="00CF11F6">
      <w:pPr>
        <w:pStyle w:val="a8"/>
        <w:numPr>
          <w:ilvl w:val="0"/>
          <w:numId w:val="8"/>
        </w:numPr>
        <w:tabs>
          <w:tab w:val="left" w:pos="993"/>
        </w:tabs>
        <w:spacing w:after="0" w:line="360" w:lineRule="auto"/>
        <w:ind w:left="0" w:firstLine="709"/>
        <w:jc w:val="both"/>
        <w:rPr>
          <w:rFonts w:ascii="Arial" w:hAnsi="Arial" w:cs="Arial"/>
        </w:rPr>
      </w:pPr>
      <w:r w:rsidRPr="00F977AD">
        <w:rPr>
          <w:rFonts w:ascii="Arial" w:hAnsi="Arial" w:cs="Arial"/>
        </w:rPr>
        <w:t>"</w:t>
      </w:r>
      <w:r w:rsidRPr="00F977AD">
        <w:rPr>
          <w:rFonts w:ascii="Arial" w:hAnsi="Arial" w:cs="Arial"/>
          <w:shd w:val="clear" w:color="auto" w:fill="FFFFFF"/>
        </w:rPr>
        <w:t>Развитие физической культуры и спорта в Российской Федерации на 2016 - 2020 годы</w:t>
      </w:r>
      <w:r w:rsidRPr="00F977AD">
        <w:rPr>
          <w:rFonts w:ascii="Arial" w:hAnsi="Arial" w:cs="Arial"/>
        </w:rPr>
        <w:t>" (Постановление Правительства РФ от 21 января 2015 г. № 30);</w:t>
      </w:r>
    </w:p>
    <w:p w:rsidR="00CF11F6" w:rsidRPr="00F977AD" w:rsidRDefault="00CF11F6" w:rsidP="00CF11F6">
      <w:pPr>
        <w:numPr>
          <w:ilvl w:val="0"/>
          <w:numId w:val="8"/>
        </w:numPr>
        <w:tabs>
          <w:tab w:val="left" w:pos="993"/>
        </w:tabs>
        <w:spacing w:after="0" w:line="360" w:lineRule="auto"/>
        <w:ind w:left="0" w:firstLine="709"/>
        <w:contextualSpacing/>
        <w:jc w:val="both"/>
        <w:rPr>
          <w:rFonts w:ascii="Arial" w:hAnsi="Arial" w:cs="Arial"/>
        </w:rPr>
      </w:pPr>
      <w:r w:rsidRPr="00F977AD">
        <w:rPr>
          <w:rFonts w:ascii="Arial" w:hAnsi="Arial" w:cs="Arial"/>
        </w:rPr>
        <w:t>Государственная программа Российской Федерации "Информационное общество (2011-2020 годы) (распоряжение Правительства Российской Федерации от 15.09.2015 г. № 1815-р);</w:t>
      </w:r>
    </w:p>
    <w:p w:rsidR="00CF11F6" w:rsidRPr="00F977AD" w:rsidRDefault="00CF11F6" w:rsidP="00CF11F6">
      <w:pPr>
        <w:numPr>
          <w:ilvl w:val="0"/>
          <w:numId w:val="8"/>
        </w:numPr>
        <w:tabs>
          <w:tab w:val="left" w:pos="993"/>
        </w:tabs>
        <w:autoSpaceDE w:val="0"/>
        <w:autoSpaceDN w:val="0"/>
        <w:adjustRightInd w:val="0"/>
        <w:spacing w:line="360" w:lineRule="auto"/>
        <w:ind w:left="0" w:firstLine="709"/>
        <w:contextualSpacing/>
        <w:jc w:val="both"/>
        <w:rPr>
          <w:rFonts w:ascii="Arial" w:hAnsi="Arial" w:cs="Arial"/>
          <w:bCs/>
        </w:rPr>
      </w:pPr>
      <w:r w:rsidRPr="00F977AD">
        <w:rPr>
          <w:rFonts w:ascii="Arial" w:hAnsi="Arial" w:cs="Arial"/>
          <w:bCs/>
        </w:rPr>
        <w:t>Транспортная стратегия Российской Федерации на период до 2030 года (распоряжение Правительства Российской Федерации от 22.11.2008 г. № 1734-Р);</w:t>
      </w:r>
    </w:p>
    <w:p w:rsidR="00CF11F6" w:rsidRPr="00F977AD" w:rsidRDefault="00CF11F6" w:rsidP="00CF11F6">
      <w:pPr>
        <w:numPr>
          <w:ilvl w:val="0"/>
          <w:numId w:val="8"/>
        </w:numPr>
        <w:tabs>
          <w:tab w:val="left" w:pos="993"/>
        </w:tabs>
        <w:autoSpaceDE w:val="0"/>
        <w:autoSpaceDN w:val="0"/>
        <w:adjustRightInd w:val="0"/>
        <w:spacing w:after="0" w:line="360" w:lineRule="auto"/>
        <w:ind w:left="0" w:firstLine="709"/>
        <w:contextualSpacing/>
        <w:jc w:val="both"/>
        <w:rPr>
          <w:rFonts w:ascii="Arial" w:hAnsi="Arial" w:cs="Arial"/>
          <w:bCs/>
        </w:rPr>
      </w:pPr>
      <w:r w:rsidRPr="00F977AD">
        <w:rPr>
          <w:rFonts w:ascii="Arial" w:hAnsi="Arial" w:cs="Arial"/>
          <w:bCs/>
        </w:rPr>
        <w:t xml:space="preserve">Федеральная целевая программа </w:t>
      </w:r>
      <w:r w:rsidRPr="00F977AD">
        <w:rPr>
          <w:rFonts w:ascii="Arial" w:hAnsi="Arial" w:cs="Arial"/>
        </w:rPr>
        <w:t>"</w:t>
      </w:r>
      <w:r w:rsidRPr="00F977AD">
        <w:rPr>
          <w:rFonts w:ascii="Arial" w:hAnsi="Arial" w:cs="Arial"/>
          <w:bCs/>
        </w:rPr>
        <w:t>Развитие транспортной системы России (2010-2020 годы)</w:t>
      </w:r>
      <w:r w:rsidRPr="00F977AD">
        <w:rPr>
          <w:rFonts w:ascii="Arial" w:hAnsi="Arial" w:cs="Arial"/>
        </w:rPr>
        <w:t xml:space="preserve"> "</w:t>
      </w:r>
      <w:r w:rsidRPr="00F977AD">
        <w:rPr>
          <w:rFonts w:ascii="Arial" w:hAnsi="Arial" w:cs="Arial"/>
          <w:bCs/>
        </w:rPr>
        <w:t xml:space="preserve"> (постановление Правительства РФ от 05.12.2001 г. № 848);</w:t>
      </w:r>
    </w:p>
    <w:p w:rsidR="00CF11F6" w:rsidRPr="00F977AD" w:rsidRDefault="00CF11F6" w:rsidP="00CF11F6">
      <w:pPr>
        <w:pStyle w:val="S"/>
        <w:numPr>
          <w:ilvl w:val="0"/>
          <w:numId w:val="8"/>
        </w:numPr>
        <w:tabs>
          <w:tab w:val="left" w:pos="993"/>
        </w:tabs>
        <w:ind w:left="0" w:firstLine="709"/>
        <w:jc w:val="both"/>
        <w:rPr>
          <w:rFonts w:ascii="Arial" w:eastAsia="Calibri" w:hAnsi="Arial" w:cs="Arial"/>
          <w:i w:val="0"/>
          <w:sz w:val="22"/>
          <w:szCs w:val="22"/>
          <w:u w:val="none"/>
          <w:lang w:eastAsia="en-US"/>
        </w:rPr>
      </w:pPr>
      <w:r w:rsidRPr="00F977AD">
        <w:rPr>
          <w:rFonts w:ascii="Arial" w:hAnsi="Arial" w:cs="Arial"/>
          <w:bCs/>
          <w:i w:val="0"/>
          <w:sz w:val="22"/>
          <w:szCs w:val="22"/>
          <w:u w:val="none"/>
          <w:lang w:eastAsia="en-US"/>
        </w:rPr>
        <w:t xml:space="preserve">Федеральная целевая программа </w:t>
      </w:r>
      <w:r w:rsidRPr="00F977AD">
        <w:rPr>
          <w:rFonts w:ascii="Arial" w:hAnsi="Arial" w:cs="Arial"/>
          <w:i w:val="0"/>
          <w:sz w:val="22"/>
          <w:u w:val="none"/>
        </w:rPr>
        <w:t>"</w:t>
      </w:r>
      <w:r w:rsidRPr="00F977AD">
        <w:rPr>
          <w:rFonts w:ascii="Arial" w:hAnsi="Arial" w:cs="Arial"/>
          <w:bCs/>
          <w:i w:val="0"/>
          <w:sz w:val="22"/>
          <w:szCs w:val="22"/>
          <w:u w:val="none"/>
          <w:lang w:eastAsia="en-US"/>
        </w:rPr>
        <w:t>Устойчивое развитие сельских территорий на 2014-2017 годы и на период до 2020 года</w:t>
      </w:r>
      <w:r w:rsidRPr="00F977AD">
        <w:rPr>
          <w:rFonts w:ascii="Arial" w:hAnsi="Arial" w:cs="Arial"/>
          <w:i w:val="0"/>
          <w:sz w:val="22"/>
          <w:u w:val="none"/>
        </w:rPr>
        <w:t>"</w:t>
      </w:r>
      <w:r w:rsidRPr="00F977AD">
        <w:rPr>
          <w:rFonts w:ascii="Arial" w:hAnsi="Arial" w:cs="Arial"/>
          <w:bCs/>
          <w:i w:val="0"/>
          <w:sz w:val="22"/>
          <w:szCs w:val="22"/>
          <w:u w:val="none"/>
          <w:lang w:eastAsia="en-US"/>
        </w:rPr>
        <w:t xml:space="preserve"> (постановление Правительства Российской Федерации от 15.07.2013 г. № 598).</w:t>
      </w:r>
    </w:p>
    <w:p w:rsidR="00CF11F6" w:rsidRPr="00B41D42" w:rsidRDefault="00CF11F6" w:rsidP="00CF11F6">
      <w:pPr>
        <w:pStyle w:val="S"/>
        <w:tabs>
          <w:tab w:val="left" w:pos="993"/>
        </w:tabs>
        <w:ind w:left="709"/>
        <w:jc w:val="both"/>
        <w:rPr>
          <w:rFonts w:ascii="Arial" w:eastAsia="Calibri" w:hAnsi="Arial" w:cs="Arial"/>
          <w:i w:val="0"/>
          <w:sz w:val="22"/>
          <w:szCs w:val="22"/>
          <w:u w:val="none"/>
          <w:lang w:eastAsia="en-US"/>
        </w:rPr>
      </w:pPr>
    </w:p>
    <w:p w:rsidR="00CF11F6" w:rsidRPr="00A25A3E" w:rsidRDefault="00CF11F6" w:rsidP="00CF11F6">
      <w:pPr>
        <w:pStyle w:val="3"/>
        <w:rPr>
          <w:rFonts w:ascii="Arial" w:hAnsi="Arial" w:cs="Arial"/>
          <w:color w:val="auto"/>
          <w:sz w:val="24"/>
          <w:szCs w:val="24"/>
        </w:rPr>
      </w:pPr>
      <w:bookmarkStart w:id="21" w:name="_Toc433620366"/>
      <w:r w:rsidRPr="00A25A3E">
        <w:rPr>
          <w:rFonts w:ascii="Arial" w:hAnsi="Arial" w:cs="Arial"/>
          <w:color w:val="auto"/>
          <w:sz w:val="24"/>
          <w:szCs w:val="24"/>
        </w:rPr>
        <w:t>1.2 РЕГИОНАЛЬНЫЕ НОРМАТИВНО-ПРАВОВЫЕ АКТЫ И ПРОГРАММЫ</w:t>
      </w:r>
      <w:bookmarkEnd w:id="21"/>
    </w:p>
    <w:p w:rsidR="00CF11F6" w:rsidRPr="00A25A3E" w:rsidRDefault="00CF11F6" w:rsidP="00CF11F6">
      <w:pPr>
        <w:ind w:firstLine="709"/>
        <w:rPr>
          <w:rFonts w:ascii="Arial" w:hAnsi="Arial" w:cs="Arial"/>
          <w:sz w:val="24"/>
          <w:szCs w:val="24"/>
        </w:rPr>
      </w:pPr>
      <w:r w:rsidRPr="00A25A3E">
        <w:rPr>
          <w:rFonts w:ascii="Arial" w:hAnsi="Arial" w:cs="Arial"/>
          <w:sz w:val="24"/>
          <w:szCs w:val="24"/>
        </w:rPr>
        <w:t>Ниже приведен перечень программ и планов социально-экономического развития, принятие которых оказывает значительное влияние на развитие сельсовета.</w:t>
      </w:r>
    </w:p>
    <w:p w:rsidR="00CF11F6" w:rsidRPr="00A25A3E" w:rsidRDefault="00CF11F6" w:rsidP="00CF11F6">
      <w:pPr>
        <w:pStyle w:val="a"/>
        <w:numPr>
          <w:ilvl w:val="0"/>
          <w:numId w:val="8"/>
        </w:numPr>
        <w:tabs>
          <w:tab w:val="left" w:pos="851"/>
        </w:tabs>
        <w:spacing w:line="360" w:lineRule="auto"/>
        <w:ind w:left="0" w:firstLine="567"/>
        <w:rPr>
          <w:rFonts w:ascii="Arial" w:hAnsi="Arial" w:cs="Arial"/>
        </w:rPr>
      </w:pPr>
      <w:r w:rsidRPr="00A25A3E">
        <w:rPr>
          <w:rFonts w:ascii="Arial" w:hAnsi="Arial" w:cs="Arial"/>
        </w:rPr>
        <w:t>Схема территориального планирования Нижегородской области (Утверждена постановлением Правительства Нижегородской области № 254 от 29 апреля 2010 года);</w:t>
      </w:r>
    </w:p>
    <w:p w:rsidR="00CF11F6" w:rsidRPr="00A25A3E" w:rsidRDefault="00CF11F6" w:rsidP="00CF11F6">
      <w:pPr>
        <w:pStyle w:val="a"/>
        <w:numPr>
          <w:ilvl w:val="0"/>
          <w:numId w:val="8"/>
        </w:numPr>
        <w:tabs>
          <w:tab w:val="left" w:pos="851"/>
        </w:tabs>
        <w:spacing w:line="360" w:lineRule="auto"/>
        <w:ind w:left="0" w:firstLine="567"/>
        <w:rPr>
          <w:rFonts w:ascii="Arial" w:eastAsia="Times New Roman" w:hAnsi="Arial" w:cs="Arial"/>
          <w:bCs/>
        </w:rPr>
      </w:pPr>
      <w:r w:rsidRPr="00A25A3E">
        <w:rPr>
          <w:rFonts w:ascii="Arial" w:hAnsi="Arial" w:cs="Arial"/>
        </w:rPr>
        <w:t xml:space="preserve">Стратегия развития Нижегородской области до 2020 г., утвержденная </w:t>
      </w:r>
      <w:r w:rsidRPr="00A25A3E">
        <w:rPr>
          <w:rFonts w:ascii="Arial" w:eastAsia="Times New Roman" w:hAnsi="Arial" w:cs="Arial"/>
          <w:bCs/>
        </w:rPr>
        <w:t>постановлением Правительства Нижегородской области от 17 апреля 2006 года № 127;</w:t>
      </w:r>
    </w:p>
    <w:p w:rsidR="00CF11F6" w:rsidRPr="00A25A3E" w:rsidRDefault="00CF11F6" w:rsidP="00CF11F6">
      <w:pPr>
        <w:pStyle w:val="a"/>
        <w:numPr>
          <w:ilvl w:val="0"/>
          <w:numId w:val="8"/>
        </w:numPr>
        <w:tabs>
          <w:tab w:val="left" w:pos="851"/>
        </w:tabs>
        <w:spacing w:line="360" w:lineRule="auto"/>
        <w:ind w:left="0" w:firstLine="567"/>
        <w:rPr>
          <w:rFonts w:ascii="Arial" w:eastAsia="Times New Roman" w:hAnsi="Arial" w:cs="Arial"/>
          <w:bCs/>
        </w:rPr>
      </w:pPr>
      <w:r w:rsidRPr="00A25A3E">
        <w:rPr>
          <w:rFonts w:ascii="Arial" w:eastAsia="Times New Roman" w:hAnsi="Arial" w:cs="Arial"/>
          <w:bCs/>
        </w:rPr>
        <w:t xml:space="preserve">Закон Нижегородской области от 08.04.2008 </w:t>
      </w:r>
      <w:r w:rsidRPr="00A25A3E">
        <w:rPr>
          <w:rFonts w:ascii="Arial" w:hAnsi="Arial" w:cs="Arial"/>
        </w:rPr>
        <w:t>№</w:t>
      </w:r>
      <w:r w:rsidRPr="00A25A3E">
        <w:rPr>
          <w:rFonts w:ascii="Arial" w:eastAsia="Times New Roman" w:hAnsi="Arial" w:cs="Arial"/>
          <w:bCs/>
        </w:rPr>
        <w:t xml:space="preserve"> 37-З (ред. от 05.02.2014) "Об основах регулирования градостроительной деятельности на территории Нижегородской области" (принят постановлением </w:t>
      </w:r>
      <w:proofErr w:type="gramStart"/>
      <w:r w:rsidRPr="00A25A3E">
        <w:rPr>
          <w:rFonts w:ascii="Arial" w:eastAsia="Times New Roman" w:hAnsi="Arial" w:cs="Arial"/>
          <w:bCs/>
        </w:rPr>
        <w:t>ЗС</w:t>
      </w:r>
      <w:proofErr w:type="gramEnd"/>
      <w:r w:rsidRPr="00A25A3E">
        <w:rPr>
          <w:rFonts w:ascii="Arial" w:eastAsia="Times New Roman" w:hAnsi="Arial" w:cs="Arial"/>
          <w:bCs/>
        </w:rPr>
        <w:t xml:space="preserve"> НО от 27.03.2008 </w:t>
      </w:r>
      <w:r w:rsidRPr="00A25A3E">
        <w:rPr>
          <w:rFonts w:ascii="Arial" w:hAnsi="Arial" w:cs="Arial"/>
        </w:rPr>
        <w:t>№</w:t>
      </w:r>
      <w:r w:rsidRPr="00A25A3E">
        <w:rPr>
          <w:rFonts w:ascii="Arial" w:eastAsia="Times New Roman" w:hAnsi="Arial" w:cs="Arial"/>
          <w:bCs/>
        </w:rPr>
        <w:t xml:space="preserve"> 936-IV);</w:t>
      </w:r>
    </w:p>
    <w:p w:rsidR="00CF11F6" w:rsidRPr="00A25A3E" w:rsidRDefault="00CF11F6" w:rsidP="00CF11F6">
      <w:pPr>
        <w:pStyle w:val="a"/>
        <w:numPr>
          <w:ilvl w:val="0"/>
          <w:numId w:val="8"/>
        </w:numPr>
        <w:tabs>
          <w:tab w:val="left" w:pos="851"/>
        </w:tabs>
        <w:spacing w:line="360" w:lineRule="auto"/>
        <w:ind w:left="0" w:firstLine="567"/>
        <w:rPr>
          <w:rFonts w:ascii="Arial" w:eastAsia="Times New Roman" w:hAnsi="Arial" w:cs="Arial"/>
          <w:bCs/>
        </w:rPr>
      </w:pPr>
      <w:r w:rsidRPr="00A25A3E">
        <w:rPr>
          <w:rFonts w:ascii="Arial" w:eastAsia="Times New Roman" w:hAnsi="Arial" w:cs="Arial"/>
          <w:bCs/>
        </w:rPr>
        <w:t xml:space="preserve">Постановление Правительства Нижегородской области от 30.04.2014 </w:t>
      </w:r>
      <w:r w:rsidRPr="00A25A3E">
        <w:rPr>
          <w:rFonts w:ascii="Arial" w:hAnsi="Arial" w:cs="Arial"/>
        </w:rPr>
        <w:t>№</w:t>
      </w:r>
      <w:r w:rsidRPr="00A25A3E">
        <w:rPr>
          <w:rFonts w:ascii="Arial" w:eastAsia="Times New Roman" w:hAnsi="Arial" w:cs="Arial"/>
          <w:bCs/>
        </w:rPr>
        <w:t xml:space="preserve"> 306</w:t>
      </w:r>
      <w:r w:rsidRPr="00A25A3E">
        <w:rPr>
          <w:rFonts w:ascii="Arial" w:eastAsia="Times New Roman" w:hAnsi="Arial" w:cs="Arial"/>
          <w:bCs/>
        </w:rPr>
        <w:br/>
        <w:t>"Об утверждении государственной программы "Охрана окружающей среды Нижегородской области".</w:t>
      </w:r>
    </w:p>
    <w:p w:rsidR="00CF11F6" w:rsidRPr="00B25340" w:rsidRDefault="00CF11F6" w:rsidP="00CF11F6">
      <w:pPr>
        <w:pStyle w:val="42"/>
        <w:spacing w:before="0"/>
        <w:ind w:firstLine="0"/>
        <w:outlineLvl w:val="2"/>
        <w:rPr>
          <w:rFonts w:ascii="Arial" w:hAnsi="Arial" w:cs="Arial"/>
        </w:rPr>
      </w:pPr>
      <w:bookmarkStart w:id="22" w:name="_Toc433620367"/>
      <w:r>
        <w:rPr>
          <w:rFonts w:ascii="Arial" w:hAnsi="Arial" w:cs="Arial"/>
          <w:szCs w:val="24"/>
        </w:rPr>
        <w:br w:type="page"/>
      </w:r>
      <w:r>
        <w:rPr>
          <w:rFonts w:ascii="Arial" w:hAnsi="Arial" w:cs="Arial"/>
          <w:szCs w:val="24"/>
        </w:rPr>
        <w:lastRenderedPageBreak/>
        <w:t>1.3</w:t>
      </w:r>
      <w:r w:rsidRPr="00697D3E">
        <w:rPr>
          <w:rFonts w:ascii="Arial" w:hAnsi="Arial" w:cs="Arial"/>
          <w:szCs w:val="24"/>
        </w:rPr>
        <w:t xml:space="preserve"> </w:t>
      </w:r>
      <w:r w:rsidRPr="001C275E">
        <w:rPr>
          <w:rFonts w:ascii="Arial" w:hAnsi="Arial" w:cs="Arial"/>
        </w:rPr>
        <w:t>АНАЛИЗ СХЕМЫ ТЕРРИТОРИАЛЬНОГО ПЛАНИРОВАНИЯ</w:t>
      </w:r>
      <w:r>
        <w:rPr>
          <w:rFonts w:ascii="Arial" w:hAnsi="Arial" w:cs="Arial"/>
        </w:rPr>
        <w:t xml:space="preserve"> ШАРАНГСКОГО МУНИЦИПАЛЬНОГО </w:t>
      </w:r>
      <w:r w:rsidRPr="001C275E">
        <w:rPr>
          <w:rFonts w:ascii="Arial" w:hAnsi="Arial" w:cs="Arial"/>
        </w:rPr>
        <w:t xml:space="preserve"> </w:t>
      </w:r>
      <w:r>
        <w:rPr>
          <w:rFonts w:ascii="Arial" w:hAnsi="Arial" w:cs="Arial"/>
        </w:rPr>
        <w:t>РАЙОНА</w:t>
      </w:r>
      <w:r w:rsidRPr="001C275E">
        <w:rPr>
          <w:rFonts w:ascii="Arial" w:hAnsi="Arial" w:cs="Arial"/>
        </w:rPr>
        <w:t xml:space="preserve"> В ЧАСТИ, КАСАЮЩЕЙС</w:t>
      </w:r>
      <w:r>
        <w:rPr>
          <w:rFonts w:ascii="Arial" w:hAnsi="Arial" w:cs="Arial"/>
        </w:rPr>
        <w:t>Я СЕЛЬСОВЕТА</w:t>
      </w:r>
      <w:bookmarkEnd w:id="22"/>
    </w:p>
    <w:p w:rsidR="00CF11F6" w:rsidRPr="00B841C4" w:rsidRDefault="00CF11F6" w:rsidP="00CF11F6">
      <w:pPr>
        <w:ind w:firstLine="709"/>
        <w:rPr>
          <w:rFonts w:ascii="Arial" w:hAnsi="Arial" w:cs="Arial"/>
          <w:bCs/>
          <w:szCs w:val="24"/>
        </w:rPr>
      </w:pPr>
      <w:r w:rsidRPr="00B841C4">
        <w:rPr>
          <w:rFonts w:ascii="Arial" w:hAnsi="Arial" w:cs="Arial"/>
          <w:bCs/>
          <w:szCs w:val="24"/>
        </w:rPr>
        <w:t xml:space="preserve">Основной чертеж, планируемое размещение объектов капитального строительства местного значения и карта ограничений использования территории (проектные предложения) </w:t>
      </w:r>
      <w:r>
        <w:rPr>
          <w:rFonts w:ascii="Arial" w:hAnsi="Arial" w:cs="Arial"/>
          <w:bCs/>
          <w:szCs w:val="24"/>
        </w:rPr>
        <w:t>представлены на рис. 1.1.1,</w:t>
      </w:r>
      <w:r w:rsidRPr="00B841C4">
        <w:rPr>
          <w:rFonts w:ascii="Arial" w:hAnsi="Arial" w:cs="Arial"/>
          <w:bCs/>
          <w:szCs w:val="24"/>
        </w:rPr>
        <w:t xml:space="preserve"> </w:t>
      </w:r>
      <w:r>
        <w:rPr>
          <w:rFonts w:ascii="Arial" w:hAnsi="Arial" w:cs="Arial"/>
          <w:bCs/>
          <w:szCs w:val="24"/>
        </w:rPr>
        <w:t>1.</w:t>
      </w:r>
      <w:r w:rsidRPr="00B841C4">
        <w:rPr>
          <w:rFonts w:ascii="Arial" w:hAnsi="Arial" w:cs="Arial"/>
          <w:bCs/>
          <w:szCs w:val="24"/>
        </w:rPr>
        <w:t>1.2</w:t>
      </w:r>
      <w:r>
        <w:rPr>
          <w:rFonts w:ascii="Arial" w:hAnsi="Arial" w:cs="Arial"/>
          <w:bCs/>
          <w:szCs w:val="24"/>
        </w:rPr>
        <w:t xml:space="preserve"> и 1.1.3</w:t>
      </w:r>
      <w:r w:rsidRPr="00B841C4">
        <w:rPr>
          <w:rFonts w:ascii="Arial" w:hAnsi="Arial" w:cs="Arial"/>
          <w:bCs/>
          <w:szCs w:val="24"/>
        </w:rPr>
        <w:t>.</w:t>
      </w:r>
    </w:p>
    <w:p w:rsidR="00CF11F6" w:rsidRDefault="00CF11F6" w:rsidP="00CF11F6">
      <w:pPr>
        <w:rPr>
          <w:rFonts w:ascii="Arial" w:hAnsi="Arial" w:cs="Arial"/>
          <w:b/>
          <w:szCs w:val="24"/>
        </w:rPr>
      </w:pPr>
    </w:p>
    <w:tbl>
      <w:tblPr>
        <w:tblW w:w="0" w:type="auto"/>
        <w:tblLayout w:type="fixed"/>
        <w:tblLook w:val="04A0"/>
      </w:tblPr>
      <w:tblGrid>
        <w:gridCol w:w="5070"/>
        <w:gridCol w:w="141"/>
        <w:gridCol w:w="4503"/>
      </w:tblGrid>
      <w:tr w:rsidR="00E466E9" w:rsidRPr="00F12A23" w:rsidTr="00853CDF">
        <w:tc>
          <w:tcPr>
            <w:tcW w:w="9714" w:type="dxa"/>
            <w:gridSpan w:val="3"/>
          </w:tcPr>
          <w:p w:rsidR="00E466E9" w:rsidRPr="00A23534" w:rsidRDefault="00E466E9" w:rsidP="00853CDF">
            <w:pPr>
              <w:pStyle w:val="42"/>
              <w:spacing w:before="0"/>
              <w:ind w:firstLine="0"/>
            </w:pPr>
          </w:p>
        </w:tc>
      </w:tr>
      <w:tr w:rsidR="00E466E9" w:rsidRPr="00F12A23" w:rsidTr="00853CDF">
        <w:tc>
          <w:tcPr>
            <w:tcW w:w="9714" w:type="dxa"/>
            <w:gridSpan w:val="3"/>
          </w:tcPr>
          <w:p w:rsidR="00E466E9" w:rsidRPr="00A23534" w:rsidRDefault="00E466E9" w:rsidP="00853CDF">
            <w:pPr>
              <w:pStyle w:val="42"/>
              <w:spacing w:before="0"/>
              <w:ind w:firstLine="0"/>
            </w:pPr>
            <w:r>
              <w:rPr>
                <w:noProof/>
                <w:lang w:eastAsia="ru-RU"/>
              </w:rPr>
              <w:drawing>
                <wp:inline distT="0" distB="0" distL="0" distR="0">
                  <wp:extent cx="5905500" cy="5343525"/>
                  <wp:effectExtent l="19050" t="0" r="0" b="0"/>
                  <wp:docPr id="81" name="Рисунок 81" descr="Карта административных границ ГОТ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Карта административных границ ГОТОВО"/>
                          <pic:cNvPicPr>
                            <a:picLocks noChangeAspect="1" noChangeArrowheads="1"/>
                          </pic:cNvPicPr>
                        </pic:nvPicPr>
                        <pic:blipFill>
                          <a:blip r:embed="rId12" cstate="print"/>
                          <a:srcRect/>
                          <a:stretch>
                            <a:fillRect/>
                          </a:stretch>
                        </pic:blipFill>
                        <pic:spPr bwMode="auto">
                          <a:xfrm>
                            <a:off x="0" y="0"/>
                            <a:ext cx="5905500" cy="5343525"/>
                          </a:xfrm>
                          <a:prstGeom prst="rect">
                            <a:avLst/>
                          </a:prstGeom>
                          <a:noFill/>
                          <a:ln w="9525">
                            <a:noFill/>
                            <a:miter lim="800000"/>
                            <a:headEnd/>
                            <a:tailEnd/>
                          </a:ln>
                        </pic:spPr>
                      </pic:pic>
                    </a:graphicData>
                  </a:graphic>
                </wp:inline>
              </w:drawing>
            </w:r>
          </w:p>
        </w:tc>
      </w:tr>
      <w:tr w:rsidR="00E466E9" w:rsidRPr="00F12A23" w:rsidTr="00853CDF">
        <w:tc>
          <w:tcPr>
            <w:tcW w:w="9714" w:type="dxa"/>
            <w:gridSpan w:val="3"/>
          </w:tcPr>
          <w:p w:rsidR="00E466E9" w:rsidRDefault="00E466E9" w:rsidP="00853CDF">
            <w:pPr>
              <w:pStyle w:val="42"/>
              <w:spacing w:before="0"/>
              <w:ind w:firstLine="0"/>
            </w:pPr>
            <w:r>
              <w:rPr>
                <w:noProof/>
                <w:lang w:eastAsia="ru-RU"/>
              </w:rPr>
              <w:drawing>
                <wp:inline distT="0" distB="0" distL="0" distR="0">
                  <wp:extent cx="5505450" cy="1676400"/>
                  <wp:effectExtent l="19050" t="0" r="0" b="0"/>
                  <wp:docPr id="82" name="Рисунок 82" descr="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ар"/>
                          <pic:cNvPicPr>
                            <a:picLocks noChangeAspect="1" noChangeArrowheads="1"/>
                          </pic:cNvPicPr>
                        </pic:nvPicPr>
                        <pic:blipFill>
                          <a:blip r:embed="rId13" cstate="print"/>
                          <a:srcRect/>
                          <a:stretch>
                            <a:fillRect/>
                          </a:stretch>
                        </pic:blipFill>
                        <pic:spPr bwMode="auto">
                          <a:xfrm>
                            <a:off x="0" y="0"/>
                            <a:ext cx="5505450" cy="1676400"/>
                          </a:xfrm>
                          <a:prstGeom prst="rect">
                            <a:avLst/>
                          </a:prstGeom>
                          <a:noFill/>
                          <a:ln w="9525">
                            <a:noFill/>
                            <a:miter lim="800000"/>
                            <a:headEnd/>
                            <a:tailEnd/>
                          </a:ln>
                        </pic:spPr>
                      </pic:pic>
                    </a:graphicData>
                  </a:graphic>
                </wp:inline>
              </w:drawing>
            </w:r>
          </w:p>
        </w:tc>
      </w:tr>
      <w:tr w:rsidR="00E466E9" w:rsidRPr="00F12A23" w:rsidTr="00853CDF">
        <w:tc>
          <w:tcPr>
            <w:tcW w:w="9714" w:type="dxa"/>
            <w:gridSpan w:val="3"/>
          </w:tcPr>
          <w:p w:rsidR="00E466E9" w:rsidRPr="00B841C4" w:rsidRDefault="00E466E9" w:rsidP="00853CDF">
            <w:pPr>
              <w:jc w:val="center"/>
              <w:rPr>
                <w:rFonts w:ascii="Arial" w:hAnsi="Arial" w:cs="Arial"/>
              </w:rPr>
            </w:pPr>
            <w:r>
              <w:rPr>
                <w:b/>
                <w:bCs/>
                <w:iCs/>
              </w:rPr>
              <w:br w:type="page"/>
            </w:r>
            <w:r w:rsidRPr="00B841C4">
              <w:rPr>
                <w:rFonts w:ascii="Arial" w:hAnsi="Arial" w:cs="Arial"/>
              </w:rPr>
              <w:t xml:space="preserve">Рисунок </w:t>
            </w:r>
            <w:r>
              <w:rPr>
                <w:rFonts w:ascii="Arial" w:hAnsi="Arial" w:cs="Arial"/>
              </w:rPr>
              <w:t>1.</w:t>
            </w:r>
            <w:r w:rsidRPr="00B841C4">
              <w:rPr>
                <w:rFonts w:ascii="Arial" w:hAnsi="Arial" w:cs="Arial"/>
              </w:rPr>
              <w:t>1.1 – Основной чертеж</w:t>
            </w:r>
          </w:p>
          <w:p w:rsidR="00E466E9" w:rsidRPr="00F87116" w:rsidRDefault="00E466E9" w:rsidP="00853CDF">
            <w:pPr>
              <w:pStyle w:val="42"/>
              <w:spacing w:before="0"/>
              <w:ind w:firstLine="0"/>
              <w:rPr>
                <w:rFonts w:ascii="Arial" w:hAnsi="Arial" w:cs="Arial"/>
                <w:i/>
                <w:color w:val="1F497D"/>
                <w:sz w:val="20"/>
                <w:szCs w:val="20"/>
              </w:rPr>
            </w:pPr>
          </w:p>
        </w:tc>
      </w:tr>
      <w:tr w:rsidR="00E466E9" w:rsidTr="00853CDF">
        <w:tc>
          <w:tcPr>
            <w:tcW w:w="5211" w:type="dxa"/>
            <w:gridSpan w:val="2"/>
          </w:tcPr>
          <w:p w:rsidR="00E466E9" w:rsidRDefault="00E466E9" w:rsidP="00853CDF">
            <w:pPr>
              <w:pStyle w:val="42"/>
              <w:spacing w:before="0"/>
              <w:ind w:firstLine="0"/>
              <w:rPr>
                <w:lang w:val="en-US"/>
              </w:rPr>
            </w:pPr>
            <w:r w:rsidRPr="0095417D">
              <w:lastRenderedPageBreak/>
              <w:t xml:space="preserve">      </w:t>
            </w:r>
            <w:r>
              <w:rPr>
                <w:noProof/>
                <w:lang w:eastAsia="ru-RU"/>
              </w:rPr>
              <w:drawing>
                <wp:inline distT="0" distB="0" distL="0" distR="0">
                  <wp:extent cx="2552700" cy="2390775"/>
                  <wp:effectExtent l="19050" t="0" r="0" b="0"/>
                  <wp:docPr id="83" name="Рисунок 83" descr="Карта размещения объектов социально-бытового назначения ГОТ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Карта размещения объектов социально-бытового назначения ГОТОВО"/>
                          <pic:cNvPicPr>
                            <a:picLocks noChangeAspect="1" noChangeArrowheads="1"/>
                          </pic:cNvPicPr>
                        </pic:nvPicPr>
                        <pic:blipFill>
                          <a:blip r:embed="rId14" cstate="print"/>
                          <a:srcRect/>
                          <a:stretch>
                            <a:fillRect/>
                          </a:stretch>
                        </pic:blipFill>
                        <pic:spPr bwMode="auto">
                          <a:xfrm>
                            <a:off x="0" y="0"/>
                            <a:ext cx="2552700" cy="2390775"/>
                          </a:xfrm>
                          <a:prstGeom prst="rect">
                            <a:avLst/>
                          </a:prstGeom>
                          <a:noFill/>
                          <a:ln w="9525">
                            <a:noFill/>
                            <a:miter lim="800000"/>
                            <a:headEnd/>
                            <a:tailEnd/>
                          </a:ln>
                        </pic:spPr>
                      </pic:pic>
                    </a:graphicData>
                  </a:graphic>
                </wp:inline>
              </w:drawing>
            </w:r>
          </w:p>
        </w:tc>
        <w:tc>
          <w:tcPr>
            <w:tcW w:w="4503" w:type="dxa"/>
            <w:vMerge w:val="restart"/>
            <w:tcBorders>
              <w:left w:val="nil"/>
            </w:tcBorders>
          </w:tcPr>
          <w:p w:rsidR="00E466E9" w:rsidRDefault="00E466E9" w:rsidP="00853CDF">
            <w:pPr>
              <w:pStyle w:val="42"/>
              <w:spacing w:before="0"/>
              <w:ind w:firstLine="0"/>
              <w:rPr>
                <w:lang w:val="en-US"/>
              </w:rPr>
            </w:pPr>
            <w:r>
              <w:rPr>
                <w:lang w:val="en-US"/>
              </w:rPr>
              <w:t xml:space="preserve">   </w:t>
            </w:r>
          </w:p>
          <w:p w:rsidR="00E466E9" w:rsidRDefault="00E466E9" w:rsidP="00853CDF">
            <w:pPr>
              <w:pStyle w:val="42"/>
              <w:spacing w:before="0"/>
              <w:ind w:firstLine="0"/>
              <w:rPr>
                <w:lang w:val="en-US"/>
              </w:rPr>
            </w:pPr>
          </w:p>
          <w:p w:rsidR="00E466E9" w:rsidRDefault="00E466E9" w:rsidP="00853CDF">
            <w:pPr>
              <w:pStyle w:val="42"/>
              <w:spacing w:before="0"/>
              <w:ind w:firstLine="0"/>
              <w:rPr>
                <w:lang w:val="en-US"/>
              </w:rPr>
            </w:pPr>
          </w:p>
          <w:p w:rsidR="00E466E9" w:rsidRDefault="00E466E9" w:rsidP="00853CDF">
            <w:pPr>
              <w:pStyle w:val="42"/>
              <w:spacing w:before="0"/>
              <w:ind w:firstLine="0"/>
              <w:rPr>
                <w:lang w:val="en-US"/>
              </w:rPr>
            </w:pPr>
            <w:r>
              <w:rPr>
                <w:lang w:val="en-US"/>
              </w:rPr>
              <w:t xml:space="preserve">   </w:t>
            </w:r>
            <w:r>
              <w:rPr>
                <w:noProof/>
                <w:lang w:eastAsia="ru-RU"/>
              </w:rPr>
              <w:drawing>
                <wp:inline distT="0" distB="0" distL="0" distR="0">
                  <wp:extent cx="2667000" cy="3562350"/>
                  <wp:effectExtent l="19050" t="0" r="0" b="0"/>
                  <wp:docPr id="84" name="Рисунок 84" descr="Карта размещения объектов социально-бытового назначения Анализ размещения четот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Карта размещения объектов социально-бытового назначения Анализ размещения четотам"/>
                          <pic:cNvPicPr>
                            <a:picLocks noChangeAspect="1" noChangeArrowheads="1"/>
                          </pic:cNvPicPr>
                        </pic:nvPicPr>
                        <pic:blipFill>
                          <a:blip r:embed="rId15" cstate="print"/>
                          <a:srcRect/>
                          <a:stretch>
                            <a:fillRect/>
                          </a:stretch>
                        </pic:blipFill>
                        <pic:spPr bwMode="auto">
                          <a:xfrm>
                            <a:off x="0" y="0"/>
                            <a:ext cx="2667000" cy="3562350"/>
                          </a:xfrm>
                          <a:prstGeom prst="rect">
                            <a:avLst/>
                          </a:prstGeom>
                          <a:noFill/>
                          <a:ln w="9525">
                            <a:noFill/>
                            <a:miter lim="800000"/>
                            <a:headEnd/>
                            <a:tailEnd/>
                          </a:ln>
                        </pic:spPr>
                      </pic:pic>
                    </a:graphicData>
                  </a:graphic>
                </wp:inline>
              </w:drawing>
            </w:r>
          </w:p>
          <w:p w:rsidR="00E466E9" w:rsidRDefault="00E466E9" w:rsidP="00853CDF">
            <w:pPr>
              <w:pStyle w:val="42"/>
              <w:spacing w:before="0"/>
              <w:ind w:firstLine="0"/>
              <w:rPr>
                <w:lang w:val="en-US"/>
              </w:rPr>
            </w:pPr>
            <w:r>
              <w:rPr>
                <w:lang w:val="en-US"/>
              </w:rPr>
              <w:t xml:space="preserve">    </w:t>
            </w:r>
            <w:r>
              <w:rPr>
                <w:noProof/>
                <w:lang w:eastAsia="ru-RU"/>
              </w:rPr>
              <w:drawing>
                <wp:inline distT="0" distB="0" distL="0" distR="0">
                  <wp:extent cx="2085975" cy="2028825"/>
                  <wp:effectExtent l="19050" t="0" r="9525" b="0"/>
                  <wp:docPr id="85" name="Рисунок 85" descr="Карта размещения объектов социально-бытового назначения ОКН,ОО,ОП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Карта размещения объектов социально-бытового назначения ОКН,ОО,ОПБ"/>
                          <pic:cNvPicPr>
                            <a:picLocks noChangeAspect="1" noChangeArrowheads="1"/>
                          </pic:cNvPicPr>
                        </pic:nvPicPr>
                        <pic:blipFill>
                          <a:blip r:embed="rId16" cstate="print"/>
                          <a:srcRect/>
                          <a:stretch>
                            <a:fillRect/>
                          </a:stretch>
                        </pic:blipFill>
                        <pic:spPr bwMode="auto">
                          <a:xfrm>
                            <a:off x="0" y="0"/>
                            <a:ext cx="2085975" cy="2028825"/>
                          </a:xfrm>
                          <a:prstGeom prst="rect">
                            <a:avLst/>
                          </a:prstGeom>
                          <a:noFill/>
                          <a:ln w="9525">
                            <a:noFill/>
                            <a:miter lim="800000"/>
                            <a:headEnd/>
                            <a:tailEnd/>
                          </a:ln>
                        </pic:spPr>
                      </pic:pic>
                    </a:graphicData>
                  </a:graphic>
                </wp:inline>
              </w:drawing>
            </w:r>
          </w:p>
          <w:p w:rsidR="00E466E9" w:rsidRPr="00A23534" w:rsidRDefault="00E466E9" w:rsidP="00853CDF">
            <w:pPr>
              <w:pStyle w:val="42"/>
              <w:spacing w:before="0"/>
              <w:ind w:firstLine="0"/>
            </w:pPr>
            <w:r>
              <w:rPr>
                <w:lang w:val="en-US"/>
              </w:rPr>
              <w:t xml:space="preserve">     </w:t>
            </w:r>
            <w:r>
              <w:rPr>
                <w:noProof/>
                <w:lang w:eastAsia="ru-RU"/>
              </w:rPr>
              <w:drawing>
                <wp:inline distT="0" distB="0" distL="0" distR="0">
                  <wp:extent cx="1990725" cy="619125"/>
                  <wp:effectExtent l="19050" t="0" r="9525" b="0"/>
                  <wp:docPr id="86" name="Рисунок 86" descr="Карта размещения объектов социально-бытового назначения Ф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Карта размещения объектов социально-бытового назначения ФАП"/>
                          <pic:cNvPicPr>
                            <a:picLocks noChangeAspect="1" noChangeArrowheads="1"/>
                          </pic:cNvPicPr>
                        </pic:nvPicPr>
                        <pic:blipFill>
                          <a:blip r:embed="rId17" cstate="print"/>
                          <a:srcRect/>
                          <a:stretch>
                            <a:fillRect/>
                          </a:stretch>
                        </pic:blipFill>
                        <pic:spPr bwMode="auto">
                          <a:xfrm>
                            <a:off x="0" y="0"/>
                            <a:ext cx="1990725" cy="619125"/>
                          </a:xfrm>
                          <a:prstGeom prst="rect">
                            <a:avLst/>
                          </a:prstGeom>
                          <a:noFill/>
                          <a:ln w="9525">
                            <a:noFill/>
                            <a:miter lim="800000"/>
                            <a:headEnd/>
                            <a:tailEnd/>
                          </a:ln>
                        </pic:spPr>
                      </pic:pic>
                    </a:graphicData>
                  </a:graphic>
                </wp:inline>
              </w:drawing>
            </w:r>
          </w:p>
        </w:tc>
      </w:tr>
      <w:tr w:rsidR="00E466E9" w:rsidTr="00853CDF">
        <w:tc>
          <w:tcPr>
            <w:tcW w:w="5211" w:type="dxa"/>
            <w:gridSpan w:val="2"/>
          </w:tcPr>
          <w:p w:rsidR="00E466E9" w:rsidRDefault="00E466E9" w:rsidP="00853CDF">
            <w:pPr>
              <w:pStyle w:val="42"/>
              <w:spacing w:before="0"/>
              <w:ind w:firstLine="0"/>
              <w:rPr>
                <w:lang w:val="en-US"/>
              </w:rPr>
            </w:pPr>
            <w:r>
              <w:rPr>
                <w:noProof/>
                <w:lang w:eastAsia="ru-RU"/>
              </w:rPr>
              <w:drawing>
                <wp:inline distT="0" distB="0" distL="0" distR="0">
                  <wp:extent cx="2800350" cy="2943225"/>
                  <wp:effectExtent l="19050" t="0" r="0" b="0"/>
                  <wp:docPr id="87" name="Рисунок 87" descr="Карта размещения объектов социально-бытового назначения ГОТОВ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Карта размещения объектов социально-бытового назначения ГОТОВО2"/>
                          <pic:cNvPicPr>
                            <a:picLocks noChangeAspect="1" noChangeArrowheads="1"/>
                          </pic:cNvPicPr>
                        </pic:nvPicPr>
                        <pic:blipFill>
                          <a:blip r:embed="rId18" cstate="print"/>
                          <a:srcRect/>
                          <a:stretch>
                            <a:fillRect/>
                          </a:stretch>
                        </pic:blipFill>
                        <pic:spPr bwMode="auto">
                          <a:xfrm>
                            <a:off x="0" y="0"/>
                            <a:ext cx="2800350" cy="2943225"/>
                          </a:xfrm>
                          <a:prstGeom prst="rect">
                            <a:avLst/>
                          </a:prstGeom>
                          <a:noFill/>
                          <a:ln w="9525">
                            <a:noFill/>
                            <a:miter lim="800000"/>
                            <a:headEnd/>
                            <a:tailEnd/>
                          </a:ln>
                        </pic:spPr>
                      </pic:pic>
                    </a:graphicData>
                  </a:graphic>
                </wp:inline>
              </w:drawing>
            </w:r>
          </w:p>
        </w:tc>
        <w:tc>
          <w:tcPr>
            <w:tcW w:w="4503" w:type="dxa"/>
            <w:vMerge/>
          </w:tcPr>
          <w:p w:rsidR="00E466E9" w:rsidRPr="00407111" w:rsidRDefault="00E466E9" w:rsidP="00853CDF">
            <w:pPr>
              <w:pStyle w:val="42"/>
              <w:spacing w:before="0"/>
              <w:ind w:firstLine="0"/>
              <w:jc w:val="left"/>
              <w:rPr>
                <w:lang w:val="en-US"/>
              </w:rPr>
            </w:pPr>
          </w:p>
        </w:tc>
      </w:tr>
      <w:tr w:rsidR="00E466E9" w:rsidTr="00853CDF">
        <w:tc>
          <w:tcPr>
            <w:tcW w:w="5211" w:type="dxa"/>
            <w:gridSpan w:val="2"/>
          </w:tcPr>
          <w:p w:rsidR="00E466E9" w:rsidRDefault="00E466E9" w:rsidP="00853CDF">
            <w:pPr>
              <w:pStyle w:val="42"/>
              <w:spacing w:before="0"/>
              <w:ind w:firstLine="0"/>
              <w:jc w:val="left"/>
              <w:rPr>
                <w:lang w:val="en-US"/>
              </w:rPr>
            </w:pPr>
            <w:r>
              <w:rPr>
                <w:lang w:val="en-US"/>
              </w:rPr>
              <w:t xml:space="preserve">                                                                 </w:t>
            </w:r>
            <w:r>
              <w:rPr>
                <w:noProof/>
                <w:lang w:eastAsia="ru-RU"/>
              </w:rPr>
              <w:drawing>
                <wp:inline distT="0" distB="0" distL="0" distR="0">
                  <wp:extent cx="2743200" cy="2819400"/>
                  <wp:effectExtent l="19050" t="0" r="0" b="0"/>
                  <wp:docPr id="88" name="Рисунок 88" descr="Карта размещения объектов социально-бытового назначения ГОТОВ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Карта размещения объектов социально-бытового назначения ГОТОВО3"/>
                          <pic:cNvPicPr>
                            <a:picLocks noChangeAspect="1" noChangeArrowheads="1"/>
                          </pic:cNvPicPr>
                        </pic:nvPicPr>
                        <pic:blipFill>
                          <a:blip r:embed="rId19" cstate="print"/>
                          <a:srcRect/>
                          <a:stretch>
                            <a:fillRect/>
                          </a:stretch>
                        </pic:blipFill>
                        <pic:spPr bwMode="auto">
                          <a:xfrm>
                            <a:off x="0" y="0"/>
                            <a:ext cx="2743200" cy="2819400"/>
                          </a:xfrm>
                          <a:prstGeom prst="rect">
                            <a:avLst/>
                          </a:prstGeom>
                          <a:noFill/>
                          <a:ln w="9525">
                            <a:noFill/>
                            <a:miter lim="800000"/>
                            <a:headEnd/>
                            <a:tailEnd/>
                          </a:ln>
                        </pic:spPr>
                      </pic:pic>
                    </a:graphicData>
                  </a:graphic>
                </wp:inline>
              </w:drawing>
            </w:r>
            <w:r>
              <w:rPr>
                <w:lang w:val="en-US"/>
              </w:rPr>
              <w:t xml:space="preserve">                 </w:t>
            </w:r>
          </w:p>
        </w:tc>
        <w:tc>
          <w:tcPr>
            <w:tcW w:w="4503" w:type="dxa"/>
            <w:vMerge/>
          </w:tcPr>
          <w:p w:rsidR="00E466E9" w:rsidRDefault="00E466E9" w:rsidP="00853CDF">
            <w:pPr>
              <w:pStyle w:val="42"/>
              <w:spacing w:before="0"/>
              <w:ind w:firstLine="0"/>
              <w:jc w:val="right"/>
              <w:rPr>
                <w:lang w:val="en-US"/>
              </w:rPr>
            </w:pPr>
          </w:p>
        </w:tc>
      </w:tr>
      <w:tr w:rsidR="00E466E9" w:rsidTr="00853CDF">
        <w:tc>
          <w:tcPr>
            <w:tcW w:w="9714" w:type="dxa"/>
            <w:gridSpan w:val="3"/>
          </w:tcPr>
          <w:p w:rsidR="00E466E9" w:rsidRPr="00B841C4" w:rsidRDefault="00E466E9" w:rsidP="00853CDF">
            <w:pPr>
              <w:jc w:val="center"/>
              <w:rPr>
                <w:rFonts w:ascii="Arial" w:hAnsi="Arial" w:cs="Arial"/>
              </w:rPr>
            </w:pPr>
            <w:r w:rsidRPr="00B841C4">
              <w:rPr>
                <w:rFonts w:ascii="Arial" w:hAnsi="Arial" w:cs="Arial"/>
              </w:rPr>
              <w:t xml:space="preserve">Рисунок </w:t>
            </w:r>
            <w:r>
              <w:rPr>
                <w:rFonts w:ascii="Arial" w:hAnsi="Arial" w:cs="Arial"/>
              </w:rPr>
              <w:t>1.</w:t>
            </w:r>
            <w:r w:rsidRPr="00B841C4">
              <w:rPr>
                <w:rFonts w:ascii="Arial" w:hAnsi="Arial" w:cs="Arial"/>
              </w:rPr>
              <w:t>1.2 - Планируемое размещение объектов капитального строительства местного значения</w:t>
            </w:r>
          </w:p>
        </w:tc>
      </w:tr>
      <w:tr w:rsidR="00E466E9" w:rsidTr="00853CDF">
        <w:tc>
          <w:tcPr>
            <w:tcW w:w="9714" w:type="dxa"/>
            <w:gridSpan w:val="3"/>
          </w:tcPr>
          <w:p w:rsidR="00E466E9" w:rsidRPr="00A23534" w:rsidRDefault="00E466E9" w:rsidP="00853CDF">
            <w:pPr>
              <w:pStyle w:val="42"/>
              <w:spacing w:before="0"/>
              <w:ind w:firstLine="0"/>
            </w:pPr>
            <w:r>
              <w:rPr>
                <w:noProof/>
                <w:lang w:eastAsia="ru-RU"/>
              </w:rPr>
              <w:lastRenderedPageBreak/>
              <w:drawing>
                <wp:inline distT="0" distB="0" distL="0" distR="0">
                  <wp:extent cx="5600700" cy="5619750"/>
                  <wp:effectExtent l="19050" t="0" r="0" b="0"/>
                  <wp:docPr id="89" name="Рисунок 89" descr="Карта ограничений использования территорий ГОТ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Карта ограничений использования территорий ГОТОВО"/>
                          <pic:cNvPicPr>
                            <a:picLocks noChangeAspect="1" noChangeArrowheads="1"/>
                          </pic:cNvPicPr>
                        </pic:nvPicPr>
                        <pic:blipFill>
                          <a:blip r:embed="rId20" cstate="print"/>
                          <a:srcRect/>
                          <a:stretch>
                            <a:fillRect/>
                          </a:stretch>
                        </pic:blipFill>
                        <pic:spPr bwMode="auto">
                          <a:xfrm>
                            <a:off x="0" y="0"/>
                            <a:ext cx="5600700" cy="5619750"/>
                          </a:xfrm>
                          <a:prstGeom prst="rect">
                            <a:avLst/>
                          </a:prstGeom>
                          <a:noFill/>
                          <a:ln w="9525">
                            <a:noFill/>
                            <a:miter lim="800000"/>
                            <a:headEnd/>
                            <a:tailEnd/>
                          </a:ln>
                        </pic:spPr>
                      </pic:pic>
                    </a:graphicData>
                  </a:graphic>
                </wp:inline>
              </w:drawing>
            </w:r>
          </w:p>
        </w:tc>
      </w:tr>
      <w:tr w:rsidR="00E466E9" w:rsidTr="00853CDF">
        <w:tc>
          <w:tcPr>
            <w:tcW w:w="5070" w:type="dxa"/>
          </w:tcPr>
          <w:p w:rsidR="00E466E9" w:rsidRDefault="00E466E9" w:rsidP="00853CDF">
            <w:pPr>
              <w:pStyle w:val="42"/>
              <w:spacing w:before="0"/>
              <w:ind w:firstLine="0"/>
              <w:rPr>
                <w:lang w:val="en-US"/>
              </w:rPr>
            </w:pPr>
            <w:r>
              <w:rPr>
                <w:noProof/>
                <w:lang w:eastAsia="ru-RU"/>
              </w:rPr>
              <w:drawing>
                <wp:inline distT="0" distB="0" distL="0" distR="0">
                  <wp:extent cx="3086100" cy="1676400"/>
                  <wp:effectExtent l="19050" t="0" r="0" b="0"/>
                  <wp:docPr id="90" name="Рисунок 90" descr="Карта ограничений использования территорий ЗО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Карта ограничений использования территорий ЗОИТ"/>
                          <pic:cNvPicPr>
                            <a:picLocks noChangeAspect="1" noChangeArrowheads="1"/>
                          </pic:cNvPicPr>
                        </pic:nvPicPr>
                        <pic:blipFill>
                          <a:blip r:embed="rId21" cstate="print"/>
                          <a:srcRect/>
                          <a:stretch>
                            <a:fillRect/>
                          </a:stretch>
                        </pic:blipFill>
                        <pic:spPr bwMode="auto">
                          <a:xfrm>
                            <a:off x="0" y="0"/>
                            <a:ext cx="3086100" cy="1676400"/>
                          </a:xfrm>
                          <a:prstGeom prst="rect">
                            <a:avLst/>
                          </a:prstGeom>
                          <a:noFill/>
                          <a:ln w="9525">
                            <a:noFill/>
                            <a:miter lim="800000"/>
                            <a:headEnd/>
                            <a:tailEnd/>
                          </a:ln>
                        </pic:spPr>
                      </pic:pic>
                    </a:graphicData>
                  </a:graphic>
                </wp:inline>
              </w:drawing>
            </w:r>
          </w:p>
          <w:p w:rsidR="00E466E9" w:rsidRPr="00A23534" w:rsidRDefault="00E466E9" w:rsidP="00853CDF">
            <w:pPr>
              <w:pStyle w:val="42"/>
              <w:spacing w:before="0"/>
              <w:ind w:firstLine="0"/>
            </w:pPr>
            <w:r>
              <w:rPr>
                <w:noProof/>
                <w:lang w:eastAsia="ru-RU"/>
              </w:rPr>
              <w:drawing>
                <wp:inline distT="0" distB="0" distL="0" distR="0">
                  <wp:extent cx="2876550" cy="457200"/>
                  <wp:effectExtent l="19050" t="0" r="0" b="0"/>
                  <wp:docPr id="91" name="Рисунок 91" descr="Карта%20ограничений%20использования%20территорий%20Зоны%20размОбИнженИнф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Карта%20ограничений%20использования%20территорий%20Зоны%20размОбИнженИнфр"/>
                          <pic:cNvPicPr>
                            <a:picLocks noChangeAspect="1" noChangeArrowheads="1"/>
                          </pic:cNvPicPr>
                        </pic:nvPicPr>
                        <pic:blipFill>
                          <a:blip r:embed="rId22" cstate="print"/>
                          <a:srcRect/>
                          <a:stretch>
                            <a:fillRect/>
                          </a:stretch>
                        </pic:blipFill>
                        <pic:spPr bwMode="auto">
                          <a:xfrm>
                            <a:off x="0" y="0"/>
                            <a:ext cx="2876550" cy="457200"/>
                          </a:xfrm>
                          <a:prstGeom prst="rect">
                            <a:avLst/>
                          </a:prstGeom>
                          <a:noFill/>
                          <a:ln w="9525">
                            <a:noFill/>
                            <a:miter lim="800000"/>
                            <a:headEnd/>
                            <a:tailEnd/>
                          </a:ln>
                        </pic:spPr>
                      </pic:pic>
                    </a:graphicData>
                  </a:graphic>
                </wp:inline>
              </w:drawing>
            </w:r>
          </w:p>
        </w:tc>
        <w:tc>
          <w:tcPr>
            <w:tcW w:w="4644" w:type="dxa"/>
            <w:gridSpan w:val="2"/>
          </w:tcPr>
          <w:p w:rsidR="00E466E9" w:rsidRDefault="00E466E9" w:rsidP="00853CDF">
            <w:pPr>
              <w:pStyle w:val="42"/>
              <w:spacing w:before="0"/>
              <w:ind w:left="33" w:firstLine="0"/>
              <w:rPr>
                <w:lang w:val="en-US"/>
              </w:rPr>
            </w:pPr>
            <w:r>
              <w:rPr>
                <w:noProof/>
                <w:lang w:eastAsia="ru-RU"/>
              </w:rPr>
              <w:drawing>
                <wp:inline distT="0" distB="0" distL="0" distR="0">
                  <wp:extent cx="2247900" cy="1009650"/>
                  <wp:effectExtent l="19050" t="0" r="0" b="0"/>
                  <wp:docPr id="92" name="Рисунок 9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1"/>
                          <pic:cNvPicPr>
                            <a:picLocks noChangeAspect="1" noChangeArrowheads="1"/>
                          </pic:cNvPicPr>
                        </pic:nvPicPr>
                        <pic:blipFill>
                          <a:blip r:embed="rId23" cstate="print"/>
                          <a:srcRect/>
                          <a:stretch>
                            <a:fillRect/>
                          </a:stretch>
                        </pic:blipFill>
                        <pic:spPr bwMode="auto">
                          <a:xfrm>
                            <a:off x="0" y="0"/>
                            <a:ext cx="2247900" cy="1009650"/>
                          </a:xfrm>
                          <a:prstGeom prst="rect">
                            <a:avLst/>
                          </a:prstGeom>
                          <a:noFill/>
                          <a:ln w="9525">
                            <a:noFill/>
                            <a:miter lim="800000"/>
                            <a:headEnd/>
                            <a:tailEnd/>
                          </a:ln>
                        </pic:spPr>
                      </pic:pic>
                    </a:graphicData>
                  </a:graphic>
                </wp:inline>
              </w:drawing>
            </w:r>
          </w:p>
          <w:p w:rsidR="00E466E9" w:rsidRPr="00A23534" w:rsidRDefault="00E466E9" w:rsidP="00853CDF">
            <w:pPr>
              <w:pStyle w:val="42"/>
              <w:spacing w:before="0"/>
              <w:ind w:left="-108" w:firstLine="0"/>
            </w:pPr>
            <w:r>
              <w:rPr>
                <w:noProof/>
                <w:lang w:eastAsia="ru-RU"/>
              </w:rPr>
              <w:drawing>
                <wp:inline distT="0" distB="0" distL="0" distR="0">
                  <wp:extent cx="2752725" cy="914400"/>
                  <wp:effectExtent l="19050" t="0" r="9525" b="0"/>
                  <wp:docPr id="93" name="Рисунок 93" descr="Карта%20ограничений%20использования%20территорий%20ОбСпецН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Карта%20ограничений%20использования%20территорий%20ОбСпецНаз"/>
                          <pic:cNvPicPr>
                            <a:picLocks noChangeAspect="1" noChangeArrowheads="1"/>
                          </pic:cNvPicPr>
                        </pic:nvPicPr>
                        <pic:blipFill>
                          <a:blip r:embed="rId24" cstate="print"/>
                          <a:srcRect/>
                          <a:stretch>
                            <a:fillRect/>
                          </a:stretch>
                        </pic:blipFill>
                        <pic:spPr bwMode="auto">
                          <a:xfrm>
                            <a:off x="0" y="0"/>
                            <a:ext cx="2752725" cy="914400"/>
                          </a:xfrm>
                          <a:prstGeom prst="rect">
                            <a:avLst/>
                          </a:prstGeom>
                          <a:noFill/>
                          <a:ln w="9525">
                            <a:noFill/>
                            <a:miter lim="800000"/>
                            <a:headEnd/>
                            <a:tailEnd/>
                          </a:ln>
                        </pic:spPr>
                      </pic:pic>
                    </a:graphicData>
                  </a:graphic>
                </wp:inline>
              </w:drawing>
            </w:r>
          </w:p>
        </w:tc>
      </w:tr>
    </w:tbl>
    <w:p w:rsidR="00CF11F6" w:rsidRDefault="00CF11F6" w:rsidP="00E05C47">
      <w:pPr>
        <w:spacing w:line="240" w:lineRule="auto"/>
        <w:rPr>
          <w:rFonts w:ascii="Arial" w:hAnsi="Arial" w:cs="Arial"/>
          <w:sz w:val="24"/>
          <w:szCs w:val="24"/>
        </w:rPr>
      </w:pPr>
    </w:p>
    <w:p w:rsidR="00CF11F6" w:rsidRDefault="00CF11F6" w:rsidP="00E05C47">
      <w:pPr>
        <w:spacing w:line="240" w:lineRule="auto"/>
        <w:rPr>
          <w:rFonts w:ascii="Arial" w:hAnsi="Arial" w:cs="Arial"/>
          <w:sz w:val="24"/>
          <w:szCs w:val="24"/>
        </w:rPr>
      </w:pPr>
    </w:p>
    <w:p w:rsidR="00CF11F6" w:rsidRDefault="00CF11F6" w:rsidP="00E05C47">
      <w:pPr>
        <w:spacing w:line="240" w:lineRule="auto"/>
        <w:rPr>
          <w:rFonts w:ascii="Arial" w:hAnsi="Arial" w:cs="Arial"/>
          <w:sz w:val="24"/>
          <w:szCs w:val="24"/>
        </w:rPr>
      </w:pPr>
    </w:p>
    <w:p w:rsidR="00CF11F6" w:rsidRDefault="00CF11F6" w:rsidP="00E05C47">
      <w:pPr>
        <w:spacing w:line="240" w:lineRule="auto"/>
        <w:rPr>
          <w:rFonts w:ascii="Arial" w:hAnsi="Arial" w:cs="Arial"/>
          <w:sz w:val="24"/>
          <w:szCs w:val="24"/>
        </w:rPr>
      </w:pPr>
    </w:p>
    <w:p w:rsidR="00CF11F6" w:rsidRDefault="00CF11F6" w:rsidP="00E05C47">
      <w:pPr>
        <w:spacing w:line="240" w:lineRule="auto"/>
        <w:rPr>
          <w:rFonts w:ascii="Arial" w:hAnsi="Arial" w:cs="Arial"/>
          <w:sz w:val="24"/>
          <w:szCs w:val="24"/>
        </w:rPr>
      </w:pPr>
    </w:p>
    <w:p w:rsidR="00E466E9" w:rsidRPr="00130F04" w:rsidRDefault="00E466E9" w:rsidP="00E466E9">
      <w:pPr>
        <w:pStyle w:val="3"/>
        <w:rPr>
          <w:color w:val="auto"/>
        </w:rPr>
      </w:pPr>
      <w:bookmarkStart w:id="23" w:name="_Toc433620368"/>
      <w:r w:rsidRPr="00130F04">
        <w:rPr>
          <w:color w:val="auto"/>
        </w:rPr>
        <w:lastRenderedPageBreak/>
        <w:t>1.4 РАЙОННЫЕ НОРМАТИВНО-ПРАВОВЫЕ АКТЫ И ПРОГРАММЫ</w:t>
      </w:r>
      <w:bookmarkEnd w:id="23"/>
    </w:p>
    <w:p w:rsidR="00E466E9" w:rsidRPr="001536CF" w:rsidRDefault="00E466E9" w:rsidP="00E466E9">
      <w:pPr>
        <w:pStyle w:val="a"/>
        <w:numPr>
          <w:ilvl w:val="0"/>
          <w:numId w:val="8"/>
        </w:numPr>
        <w:tabs>
          <w:tab w:val="left" w:pos="851"/>
        </w:tabs>
        <w:spacing w:line="360" w:lineRule="auto"/>
        <w:ind w:left="0" w:firstLine="567"/>
        <w:rPr>
          <w:rFonts w:ascii="Arial" w:hAnsi="Arial" w:cs="Arial"/>
          <w:sz w:val="22"/>
          <w:szCs w:val="22"/>
        </w:rPr>
      </w:pPr>
      <w:r w:rsidRPr="001536CF">
        <w:rPr>
          <w:rFonts w:ascii="Arial" w:hAnsi="Arial" w:cs="Arial"/>
          <w:sz w:val="22"/>
          <w:szCs w:val="22"/>
        </w:rPr>
        <w:t xml:space="preserve">Схема территориального планирования муниципального образования Шарангского района Нижегородской области (Утверждена решением Земского собрания Шарангского муниципального района Нижегородской области </w:t>
      </w:r>
      <w:r w:rsidRPr="00034B32">
        <w:rPr>
          <w:rFonts w:ascii="Arial" w:hAnsi="Arial" w:cs="Arial"/>
          <w:sz w:val="22"/>
        </w:rPr>
        <w:t>"</w:t>
      </w:r>
      <w:r w:rsidRPr="001536CF">
        <w:rPr>
          <w:rFonts w:ascii="Arial" w:hAnsi="Arial" w:cs="Arial"/>
          <w:sz w:val="22"/>
          <w:szCs w:val="22"/>
        </w:rPr>
        <w:t>Об утверждении Схемы территориального планирования Шарангского муниципального района</w:t>
      </w:r>
      <w:r w:rsidRPr="00034B32">
        <w:rPr>
          <w:rFonts w:ascii="Arial" w:hAnsi="Arial" w:cs="Arial"/>
          <w:sz w:val="22"/>
        </w:rPr>
        <w:t>"</w:t>
      </w:r>
      <w:r w:rsidRPr="001536CF">
        <w:rPr>
          <w:rFonts w:ascii="Arial" w:hAnsi="Arial" w:cs="Arial"/>
          <w:sz w:val="22"/>
          <w:szCs w:val="22"/>
        </w:rPr>
        <w:t xml:space="preserve"> от 30.05.2013</w:t>
      </w:r>
      <w:r>
        <w:rPr>
          <w:rFonts w:ascii="Arial" w:hAnsi="Arial" w:cs="Arial"/>
          <w:sz w:val="22"/>
          <w:szCs w:val="22"/>
        </w:rPr>
        <w:t xml:space="preserve"> </w:t>
      </w:r>
      <w:r w:rsidRPr="001536CF">
        <w:rPr>
          <w:rFonts w:ascii="Arial" w:hAnsi="Arial" w:cs="Arial"/>
          <w:sz w:val="22"/>
          <w:szCs w:val="22"/>
        </w:rPr>
        <w:t>г.)</w:t>
      </w:r>
      <w:r>
        <w:rPr>
          <w:rFonts w:ascii="Arial" w:hAnsi="Arial" w:cs="Arial"/>
          <w:sz w:val="22"/>
          <w:szCs w:val="22"/>
        </w:rPr>
        <w:t>;</w:t>
      </w:r>
    </w:p>
    <w:p w:rsidR="00E466E9" w:rsidRPr="001536CF" w:rsidRDefault="00E466E9" w:rsidP="00E466E9">
      <w:pPr>
        <w:pStyle w:val="a"/>
        <w:numPr>
          <w:ilvl w:val="0"/>
          <w:numId w:val="8"/>
        </w:numPr>
        <w:tabs>
          <w:tab w:val="left" w:pos="851"/>
        </w:tabs>
        <w:spacing w:line="360" w:lineRule="auto"/>
        <w:ind w:left="0" w:firstLine="567"/>
        <w:rPr>
          <w:rFonts w:ascii="Arial" w:hAnsi="Arial" w:cs="Arial"/>
          <w:sz w:val="22"/>
          <w:szCs w:val="22"/>
        </w:rPr>
      </w:pPr>
      <w:r w:rsidRPr="001536CF">
        <w:rPr>
          <w:rFonts w:ascii="Arial" w:hAnsi="Arial" w:cs="Arial"/>
          <w:sz w:val="22"/>
          <w:szCs w:val="22"/>
        </w:rPr>
        <w:t>Устав Шарангского муниципального района Нижегородской области;</w:t>
      </w:r>
    </w:p>
    <w:p w:rsidR="00E466E9" w:rsidRPr="001536CF" w:rsidRDefault="00E466E9" w:rsidP="00E466E9">
      <w:pPr>
        <w:pStyle w:val="a"/>
        <w:numPr>
          <w:ilvl w:val="0"/>
          <w:numId w:val="8"/>
        </w:numPr>
        <w:tabs>
          <w:tab w:val="left" w:pos="851"/>
        </w:tabs>
        <w:spacing w:line="360" w:lineRule="auto"/>
        <w:ind w:left="0" w:firstLine="567"/>
        <w:rPr>
          <w:rFonts w:ascii="Arial" w:hAnsi="Arial" w:cs="Arial"/>
          <w:sz w:val="22"/>
          <w:szCs w:val="22"/>
        </w:rPr>
      </w:pPr>
      <w:r w:rsidRPr="001536CF">
        <w:rPr>
          <w:rFonts w:ascii="Arial" w:hAnsi="Arial" w:cs="Arial"/>
          <w:sz w:val="22"/>
          <w:szCs w:val="22"/>
        </w:rPr>
        <w:t>Устав Большеустинского сельсовета Шарангского муниципального района Нижегородской области;</w:t>
      </w:r>
    </w:p>
    <w:p w:rsidR="00E466E9" w:rsidRPr="00A169D2" w:rsidRDefault="00E466E9" w:rsidP="00E466E9">
      <w:pPr>
        <w:numPr>
          <w:ilvl w:val="0"/>
          <w:numId w:val="8"/>
        </w:numPr>
        <w:tabs>
          <w:tab w:val="left" w:pos="851"/>
        </w:tabs>
        <w:spacing w:after="0" w:line="360" w:lineRule="auto"/>
        <w:ind w:left="0" w:firstLine="567"/>
        <w:jc w:val="both"/>
        <w:rPr>
          <w:rFonts w:ascii="Arial" w:hAnsi="Arial" w:cs="Arial"/>
        </w:rPr>
      </w:pPr>
      <w:r w:rsidRPr="00A169D2">
        <w:rPr>
          <w:rFonts w:ascii="Arial" w:hAnsi="Arial" w:cs="Arial"/>
        </w:rPr>
        <w:t>Программ</w:t>
      </w:r>
      <w:r>
        <w:rPr>
          <w:rFonts w:ascii="Arial" w:hAnsi="Arial" w:cs="Arial"/>
        </w:rPr>
        <w:t>а</w:t>
      </w:r>
      <w:r w:rsidRPr="00A169D2">
        <w:rPr>
          <w:rFonts w:ascii="Arial" w:hAnsi="Arial" w:cs="Arial"/>
        </w:rPr>
        <w:t xml:space="preserve"> развития производительных сил Шарангского муниципального района </w:t>
      </w:r>
      <w:r w:rsidRPr="00A169D2">
        <w:rPr>
          <w:rFonts w:ascii="Arial" w:hAnsi="Arial" w:cs="Arial"/>
        </w:rPr>
        <w:br/>
        <w:t>на 2013 - 2020 годы</w:t>
      </w:r>
      <w:r>
        <w:rPr>
          <w:rFonts w:ascii="Arial" w:hAnsi="Arial" w:cs="Arial"/>
        </w:rPr>
        <w:t>;</w:t>
      </w:r>
    </w:p>
    <w:p w:rsidR="00E466E9" w:rsidRDefault="00E466E9" w:rsidP="00E466E9">
      <w:pPr>
        <w:pStyle w:val="a"/>
        <w:numPr>
          <w:ilvl w:val="0"/>
          <w:numId w:val="8"/>
        </w:numPr>
        <w:tabs>
          <w:tab w:val="left" w:pos="851"/>
        </w:tabs>
        <w:spacing w:line="360" w:lineRule="auto"/>
        <w:ind w:left="0" w:firstLine="567"/>
        <w:rPr>
          <w:rFonts w:ascii="Arial" w:hAnsi="Arial" w:cs="Arial"/>
          <w:sz w:val="22"/>
          <w:szCs w:val="22"/>
        </w:rPr>
      </w:pPr>
      <w:r w:rsidRPr="00B841C4">
        <w:rPr>
          <w:rFonts w:ascii="Arial" w:hAnsi="Arial" w:cs="Arial"/>
          <w:sz w:val="22"/>
          <w:szCs w:val="22"/>
        </w:rPr>
        <w:t xml:space="preserve">Программа </w:t>
      </w:r>
      <w:r w:rsidRPr="00034B32">
        <w:rPr>
          <w:rFonts w:ascii="Arial" w:hAnsi="Arial" w:cs="Arial"/>
          <w:sz w:val="22"/>
        </w:rPr>
        <w:t>"</w:t>
      </w:r>
      <w:r>
        <w:rPr>
          <w:rFonts w:ascii="Arial" w:hAnsi="Arial" w:cs="Arial"/>
          <w:sz w:val="22"/>
          <w:szCs w:val="22"/>
        </w:rPr>
        <w:t>Комплексное развитие систем коммунальной инфраструктуры</w:t>
      </w:r>
      <w:r w:rsidRPr="00B841C4">
        <w:rPr>
          <w:rFonts w:ascii="Arial" w:hAnsi="Arial" w:cs="Arial"/>
          <w:sz w:val="22"/>
          <w:szCs w:val="22"/>
        </w:rPr>
        <w:t xml:space="preserve"> Большеустинской сел</w:t>
      </w:r>
      <w:r>
        <w:rPr>
          <w:rFonts w:ascii="Arial" w:hAnsi="Arial" w:cs="Arial"/>
          <w:sz w:val="22"/>
          <w:szCs w:val="22"/>
        </w:rPr>
        <w:t>ьской администрации Шарангского</w:t>
      </w:r>
      <w:r w:rsidRPr="00B841C4">
        <w:rPr>
          <w:rFonts w:ascii="Arial" w:hAnsi="Arial" w:cs="Arial"/>
          <w:sz w:val="22"/>
          <w:szCs w:val="22"/>
        </w:rPr>
        <w:t xml:space="preserve"> района Нижегородско</w:t>
      </w:r>
      <w:r>
        <w:rPr>
          <w:rFonts w:ascii="Arial" w:hAnsi="Arial" w:cs="Arial"/>
          <w:sz w:val="22"/>
          <w:szCs w:val="22"/>
        </w:rPr>
        <w:t>й области на 2013 - 2016 годы</w:t>
      </w:r>
      <w:r w:rsidRPr="00034B32">
        <w:rPr>
          <w:rFonts w:ascii="Arial" w:hAnsi="Arial" w:cs="Arial"/>
          <w:sz w:val="22"/>
        </w:rPr>
        <w:t>"</w:t>
      </w:r>
      <w:r>
        <w:rPr>
          <w:rFonts w:ascii="Arial" w:hAnsi="Arial" w:cs="Arial"/>
          <w:sz w:val="22"/>
          <w:szCs w:val="22"/>
        </w:rPr>
        <w:t>.</w:t>
      </w:r>
    </w:p>
    <w:p w:rsidR="00E466E9" w:rsidRDefault="00E466E9" w:rsidP="00E466E9">
      <w:pPr>
        <w:pStyle w:val="a"/>
        <w:numPr>
          <w:ilvl w:val="0"/>
          <w:numId w:val="0"/>
        </w:numPr>
        <w:tabs>
          <w:tab w:val="left" w:pos="851"/>
        </w:tabs>
        <w:spacing w:line="360" w:lineRule="auto"/>
        <w:rPr>
          <w:rFonts w:ascii="Arial" w:hAnsi="Arial" w:cs="Arial"/>
          <w:sz w:val="22"/>
          <w:szCs w:val="22"/>
        </w:rPr>
      </w:pPr>
    </w:p>
    <w:p w:rsidR="00E466E9" w:rsidRPr="00A169D2" w:rsidRDefault="00E466E9" w:rsidP="00E466E9">
      <w:pPr>
        <w:pStyle w:val="a"/>
        <w:numPr>
          <w:ilvl w:val="0"/>
          <w:numId w:val="0"/>
        </w:numPr>
        <w:tabs>
          <w:tab w:val="left" w:pos="851"/>
        </w:tabs>
        <w:spacing w:line="360" w:lineRule="auto"/>
        <w:rPr>
          <w:rFonts w:ascii="Arial" w:hAnsi="Arial" w:cs="Arial"/>
          <w:sz w:val="22"/>
          <w:szCs w:val="22"/>
        </w:rPr>
        <w:sectPr w:rsidR="00E466E9" w:rsidRPr="00A169D2" w:rsidSect="00743CF7">
          <w:headerReference w:type="default" r:id="rId25"/>
          <w:headerReference w:type="first" r:id="rId26"/>
          <w:pgSz w:w="11906" w:h="16838" w:code="9"/>
          <w:pgMar w:top="851" w:right="851" w:bottom="851" w:left="1418" w:header="426" w:footer="357" w:gutter="0"/>
          <w:cols w:space="708"/>
          <w:docGrid w:linePitch="360"/>
        </w:sectPr>
      </w:pPr>
    </w:p>
    <w:p w:rsidR="00E466E9" w:rsidRDefault="00E466E9" w:rsidP="009258D3">
      <w:pPr>
        <w:pStyle w:val="12"/>
        <w:rPr>
          <w:rFonts w:eastAsia="Calibri"/>
        </w:rPr>
      </w:pPr>
      <w:bookmarkStart w:id="24" w:name="_Toc433620369"/>
      <w:r w:rsidRPr="00F37E94">
        <w:lastRenderedPageBreak/>
        <w:t xml:space="preserve">РАЗДЕЛ 2. Обоснование выбранного варианта размещения объектов местного значения </w:t>
      </w:r>
      <w:r>
        <w:t>БОЛЬШЕУСТИНСКОГО СЕЛЬСОВЕТА ШАРАНГСКОГО МУНИЦИПАЛЬНОГО РАЙОНА</w:t>
      </w:r>
      <w:r w:rsidRPr="00F37E94">
        <w:t xml:space="preserve"> на основе </w:t>
      </w:r>
      <w:r w:rsidRPr="00F37E94">
        <w:rPr>
          <w:rFonts w:eastAsia="Calibri"/>
        </w:rPr>
        <w:t>анализа использования соответствующей территории, возможных направлений ее развития и прогнозируемых ограничений ее использования</w:t>
      </w:r>
      <w:bookmarkEnd w:id="24"/>
    </w:p>
    <w:p w:rsidR="00E466E9" w:rsidRPr="00E466E9" w:rsidRDefault="00E466E9" w:rsidP="00E466E9">
      <w:pPr>
        <w:pStyle w:val="2"/>
        <w:rPr>
          <w:rFonts w:ascii="Arial" w:hAnsi="Arial" w:cs="Arial"/>
          <w:color w:val="auto"/>
          <w:sz w:val="24"/>
          <w:szCs w:val="24"/>
        </w:rPr>
      </w:pPr>
      <w:bookmarkStart w:id="25" w:name="_Toc433620370"/>
      <w:r w:rsidRPr="00E466E9">
        <w:rPr>
          <w:rFonts w:ascii="Arial" w:hAnsi="Arial" w:cs="Arial"/>
          <w:color w:val="auto"/>
          <w:sz w:val="24"/>
          <w:szCs w:val="24"/>
        </w:rPr>
        <w:t>ГЛАВА 1. ОБЩИЕ СВЕДЕНИЯ О БОЛЬШЕУСТИНСКОМ СЕЛЬСОВЕТЕ</w:t>
      </w:r>
      <w:bookmarkEnd w:id="25"/>
    </w:p>
    <w:p w:rsidR="00E466E9" w:rsidRPr="00DE6A26" w:rsidRDefault="00E466E9" w:rsidP="00DE6A26">
      <w:pPr>
        <w:pStyle w:val="42"/>
        <w:spacing w:before="0"/>
        <w:ind w:firstLine="0"/>
        <w:outlineLvl w:val="9"/>
        <w:rPr>
          <w:rFonts w:ascii="Arial" w:hAnsi="Arial" w:cs="Arial"/>
          <w:b w:val="0"/>
          <w:i/>
          <w:szCs w:val="24"/>
        </w:rPr>
      </w:pPr>
      <w:r w:rsidRPr="00E466E9">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w:t>
      </w:r>
    </w:p>
    <w:p w:rsidR="00E466E9" w:rsidRPr="00E466E9" w:rsidRDefault="00E466E9" w:rsidP="00E466E9">
      <w:pPr>
        <w:pStyle w:val="3"/>
        <w:rPr>
          <w:rFonts w:ascii="Arial" w:hAnsi="Arial" w:cs="Arial"/>
          <w:color w:val="auto"/>
          <w:sz w:val="24"/>
          <w:szCs w:val="24"/>
        </w:rPr>
      </w:pPr>
      <w:bookmarkStart w:id="26" w:name="_Toc433620371"/>
      <w:r w:rsidRPr="00E466E9">
        <w:rPr>
          <w:rFonts w:ascii="Arial" w:hAnsi="Arial" w:cs="Arial"/>
          <w:color w:val="auto"/>
          <w:sz w:val="24"/>
          <w:szCs w:val="24"/>
        </w:rPr>
        <w:t>1.1 ОПИСАНИЕ ПОЛОЖЕНИЯ СЕЛЬСОВЕТА В СТРУКТУРЕ РАССЕЛЕНИЯ</w:t>
      </w:r>
      <w:bookmarkEnd w:id="26"/>
    </w:p>
    <w:p w:rsidR="00E466E9" w:rsidRPr="00E466E9" w:rsidRDefault="00E466E9" w:rsidP="00E466E9">
      <w:pPr>
        <w:ind w:firstLine="709"/>
        <w:rPr>
          <w:rFonts w:ascii="Arial" w:hAnsi="Arial" w:cs="Arial"/>
          <w:sz w:val="24"/>
          <w:szCs w:val="24"/>
        </w:rPr>
      </w:pPr>
      <w:r w:rsidRPr="00E466E9">
        <w:rPr>
          <w:rFonts w:ascii="Arial" w:hAnsi="Arial" w:cs="Arial"/>
          <w:sz w:val="24"/>
          <w:szCs w:val="24"/>
        </w:rPr>
        <w:t>Основные характеристики Большеустинского сельсовета приведены в таблице 2.1.1.</w:t>
      </w:r>
    </w:p>
    <w:p w:rsidR="00E466E9" w:rsidRPr="00E466E9" w:rsidRDefault="00E466E9" w:rsidP="00E466E9">
      <w:pPr>
        <w:rPr>
          <w:rFonts w:ascii="Arial" w:hAnsi="Arial" w:cs="Arial"/>
          <w:sz w:val="24"/>
          <w:szCs w:val="24"/>
        </w:rPr>
      </w:pPr>
      <w:r w:rsidRPr="00E466E9">
        <w:rPr>
          <w:rFonts w:ascii="Arial" w:hAnsi="Arial" w:cs="Arial"/>
          <w:iCs/>
          <w:color w:val="000000"/>
          <w:sz w:val="24"/>
          <w:szCs w:val="24"/>
        </w:rPr>
        <w:t>Таблица 2.1.1 - Общие сведения о территории</w:t>
      </w:r>
    </w:p>
    <w:tbl>
      <w:tblPr>
        <w:tblW w:w="5000" w:type="pct"/>
        <w:tblLook w:val="04A0"/>
      </w:tblPr>
      <w:tblGrid>
        <w:gridCol w:w="1005"/>
        <w:gridCol w:w="3726"/>
        <w:gridCol w:w="5122"/>
      </w:tblGrid>
      <w:tr w:rsidR="00E466E9" w:rsidRPr="00E466E9" w:rsidTr="00853CDF">
        <w:trPr>
          <w:trHeight w:val="283"/>
        </w:trPr>
        <w:tc>
          <w:tcPr>
            <w:tcW w:w="5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b/>
                <w:bCs/>
                <w:color w:val="000000"/>
                <w:sz w:val="24"/>
                <w:szCs w:val="24"/>
              </w:rPr>
            </w:pPr>
            <w:r w:rsidRPr="00E466E9">
              <w:rPr>
                <w:rFonts w:ascii="Arial" w:hAnsi="Arial" w:cs="Arial"/>
                <w:b/>
                <w:bCs/>
                <w:color w:val="000000"/>
                <w:sz w:val="24"/>
                <w:szCs w:val="24"/>
              </w:rPr>
              <w:t>№ п/п</w:t>
            </w:r>
          </w:p>
        </w:tc>
        <w:tc>
          <w:tcPr>
            <w:tcW w:w="1891" w:type="pct"/>
            <w:tcBorders>
              <w:top w:val="single" w:sz="4" w:space="0" w:color="auto"/>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b/>
                <w:bCs/>
                <w:color w:val="000000"/>
                <w:sz w:val="24"/>
                <w:szCs w:val="24"/>
              </w:rPr>
            </w:pPr>
            <w:r w:rsidRPr="00E466E9">
              <w:rPr>
                <w:rFonts w:ascii="Arial" w:hAnsi="Arial" w:cs="Arial"/>
                <w:b/>
                <w:bCs/>
                <w:color w:val="000000"/>
                <w:sz w:val="24"/>
                <w:szCs w:val="24"/>
              </w:rPr>
              <w:t>Параметры</w:t>
            </w:r>
          </w:p>
        </w:tc>
        <w:tc>
          <w:tcPr>
            <w:tcW w:w="2600" w:type="pct"/>
            <w:tcBorders>
              <w:top w:val="single" w:sz="4" w:space="0" w:color="auto"/>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b/>
                <w:bCs/>
                <w:color w:val="000000"/>
                <w:sz w:val="24"/>
                <w:szCs w:val="24"/>
              </w:rPr>
            </w:pPr>
            <w:r w:rsidRPr="00E466E9">
              <w:rPr>
                <w:rFonts w:ascii="Arial" w:hAnsi="Arial" w:cs="Arial"/>
                <w:b/>
                <w:bCs/>
                <w:color w:val="000000"/>
                <w:sz w:val="24"/>
                <w:szCs w:val="24"/>
              </w:rPr>
              <w:t>Описание</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1</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Площадь территории, га</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8620,1</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2</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Численность населения, чел.</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670</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3</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Плотность населения, чел/га</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tabs>
                <w:tab w:val="left" w:pos="1095"/>
              </w:tabs>
              <w:spacing w:line="240" w:lineRule="auto"/>
              <w:jc w:val="center"/>
              <w:rPr>
                <w:rFonts w:ascii="Arial" w:hAnsi="Arial" w:cs="Arial"/>
                <w:color w:val="000000"/>
                <w:sz w:val="24"/>
                <w:szCs w:val="24"/>
              </w:rPr>
            </w:pPr>
            <w:r w:rsidRPr="00E466E9">
              <w:rPr>
                <w:rFonts w:ascii="Arial" w:hAnsi="Arial" w:cs="Arial"/>
                <w:color w:val="000000"/>
                <w:sz w:val="24"/>
                <w:szCs w:val="24"/>
              </w:rPr>
              <w:t>0.076</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4</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Количество населенных пунктов</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8</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5</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Расстояние до:</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Районного центра, км</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13</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Областного центра, км</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270</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6</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Главные планировочные оси:</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c>
          <w:tcPr>
            <w:tcW w:w="1891" w:type="pct"/>
            <w:tcBorders>
              <w:top w:val="nil"/>
              <w:left w:val="nil"/>
              <w:bottom w:val="single" w:sz="4" w:space="0" w:color="auto"/>
              <w:right w:val="single" w:sz="4" w:space="0" w:color="auto"/>
            </w:tcBorders>
            <w:shd w:val="clear" w:color="auto" w:fill="FFFFFF"/>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Природная</w:t>
            </w:r>
          </w:p>
        </w:tc>
        <w:tc>
          <w:tcPr>
            <w:tcW w:w="2600" w:type="pct"/>
            <w:tcBorders>
              <w:top w:val="nil"/>
              <w:left w:val="nil"/>
              <w:bottom w:val="single" w:sz="4" w:space="0" w:color="auto"/>
              <w:right w:val="single" w:sz="4" w:space="0" w:color="auto"/>
            </w:tcBorders>
            <w:shd w:val="clear" w:color="auto" w:fill="FFFFFF"/>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р. Уста</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p>
        </w:tc>
        <w:tc>
          <w:tcPr>
            <w:tcW w:w="1891" w:type="pct"/>
            <w:tcBorders>
              <w:top w:val="nil"/>
              <w:left w:val="nil"/>
              <w:bottom w:val="single" w:sz="4" w:space="0" w:color="auto"/>
              <w:right w:val="single" w:sz="4" w:space="0" w:color="auto"/>
            </w:tcBorders>
            <w:shd w:val="clear" w:color="auto" w:fill="FFFFFF"/>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Транспортная</w:t>
            </w:r>
          </w:p>
        </w:tc>
        <w:tc>
          <w:tcPr>
            <w:tcW w:w="2600" w:type="pct"/>
            <w:tcBorders>
              <w:top w:val="nil"/>
              <w:left w:val="nil"/>
              <w:bottom w:val="single" w:sz="4" w:space="0" w:color="auto"/>
              <w:right w:val="single" w:sz="4" w:space="0" w:color="auto"/>
            </w:tcBorders>
            <w:shd w:val="clear" w:color="auto" w:fill="FFFFFF"/>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22 ОП РЗ 22К – 0012 Арья – Тонкино – Шаранга – граница Республики Марий Эл</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7</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Наличие природных ресурсов</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Лесной фонд</w:t>
            </w:r>
          </w:p>
        </w:tc>
      </w:tr>
      <w:tr w:rsidR="00E466E9" w:rsidRPr="00E466E9" w:rsidTr="00853CDF">
        <w:trPr>
          <w:trHeight w:val="283"/>
        </w:trPr>
        <w:tc>
          <w:tcPr>
            <w:tcW w:w="510" w:type="pct"/>
            <w:tcBorders>
              <w:top w:val="nil"/>
              <w:left w:val="single" w:sz="4" w:space="0" w:color="auto"/>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8</w:t>
            </w:r>
          </w:p>
        </w:tc>
        <w:tc>
          <w:tcPr>
            <w:tcW w:w="1891"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Основные виды экономической деятельности</w:t>
            </w:r>
          </w:p>
        </w:tc>
        <w:tc>
          <w:tcPr>
            <w:tcW w:w="2600" w:type="pct"/>
            <w:tcBorders>
              <w:top w:val="nil"/>
              <w:left w:val="nil"/>
              <w:bottom w:val="single" w:sz="4" w:space="0" w:color="auto"/>
              <w:right w:val="single" w:sz="4" w:space="0" w:color="auto"/>
            </w:tcBorders>
            <w:shd w:val="clear" w:color="auto" w:fill="auto"/>
            <w:vAlign w:val="center"/>
            <w:hideMark/>
          </w:tcPr>
          <w:p w:rsidR="00E466E9" w:rsidRPr="00E466E9" w:rsidRDefault="00E466E9" w:rsidP="00853CDF">
            <w:pPr>
              <w:spacing w:line="240" w:lineRule="auto"/>
              <w:jc w:val="center"/>
              <w:rPr>
                <w:rFonts w:ascii="Arial" w:hAnsi="Arial" w:cs="Arial"/>
                <w:color w:val="000000"/>
                <w:sz w:val="24"/>
                <w:szCs w:val="24"/>
              </w:rPr>
            </w:pPr>
            <w:r w:rsidRPr="00E466E9">
              <w:rPr>
                <w:rFonts w:ascii="Arial" w:hAnsi="Arial" w:cs="Arial"/>
                <w:color w:val="000000"/>
                <w:sz w:val="24"/>
                <w:szCs w:val="24"/>
              </w:rPr>
              <w:t>Сельскохозяйственная, лесоперерабатывающая</w:t>
            </w:r>
          </w:p>
          <w:p w:rsidR="00E466E9" w:rsidRPr="00E466E9" w:rsidRDefault="00E466E9" w:rsidP="00853CDF">
            <w:pPr>
              <w:jc w:val="center"/>
              <w:rPr>
                <w:rFonts w:ascii="Arial" w:hAnsi="Arial" w:cs="Arial"/>
                <w:sz w:val="24"/>
                <w:szCs w:val="24"/>
              </w:rPr>
            </w:pPr>
          </w:p>
        </w:tc>
      </w:tr>
    </w:tbl>
    <w:p w:rsidR="00E466E9" w:rsidRPr="00E466E9" w:rsidRDefault="00E466E9" w:rsidP="00E466E9">
      <w:pPr>
        <w:ind w:firstLine="709"/>
        <w:rPr>
          <w:rFonts w:ascii="Arial" w:hAnsi="Arial" w:cs="Arial"/>
          <w:sz w:val="24"/>
          <w:szCs w:val="24"/>
        </w:rPr>
      </w:pPr>
    </w:p>
    <w:p w:rsidR="00E466E9" w:rsidRPr="00E466E9" w:rsidRDefault="00E466E9" w:rsidP="00E466E9">
      <w:pPr>
        <w:ind w:firstLine="709"/>
        <w:rPr>
          <w:rFonts w:ascii="Arial" w:hAnsi="Arial" w:cs="Arial"/>
          <w:sz w:val="24"/>
          <w:szCs w:val="24"/>
        </w:rPr>
      </w:pPr>
      <w:r w:rsidRPr="00E466E9">
        <w:rPr>
          <w:rFonts w:ascii="Arial" w:hAnsi="Arial" w:cs="Arial"/>
          <w:sz w:val="24"/>
          <w:szCs w:val="24"/>
        </w:rPr>
        <w:t>Описание границ Большеустинского сельсовета приведены в таблице 2.1.2.</w:t>
      </w:r>
    </w:p>
    <w:p w:rsidR="00E466E9" w:rsidRPr="00E466E9" w:rsidRDefault="00E466E9" w:rsidP="00E466E9">
      <w:pPr>
        <w:rPr>
          <w:rFonts w:ascii="Arial" w:hAnsi="Arial" w:cs="Arial"/>
          <w:sz w:val="24"/>
          <w:szCs w:val="24"/>
        </w:rPr>
      </w:pPr>
      <w:r w:rsidRPr="00E466E9">
        <w:rPr>
          <w:rFonts w:ascii="Arial" w:hAnsi="Arial" w:cs="Arial"/>
          <w:iCs/>
          <w:color w:val="000000"/>
          <w:sz w:val="24"/>
          <w:szCs w:val="24"/>
        </w:rPr>
        <w:t>Таблица 2.1.2 - Описание границ территории</w:t>
      </w:r>
    </w:p>
    <w:tbl>
      <w:tblPr>
        <w:tblW w:w="5000" w:type="pct"/>
        <w:tblLook w:val="04A0"/>
      </w:tblPr>
      <w:tblGrid>
        <w:gridCol w:w="1005"/>
        <w:gridCol w:w="3726"/>
        <w:gridCol w:w="5122"/>
      </w:tblGrid>
      <w:tr w:rsidR="00E466E9" w:rsidRPr="00E466E9" w:rsidTr="00853CDF">
        <w:trPr>
          <w:trHeight w:val="300"/>
          <w:tblHeader/>
        </w:trPr>
        <w:tc>
          <w:tcPr>
            <w:tcW w:w="510" w:type="pct"/>
            <w:tcBorders>
              <w:top w:val="single" w:sz="4" w:space="0" w:color="auto"/>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b/>
                <w:bCs/>
                <w:color w:val="000000"/>
                <w:sz w:val="24"/>
                <w:szCs w:val="24"/>
              </w:rPr>
            </w:pPr>
            <w:r w:rsidRPr="00E466E9">
              <w:rPr>
                <w:rFonts w:ascii="Arial" w:hAnsi="Arial" w:cs="Arial"/>
                <w:b/>
                <w:bCs/>
                <w:color w:val="000000"/>
                <w:sz w:val="24"/>
                <w:szCs w:val="24"/>
              </w:rPr>
              <w:lastRenderedPageBreak/>
              <w:t>№ п/п</w:t>
            </w:r>
          </w:p>
        </w:tc>
        <w:tc>
          <w:tcPr>
            <w:tcW w:w="1891" w:type="pct"/>
            <w:tcBorders>
              <w:top w:val="single" w:sz="4" w:space="0" w:color="auto"/>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b/>
                <w:bCs/>
                <w:color w:val="000000"/>
                <w:sz w:val="24"/>
                <w:szCs w:val="24"/>
              </w:rPr>
            </w:pPr>
            <w:r w:rsidRPr="00E466E9">
              <w:rPr>
                <w:rFonts w:ascii="Arial" w:hAnsi="Arial" w:cs="Arial"/>
                <w:b/>
                <w:bCs/>
                <w:color w:val="000000"/>
                <w:sz w:val="24"/>
                <w:szCs w:val="24"/>
              </w:rPr>
              <w:t>Параметры</w:t>
            </w:r>
          </w:p>
        </w:tc>
        <w:tc>
          <w:tcPr>
            <w:tcW w:w="2600" w:type="pct"/>
            <w:tcBorders>
              <w:top w:val="single" w:sz="4" w:space="0" w:color="auto"/>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b/>
                <w:bCs/>
                <w:color w:val="000000"/>
                <w:sz w:val="24"/>
                <w:szCs w:val="24"/>
              </w:rPr>
            </w:pPr>
            <w:r w:rsidRPr="00E466E9">
              <w:rPr>
                <w:rFonts w:ascii="Arial" w:hAnsi="Arial" w:cs="Arial"/>
                <w:b/>
                <w:bCs/>
                <w:color w:val="000000"/>
                <w:sz w:val="24"/>
                <w:szCs w:val="24"/>
              </w:rPr>
              <w:t>Описание</w:t>
            </w:r>
          </w:p>
        </w:tc>
      </w:tr>
      <w:tr w:rsidR="00E466E9" w:rsidRPr="00E466E9" w:rsidTr="00853CDF">
        <w:trPr>
          <w:trHeight w:val="300"/>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1</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Закон о границах:</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r w:rsidRPr="00E466E9">
              <w:rPr>
                <w:rFonts w:ascii="Arial" w:hAnsi="Arial" w:cs="Arial"/>
                <w:sz w:val="24"/>
                <w:szCs w:val="24"/>
              </w:rPr>
              <w:t>"</w:t>
            </w:r>
            <w:r w:rsidRPr="00E466E9">
              <w:rPr>
                <w:rFonts w:ascii="Arial" w:hAnsi="Arial" w:cs="Arial"/>
                <w:color w:val="000000"/>
                <w:sz w:val="24"/>
                <w:szCs w:val="24"/>
              </w:rPr>
              <w:t>Об утверждении границ, состава территории Шарангского муниципального района, границ и состава территорий муниципальных образований, входящих в состав Шарангского муниципального</w:t>
            </w:r>
          </w:p>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района</w:t>
            </w:r>
            <w:r w:rsidRPr="00E466E9">
              <w:rPr>
                <w:rFonts w:ascii="Arial" w:hAnsi="Arial" w:cs="Arial"/>
                <w:sz w:val="24"/>
                <w:szCs w:val="24"/>
              </w:rPr>
              <w:t>"</w:t>
            </w:r>
            <w:r w:rsidRPr="00E466E9">
              <w:rPr>
                <w:rFonts w:ascii="Arial" w:hAnsi="Arial" w:cs="Arial"/>
                <w:color w:val="000000"/>
                <w:sz w:val="24"/>
                <w:szCs w:val="24"/>
              </w:rPr>
              <w:t xml:space="preserve"> от 09.09.2005 (№ 136-З)</w:t>
            </w:r>
          </w:p>
        </w:tc>
      </w:tr>
      <w:tr w:rsidR="00E466E9" w:rsidRPr="00E466E9" w:rsidTr="00853CDF">
        <w:trPr>
          <w:trHeight w:val="591"/>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2</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Соседние административно-территориальные образования:</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p>
        </w:tc>
      </w:tr>
      <w:tr w:rsidR="00E466E9" w:rsidRPr="00E466E9" w:rsidTr="00853CDF">
        <w:trPr>
          <w:trHeight w:val="300"/>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jc w:val="right"/>
              <w:rPr>
                <w:rFonts w:ascii="Arial" w:hAnsi="Arial" w:cs="Arial"/>
                <w:color w:val="000000"/>
                <w:sz w:val="24"/>
                <w:szCs w:val="24"/>
              </w:rPr>
            </w:pPr>
            <w:r w:rsidRPr="00E466E9">
              <w:rPr>
                <w:rFonts w:ascii="Arial" w:hAnsi="Arial" w:cs="Arial"/>
                <w:color w:val="000000"/>
                <w:sz w:val="24"/>
                <w:szCs w:val="24"/>
              </w:rPr>
              <w:t>север</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Тонкинский район</w:t>
            </w:r>
          </w:p>
        </w:tc>
      </w:tr>
      <w:tr w:rsidR="00E466E9" w:rsidRPr="00E466E9" w:rsidTr="00853CDF">
        <w:trPr>
          <w:trHeight w:val="300"/>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jc w:val="right"/>
              <w:rPr>
                <w:rFonts w:ascii="Arial" w:hAnsi="Arial" w:cs="Arial"/>
                <w:color w:val="000000"/>
                <w:sz w:val="24"/>
                <w:szCs w:val="24"/>
              </w:rPr>
            </w:pPr>
            <w:r w:rsidRPr="00E466E9">
              <w:rPr>
                <w:rFonts w:ascii="Arial" w:hAnsi="Arial" w:cs="Arial"/>
                <w:color w:val="000000"/>
                <w:sz w:val="24"/>
                <w:szCs w:val="24"/>
              </w:rPr>
              <w:t>запад</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Тонкинский район</w:t>
            </w:r>
          </w:p>
        </w:tc>
      </w:tr>
      <w:tr w:rsidR="00E466E9" w:rsidRPr="00E466E9" w:rsidTr="00853CDF">
        <w:trPr>
          <w:trHeight w:val="373"/>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jc w:val="right"/>
              <w:rPr>
                <w:rFonts w:ascii="Arial" w:hAnsi="Arial" w:cs="Arial"/>
                <w:color w:val="000000"/>
                <w:sz w:val="24"/>
                <w:szCs w:val="24"/>
              </w:rPr>
            </w:pPr>
            <w:r w:rsidRPr="00E466E9">
              <w:rPr>
                <w:rFonts w:ascii="Arial" w:hAnsi="Arial" w:cs="Arial"/>
                <w:color w:val="000000"/>
                <w:sz w:val="24"/>
                <w:szCs w:val="24"/>
              </w:rPr>
              <w:t>юг</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Черномужский сельсовет,</w:t>
            </w:r>
          </w:p>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муниципальное образование р.п. Шаранга</w:t>
            </w:r>
          </w:p>
        </w:tc>
      </w:tr>
      <w:tr w:rsidR="00E466E9" w:rsidRPr="00E466E9" w:rsidTr="00853CDF">
        <w:trPr>
          <w:trHeight w:val="300"/>
        </w:trPr>
        <w:tc>
          <w:tcPr>
            <w:tcW w:w="510" w:type="pct"/>
            <w:tcBorders>
              <w:top w:val="nil"/>
              <w:left w:val="single" w:sz="4" w:space="0" w:color="auto"/>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w:t>
            </w:r>
          </w:p>
        </w:tc>
        <w:tc>
          <w:tcPr>
            <w:tcW w:w="1891"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jc w:val="right"/>
              <w:rPr>
                <w:rFonts w:ascii="Arial" w:hAnsi="Arial" w:cs="Arial"/>
                <w:color w:val="000000"/>
                <w:sz w:val="24"/>
                <w:szCs w:val="24"/>
              </w:rPr>
            </w:pPr>
            <w:r w:rsidRPr="00E466E9">
              <w:rPr>
                <w:rFonts w:ascii="Arial" w:hAnsi="Arial" w:cs="Arial"/>
                <w:color w:val="000000"/>
                <w:sz w:val="24"/>
                <w:szCs w:val="24"/>
              </w:rPr>
              <w:t>восток</w:t>
            </w:r>
          </w:p>
        </w:tc>
        <w:tc>
          <w:tcPr>
            <w:tcW w:w="2600" w:type="pct"/>
            <w:tcBorders>
              <w:top w:val="nil"/>
              <w:left w:val="nil"/>
              <w:bottom w:val="single" w:sz="4" w:space="0" w:color="auto"/>
              <w:right w:val="single" w:sz="4" w:space="0" w:color="auto"/>
            </w:tcBorders>
            <w:shd w:val="clear" w:color="auto" w:fill="auto"/>
            <w:hideMark/>
          </w:tcPr>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 Щенниковский сельсовет,</w:t>
            </w:r>
          </w:p>
          <w:p w:rsidR="00E466E9" w:rsidRPr="00E466E9" w:rsidRDefault="00E466E9" w:rsidP="00853CDF">
            <w:pPr>
              <w:spacing w:line="240" w:lineRule="auto"/>
              <w:rPr>
                <w:rFonts w:ascii="Arial" w:hAnsi="Arial" w:cs="Arial"/>
                <w:color w:val="000000"/>
                <w:sz w:val="24"/>
                <w:szCs w:val="24"/>
              </w:rPr>
            </w:pPr>
            <w:r w:rsidRPr="00E466E9">
              <w:rPr>
                <w:rFonts w:ascii="Arial" w:hAnsi="Arial" w:cs="Arial"/>
                <w:color w:val="000000"/>
                <w:sz w:val="24"/>
                <w:szCs w:val="24"/>
              </w:rPr>
              <w:t>Большерудкинский сельсовет</w:t>
            </w:r>
          </w:p>
        </w:tc>
      </w:tr>
    </w:tbl>
    <w:p w:rsidR="00E466E9" w:rsidRPr="00E466E9" w:rsidRDefault="00E466E9" w:rsidP="00E466E9">
      <w:pPr>
        <w:ind w:firstLine="709"/>
        <w:rPr>
          <w:rFonts w:ascii="Arial" w:hAnsi="Arial" w:cs="Arial"/>
          <w:sz w:val="24"/>
          <w:szCs w:val="24"/>
        </w:rPr>
      </w:pPr>
    </w:p>
    <w:p w:rsidR="00E466E9" w:rsidRPr="00E466E9" w:rsidRDefault="00E466E9" w:rsidP="00E466E9">
      <w:pPr>
        <w:ind w:firstLine="709"/>
        <w:rPr>
          <w:rFonts w:ascii="Arial" w:hAnsi="Arial" w:cs="Arial"/>
          <w:sz w:val="24"/>
          <w:szCs w:val="24"/>
        </w:rPr>
      </w:pPr>
      <w:r w:rsidRPr="00E466E9">
        <w:rPr>
          <w:rFonts w:ascii="Arial" w:hAnsi="Arial" w:cs="Arial"/>
          <w:sz w:val="24"/>
          <w:szCs w:val="24"/>
        </w:rPr>
        <w:t>Перечень населенных пунктов в составе Большеустинского сельсовета Шарангского муниципального района: с. Большое Устинское – административный центр, д. Туманур, с.п. Заречный, д. Чура, д. Арзаматова, д. Малиновские, с.п.л/у Уста, д. Чалпайки.</w:t>
      </w:r>
    </w:p>
    <w:p w:rsidR="00E466E9" w:rsidRDefault="00E466E9" w:rsidP="00E466E9">
      <w:pPr>
        <w:ind w:firstLine="709"/>
        <w:rPr>
          <w:rFonts w:ascii="Arial" w:hAnsi="Arial" w:cs="Arial"/>
          <w:sz w:val="24"/>
          <w:szCs w:val="24"/>
        </w:rPr>
      </w:pPr>
      <w:r w:rsidRPr="00E466E9">
        <w:rPr>
          <w:rFonts w:ascii="Arial" w:hAnsi="Arial" w:cs="Arial"/>
          <w:sz w:val="24"/>
          <w:szCs w:val="24"/>
        </w:rPr>
        <w:t>Положение сельсовета в структуре расселения показано на рисунках 2.1.1 и 2.1.2.</w:t>
      </w: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p w:rsidR="0033657E" w:rsidRDefault="0033657E" w:rsidP="00E466E9">
      <w:pPr>
        <w:ind w:firstLine="709"/>
        <w:rPr>
          <w:rFonts w:ascii="Arial" w:hAnsi="Arial" w:cs="Arial"/>
          <w:sz w:val="24"/>
          <w:szCs w:val="24"/>
        </w:rPr>
      </w:pPr>
    </w:p>
    <w:tbl>
      <w:tblPr>
        <w:tblW w:w="0" w:type="auto"/>
        <w:tblLook w:val="04A0"/>
      </w:tblPr>
      <w:tblGrid>
        <w:gridCol w:w="9853"/>
      </w:tblGrid>
      <w:tr w:rsidR="0033657E" w:rsidRPr="00D46B25" w:rsidTr="00853CDF">
        <w:tc>
          <w:tcPr>
            <w:tcW w:w="9712" w:type="dxa"/>
          </w:tcPr>
          <w:p w:rsidR="0033657E" w:rsidRPr="00D46B25" w:rsidRDefault="0033657E" w:rsidP="00853CDF">
            <w:pPr>
              <w:autoSpaceDE w:val="0"/>
              <w:autoSpaceDN w:val="0"/>
              <w:adjustRightInd w:val="0"/>
              <w:rPr>
                <w:rFonts w:ascii="Arial" w:hAnsi="Arial" w:cs="Arial"/>
                <w:color w:val="000000"/>
                <w:szCs w:val="24"/>
              </w:rPr>
            </w:pPr>
            <w:r>
              <w:rPr>
                <w:rFonts w:ascii="Arial" w:hAnsi="Arial" w:cs="Arial"/>
                <w:noProof/>
                <w:color w:val="FF0000"/>
              </w:rPr>
              <w:lastRenderedPageBreak/>
              <w:drawing>
                <wp:inline distT="0" distB="0" distL="0" distR="0">
                  <wp:extent cx="6029325" cy="6419850"/>
                  <wp:effectExtent l="19050" t="0" r="0" b="0"/>
                  <wp:docPr id="107" name="Рисунок 107"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mage007"/>
                          <pic:cNvPicPr>
                            <a:picLocks noChangeAspect="1" noChangeArrowheads="1"/>
                          </pic:cNvPicPr>
                        </pic:nvPicPr>
                        <pic:blipFill>
                          <a:blip r:embed="rId27" cstate="print"/>
                          <a:srcRect/>
                          <a:stretch>
                            <a:fillRect/>
                          </a:stretch>
                        </pic:blipFill>
                        <pic:spPr bwMode="auto">
                          <a:xfrm>
                            <a:off x="0" y="0"/>
                            <a:ext cx="6029325" cy="6419850"/>
                          </a:xfrm>
                          <a:prstGeom prst="rect">
                            <a:avLst/>
                          </a:prstGeom>
                          <a:noFill/>
                          <a:ln w="9525">
                            <a:noFill/>
                            <a:miter lim="800000"/>
                            <a:headEnd/>
                            <a:tailEnd/>
                          </a:ln>
                        </pic:spPr>
                      </pic:pic>
                    </a:graphicData>
                  </a:graphic>
                </wp:inline>
              </w:drawing>
            </w:r>
          </w:p>
        </w:tc>
      </w:tr>
      <w:tr w:rsidR="0033657E" w:rsidRPr="00D46B25" w:rsidTr="00853CDF">
        <w:tc>
          <w:tcPr>
            <w:tcW w:w="9712" w:type="dxa"/>
          </w:tcPr>
          <w:p w:rsidR="0033657E" w:rsidRDefault="0033657E" w:rsidP="00853CDF">
            <w:pPr>
              <w:spacing w:line="240" w:lineRule="auto"/>
              <w:jc w:val="center"/>
              <w:rPr>
                <w:rFonts w:ascii="Arial" w:hAnsi="Arial" w:cs="Arial"/>
                <w:noProof/>
                <w:color w:val="000000"/>
              </w:rPr>
            </w:pPr>
            <w:r w:rsidRPr="00C3645E">
              <w:rPr>
                <w:rFonts w:ascii="Arial" w:hAnsi="Arial" w:cs="Arial"/>
                <w:noProof/>
                <w:color w:val="000000"/>
              </w:rPr>
              <w:t>Рис</w:t>
            </w:r>
            <w:r>
              <w:rPr>
                <w:rFonts w:ascii="Arial" w:hAnsi="Arial" w:cs="Arial"/>
                <w:noProof/>
                <w:color w:val="000000"/>
              </w:rPr>
              <w:t>унок</w:t>
            </w:r>
            <w:r w:rsidRPr="00C3645E">
              <w:rPr>
                <w:rFonts w:ascii="Arial" w:hAnsi="Arial" w:cs="Arial"/>
                <w:noProof/>
                <w:color w:val="000000"/>
              </w:rPr>
              <w:t xml:space="preserve"> </w:t>
            </w:r>
            <w:r>
              <w:rPr>
                <w:rFonts w:ascii="Arial" w:hAnsi="Arial" w:cs="Arial"/>
                <w:noProof/>
                <w:color w:val="000000"/>
              </w:rPr>
              <w:t>2.</w:t>
            </w:r>
            <w:r w:rsidRPr="00C3645E">
              <w:rPr>
                <w:rFonts w:ascii="Arial" w:hAnsi="Arial" w:cs="Arial"/>
                <w:noProof/>
                <w:color w:val="000000"/>
              </w:rPr>
              <w:t>1</w:t>
            </w:r>
            <w:r>
              <w:rPr>
                <w:rFonts w:ascii="Arial" w:hAnsi="Arial" w:cs="Arial"/>
                <w:noProof/>
                <w:color w:val="000000"/>
              </w:rPr>
              <w:t>.1</w:t>
            </w:r>
            <w:r w:rsidRPr="00C3645E">
              <w:rPr>
                <w:rFonts w:ascii="Arial" w:hAnsi="Arial" w:cs="Arial"/>
                <w:noProof/>
                <w:color w:val="000000"/>
              </w:rPr>
              <w:t xml:space="preserve"> </w:t>
            </w:r>
            <w:r>
              <w:rPr>
                <w:rFonts w:ascii="Arial" w:hAnsi="Arial" w:cs="Arial"/>
                <w:noProof/>
                <w:color w:val="000000"/>
              </w:rPr>
              <w:t>–</w:t>
            </w:r>
            <w:r w:rsidRPr="00C3645E">
              <w:rPr>
                <w:rFonts w:ascii="Arial" w:hAnsi="Arial" w:cs="Arial"/>
                <w:noProof/>
                <w:color w:val="000000"/>
              </w:rPr>
              <w:t xml:space="preserve"> Положение района в структуре </w:t>
            </w:r>
            <w:r w:rsidRPr="003D60DB">
              <w:rPr>
                <w:rFonts w:ascii="Arial" w:hAnsi="Arial" w:cs="Arial"/>
                <w:noProof/>
                <w:color w:val="000000"/>
              </w:rPr>
              <w:t>Нижегородской области</w:t>
            </w:r>
          </w:p>
          <w:p w:rsidR="0033657E" w:rsidRDefault="0033657E" w:rsidP="00853CDF">
            <w:pPr>
              <w:spacing w:line="240" w:lineRule="auto"/>
              <w:jc w:val="center"/>
              <w:rPr>
                <w:rFonts w:ascii="Arial" w:hAnsi="Arial" w:cs="Arial"/>
                <w:noProof/>
                <w:color w:val="000000"/>
              </w:rPr>
            </w:pPr>
          </w:p>
          <w:p w:rsidR="0033657E" w:rsidRDefault="0033657E" w:rsidP="00853CDF">
            <w:pPr>
              <w:spacing w:line="240" w:lineRule="auto"/>
              <w:jc w:val="center"/>
              <w:rPr>
                <w:rFonts w:ascii="Arial" w:hAnsi="Arial" w:cs="Arial"/>
                <w:noProof/>
                <w:color w:val="000000"/>
              </w:rPr>
            </w:pPr>
          </w:p>
          <w:p w:rsidR="0033657E" w:rsidRDefault="0033657E" w:rsidP="00853CDF">
            <w:pPr>
              <w:spacing w:line="240" w:lineRule="auto"/>
              <w:jc w:val="center"/>
              <w:rPr>
                <w:rFonts w:ascii="Arial" w:hAnsi="Arial" w:cs="Arial"/>
                <w:noProof/>
                <w:color w:val="000000"/>
              </w:rPr>
            </w:pPr>
          </w:p>
          <w:p w:rsidR="0033657E" w:rsidRDefault="0033657E" w:rsidP="00853CDF">
            <w:pPr>
              <w:spacing w:line="240" w:lineRule="auto"/>
              <w:jc w:val="center"/>
              <w:rPr>
                <w:rFonts w:ascii="Arial" w:hAnsi="Arial" w:cs="Arial"/>
                <w:noProof/>
                <w:color w:val="000000"/>
              </w:rPr>
            </w:pPr>
          </w:p>
          <w:p w:rsidR="0033657E" w:rsidRDefault="0033657E" w:rsidP="00853CDF">
            <w:pPr>
              <w:spacing w:line="240" w:lineRule="auto"/>
              <w:jc w:val="center"/>
              <w:rPr>
                <w:rFonts w:ascii="Arial" w:hAnsi="Arial" w:cs="Arial"/>
                <w:noProof/>
                <w:color w:val="000000"/>
              </w:rPr>
            </w:pPr>
          </w:p>
          <w:p w:rsidR="0033657E" w:rsidRPr="00C3645E" w:rsidRDefault="0033657E" w:rsidP="00853CDF">
            <w:pPr>
              <w:spacing w:line="240" w:lineRule="auto"/>
              <w:jc w:val="center"/>
              <w:rPr>
                <w:rFonts w:ascii="Arial" w:hAnsi="Arial" w:cs="Arial"/>
                <w:noProof/>
                <w:color w:val="000000"/>
              </w:rPr>
            </w:pPr>
          </w:p>
          <w:p w:rsidR="0033657E" w:rsidRPr="000C317A" w:rsidRDefault="0033657E" w:rsidP="00853CDF">
            <w:pPr>
              <w:spacing w:line="240" w:lineRule="auto"/>
              <w:jc w:val="center"/>
              <w:rPr>
                <w:rFonts w:ascii="Arial" w:hAnsi="Arial" w:cs="Arial"/>
                <w:i/>
                <w:color w:val="000000"/>
                <w:szCs w:val="24"/>
              </w:rPr>
            </w:pPr>
            <w:r>
              <w:rPr>
                <w:rFonts w:ascii="Arial" w:hAnsi="Arial" w:cs="Arial"/>
                <w:b/>
                <w:i/>
                <w:noProof/>
                <w:color w:val="000000"/>
              </w:rPr>
              <w:lastRenderedPageBreak/>
              <w:drawing>
                <wp:inline distT="0" distB="0" distL="0" distR="0">
                  <wp:extent cx="6143625" cy="6143625"/>
                  <wp:effectExtent l="19050" t="0" r="9525" b="0"/>
                  <wp:docPr id="108" name="Рисунок 108" descr="для_записки,Карта_границ_земель_различных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для_записки,Карта_границ_земель_различных Карта"/>
                          <pic:cNvPicPr>
                            <a:picLocks noChangeAspect="1" noChangeArrowheads="1"/>
                          </pic:cNvPicPr>
                        </pic:nvPicPr>
                        <pic:blipFill>
                          <a:blip r:embed="rId28" cstate="print"/>
                          <a:srcRect/>
                          <a:stretch>
                            <a:fillRect/>
                          </a:stretch>
                        </pic:blipFill>
                        <pic:spPr bwMode="auto">
                          <a:xfrm>
                            <a:off x="0" y="0"/>
                            <a:ext cx="6143625" cy="6143625"/>
                          </a:xfrm>
                          <a:prstGeom prst="rect">
                            <a:avLst/>
                          </a:prstGeom>
                          <a:noFill/>
                          <a:ln w="9525">
                            <a:noFill/>
                            <a:miter lim="800000"/>
                            <a:headEnd/>
                            <a:tailEnd/>
                          </a:ln>
                        </pic:spPr>
                      </pic:pic>
                    </a:graphicData>
                  </a:graphic>
                </wp:inline>
              </w:drawing>
            </w:r>
            <w:r w:rsidRPr="00C3645E">
              <w:rPr>
                <w:rFonts w:ascii="Arial" w:hAnsi="Arial" w:cs="Arial"/>
                <w:noProof/>
                <w:color w:val="000000"/>
              </w:rPr>
              <w:t>Рис</w:t>
            </w:r>
            <w:r>
              <w:rPr>
                <w:rFonts w:ascii="Arial" w:hAnsi="Arial" w:cs="Arial"/>
                <w:noProof/>
                <w:color w:val="000000"/>
              </w:rPr>
              <w:t>унок</w:t>
            </w:r>
            <w:r w:rsidRPr="00C3645E">
              <w:rPr>
                <w:rFonts w:ascii="Arial" w:hAnsi="Arial" w:cs="Arial"/>
                <w:noProof/>
                <w:color w:val="000000"/>
              </w:rPr>
              <w:t xml:space="preserve"> 2</w:t>
            </w:r>
            <w:r>
              <w:rPr>
                <w:rFonts w:ascii="Arial" w:hAnsi="Arial" w:cs="Arial"/>
                <w:noProof/>
                <w:color w:val="000000"/>
              </w:rPr>
              <w:t>.1.2</w:t>
            </w:r>
            <w:r w:rsidRPr="00C3645E">
              <w:rPr>
                <w:rFonts w:ascii="Arial" w:hAnsi="Arial" w:cs="Arial"/>
                <w:noProof/>
                <w:color w:val="000000"/>
              </w:rPr>
              <w:t xml:space="preserve"> </w:t>
            </w:r>
            <w:r>
              <w:rPr>
                <w:rFonts w:ascii="Arial" w:hAnsi="Arial" w:cs="Arial"/>
                <w:noProof/>
                <w:color w:val="000000"/>
              </w:rPr>
              <w:t xml:space="preserve">- </w:t>
            </w:r>
            <w:r w:rsidRPr="00C3645E">
              <w:rPr>
                <w:rFonts w:ascii="Arial" w:hAnsi="Arial" w:cs="Arial"/>
                <w:noProof/>
                <w:color w:val="000000"/>
              </w:rPr>
              <w:t xml:space="preserve">Расположение </w:t>
            </w:r>
            <w:r>
              <w:rPr>
                <w:rFonts w:ascii="Arial" w:hAnsi="Arial" w:cs="Arial"/>
                <w:noProof/>
                <w:color w:val="000000"/>
              </w:rPr>
              <w:t xml:space="preserve">Большеустинского сельсовета </w:t>
            </w:r>
            <w:r w:rsidRPr="00C3645E">
              <w:rPr>
                <w:rFonts w:ascii="Arial" w:hAnsi="Arial" w:cs="Arial"/>
                <w:noProof/>
                <w:color w:val="000000"/>
              </w:rPr>
              <w:t>в структуре</w:t>
            </w:r>
            <w:r>
              <w:rPr>
                <w:rFonts w:ascii="Arial" w:hAnsi="Arial" w:cs="Arial"/>
                <w:noProof/>
                <w:color w:val="000000"/>
              </w:rPr>
              <w:t xml:space="preserve"> Шарангского</w:t>
            </w:r>
            <w:r w:rsidRPr="00C3645E">
              <w:rPr>
                <w:rFonts w:ascii="Arial" w:hAnsi="Arial" w:cs="Arial"/>
                <w:noProof/>
                <w:color w:val="000000"/>
              </w:rPr>
              <w:t xml:space="preserve"> района </w:t>
            </w:r>
            <w:r>
              <w:rPr>
                <w:rFonts w:ascii="Arial" w:hAnsi="Arial" w:cs="Arial"/>
                <w:noProof/>
                <w:color w:val="000000"/>
              </w:rPr>
              <w:t>Нижегородской</w:t>
            </w:r>
            <w:r w:rsidRPr="00C3645E">
              <w:rPr>
                <w:rFonts w:ascii="Arial" w:hAnsi="Arial" w:cs="Arial"/>
                <w:noProof/>
                <w:color w:val="000000"/>
              </w:rPr>
              <w:t xml:space="preserve"> области</w:t>
            </w:r>
          </w:p>
        </w:tc>
      </w:tr>
    </w:tbl>
    <w:p w:rsidR="0033657E" w:rsidRDefault="0033657E" w:rsidP="00E466E9">
      <w:pPr>
        <w:ind w:firstLine="709"/>
        <w:rPr>
          <w:rFonts w:ascii="Arial" w:hAnsi="Arial" w:cs="Arial"/>
          <w:sz w:val="24"/>
          <w:szCs w:val="24"/>
        </w:rPr>
      </w:pPr>
    </w:p>
    <w:p w:rsidR="000A093A" w:rsidRPr="00F87116" w:rsidRDefault="000A093A" w:rsidP="000A093A">
      <w:pPr>
        <w:ind w:firstLine="709"/>
        <w:rPr>
          <w:rFonts w:ascii="Arial" w:hAnsi="Arial" w:cs="Arial"/>
        </w:rPr>
      </w:pPr>
      <w:r w:rsidRPr="00F87116">
        <w:rPr>
          <w:rFonts w:ascii="Arial" w:hAnsi="Arial" w:cs="Arial"/>
        </w:rPr>
        <w:t>Администрат</w:t>
      </w:r>
      <w:r>
        <w:rPr>
          <w:rFonts w:ascii="Arial" w:hAnsi="Arial" w:cs="Arial"/>
        </w:rPr>
        <w:t>ивно-территориальное устройство сельсовета</w:t>
      </w:r>
      <w:r w:rsidRPr="00F87116">
        <w:rPr>
          <w:rFonts w:ascii="Arial" w:hAnsi="Arial" w:cs="Arial"/>
        </w:rPr>
        <w:t xml:space="preserve"> показано на рисунке 2.1.3.</w:t>
      </w:r>
    </w:p>
    <w:p w:rsidR="00646E47" w:rsidRDefault="000A093A" w:rsidP="00E466E9">
      <w:pPr>
        <w:ind w:firstLine="709"/>
        <w:rPr>
          <w:rFonts w:ascii="Arial" w:hAnsi="Arial" w:cs="Arial"/>
          <w:sz w:val="24"/>
          <w:szCs w:val="24"/>
        </w:rPr>
      </w:pPr>
      <w:r>
        <w:rPr>
          <w:rFonts w:ascii="Arial" w:hAnsi="Arial" w:cs="Arial"/>
          <w:noProof/>
        </w:rPr>
        <w:lastRenderedPageBreak/>
        <w:drawing>
          <wp:inline distT="0" distB="0" distL="0" distR="0">
            <wp:extent cx="5629275" cy="5962650"/>
            <wp:effectExtent l="19050" t="0" r="9525" b="0"/>
            <wp:docPr id="133" name="Рисунок 133" descr="Ад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Адм"/>
                    <pic:cNvPicPr>
                      <a:picLocks noChangeAspect="1" noChangeArrowheads="1"/>
                    </pic:cNvPicPr>
                  </pic:nvPicPr>
                  <pic:blipFill>
                    <a:blip r:embed="rId29" cstate="print"/>
                    <a:srcRect/>
                    <a:stretch>
                      <a:fillRect/>
                    </a:stretch>
                  </pic:blipFill>
                  <pic:spPr bwMode="auto">
                    <a:xfrm>
                      <a:off x="0" y="0"/>
                      <a:ext cx="5629275" cy="5962650"/>
                    </a:xfrm>
                    <a:prstGeom prst="rect">
                      <a:avLst/>
                    </a:prstGeom>
                    <a:noFill/>
                    <a:ln w="9525">
                      <a:noFill/>
                      <a:miter lim="800000"/>
                      <a:headEnd/>
                      <a:tailEnd/>
                    </a:ln>
                  </pic:spPr>
                </pic:pic>
              </a:graphicData>
            </a:graphic>
          </wp:inline>
        </w:drawing>
      </w:r>
    </w:p>
    <w:p w:rsidR="000A093A" w:rsidRPr="00F87116" w:rsidRDefault="000A093A" w:rsidP="000A093A">
      <w:pPr>
        <w:pStyle w:val="af5"/>
        <w:spacing w:line="240" w:lineRule="auto"/>
        <w:ind w:firstLine="709"/>
        <w:rPr>
          <w:rFonts w:ascii="Arial" w:hAnsi="Arial" w:cs="Arial"/>
          <w:i w:val="0"/>
          <w:sz w:val="22"/>
          <w:szCs w:val="22"/>
        </w:rPr>
      </w:pPr>
      <w:r w:rsidRPr="00AD07FF">
        <w:rPr>
          <w:rFonts w:ascii="Arial" w:hAnsi="Arial" w:cs="Arial"/>
          <w:i w:val="0"/>
          <w:sz w:val="22"/>
          <w:szCs w:val="22"/>
        </w:rPr>
        <w:t>Рисунок 2.1.3 - Административно-территориальное устройство сельсовета</w:t>
      </w:r>
    </w:p>
    <w:p w:rsidR="00646E47" w:rsidRDefault="00646E47" w:rsidP="00E466E9">
      <w:pPr>
        <w:ind w:firstLine="709"/>
        <w:rPr>
          <w:rFonts w:ascii="Arial" w:hAnsi="Arial" w:cs="Arial"/>
          <w:sz w:val="24"/>
          <w:szCs w:val="24"/>
        </w:rPr>
      </w:pPr>
    </w:p>
    <w:p w:rsidR="00DE6A26" w:rsidRDefault="00DE6A26" w:rsidP="00884F5E">
      <w:pPr>
        <w:pStyle w:val="3"/>
        <w:jc w:val="center"/>
        <w:rPr>
          <w:rFonts w:ascii="Arial" w:hAnsi="Arial" w:cs="Arial"/>
          <w:color w:val="auto"/>
          <w:sz w:val="24"/>
          <w:szCs w:val="24"/>
        </w:rPr>
      </w:pPr>
      <w:bookmarkStart w:id="27" w:name="_Toc433620372"/>
    </w:p>
    <w:p w:rsidR="00DE6A26" w:rsidRDefault="00DE6A26" w:rsidP="00884F5E">
      <w:pPr>
        <w:pStyle w:val="3"/>
        <w:jc w:val="center"/>
        <w:rPr>
          <w:rFonts w:ascii="Arial" w:hAnsi="Arial" w:cs="Arial"/>
          <w:color w:val="auto"/>
          <w:sz w:val="24"/>
          <w:szCs w:val="24"/>
        </w:rPr>
      </w:pPr>
    </w:p>
    <w:p w:rsidR="00DE6A26" w:rsidRDefault="00DE6A26" w:rsidP="00884F5E">
      <w:pPr>
        <w:pStyle w:val="3"/>
        <w:jc w:val="center"/>
        <w:rPr>
          <w:rFonts w:ascii="Arial" w:hAnsi="Arial" w:cs="Arial"/>
          <w:color w:val="auto"/>
          <w:sz w:val="24"/>
          <w:szCs w:val="24"/>
        </w:rPr>
      </w:pPr>
    </w:p>
    <w:p w:rsidR="00DE6A26" w:rsidRDefault="00DE6A26" w:rsidP="00884F5E">
      <w:pPr>
        <w:pStyle w:val="3"/>
        <w:jc w:val="center"/>
        <w:rPr>
          <w:rFonts w:ascii="Arial" w:hAnsi="Arial" w:cs="Arial"/>
          <w:color w:val="auto"/>
          <w:sz w:val="24"/>
          <w:szCs w:val="24"/>
        </w:rPr>
      </w:pPr>
    </w:p>
    <w:p w:rsidR="00DE6A26" w:rsidRDefault="00DE6A26" w:rsidP="00884F5E">
      <w:pPr>
        <w:pStyle w:val="3"/>
        <w:jc w:val="center"/>
        <w:rPr>
          <w:rFonts w:ascii="Arial" w:hAnsi="Arial" w:cs="Arial"/>
          <w:color w:val="auto"/>
          <w:sz w:val="24"/>
          <w:szCs w:val="24"/>
        </w:rPr>
      </w:pPr>
    </w:p>
    <w:p w:rsidR="00DE6A26" w:rsidRDefault="00DE6A26" w:rsidP="00884F5E">
      <w:pPr>
        <w:pStyle w:val="3"/>
        <w:jc w:val="center"/>
        <w:rPr>
          <w:rFonts w:ascii="Arial" w:hAnsi="Arial" w:cs="Arial"/>
          <w:color w:val="auto"/>
          <w:sz w:val="24"/>
          <w:szCs w:val="24"/>
        </w:rPr>
      </w:pPr>
    </w:p>
    <w:p w:rsidR="00DE6A26" w:rsidRDefault="00DE6A26" w:rsidP="00884F5E">
      <w:pPr>
        <w:pStyle w:val="3"/>
        <w:jc w:val="center"/>
        <w:rPr>
          <w:rFonts w:ascii="Arial" w:hAnsi="Arial" w:cs="Arial"/>
          <w:color w:val="auto"/>
          <w:sz w:val="24"/>
          <w:szCs w:val="24"/>
        </w:rPr>
      </w:pPr>
    </w:p>
    <w:p w:rsidR="00DE6A26" w:rsidRPr="00DE6A26" w:rsidRDefault="00DE6A26" w:rsidP="00DE6A26"/>
    <w:p w:rsidR="00884F5E" w:rsidRPr="00884F5E" w:rsidRDefault="00884F5E" w:rsidP="00884F5E">
      <w:pPr>
        <w:pStyle w:val="3"/>
        <w:jc w:val="center"/>
        <w:rPr>
          <w:rFonts w:ascii="Arial" w:hAnsi="Arial" w:cs="Arial"/>
          <w:color w:val="auto"/>
          <w:sz w:val="24"/>
          <w:szCs w:val="24"/>
        </w:rPr>
      </w:pPr>
      <w:r w:rsidRPr="00884F5E">
        <w:rPr>
          <w:rFonts w:ascii="Arial" w:hAnsi="Arial" w:cs="Arial"/>
          <w:color w:val="auto"/>
          <w:sz w:val="24"/>
          <w:szCs w:val="24"/>
        </w:rPr>
        <w:lastRenderedPageBreak/>
        <w:t>1.2 ИСТОРИЧЕСКАЯ СПРАВКА</w:t>
      </w:r>
      <w:bookmarkEnd w:id="27"/>
    </w:p>
    <w:p w:rsidR="00884F5E" w:rsidRPr="00884F5E" w:rsidRDefault="00884F5E" w:rsidP="00884F5E">
      <w:pPr>
        <w:spacing w:line="240" w:lineRule="auto"/>
        <w:ind w:firstLine="709"/>
        <w:jc w:val="both"/>
        <w:rPr>
          <w:rFonts w:ascii="Arial" w:hAnsi="Arial" w:cs="Arial"/>
          <w:color w:val="000000"/>
          <w:sz w:val="24"/>
          <w:szCs w:val="24"/>
        </w:rPr>
      </w:pPr>
      <w:r w:rsidRPr="00884F5E">
        <w:rPr>
          <w:rFonts w:ascii="Arial" w:hAnsi="Arial" w:cs="Arial"/>
          <w:color w:val="000000"/>
          <w:sz w:val="24"/>
          <w:szCs w:val="24"/>
        </w:rPr>
        <w:t>Современная территория Шарангского района в течение столетий относилась к Вятской губернии, поэтому самым тесным образом была связана с её историей.</w:t>
      </w:r>
    </w:p>
    <w:p w:rsidR="00884F5E" w:rsidRPr="00884F5E" w:rsidRDefault="00884F5E" w:rsidP="00884F5E">
      <w:pPr>
        <w:spacing w:line="240" w:lineRule="auto"/>
        <w:ind w:firstLine="709"/>
        <w:jc w:val="both"/>
        <w:rPr>
          <w:rFonts w:ascii="Arial" w:hAnsi="Arial" w:cs="Arial"/>
          <w:color w:val="000000"/>
          <w:sz w:val="24"/>
          <w:szCs w:val="24"/>
        </w:rPr>
      </w:pPr>
      <w:r w:rsidRPr="00884F5E">
        <w:rPr>
          <w:rFonts w:ascii="Arial" w:hAnsi="Arial" w:cs="Arial"/>
          <w:color w:val="000000"/>
          <w:sz w:val="24"/>
          <w:szCs w:val="24"/>
        </w:rPr>
        <w:t>В 1780 году образовалось Вятское наместничество с центром в Хлынове, который особым указом императрицы Екатерины II был переименован в город Вятку. К этому периоду на территории Шарангского района и соседних местностей были известны 23 населенных пункта. В это время началось активное заселение окрестностей Шаранги.</w:t>
      </w:r>
    </w:p>
    <w:p w:rsidR="00884F5E" w:rsidRPr="00884F5E" w:rsidRDefault="00884F5E" w:rsidP="00884F5E">
      <w:pPr>
        <w:spacing w:line="240" w:lineRule="auto"/>
        <w:ind w:firstLine="709"/>
        <w:jc w:val="both"/>
        <w:rPr>
          <w:rFonts w:ascii="Arial" w:hAnsi="Arial" w:cs="Arial"/>
          <w:color w:val="000000"/>
          <w:sz w:val="24"/>
          <w:szCs w:val="24"/>
        </w:rPr>
      </w:pPr>
      <w:r w:rsidRPr="00884F5E">
        <w:rPr>
          <w:rFonts w:ascii="Arial" w:hAnsi="Arial" w:cs="Arial"/>
          <w:color w:val="000000"/>
          <w:sz w:val="24"/>
          <w:szCs w:val="24"/>
        </w:rPr>
        <w:t>К 1876 году в селе Шаранга уже было 74 двора с более чем 400 жителями, церковь и водяная мельница. Через двадцать лет, в 1896 году – 550 жителей, каменная церковь, земское народное училище. До 1903 года село Шаранга входило в Юкшумскую волость с центром в селе Большая Рудка. В волости проживало 38 372 человека. В 163 поселениях насчитывался 5 101 двор. В 1903 году было проведено изменение административного деления, при котором центр Юкшумской волости перенесён в Кушнур, образована Шарангская волость с центром в селе Шаранга. К тому времени в волости работало 23 завода по переработке семян льна на масло.</w:t>
      </w:r>
    </w:p>
    <w:p w:rsidR="00884F5E" w:rsidRPr="00884F5E" w:rsidRDefault="00884F5E" w:rsidP="00884F5E">
      <w:pPr>
        <w:spacing w:line="240" w:lineRule="auto"/>
        <w:ind w:firstLine="709"/>
        <w:jc w:val="both"/>
        <w:rPr>
          <w:rFonts w:ascii="Arial" w:hAnsi="Arial" w:cs="Arial"/>
          <w:color w:val="000000"/>
          <w:sz w:val="24"/>
          <w:szCs w:val="24"/>
        </w:rPr>
      </w:pPr>
      <w:r w:rsidRPr="00884F5E">
        <w:rPr>
          <w:rFonts w:ascii="Arial" w:hAnsi="Arial" w:cs="Arial"/>
          <w:color w:val="000000"/>
          <w:sz w:val="24"/>
          <w:szCs w:val="24"/>
        </w:rPr>
        <w:t>Советская власть в Шарангской волости была установлена 27 марта 1918 года. В связи с усовершенствованием административного деления Советского Союза 16 июня 1929 года был образован Шарангский район, который вошёл в состав Котельнического округа Нижегородского края. В районе на тот момент времени было 20 сельсоветов, население насчитывало 38 746 человек, территория составляла 1,8 тысяч квадратных метров.</w:t>
      </w:r>
    </w:p>
    <w:p w:rsidR="00646E47" w:rsidRPr="00884F5E" w:rsidRDefault="00884F5E" w:rsidP="00884F5E">
      <w:pPr>
        <w:spacing w:line="240" w:lineRule="auto"/>
        <w:ind w:firstLine="709"/>
        <w:jc w:val="both"/>
        <w:rPr>
          <w:rFonts w:ascii="Arial" w:hAnsi="Arial" w:cs="Arial"/>
          <w:sz w:val="24"/>
          <w:szCs w:val="24"/>
        </w:rPr>
      </w:pPr>
      <w:r w:rsidRPr="00884F5E">
        <w:rPr>
          <w:rFonts w:ascii="Arial" w:hAnsi="Arial" w:cs="Arial"/>
          <w:color w:val="000000"/>
          <w:sz w:val="24"/>
          <w:szCs w:val="24"/>
        </w:rPr>
        <w:t>С декабря 1934 года район стал входить в Кировский край, с 1936 года – в Кировскую область. Указом Президиума Верховного Совета РСФСР 6 января 1960 года Шарангский район был переведён в состав Горьковской – ныне Нижегородской области.</w:t>
      </w:r>
    </w:p>
    <w:p w:rsidR="00884F5E" w:rsidRPr="00D46B25" w:rsidRDefault="00884F5E" w:rsidP="00884F5E">
      <w:pPr>
        <w:pStyle w:val="a"/>
        <w:numPr>
          <w:ilvl w:val="0"/>
          <w:numId w:val="0"/>
        </w:numPr>
        <w:spacing w:line="360" w:lineRule="auto"/>
        <w:jc w:val="left"/>
        <w:outlineLvl w:val="2"/>
        <w:rPr>
          <w:rFonts w:ascii="Arial" w:hAnsi="Arial" w:cs="Arial"/>
        </w:rPr>
      </w:pPr>
      <w:bookmarkStart w:id="28" w:name="_Toc433620373"/>
      <w:r>
        <w:rPr>
          <w:rFonts w:ascii="Arial" w:hAnsi="Arial" w:cs="Arial"/>
          <w:b/>
        </w:rPr>
        <w:t>1.3</w:t>
      </w:r>
      <w:r w:rsidRPr="00D46B25">
        <w:rPr>
          <w:rFonts w:ascii="Arial" w:hAnsi="Arial" w:cs="Arial"/>
          <w:b/>
        </w:rPr>
        <w:t xml:space="preserve"> ПРИРОДНЫЕ УСЛОВИЯ И РЕСУРСЫ ТЕРРИТОРИИ</w:t>
      </w:r>
      <w:bookmarkEnd w:id="28"/>
      <w:r w:rsidRPr="00D46B25">
        <w:rPr>
          <w:rFonts w:ascii="Arial" w:hAnsi="Arial" w:cs="Arial"/>
        </w:rPr>
        <w:t xml:space="preserve"> </w:t>
      </w:r>
    </w:p>
    <w:p w:rsidR="00884F5E" w:rsidRPr="00D46B25" w:rsidRDefault="00884F5E" w:rsidP="00884F5E">
      <w:pPr>
        <w:rPr>
          <w:rFonts w:ascii="Arial" w:hAnsi="Arial" w:cs="Arial"/>
          <w:b/>
        </w:rPr>
      </w:pPr>
      <w:bookmarkStart w:id="29" w:name="_Toc239498924"/>
      <w:r w:rsidRPr="00D46B25">
        <w:rPr>
          <w:rFonts w:ascii="Arial" w:hAnsi="Arial" w:cs="Arial"/>
          <w:b/>
        </w:rPr>
        <w:t>Климат</w:t>
      </w:r>
      <w:bookmarkEnd w:id="29"/>
    </w:p>
    <w:p w:rsidR="00884F5E" w:rsidRPr="005B25B7" w:rsidRDefault="00884F5E" w:rsidP="00884F5E">
      <w:pPr>
        <w:shd w:val="clear" w:color="auto" w:fill="FFFFFF"/>
        <w:autoSpaceDE w:val="0"/>
        <w:autoSpaceDN w:val="0"/>
        <w:adjustRightInd w:val="0"/>
        <w:ind w:firstLine="708"/>
        <w:rPr>
          <w:rFonts w:ascii="Arial" w:hAnsi="Arial" w:cs="Arial"/>
          <w:color w:val="000000"/>
          <w:sz w:val="24"/>
          <w:szCs w:val="24"/>
        </w:rPr>
      </w:pPr>
      <w:r w:rsidRPr="005B25B7">
        <w:rPr>
          <w:rFonts w:ascii="Arial" w:hAnsi="Arial" w:cs="Arial"/>
          <w:color w:val="000000"/>
          <w:sz w:val="24"/>
          <w:szCs w:val="24"/>
        </w:rPr>
        <w:t>Климат Шарангского района определяется особенностями географического положения в средней полосе Восточно-Европейской равнины. Широтное положение определяет количество солнечной радиации, поступающей на земную поверхность. Территория находится под воздействием влагонесущих воздушных масс умеренных широт, которые формируются над теплым Северо-Атлантическим течением и активно поступают с запада.</w:t>
      </w:r>
    </w:p>
    <w:p w:rsidR="00884F5E" w:rsidRPr="005B25B7" w:rsidRDefault="00884F5E" w:rsidP="00884F5E">
      <w:pPr>
        <w:shd w:val="clear" w:color="auto" w:fill="FFFFFF"/>
        <w:autoSpaceDE w:val="0"/>
        <w:autoSpaceDN w:val="0"/>
        <w:adjustRightInd w:val="0"/>
        <w:rPr>
          <w:rFonts w:ascii="Arial" w:hAnsi="Arial" w:cs="Arial"/>
          <w:color w:val="000000"/>
          <w:sz w:val="24"/>
          <w:szCs w:val="24"/>
        </w:rPr>
      </w:pPr>
      <w:r w:rsidRPr="005B25B7">
        <w:rPr>
          <w:rFonts w:ascii="Arial" w:hAnsi="Arial" w:cs="Arial"/>
          <w:color w:val="000000"/>
          <w:sz w:val="24"/>
          <w:szCs w:val="24"/>
        </w:rPr>
        <w:tab/>
        <w:t>В течение года на проектируемую территорию вторгаются воздушные массы с севера и северо-востока – с акватории морей Северного Ледовитого океана. Это морской и континентальный арктический воздух. Зимой эти воздушные массы определяют сильные морозы, весной и в начале лета – возвраты холода, а также ранние заморозки в конце августа – начале сентября.</w:t>
      </w:r>
    </w:p>
    <w:p w:rsidR="00884F5E" w:rsidRPr="005B25B7" w:rsidRDefault="00884F5E" w:rsidP="00884F5E">
      <w:pPr>
        <w:shd w:val="clear" w:color="auto" w:fill="FFFFFF"/>
        <w:autoSpaceDE w:val="0"/>
        <w:autoSpaceDN w:val="0"/>
        <w:adjustRightInd w:val="0"/>
        <w:rPr>
          <w:rFonts w:ascii="Arial" w:hAnsi="Arial" w:cs="Arial"/>
          <w:color w:val="000000"/>
          <w:sz w:val="24"/>
          <w:szCs w:val="24"/>
        </w:rPr>
      </w:pPr>
      <w:r w:rsidRPr="005B25B7">
        <w:rPr>
          <w:rFonts w:ascii="Arial" w:hAnsi="Arial" w:cs="Arial"/>
          <w:color w:val="000000"/>
          <w:sz w:val="24"/>
          <w:szCs w:val="24"/>
        </w:rPr>
        <w:tab/>
        <w:t>Особенности циркуляции воздушных масс определяют 4 характерные для района типа погоды:</w:t>
      </w:r>
    </w:p>
    <w:p w:rsidR="00884F5E" w:rsidRPr="005B25B7" w:rsidRDefault="00884F5E" w:rsidP="00884F5E">
      <w:pPr>
        <w:shd w:val="clear" w:color="auto" w:fill="FFFFFF"/>
        <w:autoSpaceDE w:val="0"/>
        <w:autoSpaceDN w:val="0"/>
        <w:adjustRightInd w:val="0"/>
        <w:ind w:firstLine="709"/>
        <w:rPr>
          <w:rFonts w:ascii="Arial" w:hAnsi="Arial" w:cs="Arial"/>
          <w:color w:val="000000"/>
          <w:sz w:val="24"/>
          <w:szCs w:val="24"/>
        </w:rPr>
      </w:pPr>
      <w:r w:rsidRPr="005B25B7">
        <w:rPr>
          <w:rFonts w:ascii="Arial" w:hAnsi="Arial" w:cs="Arial"/>
          <w:color w:val="000000"/>
          <w:sz w:val="24"/>
          <w:szCs w:val="24"/>
        </w:rPr>
        <w:t>- циклональный – пасмурная тихая, прохладная летом и теплая зимой;</w:t>
      </w:r>
    </w:p>
    <w:p w:rsidR="00884F5E" w:rsidRPr="005B25B7" w:rsidRDefault="00884F5E" w:rsidP="00884F5E">
      <w:pPr>
        <w:shd w:val="clear" w:color="auto" w:fill="FFFFFF"/>
        <w:autoSpaceDE w:val="0"/>
        <w:autoSpaceDN w:val="0"/>
        <w:adjustRightInd w:val="0"/>
        <w:ind w:firstLine="709"/>
        <w:rPr>
          <w:rFonts w:ascii="Arial" w:hAnsi="Arial" w:cs="Arial"/>
          <w:color w:val="000000"/>
          <w:sz w:val="24"/>
          <w:szCs w:val="24"/>
        </w:rPr>
      </w:pPr>
      <w:r w:rsidRPr="005B25B7">
        <w:rPr>
          <w:rFonts w:ascii="Arial" w:hAnsi="Arial" w:cs="Arial"/>
          <w:color w:val="000000"/>
          <w:sz w:val="24"/>
          <w:szCs w:val="24"/>
        </w:rPr>
        <w:t>- антициклональный – устойчивая погода, морозная зимой и жаркая летом;</w:t>
      </w:r>
    </w:p>
    <w:p w:rsidR="00884F5E" w:rsidRPr="005B25B7" w:rsidRDefault="00884F5E" w:rsidP="00884F5E">
      <w:pPr>
        <w:shd w:val="clear" w:color="auto" w:fill="FFFFFF"/>
        <w:autoSpaceDE w:val="0"/>
        <w:autoSpaceDN w:val="0"/>
        <w:adjustRightInd w:val="0"/>
        <w:ind w:firstLine="709"/>
        <w:rPr>
          <w:rFonts w:ascii="Arial" w:hAnsi="Arial" w:cs="Arial"/>
          <w:color w:val="000000"/>
          <w:sz w:val="24"/>
          <w:szCs w:val="24"/>
        </w:rPr>
      </w:pPr>
      <w:r w:rsidRPr="005B25B7">
        <w:rPr>
          <w:rFonts w:ascii="Arial" w:hAnsi="Arial" w:cs="Arial"/>
          <w:color w:val="000000"/>
          <w:sz w:val="24"/>
          <w:szCs w:val="24"/>
        </w:rPr>
        <w:lastRenderedPageBreak/>
        <w:t>- холодно-фронтальный – неустойчивая, с порывистыми холодными ветрами, несущими быстрые похолодания;</w:t>
      </w:r>
    </w:p>
    <w:p w:rsidR="00884F5E" w:rsidRPr="005B25B7" w:rsidRDefault="00884F5E" w:rsidP="00884F5E">
      <w:pPr>
        <w:shd w:val="clear" w:color="auto" w:fill="FFFFFF"/>
        <w:autoSpaceDE w:val="0"/>
        <w:autoSpaceDN w:val="0"/>
        <w:adjustRightInd w:val="0"/>
        <w:ind w:firstLine="709"/>
        <w:rPr>
          <w:rFonts w:ascii="Arial" w:hAnsi="Arial" w:cs="Arial"/>
          <w:color w:val="000000"/>
          <w:sz w:val="24"/>
          <w:szCs w:val="24"/>
        </w:rPr>
      </w:pPr>
      <w:r w:rsidRPr="005B25B7">
        <w:rPr>
          <w:rFonts w:ascii="Arial" w:hAnsi="Arial" w:cs="Arial"/>
          <w:color w:val="000000"/>
          <w:sz w:val="24"/>
          <w:szCs w:val="24"/>
        </w:rPr>
        <w:t>- тепло-фронтальный – неустойчивая, с относительно теплыми ветрами, вызывающими значительные повышения температуры зимой вплоть до оттепели.</w:t>
      </w:r>
    </w:p>
    <w:p w:rsidR="00884F5E" w:rsidRPr="005B25B7" w:rsidRDefault="00884F5E" w:rsidP="005B25B7">
      <w:pPr>
        <w:ind w:firstLineChars="295" w:firstLine="708"/>
        <w:rPr>
          <w:rFonts w:ascii="Arial" w:hAnsi="Arial" w:cs="Arial"/>
          <w:color w:val="000000"/>
          <w:sz w:val="24"/>
          <w:szCs w:val="24"/>
        </w:rPr>
      </w:pPr>
      <w:r w:rsidRPr="005B25B7">
        <w:rPr>
          <w:rFonts w:ascii="Arial" w:hAnsi="Arial" w:cs="Arial"/>
          <w:color w:val="000000"/>
          <w:sz w:val="24"/>
          <w:szCs w:val="24"/>
        </w:rPr>
        <w:t>Климат территории района умеренно континентальный с холодной продолжительной зимой и умеренно теплым коротким летом. Зима - холодная и многоснежная. Сведения о среднемесячных температурах воздуха за многолетний период приведены в табл. 2.1.3.</w:t>
      </w:r>
    </w:p>
    <w:p w:rsidR="00884F5E" w:rsidRPr="005B25B7" w:rsidRDefault="00884F5E" w:rsidP="00884F5E">
      <w:pPr>
        <w:rPr>
          <w:rFonts w:ascii="Arial" w:hAnsi="Arial" w:cs="Arial"/>
          <w:color w:val="000000"/>
          <w:sz w:val="24"/>
          <w:szCs w:val="24"/>
        </w:rPr>
      </w:pPr>
      <w:r w:rsidRPr="005B25B7">
        <w:rPr>
          <w:rFonts w:ascii="Arial" w:hAnsi="Arial" w:cs="Arial"/>
          <w:color w:val="000000"/>
          <w:sz w:val="24"/>
          <w:szCs w:val="24"/>
        </w:rPr>
        <w:t>Таблица 2.1.3 - Средняя месячная и годовая температура воздуха, °С</w:t>
      </w:r>
    </w:p>
    <w:tbl>
      <w:tblPr>
        <w:tblW w:w="4989" w:type="pct"/>
        <w:tblCellMar>
          <w:left w:w="39" w:type="dxa"/>
          <w:right w:w="39" w:type="dxa"/>
        </w:tblCellMar>
        <w:tblLook w:val="0000"/>
      </w:tblPr>
      <w:tblGrid>
        <w:gridCol w:w="1565"/>
        <w:gridCol w:w="608"/>
        <w:gridCol w:w="674"/>
        <w:gridCol w:w="672"/>
        <w:gridCol w:w="674"/>
        <w:gridCol w:w="674"/>
        <w:gridCol w:w="675"/>
        <w:gridCol w:w="659"/>
        <w:gridCol w:w="599"/>
        <w:gridCol w:w="601"/>
        <w:gridCol w:w="599"/>
        <w:gridCol w:w="599"/>
        <w:gridCol w:w="582"/>
        <w:gridCol w:w="513"/>
      </w:tblGrid>
      <w:tr w:rsidR="00884F5E" w:rsidRPr="005B25B7" w:rsidTr="00853CDF">
        <w:trPr>
          <w:trHeight w:val="340"/>
        </w:trPr>
        <w:tc>
          <w:tcPr>
            <w:tcW w:w="810" w:type="pct"/>
            <w:tcBorders>
              <w:top w:val="single" w:sz="6" w:space="0" w:color="auto"/>
              <w:left w:val="single" w:sz="6" w:space="0" w:color="auto"/>
              <w:bottom w:val="single" w:sz="4" w:space="0" w:color="auto"/>
              <w:right w:val="nil"/>
            </w:tcBorders>
            <w:shd w:val="clear" w:color="auto" w:fill="auto"/>
            <w:vAlign w:val="center"/>
          </w:tcPr>
          <w:p w:rsidR="00884F5E" w:rsidRPr="005B25B7" w:rsidRDefault="00884F5E" w:rsidP="00853CDF">
            <w:pPr>
              <w:ind w:left="-142"/>
              <w:jc w:val="center"/>
              <w:rPr>
                <w:rFonts w:ascii="Arial" w:hAnsi="Arial" w:cs="Arial"/>
                <w:b/>
                <w:color w:val="000000"/>
                <w:sz w:val="24"/>
                <w:szCs w:val="24"/>
              </w:rPr>
            </w:pPr>
            <w:r w:rsidRPr="005B25B7">
              <w:rPr>
                <w:rFonts w:ascii="Arial" w:hAnsi="Arial" w:cs="Arial"/>
                <w:b/>
                <w:color w:val="000000"/>
                <w:sz w:val="24"/>
                <w:szCs w:val="24"/>
              </w:rPr>
              <w:t>Нас. пункт</w:t>
            </w:r>
          </w:p>
        </w:tc>
        <w:tc>
          <w:tcPr>
            <w:tcW w:w="316" w:type="pct"/>
            <w:tcBorders>
              <w:top w:val="single" w:sz="6" w:space="0" w:color="auto"/>
              <w:left w:val="single" w:sz="6" w:space="0" w:color="auto"/>
              <w:bottom w:val="single" w:sz="4" w:space="0" w:color="auto"/>
              <w:right w:val="single" w:sz="6"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I</w:t>
            </w:r>
          </w:p>
        </w:tc>
        <w:tc>
          <w:tcPr>
            <w:tcW w:w="350" w:type="pct"/>
            <w:tcBorders>
              <w:top w:val="single" w:sz="6" w:space="0" w:color="auto"/>
              <w:left w:val="nil"/>
              <w:bottom w:val="single" w:sz="4" w:space="0" w:color="auto"/>
              <w:right w:val="nil"/>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II</w:t>
            </w:r>
          </w:p>
        </w:tc>
        <w:tc>
          <w:tcPr>
            <w:tcW w:w="349" w:type="pct"/>
            <w:tcBorders>
              <w:top w:val="single" w:sz="6" w:space="0" w:color="auto"/>
              <w:left w:val="single" w:sz="6" w:space="0" w:color="auto"/>
              <w:bottom w:val="single" w:sz="4" w:space="0" w:color="auto"/>
              <w:right w:val="single" w:sz="6"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III</w:t>
            </w:r>
          </w:p>
        </w:tc>
        <w:tc>
          <w:tcPr>
            <w:tcW w:w="350" w:type="pct"/>
            <w:tcBorders>
              <w:top w:val="single" w:sz="6" w:space="0" w:color="auto"/>
              <w:left w:val="nil"/>
              <w:bottom w:val="single" w:sz="4" w:space="0" w:color="auto"/>
              <w:right w:val="nil"/>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IV</w:t>
            </w:r>
          </w:p>
        </w:tc>
        <w:tc>
          <w:tcPr>
            <w:tcW w:w="350" w:type="pct"/>
            <w:tcBorders>
              <w:top w:val="single" w:sz="6" w:space="0" w:color="auto"/>
              <w:left w:val="single" w:sz="6" w:space="0" w:color="auto"/>
              <w:bottom w:val="single" w:sz="4" w:space="0" w:color="auto"/>
              <w:right w:val="single" w:sz="6"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V</w:t>
            </w:r>
          </w:p>
        </w:tc>
        <w:tc>
          <w:tcPr>
            <w:tcW w:w="350" w:type="pct"/>
            <w:tcBorders>
              <w:top w:val="single" w:sz="6" w:space="0" w:color="auto"/>
              <w:left w:val="nil"/>
              <w:bottom w:val="single" w:sz="4" w:space="0" w:color="auto"/>
              <w:right w:val="nil"/>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VI</w:t>
            </w:r>
          </w:p>
        </w:tc>
        <w:tc>
          <w:tcPr>
            <w:tcW w:w="342" w:type="pct"/>
            <w:tcBorders>
              <w:top w:val="single" w:sz="6" w:space="0" w:color="auto"/>
              <w:left w:val="single" w:sz="6" w:space="0" w:color="auto"/>
              <w:bottom w:val="single" w:sz="4" w:space="0" w:color="auto"/>
              <w:right w:val="single" w:sz="6"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VII</w:t>
            </w:r>
          </w:p>
        </w:tc>
        <w:tc>
          <w:tcPr>
            <w:tcW w:w="311" w:type="pct"/>
            <w:tcBorders>
              <w:top w:val="single" w:sz="6" w:space="0" w:color="auto"/>
              <w:left w:val="nil"/>
              <w:bottom w:val="single" w:sz="4" w:space="0" w:color="auto"/>
              <w:right w:val="nil"/>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VIII</w:t>
            </w:r>
          </w:p>
        </w:tc>
        <w:tc>
          <w:tcPr>
            <w:tcW w:w="312" w:type="pct"/>
            <w:tcBorders>
              <w:top w:val="single" w:sz="6" w:space="0" w:color="auto"/>
              <w:left w:val="single" w:sz="6" w:space="0" w:color="auto"/>
              <w:bottom w:val="single" w:sz="4" w:space="0" w:color="auto"/>
              <w:right w:val="single" w:sz="6"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IX</w:t>
            </w:r>
          </w:p>
        </w:tc>
        <w:tc>
          <w:tcPr>
            <w:tcW w:w="311" w:type="pct"/>
            <w:tcBorders>
              <w:top w:val="single" w:sz="6" w:space="0" w:color="auto"/>
              <w:left w:val="nil"/>
              <w:bottom w:val="single" w:sz="4" w:space="0" w:color="auto"/>
              <w:right w:val="nil"/>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X</w:t>
            </w:r>
          </w:p>
        </w:tc>
        <w:tc>
          <w:tcPr>
            <w:tcW w:w="311" w:type="pct"/>
            <w:tcBorders>
              <w:top w:val="single" w:sz="6" w:space="0" w:color="auto"/>
              <w:left w:val="single" w:sz="6" w:space="0" w:color="auto"/>
              <w:bottom w:val="single" w:sz="4" w:space="0" w:color="auto"/>
              <w:right w:val="single" w:sz="4"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XI</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XII</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rsidR="00884F5E" w:rsidRPr="005B25B7" w:rsidRDefault="00884F5E" w:rsidP="00853CDF">
            <w:pPr>
              <w:jc w:val="center"/>
              <w:rPr>
                <w:rFonts w:ascii="Arial" w:hAnsi="Arial" w:cs="Arial"/>
                <w:b/>
                <w:color w:val="000000"/>
                <w:sz w:val="24"/>
                <w:szCs w:val="24"/>
              </w:rPr>
            </w:pPr>
            <w:r w:rsidRPr="005B25B7">
              <w:rPr>
                <w:rFonts w:ascii="Arial" w:hAnsi="Arial" w:cs="Arial"/>
                <w:b/>
                <w:color w:val="000000"/>
                <w:sz w:val="24"/>
                <w:szCs w:val="24"/>
              </w:rPr>
              <w:t>Год</w:t>
            </w:r>
          </w:p>
        </w:tc>
      </w:tr>
      <w:tr w:rsidR="00884F5E" w:rsidRPr="005B25B7" w:rsidTr="00853CDF">
        <w:trPr>
          <w:trHeight w:val="153"/>
        </w:trPr>
        <w:tc>
          <w:tcPr>
            <w:tcW w:w="810"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с. Б. Устинское</w:t>
            </w:r>
          </w:p>
        </w:tc>
        <w:tc>
          <w:tcPr>
            <w:tcW w:w="316"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-13,3</w:t>
            </w:r>
          </w:p>
        </w:tc>
        <w:tc>
          <w:tcPr>
            <w:tcW w:w="350"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-12,3</w:t>
            </w:r>
          </w:p>
        </w:tc>
        <w:tc>
          <w:tcPr>
            <w:tcW w:w="349"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-6,4</w:t>
            </w:r>
          </w:p>
        </w:tc>
        <w:tc>
          <w:tcPr>
            <w:tcW w:w="350"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3,1</w:t>
            </w:r>
          </w:p>
        </w:tc>
        <w:tc>
          <w:tcPr>
            <w:tcW w:w="350"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10,9</w:t>
            </w:r>
          </w:p>
        </w:tc>
        <w:tc>
          <w:tcPr>
            <w:tcW w:w="350"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16,1</w:t>
            </w:r>
          </w:p>
        </w:tc>
        <w:tc>
          <w:tcPr>
            <w:tcW w:w="342"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18,3</w:t>
            </w:r>
          </w:p>
        </w:tc>
        <w:tc>
          <w:tcPr>
            <w:tcW w:w="311"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16,1</w:t>
            </w:r>
          </w:p>
        </w:tc>
        <w:tc>
          <w:tcPr>
            <w:tcW w:w="312"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9,9</w:t>
            </w:r>
          </w:p>
        </w:tc>
        <w:tc>
          <w:tcPr>
            <w:tcW w:w="311"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2,6</w:t>
            </w:r>
          </w:p>
        </w:tc>
        <w:tc>
          <w:tcPr>
            <w:tcW w:w="311"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-4,8</w:t>
            </w:r>
          </w:p>
        </w:tc>
        <w:tc>
          <w:tcPr>
            <w:tcW w:w="302"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-10,4</w:t>
            </w:r>
          </w:p>
        </w:tc>
        <w:tc>
          <w:tcPr>
            <w:tcW w:w="234" w:type="pct"/>
            <w:tcBorders>
              <w:top w:val="single" w:sz="4" w:space="0" w:color="auto"/>
              <w:left w:val="single" w:sz="4" w:space="0" w:color="auto"/>
              <w:bottom w:val="single" w:sz="4" w:space="0" w:color="auto"/>
              <w:right w:val="single" w:sz="4" w:space="0" w:color="auto"/>
            </w:tcBorders>
            <w:vAlign w:val="center"/>
          </w:tcPr>
          <w:p w:rsidR="00884F5E" w:rsidRPr="005B25B7" w:rsidRDefault="00884F5E" w:rsidP="00853CDF">
            <w:pPr>
              <w:jc w:val="center"/>
              <w:rPr>
                <w:rFonts w:ascii="Arial" w:hAnsi="Arial" w:cs="Arial"/>
                <w:color w:val="000000"/>
                <w:sz w:val="24"/>
                <w:szCs w:val="24"/>
              </w:rPr>
            </w:pPr>
            <w:r w:rsidRPr="005B25B7">
              <w:rPr>
                <w:rFonts w:ascii="Arial" w:hAnsi="Arial" w:cs="Arial"/>
                <w:color w:val="000000"/>
                <w:sz w:val="24"/>
                <w:szCs w:val="24"/>
              </w:rPr>
              <w:t>2,7</w:t>
            </w:r>
          </w:p>
        </w:tc>
      </w:tr>
    </w:tbl>
    <w:p w:rsidR="00884F5E" w:rsidRPr="005B25B7" w:rsidRDefault="00884F5E" w:rsidP="00884F5E">
      <w:pPr>
        <w:spacing w:before="240"/>
        <w:ind w:firstLine="709"/>
        <w:rPr>
          <w:rFonts w:ascii="Arial" w:hAnsi="Arial" w:cs="Arial"/>
          <w:color w:val="000000"/>
          <w:sz w:val="24"/>
          <w:szCs w:val="24"/>
        </w:rPr>
      </w:pPr>
      <w:r w:rsidRPr="005B25B7">
        <w:rPr>
          <w:rFonts w:ascii="Arial" w:hAnsi="Arial" w:cs="Arial"/>
          <w:color w:val="000000"/>
          <w:sz w:val="24"/>
          <w:szCs w:val="24"/>
        </w:rPr>
        <w:t>Абсолютная минимальная температура января равна минус 46 градусов, абсолютная максимальная температура июля равна плюс 38 градусов.</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Устойчивый переход средней температуры через 0° весной происходит 3 - 6 апреля Продолжительность теплого периода с температурой выше 0° составляет 216 суток.</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Весна протекает довольно быстро. Сход снежного покрова происходит 15 - 20 апреля. В лесах, таяние снега сильно задерживается и может заканчиваться к середине мая. Весенние заморозки на почве наблюдаются ежегодно, и за сезон количество их колеблется от 10 до 18. Заморозки в воздухе наблюдаются до середины мая.</w:t>
      </w:r>
    </w:p>
    <w:p w:rsidR="00884F5E" w:rsidRPr="005B25B7" w:rsidRDefault="00884F5E" w:rsidP="00884F5E">
      <w:pPr>
        <w:ind w:firstLine="709"/>
        <w:rPr>
          <w:rFonts w:ascii="Arial" w:hAnsi="Arial" w:cs="Arial"/>
          <w:color w:val="000000"/>
          <w:sz w:val="24"/>
          <w:szCs w:val="24"/>
          <w:u w:val="single"/>
        </w:rPr>
      </w:pPr>
      <w:r w:rsidRPr="005B25B7">
        <w:rPr>
          <w:rFonts w:ascii="Arial" w:hAnsi="Arial" w:cs="Arial"/>
          <w:color w:val="000000"/>
          <w:sz w:val="24"/>
          <w:szCs w:val="24"/>
          <w:u w:val="single"/>
        </w:rPr>
        <w:t>Снежный покров</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Наступление зимы (переход среднесуточной температуры через 0°) происходит около 26 - 30 октября. Продолжительность периода со среднесуточной температурой меньше или равной 0° составляет 149 суток. Самая низкая среднемесячная температура воздуха наблюдается в январе. Могут быть зимние оттепели до 3 - 6°.</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 xml:space="preserve"> Устойчивый снежный покров ложится обычно 15 - 20 ноября. Примерно 30% осадков выпадает в виде снега.</w:t>
      </w:r>
    </w:p>
    <w:p w:rsidR="00884F5E" w:rsidRPr="005B25B7" w:rsidRDefault="00884F5E" w:rsidP="00884F5E">
      <w:pPr>
        <w:ind w:firstLine="709"/>
        <w:rPr>
          <w:rFonts w:ascii="Arial" w:hAnsi="Arial" w:cs="Arial"/>
          <w:color w:val="000000"/>
          <w:sz w:val="24"/>
          <w:szCs w:val="24"/>
          <w:u w:val="single"/>
        </w:rPr>
      </w:pPr>
      <w:r w:rsidRPr="005B25B7">
        <w:rPr>
          <w:rFonts w:ascii="Arial" w:hAnsi="Arial" w:cs="Arial"/>
          <w:color w:val="000000"/>
          <w:sz w:val="24"/>
          <w:szCs w:val="24"/>
          <w:u w:val="single"/>
        </w:rPr>
        <w:t>Осадки</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Село Большое Устинское находится в зоне достаточного увлажнения.</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За год выпадает 181—182 мм осадков.</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 xml:space="preserve">Осадки летом выпадают чаше в виде ливней. Всего за июнь—август выпадает около 40% годового количества осадков. </w:t>
      </w:r>
    </w:p>
    <w:p w:rsidR="00884F5E" w:rsidRPr="005B25B7" w:rsidRDefault="00884F5E" w:rsidP="00884F5E">
      <w:pPr>
        <w:ind w:firstLine="709"/>
        <w:rPr>
          <w:rFonts w:ascii="Arial" w:hAnsi="Arial" w:cs="Arial"/>
          <w:color w:val="000000"/>
          <w:sz w:val="24"/>
          <w:szCs w:val="24"/>
          <w:u w:val="single"/>
        </w:rPr>
      </w:pPr>
      <w:r w:rsidRPr="005B25B7">
        <w:rPr>
          <w:rFonts w:ascii="Arial" w:hAnsi="Arial" w:cs="Arial"/>
          <w:color w:val="000000"/>
          <w:sz w:val="24"/>
          <w:szCs w:val="24"/>
          <w:u w:val="single"/>
        </w:rPr>
        <w:t xml:space="preserve">Влажность воздуха </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lastRenderedPageBreak/>
        <w:t>Годовой ход упругости водяного пара (абсолютной влажности) и относительной влажности приведен в таблице 2.1.4.</w:t>
      </w:r>
    </w:p>
    <w:p w:rsidR="00884F5E" w:rsidRPr="005B25B7" w:rsidRDefault="00884F5E" w:rsidP="00884F5E">
      <w:pPr>
        <w:rPr>
          <w:rFonts w:ascii="Arial" w:hAnsi="Arial" w:cs="Arial"/>
          <w:color w:val="000000"/>
          <w:sz w:val="24"/>
          <w:szCs w:val="24"/>
        </w:rPr>
      </w:pPr>
      <w:r w:rsidRPr="005B25B7">
        <w:rPr>
          <w:rFonts w:ascii="Arial" w:hAnsi="Arial" w:cs="Arial"/>
          <w:color w:val="000000"/>
          <w:sz w:val="24"/>
          <w:szCs w:val="24"/>
        </w:rPr>
        <w:t>Таблица 2.1.4 - Среднее месячное и годовое парциальное давление водяного пара, гПа</w:t>
      </w:r>
    </w:p>
    <w:tbl>
      <w:tblPr>
        <w:tblW w:w="5000" w:type="pct"/>
        <w:tblCellMar>
          <w:left w:w="28" w:type="dxa"/>
          <w:right w:w="28" w:type="dxa"/>
        </w:tblCellMar>
        <w:tblLook w:val="0000"/>
      </w:tblPr>
      <w:tblGrid>
        <w:gridCol w:w="2620"/>
        <w:gridCol w:w="573"/>
        <w:gridCol w:w="425"/>
        <w:gridCol w:w="552"/>
        <w:gridCol w:w="552"/>
        <w:gridCol w:w="553"/>
        <w:gridCol w:w="553"/>
        <w:gridCol w:w="553"/>
        <w:gridCol w:w="553"/>
        <w:gridCol w:w="553"/>
        <w:gridCol w:w="553"/>
        <w:gridCol w:w="553"/>
        <w:gridCol w:w="553"/>
        <w:gridCol w:w="547"/>
      </w:tblGrid>
      <w:tr w:rsidR="00884F5E" w:rsidRPr="005B25B7" w:rsidTr="00853CDF">
        <w:trPr>
          <w:cantSplit/>
          <w:trHeight w:val="340"/>
        </w:trPr>
        <w:tc>
          <w:tcPr>
            <w:tcW w:w="1352" w:type="pct"/>
            <w:tcBorders>
              <w:top w:val="single" w:sz="6" w:space="0" w:color="auto"/>
              <w:left w:val="single" w:sz="6" w:space="0" w:color="auto"/>
              <w:bottom w:val="single" w:sz="6" w:space="0" w:color="auto"/>
              <w:right w:val="single" w:sz="6"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Месяц</w:t>
            </w:r>
          </w:p>
        </w:tc>
        <w:tc>
          <w:tcPr>
            <w:tcW w:w="296" w:type="pct"/>
            <w:tcBorders>
              <w:top w:val="single" w:sz="6" w:space="0" w:color="auto"/>
              <w:left w:val="single" w:sz="6"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I</w:t>
            </w:r>
          </w:p>
        </w:tc>
        <w:tc>
          <w:tcPr>
            <w:tcW w:w="220" w:type="pct"/>
            <w:tcBorders>
              <w:top w:val="single" w:sz="6"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II</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Ш</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IV</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V</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VI</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VII</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VIII</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IX</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X</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XI</w:t>
            </w:r>
          </w:p>
        </w:tc>
        <w:tc>
          <w:tcPr>
            <w:tcW w:w="285"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ХII</w:t>
            </w:r>
          </w:p>
        </w:tc>
        <w:tc>
          <w:tcPr>
            <w:tcW w:w="284" w:type="pct"/>
            <w:tcBorders>
              <w:top w:val="single" w:sz="4" w:space="0" w:color="auto"/>
              <w:left w:val="single" w:sz="4" w:space="0" w:color="auto"/>
              <w:bottom w:val="single" w:sz="6" w:space="0" w:color="auto"/>
              <w:right w:val="single" w:sz="4" w:space="0" w:color="auto"/>
            </w:tcBorders>
            <w:shd w:val="clear" w:color="auto" w:fill="auto"/>
            <w:vAlign w:val="center"/>
          </w:tcPr>
          <w:p w:rsidR="00884F5E" w:rsidRPr="005B25B7" w:rsidRDefault="00884F5E" w:rsidP="00853CDF">
            <w:pPr>
              <w:shd w:val="clear" w:color="auto" w:fill="FFFFFF"/>
              <w:spacing w:line="240" w:lineRule="auto"/>
              <w:jc w:val="center"/>
              <w:rPr>
                <w:rFonts w:ascii="Arial" w:hAnsi="Arial" w:cs="Arial"/>
                <w:b/>
                <w:color w:val="000000"/>
                <w:sz w:val="24"/>
                <w:szCs w:val="24"/>
              </w:rPr>
            </w:pPr>
            <w:r w:rsidRPr="005B25B7">
              <w:rPr>
                <w:rFonts w:ascii="Arial" w:hAnsi="Arial" w:cs="Arial"/>
                <w:b/>
                <w:color w:val="000000"/>
                <w:sz w:val="24"/>
                <w:szCs w:val="24"/>
              </w:rPr>
              <w:t>Год</w:t>
            </w:r>
          </w:p>
        </w:tc>
      </w:tr>
      <w:tr w:rsidR="00884F5E" w:rsidRPr="005B25B7" w:rsidTr="00853CDF">
        <w:trPr>
          <w:cantSplit/>
          <w:trHeight w:val="340"/>
        </w:trPr>
        <w:tc>
          <w:tcPr>
            <w:tcW w:w="1352" w:type="pct"/>
            <w:tcBorders>
              <w:top w:val="single" w:sz="6" w:space="0" w:color="auto"/>
              <w:left w:val="single" w:sz="6" w:space="0" w:color="auto"/>
              <w:bottom w:val="single" w:sz="6" w:space="0" w:color="auto"/>
              <w:right w:val="single" w:sz="6" w:space="0" w:color="auto"/>
            </w:tcBorders>
          </w:tcPr>
          <w:p w:rsidR="00884F5E" w:rsidRPr="005B25B7" w:rsidRDefault="00884F5E" w:rsidP="00853CDF">
            <w:pPr>
              <w:shd w:val="clear" w:color="auto" w:fill="FFFFFF"/>
              <w:spacing w:line="240" w:lineRule="auto"/>
              <w:rPr>
                <w:rFonts w:ascii="Arial" w:hAnsi="Arial" w:cs="Arial"/>
                <w:color w:val="000000"/>
                <w:sz w:val="24"/>
                <w:szCs w:val="24"/>
              </w:rPr>
            </w:pPr>
            <w:r w:rsidRPr="005B25B7">
              <w:rPr>
                <w:rFonts w:ascii="Arial" w:hAnsi="Arial" w:cs="Arial"/>
                <w:color w:val="000000"/>
                <w:sz w:val="24"/>
                <w:szCs w:val="24"/>
              </w:rPr>
              <w:t>Относительная влажность воздуха (%)</w:t>
            </w:r>
          </w:p>
        </w:tc>
        <w:tc>
          <w:tcPr>
            <w:tcW w:w="296" w:type="pct"/>
            <w:tcBorders>
              <w:top w:val="single" w:sz="6" w:space="0" w:color="auto"/>
              <w:left w:val="single" w:sz="6"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82</w:t>
            </w:r>
          </w:p>
        </w:tc>
        <w:tc>
          <w:tcPr>
            <w:tcW w:w="220" w:type="pct"/>
            <w:tcBorders>
              <w:top w:val="single" w:sz="6"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79</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79</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76</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66</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71</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73</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81</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86</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87</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86</w:t>
            </w:r>
          </w:p>
        </w:tc>
        <w:tc>
          <w:tcPr>
            <w:tcW w:w="285"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78</w:t>
            </w:r>
          </w:p>
        </w:tc>
        <w:tc>
          <w:tcPr>
            <w:tcW w:w="284" w:type="pct"/>
            <w:tcBorders>
              <w:top w:val="single" w:sz="4" w:space="0" w:color="auto"/>
              <w:left w:val="single" w:sz="4" w:space="0" w:color="auto"/>
              <w:bottom w:val="single" w:sz="6" w:space="0" w:color="auto"/>
              <w:right w:val="single" w:sz="4" w:space="0" w:color="auto"/>
            </w:tcBorders>
            <w:vAlign w:val="center"/>
          </w:tcPr>
          <w:p w:rsidR="00884F5E" w:rsidRPr="005B25B7" w:rsidRDefault="00884F5E" w:rsidP="00853CDF">
            <w:pPr>
              <w:shd w:val="clear" w:color="auto" w:fill="FFFFFF"/>
              <w:spacing w:line="240" w:lineRule="auto"/>
              <w:jc w:val="center"/>
              <w:rPr>
                <w:rFonts w:ascii="Arial" w:hAnsi="Arial" w:cs="Arial"/>
                <w:color w:val="000000"/>
                <w:sz w:val="24"/>
                <w:szCs w:val="24"/>
              </w:rPr>
            </w:pPr>
            <w:r w:rsidRPr="005B25B7">
              <w:rPr>
                <w:rFonts w:ascii="Arial" w:hAnsi="Arial" w:cs="Arial"/>
                <w:color w:val="000000"/>
                <w:sz w:val="24"/>
                <w:szCs w:val="24"/>
              </w:rPr>
              <w:t>79</w:t>
            </w:r>
          </w:p>
        </w:tc>
      </w:tr>
    </w:tbl>
    <w:p w:rsidR="00884F5E" w:rsidRPr="005B25B7" w:rsidRDefault="00884F5E" w:rsidP="00884F5E">
      <w:pPr>
        <w:ind w:firstLine="709"/>
        <w:rPr>
          <w:rFonts w:ascii="Arial" w:hAnsi="Arial" w:cs="Arial"/>
          <w:color w:val="000000"/>
          <w:sz w:val="24"/>
          <w:szCs w:val="24"/>
          <w:u w:val="single"/>
        </w:rPr>
      </w:pPr>
    </w:p>
    <w:p w:rsidR="00884F5E" w:rsidRPr="005B25B7" w:rsidRDefault="00884F5E" w:rsidP="00884F5E">
      <w:pPr>
        <w:ind w:firstLine="709"/>
        <w:rPr>
          <w:rFonts w:ascii="Arial" w:hAnsi="Arial" w:cs="Arial"/>
          <w:color w:val="000000"/>
          <w:sz w:val="24"/>
          <w:szCs w:val="24"/>
          <w:u w:val="single"/>
        </w:rPr>
      </w:pPr>
      <w:r w:rsidRPr="005B25B7">
        <w:rPr>
          <w:rFonts w:ascii="Arial" w:hAnsi="Arial" w:cs="Arial"/>
          <w:color w:val="000000"/>
          <w:sz w:val="24"/>
          <w:szCs w:val="24"/>
          <w:u w:val="single"/>
        </w:rPr>
        <w:t>Ветер</w:t>
      </w:r>
    </w:p>
    <w:p w:rsidR="00884F5E" w:rsidRPr="005B25B7" w:rsidRDefault="00884F5E" w:rsidP="00884F5E">
      <w:pPr>
        <w:widowControl w:val="0"/>
        <w:shd w:val="clear" w:color="auto" w:fill="FFFFFF"/>
        <w:ind w:right="-23" w:firstLine="709"/>
        <w:rPr>
          <w:rFonts w:ascii="Arial" w:hAnsi="Arial" w:cs="Arial"/>
          <w:color w:val="000000"/>
          <w:sz w:val="24"/>
          <w:szCs w:val="24"/>
        </w:rPr>
      </w:pPr>
      <w:r w:rsidRPr="005B25B7">
        <w:rPr>
          <w:rFonts w:ascii="Arial" w:hAnsi="Arial" w:cs="Arial"/>
          <w:color w:val="000000"/>
          <w:sz w:val="24"/>
          <w:szCs w:val="24"/>
        </w:rPr>
        <w:t xml:space="preserve">В течение года наиболее часты ветра южного (22%), юго-западного (14%), северного (13%) направлений. </w:t>
      </w:r>
    </w:p>
    <w:p w:rsidR="00884F5E" w:rsidRPr="005B25B7" w:rsidRDefault="00884F5E" w:rsidP="00884F5E">
      <w:pPr>
        <w:widowControl w:val="0"/>
        <w:shd w:val="clear" w:color="auto" w:fill="FFFFFF"/>
        <w:ind w:right="-23" w:firstLine="709"/>
        <w:rPr>
          <w:rFonts w:ascii="Arial" w:hAnsi="Arial" w:cs="Arial"/>
          <w:color w:val="000000"/>
          <w:sz w:val="24"/>
          <w:szCs w:val="24"/>
        </w:rPr>
      </w:pPr>
      <w:r w:rsidRPr="005B25B7">
        <w:rPr>
          <w:rFonts w:ascii="Arial" w:hAnsi="Arial" w:cs="Arial"/>
          <w:color w:val="000000"/>
          <w:sz w:val="24"/>
          <w:szCs w:val="24"/>
        </w:rPr>
        <w:t>Годовой ход скорости ветра выражен ясно. Наибольшие скорости – с октября по март, наименьшие – летом.</w:t>
      </w:r>
    </w:p>
    <w:p w:rsidR="00884F5E" w:rsidRPr="005B25B7" w:rsidRDefault="00884F5E" w:rsidP="00884F5E">
      <w:pPr>
        <w:widowControl w:val="0"/>
        <w:shd w:val="clear" w:color="auto" w:fill="FFFFFF"/>
        <w:ind w:right="-23" w:firstLine="709"/>
        <w:rPr>
          <w:rFonts w:ascii="Arial" w:hAnsi="Arial" w:cs="Arial"/>
          <w:color w:val="000000"/>
          <w:sz w:val="24"/>
          <w:szCs w:val="24"/>
        </w:rPr>
      </w:pPr>
      <w:r w:rsidRPr="005B25B7">
        <w:rPr>
          <w:rFonts w:ascii="Arial" w:hAnsi="Arial" w:cs="Arial"/>
          <w:color w:val="000000"/>
          <w:sz w:val="24"/>
          <w:szCs w:val="24"/>
        </w:rPr>
        <w:t xml:space="preserve">Средние скорости ветра невелики – 2,7 - 4,4 м/с, но в течение года наблюдаются и ураганные ветры со скоростью до 25-29 м/с. </w:t>
      </w:r>
    </w:p>
    <w:p w:rsidR="00884F5E" w:rsidRPr="005B25B7" w:rsidRDefault="00884F5E" w:rsidP="00884F5E">
      <w:pPr>
        <w:ind w:firstLine="709"/>
        <w:rPr>
          <w:rFonts w:ascii="Arial" w:hAnsi="Arial" w:cs="Arial"/>
          <w:color w:val="000000"/>
          <w:sz w:val="24"/>
          <w:szCs w:val="24"/>
        </w:rPr>
      </w:pPr>
      <w:r w:rsidRPr="005B25B7">
        <w:rPr>
          <w:rFonts w:ascii="Arial" w:hAnsi="Arial" w:cs="Arial"/>
          <w:color w:val="000000"/>
          <w:sz w:val="24"/>
          <w:szCs w:val="24"/>
        </w:rPr>
        <w:t>В таблице 2.1.5 приведены данные по направлению и скорости ветра.</w:t>
      </w:r>
    </w:p>
    <w:p w:rsidR="00884F5E" w:rsidRDefault="00884F5E" w:rsidP="00884F5E">
      <w:pPr>
        <w:rPr>
          <w:rFonts w:ascii="Arial" w:hAnsi="Arial" w:cs="Arial"/>
          <w:color w:val="000000"/>
        </w:rPr>
        <w:sectPr w:rsidR="00884F5E" w:rsidSect="00743CF7">
          <w:headerReference w:type="default" r:id="rId30"/>
          <w:pgSz w:w="11906" w:h="16838" w:code="9"/>
          <w:pgMar w:top="851" w:right="851" w:bottom="851" w:left="1418" w:header="425" w:footer="357" w:gutter="0"/>
          <w:cols w:space="708"/>
          <w:docGrid w:linePitch="360"/>
        </w:sectPr>
      </w:pPr>
    </w:p>
    <w:p w:rsidR="00B92230" w:rsidRPr="00ED27D1" w:rsidRDefault="00B92230" w:rsidP="00B92230">
      <w:pPr>
        <w:ind w:firstLine="709"/>
        <w:rPr>
          <w:iCs/>
        </w:rPr>
      </w:pPr>
      <w:r w:rsidRPr="00ED27D1">
        <w:rPr>
          <w:rFonts w:ascii="Arial" w:hAnsi="Arial" w:cs="Arial"/>
          <w:color w:val="000000"/>
        </w:rPr>
        <w:lastRenderedPageBreak/>
        <w:t xml:space="preserve">Таблица </w:t>
      </w:r>
      <w:r>
        <w:rPr>
          <w:rFonts w:ascii="Arial" w:hAnsi="Arial" w:cs="Arial"/>
          <w:color w:val="000000"/>
        </w:rPr>
        <w:t>2.</w:t>
      </w:r>
      <w:r w:rsidRPr="00ED27D1">
        <w:rPr>
          <w:rFonts w:ascii="Arial" w:hAnsi="Arial" w:cs="Arial"/>
          <w:color w:val="000000"/>
        </w:rPr>
        <w:t>1.</w:t>
      </w:r>
      <w:r>
        <w:rPr>
          <w:rFonts w:ascii="Arial" w:hAnsi="Arial" w:cs="Arial"/>
          <w:color w:val="000000"/>
        </w:rPr>
        <w:t>5</w:t>
      </w:r>
      <w:r w:rsidRPr="00ED27D1">
        <w:rPr>
          <w:rFonts w:ascii="Arial" w:hAnsi="Arial" w:cs="Arial"/>
          <w:color w:val="000000"/>
        </w:rPr>
        <w:t xml:space="preserve"> – Направление и скорость ветра</w:t>
      </w:r>
    </w:p>
    <w:tbl>
      <w:tblPr>
        <w:tblW w:w="5000" w:type="pct"/>
        <w:tblCellMar>
          <w:left w:w="0" w:type="dxa"/>
          <w:right w:w="0" w:type="dxa"/>
        </w:tblCellMar>
        <w:tblLook w:val="0000"/>
      </w:tblPr>
      <w:tblGrid>
        <w:gridCol w:w="1524"/>
        <w:gridCol w:w="378"/>
        <w:gridCol w:w="541"/>
        <w:gridCol w:w="538"/>
        <w:gridCol w:w="547"/>
        <w:gridCol w:w="531"/>
        <w:gridCol w:w="542"/>
        <w:gridCol w:w="539"/>
        <w:gridCol w:w="548"/>
        <w:gridCol w:w="781"/>
        <w:gridCol w:w="1780"/>
        <w:gridCol w:w="420"/>
        <w:gridCol w:w="420"/>
        <w:gridCol w:w="420"/>
        <w:gridCol w:w="504"/>
        <w:gridCol w:w="420"/>
        <w:gridCol w:w="484"/>
        <w:gridCol w:w="420"/>
        <w:gridCol w:w="420"/>
        <w:gridCol w:w="781"/>
        <w:gridCol w:w="2047"/>
      </w:tblGrid>
      <w:tr w:rsidR="00B92230" w:rsidRPr="0062635C" w:rsidTr="00853CDF">
        <w:trPr>
          <w:trHeight w:val="850"/>
        </w:trPr>
        <w:tc>
          <w:tcPr>
            <w:tcW w:w="526" w:type="pct"/>
            <w:vMerge w:val="restart"/>
            <w:tcBorders>
              <w:top w:val="single" w:sz="6" w:space="0" w:color="auto"/>
              <w:left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Населенный пункт</w:t>
            </w:r>
          </w:p>
        </w:tc>
        <w:tc>
          <w:tcPr>
            <w:tcW w:w="4474" w:type="pct"/>
            <w:gridSpan w:val="20"/>
            <w:tcBorders>
              <w:top w:val="single" w:sz="6" w:space="0" w:color="auto"/>
              <w:left w:val="single" w:sz="6" w:space="0" w:color="auto"/>
              <w:bottom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Повторяемость направлений ветра (числитель), %, средняя скорость ветра по направлениям (знаменатель) м/с, повторяемость штилей, %, максимальная и минимальная скорость ветра, м/с</w:t>
            </w:r>
          </w:p>
        </w:tc>
      </w:tr>
      <w:tr w:rsidR="00B92230" w:rsidRPr="0062635C" w:rsidTr="00853CDF">
        <w:trPr>
          <w:trHeight w:val="850"/>
        </w:trPr>
        <w:tc>
          <w:tcPr>
            <w:tcW w:w="526" w:type="pct"/>
            <w:vMerge/>
            <w:tcBorders>
              <w:left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p>
        </w:tc>
        <w:tc>
          <w:tcPr>
            <w:tcW w:w="1701" w:type="pct"/>
            <w:gridSpan w:val="9"/>
            <w:tcBorders>
              <w:top w:val="single" w:sz="6" w:space="0" w:color="auto"/>
              <w:left w:val="single" w:sz="6" w:space="0" w:color="auto"/>
              <w:bottom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январь</w:t>
            </w:r>
          </w:p>
        </w:tc>
        <w:tc>
          <w:tcPr>
            <w:tcW w:w="602" w:type="pct"/>
            <w:vMerge w:val="restart"/>
            <w:tcBorders>
              <w:top w:val="single" w:sz="6" w:space="0" w:color="auto"/>
              <w:left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Максимальная из средних скоростей по румбам за январь</w:t>
            </w:r>
          </w:p>
        </w:tc>
        <w:tc>
          <w:tcPr>
            <w:tcW w:w="1466" w:type="pct"/>
            <w:gridSpan w:val="9"/>
            <w:tcBorders>
              <w:top w:val="single" w:sz="6" w:space="0" w:color="auto"/>
              <w:left w:val="single" w:sz="6" w:space="0" w:color="auto"/>
              <w:bottom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июль</w:t>
            </w:r>
          </w:p>
        </w:tc>
        <w:tc>
          <w:tcPr>
            <w:tcW w:w="705" w:type="pct"/>
            <w:vMerge w:val="restart"/>
            <w:tcBorders>
              <w:top w:val="single" w:sz="6" w:space="0" w:color="auto"/>
              <w:left w:val="single" w:sz="6" w:space="0" w:color="auto"/>
              <w:right w:val="single" w:sz="6" w:space="0" w:color="auto"/>
            </w:tcBorders>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Минимальная из</w:t>
            </w:r>
          </w:p>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средних скоростей по румбам за июль</w:t>
            </w:r>
          </w:p>
        </w:tc>
      </w:tr>
      <w:tr w:rsidR="0062635C" w:rsidRPr="0062635C" w:rsidTr="00853CDF">
        <w:trPr>
          <w:trHeight w:val="850"/>
        </w:trPr>
        <w:tc>
          <w:tcPr>
            <w:tcW w:w="526" w:type="pct"/>
            <w:vMerge/>
            <w:tcBorders>
              <w:left w:val="single" w:sz="6" w:space="0" w:color="auto"/>
              <w:bottom w:val="single" w:sz="6" w:space="0" w:color="auto"/>
              <w:right w:val="single" w:sz="6" w:space="0" w:color="auto"/>
            </w:tcBorders>
          </w:tcPr>
          <w:p w:rsidR="00B92230" w:rsidRPr="0062635C" w:rsidRDefault="00B92230" w:rsidP="00853CDF">
            <w:pPr>
              <w:spacing w:line="240" w:lineRule="auto"/>
              <w:jc w:val="center"/>
              <w:rPr>
                <w:rFonts w:ascii="Arial" w:hAnsi="Arial" w:cs="Arial"/>
                <w:color w:val="000000"/>
                <w:sz w:val="24"/>
                <w:szCs w:val="24"/>
              </w:rPr>
            </w:pPr>
          </w:p>
        </w:tc>
        <w:tc>
          <w:tcPr>
            <w:tcW w:w="133"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w:t>
            </w:r>
          </w:p>
        </w:tc>
        <w:tc>
          <w:tcPr>
            <w:tcW w:w="189"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СВ</w:t>
            </w:r>
          </w:p>
        </w:tc>
        <w:tc>
          <w:tcPr>
            <w:tcW w:w="188"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В</w:t>
            </w:r>
          </w:p>
        </w:tc>
        <w:tc>
          <w:tcPr>
            <w:tcW w:w="191"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ЮВ</w:t>
            </w:r>
          </w:p>
        </w:tc>
        <w:tc>
          <w:tcPr>
            <w:tcW w:w="185"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w:t>
            </w:r>
          </w:p>
        </w:tc>
        <w:tc>
          <w:tcPr>
            <w:tcW w:w="189"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ЮЗ</w:t>
            </w:r>
          </w:p>
        </w:tc>
        <w:tc>
          <w:tcPr>
            <w:tcW w:w="188"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З</w:t>
            </w:r>
          </w:p>
        </w:tc>
        <w:tc>
          <w:tcPr>
            <w:tcW w:w="191"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СЗ</w:t>
            </w:r>
          </w:p>
        </w:tc>
        <w:tc>
          <w:tcPr>
            <w:tcW w:w="2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штиль</w:t>
            </w:r>
          </w:p>
        </w:tc>
        <w:tc>
          <w:tcPr>
            <w:tcW w:w="602" w:type="pct"/>
            <w:vMerge/>
            <w:tcBorders>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w:t>
            </w: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СВ</w:t>
            </w: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В</w:t>
            </w:r>
          </w:p>
        </w:tc>
        <w:tc>
          <w:tcPr>
            <w:tcW w:w="176"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ЮВ</w:t>
            </w: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w:t>
            </w:r>
          </w:p>
        </w:tc>
        <w:tc>
          <w:tcPr>
            <w:tcW w:w="169"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ЮЗ</w:t>
            </w: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З</w:t>
            </w:r>
          </w:p>
        </w:tc>
        <w:tc>
          <w:tcPr>
            <w:tcW w:w="147"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СЗ</w:t>
            </w:r>
          </w:p>
        </w:tc>
        <w:tc>
          <w:tcPr>
            <w:tcW w:w="239" w:type="pct"/>
            <w:tcBorders>
              <w:top w:val="single" w:sz="6" w:space="0" w:color="auto"/>
              <w:left w:val="single" w:sz="6" w:space="0" w:color="auto"/>
              <w:bottom w:val="single" w:sz="6" w:space="0" w:color="auto"/>
              <w:right w:val="single" w:sz="6" w:space="0" w:color="auto"/>
            </w:tcBorders>
            <w:vAlign w:val="center"/>
          </w:tcPr>
          <w:p w:rsidR="00B92230" w:rsidRPr="0062635C" w:rsidRDefault="00B92230" w:rsidP="00853CDF">
            <w:pPr>
              <w:spacing w:line="240" w:lineRule="auto"/>
              <w:jc w:val="center"/>
              <w:rPr>
                <w:rFonts w:ascii="Arial" w:hAnsi="Arial" w:cs="Arial"/>
                <w:b/>
                <w:color w:val="000000"/>
                <w:sz w:val="24"/>
                <w:szCs w:val="24"/>
              </w:rPr>
            </w:pPr>
            <w:r w:rsidRPr="0062635C">
              <w:rPr>
                <w:rFonts w:ascii="Arial" w:hAnsi="Arial" w:cs="Arial"/>
                <w:b/>
                <w:color w:val="000000"/>
                <w:sz w:val="24"/>
                <w:szCs w:val="24"/>
              </w:rPr>
              <w:t>штиль</w:t>
            </w:r>
          </w:p>
        </w:tc>
        <w:tc>
          <w:tcPr>
            <w:tcW w:w="705" w:type="pct"/>
            <w:vMerge/>
            <w:tcBorders>
              <w:left w:val="single" w:sz="6" w:space="0" w:color="auto"/>
              <w:bottom w:val="single" w:sz="6" w:space="0" w:color="auto"/>
              <w:right w:val="single" w:sz="6" w:space="0" w:color="auto"/>
            </w:tcBorders>
          </w:tcPr>
          <w:p w:rsidR="00B92230" w:rsidRPr="0062635C" w:rsidRDefault="00B92230" w:rsidP="00853CDF">
            <w:pPr>
              <w:spacing w:line="240" w:lineRule="auto"/>
              <w:jc w:val="center"/>
              <w:rPr>
                <w:rFonts w:ascii="Arial" w:hAnsi="Arial" w:cs="Arial"/>
                <w:color w:val="000000"/>
                <w:sz w:val="24"/>
                <w:szCs w:val="24"/>
              </w:rPr>
            </w:pPr>
          </w:p>
        </w:tc>
      </w:tr>
      <w:tr w:rsidR="0062635C" w:rsidRPr="0062635C" w:rsidTr="00853CDF">
        <w:trPr>
          <w:trHeight w:val="850"/>
        </w:trPr>
        <w:tc>
          <w:tcPr>
            <w:tcW w:w="526"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с. Б. Устинское</w:t>
            </w:r>
          </w:p>
        </w:tc>
        <w:tc>
          <w:tcPr>
            <w:tcW w:w="133"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10</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2,9</w:t>
            </w:r>
          </w:p>
        </w:tc>
        <w:tc>
          <w:tcPr>
            <w:tcW w:w="189"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6</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3,2</w:t>
            </w:r>
          </w:p>
        </w:tc>
        <w:tc>
          <w:tcPr>
            <w:tcW w:w="188"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4</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3,0</w:t>
            </w:r>
          </w:p>
        </w:tc>
        <w:tc>
          <w:tcPr>
            <w:tcW w:w="191"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16</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4,1</w:t>
            </w:r>
          </w:p>
        </w:tc>
        <w:tc>
          <w:tcPr>
            <w:tcW w:w="185"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29</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4,4</w:t>
            </w:r>
          </w:p>
        </w:tc>
        <w:tc>
          <w:tcPr>
            <w:tcW w:w="189"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16</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4,2</w:t>
            </w:r>
          </w:p>
        </w:tc>
        <w:tc>
          <w:tcPr>
            <w:tcW w:w="188"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10</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3,7</w:t>
            </w:r>
          </w:p>
        </w:tc>
        <w:tc>
          <w:tcPr>
            <w:tcW w:w="191"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9</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2,7</w:t>
            </w:r>
          </w:p>
        </w:tc>
        <w:tc>
          <w:tcPr>
            <w:tcW w:w="2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10</w:t>
            </w:r>
          </w:p>
        </w:tc>
        <w:tc>
          <w:tcPr>
            <w:tcW w:w="602"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4,4</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16</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3,5</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15</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3,7</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7</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3,1</w:t>
            </w:r>
          </w:p>
        </w:tc>
        <w:tc>
          <w:tcPr>
            <w:tcW w:w="176"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9</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2,8</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14</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2,7</w:t>
            </w:r>
          </w:p>
        </w:tc>
        <w:tc>
          <w:tcPr>
            <w:tcW w:w="169"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11</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3,1</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12</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3,2</w:t>
            </w:r>
          </w:p>
        </w:tc>
        <w:tc>
          <w:tcPr>
            <w:tcW w:w="147"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16</w:t>
            </w:r>
          </w:p>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3,4</w:t>
            </w:r>
          </w:p>
        </w:tc>
        <w:tc>
          <w:tcPr>
            <w:tcW w:w="239"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12</w:t>
            </w:r>
          </w:p>
        </w:tc>
        <w:tc>
          <w:tcPr>
            <w:tcW w:w="705" w:type="pct"/>
            <w:tcBorders>
              <w:top w:val="single" w:sz="6" w:space="0" w:color="auto"/>
              <w:left w:val="single" w:sz="6" w:space="0" w:color="auto"/>
              <w:bottom w:val="single" w:sz="4" w:space="0" w:color="auto"/>
              <w:right w:val="single" w:sz="6" w:space="0" w:color="auto"/>
            </w:tcBorders>
            <w:vAlign w:val="center"/>
          </w:tcPr>
          <w:p w:rsidR="00B92230" w:rsidRPr="0062635C" w:rsidRDefault="00B92230" w:rsidP="00853CDF">
            <w:pPr>
              <w:spacing w:line="240" w:lineRule="auto"/>
              <w:jc w:val="center"/>
              <w:rPr>
                <w:rFonts w:ascii="Arial" w:hAnsi="Arial" w:cs="Arial"/>
                <w:color w:val="000000"/>
                <w:sz w:val="24"/>
                <w:szCs w:val="24"/>
              </w:rPr>
            </w:pPr>
            <w:r w:rsidRPr="0062635C">
              <w:rPr>
                <w:rFonts w:ascii="Arial" w:hAnsi="Arial" w:cs="Arial"/>
                <w:color w:val="000000"/>
                <w:sz w:val="24"/>
                <w:szCs w:val="24"/>
              </w:rPr>
              <w:t>3,7</w:t>
            </w:r>
          </w:p>
        </w:tc>
      </w:tr>
    </w:tbl>
    <w:p w:rsidR="00646E47" w:rsidRDefault="00646E47" w:rsidP="00E466E9">
      <w:pPr>
        <w:ind w:firstLine="709"/>
        <w:rPr>
          <w:rFonts w:ascii="Arial" w:hAnsi="Arial" w:cs="Arial"/>
          <w:sz w:val="24"/>
          <w:szCs w:val="24"/>
        </w:rPr>
      </w:pPr>
    </w:p>
    <w:p w:rsidR="00D85771" w:rsidRDefault="00D85771" w:rsidP="00E466E9">
      <w:pPr>
        <w:ind w:firstLine="709"/>
        <w:rPr>
          <w:rFonts w:ascii="Arial" w:hAnsi="Arial" w:cs="Arial"/>
          <w:sz w:val="24"/>
          <w:szCs w:val="24"/>
        </w:rPr>
      </w:pPr>
    </w:p>
    <w:p w:rsidR="00D85771" w:rsidRDefault="00D85771" w:rsidP="00E466E9">
      <w:pPr>
        <w:ind w:firstLine="709"/>
        <w:rPr>
          <w:rFonts w:ascii="Arial" w:hAnsi="Arial" w:cs="Arial"/>
          <w:sz w:val="24"/>
          <w:szCs w:val="24"/>
        </w:rPr>
      </w:pPr>
    </w:p>
    <w:p w:rsidR="00D85771" w:rsidRDefault="00D85771" w:rsidP="00E466E9">
      <w:pPr>
        <w:ind w:firstLine="709"/>
        <w:rPr>
          <w:rFonts w:ascii="Arial" w:hAnsi="Arial" w:cs="Arial"/>
          <w:sz w:val="24"/>
          <w:szCs w:val="24"/>
        </w:rPr>
      </w:pPr>
    </w:p>
    <w:p w:rsidR="00D85771" w:rsidRDefault="00D85771"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E466E9">
      <w:pPr>
        <w:ind w:firstLine="709"/>
        <w:rPr>
          <w:rFonts w:ascii="Arial" w:hAnsi="Arial" w:cs="Arial"/>
          <w:sz w:val="24"/>
          <w:szCs w:val="24"/>
        </w:rPr>
      </w:pPr>
    </w:p>
    <w:p w:rsidR="0062635C" w:rsidRDefault="0062635C" w:rsidP="006512E2">
      <w:pPr>
        <w:rPr>
          <w:rFonts w:ascii="Arial" w:hAnsi="Arial" w:cs="Arial"/>
          <w:sz w:val="24"/>
          <w:szCs w:val="24"/>
        </w:rPr>
        <w:sectPr w:rsidR="0062635C" w:rsidSect="00743CF7">
          <w:pgSz w:w="16838" w:h="11906" w:orient="landscape"/>
          <w:pgMar w:top="851" w:right="851" w:bottom="851" w:left="1418" w:header="709" w:footer="709" w:gutter="0"/>
          <w:cols w:space="708"/>
          <w:docGrid w:linePitch="360"/>
        </w:sectPr>
      </w:pPr>
    </w:p>
    <w:p w:rsidR="0062635C" w:rsidRPr="00D46B25" w:rsidRDefault="0062635C" w:rsidP="0062635C">
      <w:pPr>
        <w:shd w:val="clear" w:color="auto" w:fill="FFFFFF"/>
        <w:autoSpaceDE w:val="0"/>
        <w:autoSpaceDN w:val="0"/>
        <w:adjustRightInd w:val="0"/>
        <w:rPr>
          <w:rFonts w:ascii="Arial" w:hAnsi="Arial" w:cs="Arial"/>
          <w:b/>
        </w:rPr>
      </w:pPr>
      <w:r w:rsidRPr="00D46B25">
        <w:rPr>
          <w:rFonts w:ascii="Arial" w:hAnsi="Arial" w:cs="Arial"/>
          <w:b/>
        </w:rPr>
        <w:lastRenderedPageBreak/>
        <w:t>Рельеф и инженерно-геологические условия</w:t>
      </w:r>
    </w:p>
    <w:p w:rsidR="0062635C" w:rsidRPr="0062635C" w:rsidRDefault="0062635C" w:rsidP="005A2B99">
      <w:pPr>
        <w:widowControl w:val="0"/>
        <w:shd w:val="clear" w:color="auto" w:fill="FFFFFF"/>
        <w:spacing w:line="240" w:lineRule="auto"/>
        <w:ind w:right="-23" w:firstLine="709"/>
        <w:rPr>
          <w:rFonts w:ascii="Arial" w:hAnsi="Arial" w:cs="Arial"/>
          <w:color w:val="000000"/>
          <w:sz w:val="24"/>
          <w:szCs w:val="24"/>
        </w:rPr>
      </w:pPr>
      <w:r w:rsidRPr="0062635C">
        <w:rPr>
          <w:rFonts w:ascii="Arial" w:hAnsi="Arial" w:cs="Arial"/>
          <w:color w:val="000000"/>
          <w:sz w:val="24"/>
          <w:szCs w:val="24"/>
        </w:rPr>
        <w:t>Рельеф Шарангского района отличается волнистой поверхностью с хорошо выраженными речными долинами и обширными водораздельными пространствами. Современные скульптурные особенности поверхности формируются разнообразными рельефообразующими процессами: новейшими тектоническими движениями, речной и овражной эрозией, плоскостным смывом почв, оползневыми процессами, заболачиванием, хозяйственной деятельностью человека.</w:t>
      </w:r>
    </w:p>
    <w:p w:rsidR="0062635C" w:rsidRPr="0062635C" w:rsidRDefault="0062635C" w:rsidP="005A2B99">
      <w:pPr>
        <w:widowControl w:val="0"/>
        <w:shd w:val="clear" w:color="auto" w:fill="FFFFFF"/>
        <w:spacing w:line="240" w:lineRule="auto"/>
        <w:ind w:right="-23" w:firstLine="709"/>
        <w:rPr>
          <w:rFonts w:ascii="Arial" w:hAnsi="Arial" w:cs="Arial"/>
          <w:color w:val="000000"/>
          <w:sz w:val="24"/>
          <w:szCs w:val="24"/>
        </w:rPr>
      </w:pPr>
      <w:r w:rsidRPr="0062635C">
        <w:rPr>
          <w:rFonts w:ascii="Arial" w:hAnsi="Arial" w:cs="Arial"/>
          <w:color w:val="000000"/>
          <w:sz w:val="24"/>
          <w:szCs w:val="24"/>
        </w:rPr>
        <w:t>Равнинный рельеф Шарангского района определяет тектоническая основа - Восточно-Европейская платформа. Древний кристаллический фундамент платформы залегает на глубине 1500-</w:t>
      </w:r>
      <w:smartTag w:uri="urn:schemas-microsoft-com:office:smarttags" w:element="metricconverter">
        <w:smartTagPr>
          <w:attr w:name="ProductID" w:val="2000 м"/>
        </w:smartTagPr>
        <w:r w:rsidRPr="0062635C">
          <w:rPr>
            <w:rFonts w:ascii="Arial" w:hAnsi="Arial" w:cs="Arial"/>
            <w:color w:val="000000"/>
            <w:sz w:val="24"/>
            <w:szCs w:val="24"/>
          </w:rPr>
          <w:t>2000 м</w:t>
        </w:r>
      </w:smartTag>
      <w:r w:rsidRPr="0062635C">
        <w:rPr>
          <w:rFonts w:ascii="Arial" w:hAnsi="Arial" w:cs="Arial"/>
          <w:color w:val="000000"/>
          <w:sz w:val="24"/>
          <w:szCs w:val="24"/>
        </w:rPr>
        <w:t xml:space="preserve"> и сложен твердыми магматическими и метаморфическими горными породами. Это гнейсы, гранито-гнейсы, кристаллические сланцы, габбро и базальты архейского и протерозойского возраста (3,2-1 млрд. лет). Сверху кристаллический фундамент перекрывает чехол из горизонтально залегающих пластов осадочных пород. Осадочный чехол сформировался в течение последних 600 млн. лет геологической истории - в палеозойское, мезозойское и кайнозойское время. Осадочный чехол общей мощностью 1,7-</w:t>
      </w:r>
      <w:smartTag w:uri="urn:schemas-microsoft-com:office:smarttags" w:element="metricconverter">
        <w:smartTagPr>
          <w:attr w:name="ProductID" w:val="2 км"/>
        </w:smartTagPr>
        <w:r w:rsidRPr="0062635C">
          <w:rPr>
            <w:rFonts w:ascii="Arial" w:hAnsi="Arial" w:cs="Arial"/>
            <w:color w:val="000000"/>
            <w:sz w:val="24"/>
            <w:szCs w:val="24"/>
          </w:rPr>
          <w:t>2 км</w:t>
        </w:r>
      </w:smartTag>
      <w:r w:rsidRPr="0062635C">
        <w:rPr>
          <w:rFonts w:ascii="Arial" w:hAnsi="Arial" w:cs="Arial"/>
          <w:color w:val="000000"/>
          <w:sz w:val="24"/>
          <w:szCs w:val="24"/>
        </w:rPr>
        <w:t xml:space="preserve"> образуют известняки, доломиты, гипсы, глины, мергели, пески, конгломераты, песчаники.</w:t>
      </w:r>
    </w:p>
    <w:p w:rsidR="0062635C" w:rsidRPr="0062635C" w:rsidRDefault="0062635C" w:rsidP="005A2B99">
      <w:pPr>
        <w:widowControl w:val="0"/>
        <w:shd w:val="clear" w:color="auto" w:fill="FFFFFF"/>
        <w:spacing w:line="240" w:lineRule="auto"/>
        <w:ind w:right="-23" w:firstLine="709"/>
        <w:rPr>
          <w:rFonts w:ascii="Arial" w:hAnsi="Arial" w:cs="Arial"/>
          <w:color w:val="000000"/>
          <w:sz w:val="24"/>
          <w:szCs w:val="24"/>
        </w:rPr>
      </w:pPr>
      <w:r w:rsidRPr="0062635C">
        <w:rPr>
          <w:rFonts w:ascii="Arial" w:hAnsi="Arial" w:cs="Arial"/>
          <w:color w:val="000000"/>
          <w:sz w:val="24"/>
          <w:szCs w:val="24"/>
        </w:rPr>
        <w:t xml:space="preserve">Особенности современного рельефа определяют пласты горных пород самой верхней части осадочного чехла, залегающие примерно до глубины </w:t>
      </w:r>
      <w:smartTag w:uri="urn:schemas-microsoft-com:office:smarttags" w:element="metricconverter">
        <w:smartTagPr>
          <w:attr w:name="ProductID" w:val="300 м"/>
        </w:smartTagPr>
        <w:r w:rsidRPr="0062635C">
          <w:rPr>
            <w:rFonts w:ascii="Arial" w:hAnsi="Arial" w:cs="Arial"/>
            <w:color w:val="000000"/>
            <w:sz w:val="24"/>
            <w:szCs w:val="24"/>
          </w:rPr>
          <w:t>300 м</w:t>
        </w:r>
      </w:smartTag>
      <w:r w:rsidRPr="0062635C">
        <w:rPr>
          <w:rFonts w:ascii="Arial" w:hAnsi="Arial" w:cs="Arial"/>
          <w:color w:val="000000"/>
          <w:sz w:val="24"/>
          <w:szCs w:val="24"/>
        </w:rPr>
        <w:t>. Они постепенно накапливались в пермском, триасовом и четвертичном периодах геологической истории.</w:t>
      </w:r>
    </w:p>
    <w:p w:rsidR="0062635C" w:rsidRPr="0062635C" w:rsidRDefault="0062635C" w:rsidP="005A2B99">
      <w:pPr>
        <w:widowControl w:val="0"/>
        <w:shd w:val="clear" w:color="auto" w:fill="FFFFFF"/>
        <w:spacing w:line="240" w:lineRule="auto"/>
        <w:ind w:right="-23" w:firstLine="709"/>
        <w:rPr>
          <w:rFonts w:ascii="Arial" w:hAnsi="Arial" w:cs="Arial"/>
          <w:color w:val="000000"/>
          <w:sz w:val="24"/>
          <w:szCs w:val="24"/>
        </w:rPr>
      </w:pPr>
      <w:r w:rsidRPr="0062635C">
        <w:rPr>
          <w:rFonts w:ascii="Arial" w:hAnsi="Arial" w:cs="Arial"/>
          <w:color w:val="000000"/>
          <w:sz w:val="24"/>
          <w:szCs w:val="24"/>
        </w:rPr>
        <w:t>Наиболее древними породами на земной поверхности района являются отложения</w:t>
      </w:r>
      <w:r w:rsidRPr="0062635C">
        <w:rPr>
          <w:rFonts w:ascii="Arial" w:hAnsi="Arial" w:cs="Arial"/>
          <w:i/>
          <w:iCs/>
          <w:color w:val="000000"/>
          <w:sz w:val="24"/>
          <w:szCs w:val="24"/>
        </w:rPr>
        <w:t xml:space="preserve"> </w:t>
      </w:r>
      <w:r w:rsidRPr="0062635C">
        <w:rPr>
          <w:rFonts w:ascii="Arial" w:hAnsi="Arial" w:cs="Arial"/>
          <w:iCs/>
          <w:color w:val="000000"/>
          <w:sz w:val="24"/>
          <w:szCs w:val="24"/>
        </w:rPr>
        <w:t>пермской системы татарского яруса</w:t>
      </w:r>
      <w:r w:rsidRPr="0062635C">
        <w:rPr>
          <w:rFonts w:ascii="Arial" w:hAnsi="Arial" w:cs="Arial"/>
          <w:color w:val="000000"/>
          <w:sz w:val="24"/>
          <w:szCs w:val="24"/>
        </w:rPr>
        <w:t xml:space="preserve">. Толщу татарского яруса образуют красно-коричневые глины, песчаники, а также пестро-окрашенные мергели с прослойками серых известняков. </w:t>
      </w:r>
    </w:p>
    <w:p w:rsidR="0062635C" w:rsidRPr="0062635C" w:rsidRDefault="0062635C" w:rsidP="005A2B99">
      <w:pPr>
        <w:widowControl w:val="0"/>
        <w:shd w:val="clear" w:color="auto" w:fill="FFFFFF"/>
        <w:spacing w:line="240" w:lineRule="auto"/>
        <w:ind w:right="-23" w:firstLine="709"/>
        <w:rPr>
          <w:rFonts w:ascii="Arial" w:hAnsi="Arial" w:cs="Arial"/>
          <w:color w:val="000000"/>
          <w:sz w:val="24"/>
          <w:szCs w:val="24"/>
        </w:rPr>
      </w:pPr>
      <w:r w:rsidRPr="0062635C">
        <w:rPr>
          <w:rFonts w:ascii="Arial" w:hAnsi="Arial" w:cs="Arial"/>
          <w:color w:val="000000"/>
          <w:sz w:val="24"/>
          <w:szCs w:val="24"/>
        </w:rPr>
        <w:t>С отложениями пермской системы связаны месторождения известняков - важнейшего строительного сырья. Известняки издавна использовались местным населением для обжига на известь, а также измельчались для известкования почв. В настоящее время геологами разведаны Щенниковское, Загарское, Лежнинское месторождения известняков по правобережью Усты.</w:t>
      </w:r>
    </w:p>
    <w:p w:rsidR="005A2B99" w:rsidRDefault="0062635C" w:rsidP="005A2B99">
      <w:pPr>
        <w:spacing w:before="240" w:line="240" w:lineRule="auto"/>
        <w:rPr>
          <w:rFonts w:ascii="Arial" w:hAnsi="Arial" w:cs="Arial"/>
          <w:b/>
        </w:rPr>
      </w:pPr>
      <w:r w:rsidRPr="0062635C">
        <w:rPr>
          <w:rFonts w:ascii="Arial" w:hAnsi="Arial" w:cs="Arial"/>
          <w:iCs/>
          <w:color w:val="000000"/>
          <w:sz w:val="24"/>
          <w:szCs w:val="24"/>
        </w:rPr>
        <w:t>Осадочные породы</w:t>
      </w:r>
      <w:r w:rsidRPr="0062635C">
        <w:rPr>
          <w:rFonts w:ascii="Arial" w:hAnsi="Arial" w:cs="Arial"/>
          <w:color w:val="000000"/>
          <w:sz w:val="24"/>
          <w:szCs w:val="24"/>
        </w:rPr>
        <w:t xml:space="preserve"> триасовой системы индского </w:t>
      </w:r>
      <w:r w:rsidRPr="0062635C">
        <w:rPr>
          <w:rFonts w:ascii="Arial" w:hAnsi="Arial" w:cs="Arial"/>
          <w:iCs/>
          <w:color w:val="000000"/>
          <w:sz w:val="24"/>
          <w:szCs w:val="24"/>
        </w:rPr>
        <w:t>оленекского ярусов</w:t>
      </w:r>
      <w:r w:rsidRPr="0062635C">
        <w:rPr>
          <w:rFonts w:ascii="Arial" w:hAnsi="Arial" w:cs="Arial"/>
          <w:color w:val="000000"/>
          <w:sz w:val="24"/>
          <w:szCs w:val="24"/>
        </w:rPr>
        <w:t xml:space="preserve"> выходят на поверхность на водораздельных пространствах Приветлужской низины в бассейне Юронги. Осадочная толща триасовой системы состоит из красноцветных песчано-глинистых отложений с прослоями зеленовато-серых и серых </w:t>
      </w:r>
      <w:bookmarkStart w:id="30" w:name="bookmark10"/>
      <w:r w:rsidRPr="0062635C">
        <w:rPr>
          <w:rFonts w:ascii="Arial" w:hAnsi="Arial" w:cs="Arial"/>
          <w:color w:val="000000"/>
          <w:sz w:val="24"/>
          <w:szCs w:val="24"/>
        </w:rPr>
        <w:t>песчаников, известняков, алевритов, алевролитов. Самые</w:t>
      </w:r>
      <w:bookmarkEnd w:id="30"/>
      <w:r w:rsidRPr="0062635C">
        <w:rPr>
          <w:rFonts w:ascii="Arial" w:hAnsi="Arial" w:cs="Arial"/>
          <w:color w:val="000000"/>
          <w:sz w:val="24"/>
          <w:szCs w:val="24"/>
        </w:rPr>
        <w:t xml:space="preserve"> </w:t>
      </w:r>
      <w:bookmarkStart w:id="31" w:name="bookmark11"/>
      <w:r w:rsidRPr="0062635C">
        <w:rPr>
          <w:rFonts w:ascii="Arial" w:hAnsi="Arial" w:cs="Arial"/>
          <w:color w:val="000000"/>
          <w:sz w:val="24"/>
          <w:szCs w:val="24"/>
        </w:rPr>
        <w:t>молодые горные породы осадочного чехла сформировались</w:t>
      </w:r>
      <w:bookmarkEnd w:id="31"/>
      <w:r w:rsidRPr="0062635C">
        <w:rPr>
          <w:rFonts w:ascii="Arial" w:hAnsi="Arial" w:cs="Arial"/>
          <w:color w:val="000000"/>
          <w:sz w:val="24"/>
          <w:szCs w:val="24"/>
        </w:rPr>
        <w:t xml:space="preserve"> в конце кайнозойской эры в четвертичном или антропогенном периоде. Поэтому геологи называют эти пласты отложениями</w:t>
      </w:r>
      <w:r w:rsidRPr="0062635C">
        <w:rPr>
          <w:rFonts w:ascii="Arial" w:hAnsi="Arial" w:cs="Arial"/>
          <w:i/>
          <w:iCs/>
          <w:color w:val="000000"/>
          <w:sz w:val="24"/>
          <w:szCs w:val="24"/>
        </w:rPr>
        <w:t xml:space="preserve"> </w:t>
      </w:r>
      <w:r w:rsidRPr="0062635C">
        <w:rPr>
          <w:rFonts w:ascii="Arial" w:hAnsi="Arial" w:cs="Arial"/>
          <w:iCs/>
          <w:color w:val="000000"/>
          <w:sz w:val="24"/>
          <w:szCs w:val="24"/>
        </w:rPr>
        <w:t>четвертичной системы.</w:t>
      </w:r>
      <w:r w:rsidR="005A2B99" w:rsidRPr="005A2B99">
        <w:rPr>
          <w:rFonts w:ascii="Arial" w:hAnsi="Arial" w:cs="Arial"/>
          <w:b/>
        </w:rPr>
        <w:t xml:space="preserve"> </w:t>
      </w:r>
    </w:p>
    <w:p w:rsidR="005A2B99" w:rsidRPr="00D46B25" w:rsidRDefault="005A2B99" w:rsidP="005A2B99">
      <w:pPr>
        <w:spacing w:before="240"/>
        <w:rPr>
          <w:rFonts w:ascii="Arial" w:hAnsi="Arial" w:cs="Arial"/>
          <w:b/>
        </w:rPr>
      </w:pPr>
      <w:r w:rsidRPr="00D46B25">
        <w:rPr>
          <w:rFonts w:ascii="Arial" w:hAnsi="Arial" w:cs="Arial"/>
          <w:b/>
        </w:rPr>
        <w:t>Гидрография, гидрогеология</w:t>
      </w:r>
    </w:p>
    <w:p w:rsidR="005A2B99" w:rsidRPr="005A2B99" w:rsidRDefault="005A2B99" w:rsidP="005A2B99">
      <w:pPr>
        <w:pStyle w:val="Bodytext31"/>
        <w:shd w:val="clear" w:color="auto" w:fill="auto"/>
        <w:spacing w:before="0" w:after="0" w:line="240" w:lineRule="auto"/>
        <w:ind w:firstLineChars="300" w:firstLine="720"/>
        <w:jc w:val="both"/>
        <w:rPr>
          <w:rFonts w:ascii="Arial" w:eastAsia="Times New Roman" w:hAnsi="Arial" w:cs="Arial"/>
          <w:color w:val="000000"/>
          <w:sz w:val="24"/>
          <w:szCs w:val="24"/>
        </w:rPr>
      </w:pPr>
      <w:r w:rsidRPr="005A2B99">
        <w:rPr>
          <w:rFonts w:ascii="Arial" w:eastAsia="Times New Roman" w:hAnsi="Arial" w:cs="Arial"/>
          <w:color w:val="000000"/>
          <w:sz w:val="24"/>
          <w:szCs w:val="24"/>
        </w:rPr>
        <w:t>Основу</w:t>
      </w:r>
      <w:r w:rsidRPr="005A2B99">
        <w:rPr>
          <w:rFonts w:ascii="Arial" w:eastAsia="Times New Roman" w:hAnsi="Arial" w:cs="Arial"/>
          <w:i/>
          <w:iCs/>
          <w:color w:val="000000"/>
          <w:sz w:val="24"/>
          <w:szCs w:val="24"/>
        </w:rPr>
        <w:t xml:space="preserve"> </w:t>
      </w:r>
      <w:r w:rsidRPr="005A2B99">
        <w:rPr>
          <w:rFonts w:ascii="Arial" w:eastAsia="Times New Roman" w:hAnsi="Arial" w:cs="Arial"/>
          <w:iCs/>
          <w:color w:val="000000"/>
          <w:sz w:val="24"/>
          <w:szCs w:val="24"/>
        </w:rPr>
        <w:t>речной сети</w:t>
      </w:r>
      <w:r w:rsidRPr="005A2B99">
        <w:rPr>
          <w:rFonts w:ascii="Arial" w:eastAsia="Times New Roman" w:hAnsi="Arial" w:cs="Arial"/>
          <w:color w:val="000000"/>
          <w:sz w:val="24"/>
          <w:szCs w:val="24"/>
        </w:rPr>
        <w:t xml:space="preserve"> составляют крупные притоки Ветлуги, Волги и Большой Кокшаги. Главные реки Уста, Юронга и Рутка являются транзитными Водотоками Шарангского района. Многочисленные притоки этих рек образуют разветвленную гидрографическую сеть. Среди внутренних рек длиной более </w:t>
      </w:r>
      <w:smartTag w:uri="urn:schemas-microsoft-com:office:smarttags" w:element="metricconverter">
        <w:smartTagPr>
          <w:attr w:name="ProductID" w:val="10 км"/>
        </w:smartTagPr>
        <w:r w:rsidRPr="005A2B99">
          <w:rPr>
            <w:rFonts w:ascii="Arial" w:eastAsia="Times New Roman" w:hAnsi="Arial" w:cs="Arial"/>
            <w:color w:val="000000"/>
            <w:sz w:val="24"/>
            <w:szCs w:val="24"/>
          </w:rPr>
          <w:t>10 км</w:t>
        </w:r>
      </w:smartTag>
      <w:r w:rsidRPr="005A2B99">
        <w:rPr>
          <w:rFonts w:ascii="Arial" w:eastAsia="Times New Roman" w:hAnsi="Arial" w:cs="Arial"/>
          <w:color w:val="000000"/>
          <w:sz w:val="24"/>
          <w:szCs w:val="24"/>
        </w:rPr>
        <w:t xml:space="preserve"> выделяются Шаранга и Кунашка (Уста), Посташ и Шклея (Рутка), Пиштань, Нуса и Кума (Юронга). Недалеко от границ района в Кировской области берет начало правый приток Большой Кокшаги - река Большой Кундыш. Его правые притоки - небольшие речки </w:t>
      </w:r>
      <w:r w:rsidRPr="005A2B99">
        <w:rPr>
          <w:rFonts w:ascii="Arial" w:eastAsia="Times New Roman" w:hAnsi="Arial" w:cs="Arial"/>
          <w:color w:val="000000"/>
          <w:sz w:val="24"/>
          <w:szCs w:val="24"/>
        </w:rPr>
        <w:lastRenderedPageBreak/>
        <w:t xml:space="preserve">Арбажка, Перчеваж, Юкшумка - пересекают восточные границы. Всего на территории района выявлено 14 малых рек длиной более </w:t>
      </w:r>
      <w:smartTag w:uri="urn:schemas-microsoft-com:office:smarttags" w:element="metricconverter">
        <w:smartTagPr>
          <w:attr w:name="ProductID" w:val="10 км"/>
        </w:smartTagPr>
        <w:r w:rsidRPr="005A2B99">
          <w:rPr>
            <w:rFonts w:ascii="Arial" w:eastAsia="Times New Roman" w:hAnsi="Arial" w:cs="Arial"/>
            <w:color w:val="000000"/>
            <w:sz w:val="24"/>
            <w:szCs w:val="24"/>
          </w:rPr>
          <w:t>10 км</w:t>
        </w:r>
      </w:smartTag>
      <w:r w:rsidRPr="005A2B99">
        <w:rPr>
          <w:rFonts w:ascii="Arial" w:eastAsia="Times New Roman" w:hAnsi="Arial" w:cs="Arial"/>
          <w:color w:val="000000"/>
          <w:sz w:val="24"/>
          <w:szCs w:val="24"/>
        </w:rPr>
        <w:t xml:space="preserve"> и около 150 ручьев.</w:t>
      </w:r>
    </w:p>
    <w:p w:rsidR="005A2B99" w:rsidRPr="005A2B99" w:rsidRDefault="005A2B99" w:rsidP="005A2B99">
      <w:pPr>
        <w:pStyle w:val="Bodytext31"/>
        <w:shd w:val="clear" w:color="auto" w:fill="auto"/>
        <w:spacing w:before="0" w:after="0" w:line="240" w:lineRule="auto"/>
        <w:ind w:firstLineChars="300" w:firstLine="720"/>
        <w:jc w:val="both"/>
        <w:rPr>
          <w:rFonts w:ascii="Arial" w:eastAsia="Times New Roman" w:hAnsi="Arial" w:cs="Arial"/>
          <w:color w:val="000000"/>
          <w:sz w:val="24"/>
          <w:szCs w:val="24"/>
        </w:rPr>
      </w:pPr>
      <w:r w:rsidRPr="005A2B99">
        <w:rPr>
          <w:rFonts w:ascii="Arial" w:eastAsia="Times New Roman" w:hAnsi="Arial" w:cs="Arial"/>
          <w:color w:val="000000"/>
          <w:sz w:val="24"/>
          <w:szCs w:val="24"/>
        </w:rPr>
        <w:t>Реки берут свое начало среди лесов, заболоченных участков и на дне широких балок в местах выхода грунтовых вод. Протекая по равнинной местности, реки имеют небольшие продольные уклоны русел, спокойное течение (0,2-0,5 м/сек), извилистые русла, неглубокие долины с пологими склонами. В местах подмыва берегов уклоны долин становятся крутыми, иногда обрывистыми, поймы рек широкие, местами заболочены, покрыты древесно-кустарниковой или луговой растительностью.</w:t>
      </w:r>
    </w:p>
    <w:p w:rsidR="005A2B99" w:rsidRPr="005A2B99" w:rsidRDefault="005A2B99" w:rsidP="005A2B99">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5A2B99">
        <w:rPr>
          <w:rFonts w:ascii="Arial" w:eastAsia="Times New Roman" w:hAnsi="Arial" w:cs="Arial"/>
          <w:bCs w:val="0"/>
          <w:color w:val="000000"/>
          <w:sz w:val="24"/>
          <w:szCs w:val="24"/>
        </w:rPr>
        <w:t>По водному режиму все реки относятся к восточно</w:t>
      </w:r>
      <w:r w:rsidRPr="005A2B99">
        <w:rPr>
          <w:rFonts w:ascii="Arial" w:eastAsia="Times New Roman" w:hAnsi="Arial" w:cs="Arial"/>
          <w:bCs w:val="0"/>
          <w:color w:val="000000"/>
          <w:sz w:val="24"/>
          <w:szCs w:val="24"/>
        </w:rPr>
        <w:softHyphen/>
        <w:t>европейскому типу, когда в течение года в руслах наблюдаются резкие колебания уровня и объемов воды. Хорошо выражены весеннее половодье, низкие меженные уровни летом и зимой и летне-осенние дождевые паводки. Основным источником питания является снеговое, на долю которого приходится от 60 до 80 % годового стока, 15-25 % составляет подземное питание и только 5-15 % обеспечивают дождевые воды.</w:t>
      </w:r>
    </w:p>
    <w:p w:rsidR="005A2B99" w:rsidRPr="00947D74" w:rsidRDefault="005A2B99"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5A2B99">
        <w:rPr>
          <w:rFonts w:ascii="Arial" w:eastAsia="Times New Roman" w:hAnsi="Arial" w:cs="Arial"/>
          <w:bCs w:val="0"/>
          <w:color w:val="000000"/>
          <w:sz w:val="24"/>
          <w:szCs w:val="24"/>
        </w:rPr>
        <w:t>В зависимости от погодных условий весны вскрытие льда на реках начинается в конце марта - первой половине апреля. После чего начинается весенний ледоход. На Усте ледоход длится от 2 до 5 дней. За счет интенсивного таяния снега происходит быстрый подъем уровня воды в руслах. Высота половодья может достигать 2-</w:t>
      </w:r>
      <w:smartTag w:uri="urn:schemas-microsoft-com:office:smarttags" w:element="metricconverter">
        <w:smartTagPr>
          <w:attr w:name="ProductID" w:val="3 м"/>
        </w:smartTagPr>
        <w:r w:rsidRPr="005A2B99">
          <w:rPr>
            <w:rFonts w:ascii="Arial" w:eastAsia="Times New Roman" w:hAnsi="Arial" w:cs="Arial"/>
            <w:bCs w:val="0"/>
            <w:color w:val="000000"/>
            <w:sz w:val="24"/>
            <w:szCs w:val="24"/>
          </w:rPr>
          <w:t>3 м</w:t>
        </w:r>
      </w:smartTag>
      <w:r w:rsidRPr="005A2B99">
        <w:rPr>
          <w:rFonts w:ascii="Arial" w:eastAsia="Times New Roman" w:hAnsi="Arial" w:cs="Arial"/>
          <w:bCs w:val="0"/>
          <w:color w:val="000000"/>
          <w:sz w:val="24"/>
          <w:szCs w:val="24"/>
        </w:rPr>
        <w:t xml:space="preserve"> на малых реках и 3-</w:t>
      </w:r>
      <w:smartTag w:uri="urn:schemas-microsoft-com:office:smarttags" w:element="metricconverter">
        <w:smartTagPr>
          <w:attr w:name="ProductID" w:val="5 м"/>
        </w:smartTagPr>
        <w:r w:rsidRPr="005A2B99">
          <w:rPr>
            <w:rFonts w:ascii="Arial" w:eastAsia="Times New Roman" w:hAnsi="Arial" w:cs="Arial"/>
            <w:bCs w:val="0"/>
            <w:color w:val="000000"/>
            <w:sz w:val="24"/>
            <w:szCs w:val="24"/>
          </w:rPr>
          <w:t>5 м</w:t>
        </w:r>
      </w:smartTag>
      <w:r w:rsidRPr="005A2B99">
        <w:rPr>
          <w:rFonts w:ascii="Arial" w:eastAsia="Times New Roman" w:hAnsi="Arial" w:cs="Arial"/>
          <w:bCs w:val="0"/>
          <w:color w:val="000000"/>
          <w:sz w:val="24"/>
          <w:szCs w:val="24"/>
        </w:rPr>
        <w:t xml:space="preserve"> на Усте. Пик подъема воды приходится на вторую половину апреля, по средним многолетним показателям – 17 - 21 апреля. Спад половодья происходит значительно медленнее, чем подъем. Половодье всегда сопровождается затоплением речных пойм. Малые реки разливаются на десятки и </w:t>
      </w:r>
      <w:r w:rsidRPr="00947D74">
        <w:rPr>
          <w:rFonts w:ascii="Arial" w:eastAsia="Times New Roman" w:hAnsi="Arial" w:cs="Arial"/>
          <w:bCs w:val="0"/>
          <w:color w:val="000000"/>
          <w:sz w:val="24"/>
          <w:szCs w:val="24"/>
        </w:rPr>
        <w:t xml:space="preserve">сотни метров, а Уста - до </w:t>
      </w:r>
      <w:smartTag w:uri="urn:schemas-microsoft-com:office:smarttags" w:element="metricconverter">
        <w:smartTagPr>
          <w:attr w:name="ProductID" w:val="1 км"/>
        </w:smartTagPr>
        <w:r w:rsidRPr="00947D74">
          <w:rPr>
            <w:rFonts w:ascii="Arial" w:eastAsia="Times New Roman" w:hAnsi="Arial" w:cs="Arial"/>
            <w:bCs w:val="0"/>
            <w:color w:val="000000"/>
            <w:sz w:val="24"/>
            <w:szCs w:val="24"/>
          </w:rPr>
          <w:t>1 км</w:t>
        </w:r>
      </w:smartTag>
      <w:r w:rsidRPr="00947D74">
        <w:rPr>
          <w:rFonts w:ascii="Arial" w:eastAsia="Times New Roman" w:hAnsi="Arial" w:cs="Arial"/>
          <w:bCs w:val="0"/>
          <w:color w:val="000000"/>
          <w:sz w:val="24"/>
          <w:szCs w:val="24"/>
        </w:rPr>
        <w:t>.</w:t>
      </w:r>
    </w:p>
    <w:p w:rsidR="00947D74" w:rsidRPr="00947D74" w:rsidRDefault="005A2B99"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 xml:space="preserve">С окончанием половодья наступает период летней межени. Реки заметно мелеют. По сравнению с весенними показателями расходы воды в их руслах уменьшаются почти в десять раз. Летом средняя температура речной воды составляет +17° - +20°, в июле вода прогревается до +24° - +26°. Обильные ливневые дожди вызывают непродолжительные подъемы уровня воды на 1 - </w:t>
      </w:r>
      <w:smartTag w:uri="urn:schemas-microsoft-com:office:smarttags" w:element="metricconverter">
        <w:smartTagPr>
          <w:attr w:name="ProductID" w:val="2 м"/>
        </w:smartTagPr>
        <w:r w:rsidRPr="00947D74">
          <w:rPr>
            <w:rFonts w:ascii="Arial" w:eastAsia="Times New Roman" w:hAnsi="Arial" w:cs="Arial"/>
            <w:bCs w:val="0"/>
            <w:color w:val="000000"/>
            <w:sz w:val="24"/>
            <w:szCs w:val="24"/>
          </w:rPr>
          <w:t>2 м</w:t>
        </w:r>
      </w:smartTag>
      <w:r w:rsidRPr="00947D74">
        <w:rPr>
          <w:rFonts w:ascii="Arial" w:eastAsia="Times New Roman" w:hAnsi="Arial" w:cs="Arial"/>
          <w:bCs w:val="0"/>
          <w:color w:val="000000"/>
          <w:sz w:val="24"/>
          <w:szCs w:val="24"/>
        </w:rPr>
        <w:t xml:space="preserve">. В осенний период из-за затяжных дождей в октябре и образования льда в ноябре вода в руслах рек поднимается в среднем на 1 - </w:t>
      </w:r>
      <w:smartTag w:uri="urn:schemas-microsoft-com:office:smarttags" w:element="metricconverter">
        <w:smartTagPr>
          <w:attr w:name="ProductID" w:val="2,5 м"/>
        </w:smartTagPr>
        <w:r w:rsidRPr="00947D74">
          <w:rPr>
            <w:rFonts w:ascii="Arial" w:eastAsia="Times New Roman" w:hAnsi="Arial" w:cs="Arial"/>
            <w:bCs w:val="0"/>
            <w:color w:val="000000"/>
            <w:sz w:val="24"/>
            <w:szCs w:val="24"/>
          </w:rPr>
          <w:t>2,5 м</w:t>
        </w:r>
      </w:smartTag>
      <w:r w:rsidRPr="00947D74">
        <w:rPr>
          <w:rFonts w:ascii="Arial" w:eastAsia="Times New Roman" w:hAnsi="Arial" w:cs="Arial"/>
          <w:bCs w:val="0"/>
          <w:color w:val="000000"/>
          <w:sz w:val="24"/>
          <w:szCs w:val="24"/>
        </w:rPr>
        <w:t>. Такие гидрологические явления называют паводками. В декабре устанавливается зимняя ме</w:t>
      </w:r>
      <w:r w:rsidR="00947D74" w:rsidRPr="00947D74">
        <w:rPr>
          <w:rFonts w:ascii="Arial" w:hAnsi="Arial" w:cs="Arial"/>
          <w:bCs w:val="0"/>
          <w:color w:val="000000"/>
          <w:sz w:val="24"/>
          <w:szCs w:val="24"/>
        </w:rPr>
        <w:t xml:space="preserve"> </w:t>
      </w:r>
      <w:r w:rsidR="00947D74" w:rsidRPr="00947D74">
        <w:rPr>
          <w:rFonts w:ascii="Arial" w:eastAsia="Times New Roman" w:hAnsi="Arial" w:cs="Arial"/>
          <w:bCs w:val="0"/>
          <w:color w:val="000000"/>
          <w:sz w:val="24"/>
          <w:szCs w:val="24"/>
        </w:rPr>
        <w:t xml:space="preserve">межень. Уровни воды выше летнемеженных на 0,3 - </w:t>
      </w:r>
      <w:smartTag w:uri="urn:schemas-microsoft-com:office:smarttags" w:element="metricconverter">
        <w:smartTagPr>
          <w:attr w:name="ProductID" w:val="0,6 м"/>
        </w:smartTagPr>
        <w:r w:rsidR="00947D74" w:rsidRPr="00947D74">
          <w:rPr>
            <w:rFonts w:ascii="Arial" w:eastAsia="Times New Roman" w:hAnsi="Arial" w:cs="Arial"/>
            <w:bCs w:val="0"/>
            <w:color w:val="000000"/>
            <w:sz w:val="24"/>
            <w:szCs w:val="24"/>
          </w:rPr>
          <w:t>0,6 м</w:t>
        </w:r>
      </w:smartTag>
      <w:r w:rsidR="00947D74" w:rsidRPr="00947D74">
        <w:rPr>
          <w:rFonts w:ascii="Arial" w:eastAsia="Times New Roman" w:hAnsi="Arial" w:cs="Arial"/>
          <w:bCs w:val="0"/>
          <w:color w:val="000000"/>
          <w:sz w:val="24"/>
          <w:szCs w:val="24"/>
        </w:rPr>
        <w:t xml:space="preserve"> за счет ледового покрова. Толщина льда к концу зимы достигает 60 - </w:t>
      </w:r>
      <w:smartTag w:uri="urn:schemas-microsoft-com:office:smarttags" w:element="metricconverter">
        <w:smartTagPr>
          <w:attr w:name="ProductID" w:val="70 см"/>
        </w:smartTagPr>
        <w:r w:rsidR="00947D74" w:rsidRPr="00947D74">
          <w:rPr>
            <w:rFonts w:ascii="Arial" w:eastAsia="Times New Roman" w:hAnsi="Arial" w:cs="Arial"/>
            <w:bCs w:val="0"/>
            <w:color w:val="000000"/>
            <w:sz w:val="24"/>
            <w:szCs w:val="24"/>
          </w:rPr>
          <w:t>70 см</w:t>
        </w:r>
      </w:smartTag>
      <w:r w:rsidR="00947D74" w:rsidRPr="00947D74">
        <w:rPr>
          <w:rFonts w:ascii="Arial" w:eastAsia="Times New Roman" w:hAnsi="Arial" w:cs="Arial"/>
          <w:bCs w:val="0"/>
          <w:color w:val="000000"/>
          <w:sz w:val="24"/>
          <w:szCs w:val="24"/>
        </w:rPr>
        <w:t>.</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iCs/>
          <w:color w:val="000000"/>
          <w:sz w:val="24"/>
          <w:szCs w:val="24"/>
        </w:rPr>
        <w:t>Уста</w:t>
      </w:r>
      <w:r w:rsidRPr="00947D74">
        <w:rPr>
          <w:rFonts w:ascii="Arial" w:eastAsia="Times New Roman" w:hAnsi="Arial" w:cs="Arial"/>
          <w:bCs w:val="0"/>
          <w:color w:val="000000"/>
          <w:sz w:val="24"/>
          <w:szCs w:val="24"/>
        </w:rPr>
        <w:t xml:space="preserve"> - самая крупная река Шарангского района. Уста берег начало в лесах южной части Тоншаевского района в 8 км юго-западнее д. Вякшенер. Изгибаясь, пробиваясь среди глухих лесов и болот, из маленького ручейка Уста превращается в широкую реку и в месте впадения в Ветлугу в Воскресенском районе становится судоходной. Общая протяженность реки </w:t>
      </w:r>
      <w:smartTag w:uri="urn:schemas-microsoft-com:office:smarttags" w:element="metricconverter">
        <w:smartTagPr>
          <w:attr w:name="ProductID" w:val="253 км"/>
        </w:smartTagPr>
        <w:r w:rsidRPr="00947D74">
          <w:rPr>
            <w:rFonts w:ascii="Arial" w:eastAsia="Times New Roman" w:hAnsi="Arial" w:cs="Arial"/>
            <w:bCs w:val="0"/>
            <w:color w:val="000000"/>
            <w:sz w:val="24"/>
            <w:szCs w:val="24"/>
          </w:rPr>
          <w:t>253 км</w:t>
        </w:r>
      </w:smartTag>
      <w:r w:rsidRPr="00947D74">
        <w:rPr>
          <w:rFonts w:ascii="Arial" w:eastAsia="Times New Roman" w:hAnsi="Arial" w:cs="Arial"/>
          <w:bCs w:val="0"/>
          <w:color w:val="000000"/>
          <w:sz w:val="24"/>
          <w:szCs w:val="24"/>
        </w:rPr>
        <w:t xml:space="preserve">. В своем верхнем течении Уста пересекает северную часть Шарангского района на протяжении </w:t>
      </w:r>
      <w:smartTag w:uri="urn:schemas-microsoft-com:office:smarttags" w:element="metricconverter">
        <w:smartTagPr>
          <w:attr w:name="ProductID" w:val="53 км"/>
        </w:smartTagPr>
        <w:r w:rsidRPr="00947D74">
          <w:rPr>
            <w:rFonts w:ascii="Arial" w:eastAsia="Times New Roman" w:hAnsi="Arial" w:cs="Arial"/>
            <w:bCs w:val="0"/>
            <w:color w:val="000000"/>
            <w:sz w:val="24"/>
            <w:szCs w:val="24"/>
          </w:rPr>
          <w:t>53 км</w:t>
        </w:r>
      </w:smartTag>
      <w:r w:rsidRPr="00947D74">
        <w:rPr>
          <w:rFonts w:ascii="Arial" w:eastAsia="Times New Roman" w:hAnsi="Arial" w:cs="Arial"/>
          <w:bCs w:val="0"/>
          <w:color w:val="000000"/>
          <w:sz w:val="24"/>
          <w:szCs w:val="24"/>
        </w:rPr>
        <w:t xml:space="preserve"> и течет в его границах с востока на запад.</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 xml:space="preserve">Строение речной долины асимметричное: крутой обрывистый правый и пологий левый берег. Пойма реки довольно широкая - до </w:t>
      </w:r>
      <w:smartTag w:uri="urn:schemas-microsoft-com:office:smarttags" w:element="metricconverter">
        <w:smartTagPr>
          <w:attr w:name="ProductID" w:val="1,3 км"/>
        </w:smartTagPr>
        <w:r w:rsidRPr="00947D74">
          <w:rPr>
            <w:rFonts w:ascii="Arial" w:eastAsia="Times New Roman" w:hAnsi="Arial" w:cs="Arial"/>
            <w:bCs w:val="0"/>
            <w:color w:val="000000"/>
            <w:sz w:val="24"/>
            <w:szCs w:val="24"/>
          </w:rPr>
          <w:t>1,3 км</w:t>
        </w:r>
      </w:smartTag>
      <w:r w:rsidRPr="00947D74">
        <w:rPr>
          <w:rFonts w:ascii="Arial" w:eastAsia="Times New Roman" w:hAnsi="Arial" w:cs="Arial"/>
          <w:bCs w:val="0"/>
          <w:color w:val="000000"/>
          <w:sz w:val="24"/>
          <w:szCs w:val="24"/>
        </w:rPr>
        <w:t>. Она заливается во время весеннего половодья и используется в качестве сенокосных угодий. Сенокосные участки местами заболочены. Русло реки изобилует заводями, песчаными отмелями и перекатами.</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 xml:space="preserve">Ширина русла на отдельных участках достигает 25 - </w:t>
      </w:r>
      <w:smartTag w:uri="urn:schemas-microsoft-com:office:smarttags" w:element="metricconverter">
        <w:smartTagPr>
          <w:attr w:name="ProductID" w:val="30 м"/>
        </w:smartTagPr>
        <w:r w:rsidRPr="00947D74">
          <w:rPr>
            <w:rFonts w:ascii="Arial" w:eastAsia="Times New Roman" w:hAnsi="Arial" w:cs="Arial"/>
            <w:bCs w:val="0"/>
            <w:color w:val="000000"/>
            <w:sz w:val="24"/>
            <w:szCs w:val="24"/>
          </w:rPr>
          <w:t>30 м</w:t>
        </w:r>
      </w:smartTag>
      <w:r w:rsidRPr="00947D74">
        <w:rPr>
          <w:rFonts w:ascii="Arial" w:eastAsia="Times New Roman" w:hAnsi="Arial" w:cs="Arial"/>
          <w:bCs w:val="0"/>
          <w:color w:val="000000"/>
          <w:sz w:val="24"/>
          <w:szCs w:val="24"/>
        </w:rPr>
        <w:t xml:space="preserve">. Глубина реки колеблется от </w:t>
      </w:r>
      <w:smartTag w:uri="urn:schemas-microsoft-com:office:smarttags" w:element="metricconverter">
        <w:smartTagPr>
          <w:attr w:name="ProductID" w:val="0,2 м"/>
        </w:smartTagPr>
        <w:r w:rsidRPr="00947D74">
          <w:rPr>
            <w:rFonts w:ascii="Arial" w:eastAsia="Times New Roman" w:hAnsi="Arial" w:cs="Arial"/>
            <w:bCs w:val="0"/>
            <w:color w:val="000000"/>
            <w:sz w:val="24"/>
            <w:szCs w:val="24"/>
          </w:rPr>
          <w:t>0,2 м</w:t>
        </w:r>
      </w:smartTag>
      <w:r w:rsidRPr="00947D74">
        <w:rPr>
          <w:rFonts w:ascii="Arial" w:eastAsia="Times New Roman" w:hAnsi="Arial" w:cs="Arial"/>
          <w:bCs w:val="0"/>
          <w:color w:val="000000"/>
          <w:sz w:val="24"/>
          <w:szCs w:val="24"/>
        </w:rPr>
        <w:t xml:space="preserve"> на перекатах и до 1,5 - </w:t>
      </w:r>
      <w:smartTag w:uri="urn:schemas-microsoft-com:office:smarttags" w:element="metricconverter">
        <w:smartTagPr>
          <w:attr w:name="ProductID" w:val="2 м"/>
        </w:smartTagPr>
        <w:r w:rsidRPr="00947D74">
          <w:rPr>
            <w:rFonts w:ascii="Arial" w:eastAsia="Times New Roman" w:hAnsi="Arial" w:cs="Arial"/>
            <w:bCs w:val="0"/>
            <w:color w:val="000000"/>
            <w:sz w:val="24"/>
            <w:szCs w:val="24"/>
          </w:rPr>
          <w:t>2 м</w:t>
        </w:r>
      </w:smartTag>
      <w:r w:rsidRPr="00947D74">
        <w:rPr>
          <w:rFonts w:ascii="Arial" w:eastAsia="Times New Roman" w:hAnsi="Arial" w:cs="Arial"/>
          <w:bCs w:val="0"/>
          <w:color w:val="000000"/>
          <w:sz w:val="24"/>
          <w:szCs w:val="24"/>
        </w:rPr>
        <w:t xml:space="preserve"> на плесах.</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 xml:space="preserve">Абсолютные отметки уреза воды в границах района изменяются от 102 до </w:t>
      </w:r>
      <w:smartTag w:uri="urn:schemas-microsoft-com:office:smarttags" w:element="metricconverter">
        <w:smartTagPr>
          <w:attr w:name="ProductID" w:val="107 м"/>
        </w:smartTagPr>
        <w:r w:rsidRPr="00947D74">
          <w:rPr>
            <w:rFonts w:ascii="Arial" w:eastAsia="Times New Roman" w:hAnsi="Arial" w:cs="Arial"/>
            <w:bCs w:val="0"/>
            <w:color w:val="000000"/>
            <w:sz w:val="24"/>
            <w:szCs w:val="24"/>
          </w:rPr>
          <w:t>107 м</w:t>
        </w:r>
      </w:smartTag>
      <w:r w:rsidRPr="00947D74">
        <w:rPr>
          <w:rFonts w:ascii="Arial" w:eastAsia="Times New Roman" w:hAnsi="Arial" w:cs="Arial"/>
          <w:bCs w:val="0"/>
          <w:color w:val="000000"/>
          <w:sz w:val="24"/>
          <w:szCs w:val="24"/>
        </w:rPr>
        <w:t>. Вода в реке пресная, гидрокарбонатная кальциево-магниевая, с очень незначительной минерализацией - не более 0,24 г/л.</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Левые притоки: Шаранга, Левангур, Купенгур. Кунашка. Правые притоки: Швеца, Шея. Самым крупным притоком является река</w:t>
      </w:r>
      <w:r w:rsidRPr="00947D74">
        <w:rPr>
          <w:rFonts w:ascii="Arial" w:eastAsia="Times New Roman" w:hAnsi="Arial" w:cs="Arial"/>
          <w:bCs w:val="0"/>
          <w:i/>
          <w:iCs/>
          <w:color w:val="000000"/>
          <w:sz w:val="24"/>
          <w:szCs w:val="24"/>
        </w:rPr>
        <w:t xml:space="preserve"> </w:t>
      </w:r>
      <w:r w:rsidRPr="00947D74">
        <w:rPr>
          <w:rFonts w:ascii="Arial" w:eastAsia="Times New Roman" w:hAnsi="Arial" w:cs="Arial"/>
          <w:bCs w:val="0"/>
          <w:iCs/>
          <w:color w:val="000000"/>
          <w:sz w:val="24"/>
          <w:szCs w:val="24"/>
        </w:rPr>
        <w:t>Шаранга,</w:t>
      </w:r>
      <w:r w:rsidRPr="00947D74">
        <w:rPr>
          <w:rFonts w:ascii="Arial" w:eastAsia="Times New Roman" w:hAnsi="Arial" w:cs="Arial"/>
          <w:bCs w:val="0"/>
          <w:color w:val="000000"/>
          <w:sz w:val="24"/>
          <w:szCs w:val="24"/>
        </w:rPr>
        <w:t xml:space="preserve"> на берегах которой расположен районный центр. Длина реки Шаранги составляет </w:t>
      </w:r>
      <w:smartTag w:uri="urn:schemas-microsoft-com:office:smarttags" w:element="metricconverter">
        <w:smartTagPr>
          <w:attr w:name="ProductID" w:val="28 км"/>
        </w:smartTagPr>
        <w:r w:rsidRPr="00947D74">
          <w:rPr>
            <w:rFonts w:ascii="Arial" w:eastAsia="Times New Roman" w:hAnsi="Arial" w:cs="Arial"/>
            <w:bCs w:val="0"/>
            <w:color w:val="000000"/>
            <w:sz w:val="24"/>
            <w:szCs w:val="24"/>
          </w:rPr>
          <w:t>28 км</w:t>
        </w:r>
      </w:smartTag>
      <w:r w:rsidRPr="00947D74">
        <w:rPr>
          <w:rFonts w:ascii="Arial" w:eastAsia="Times New Roman" w:hAnsi="Arial" w:cs="Arial"/>
          <w:bCs w:val="0"/>
          <w:color w:val="000000"/>
          <w:sz w:val="24"/>
          <w:szCs w:val="24"/>
        </w:rPr>
        <w:t>.</w:t>
      </w:r>
      <w:r w:rsidRPr="00947D74">
        <w:rPr>
          <w:rFonts w:ascii="Arial" w:eastAsia="Times New Roman" w:hAnsi="Arial" w:cs="Arial"/>
          <w:bCs w:val="0"/>
          <w:i/>
          <w:iCs/>
          <w:color w:val="000000"/>
          <w:sz w:val="24"/>
          <w:szCs w:val="24"/>
        </w:rPr>
        <w:t xml:space="preserve"> </w:t>
      </w:r>
      <w:r w:rsidRPr="00947D74">
        <w:rPr>
          <w:rFonts w:ascii="Arial" w:eastAsia="Times New Roman" w:hAnsi="Arial" w:cs="Arial"/>
          <w:bCs w:val="0"/>
          <w:iCs/>
          <w:color w:val="000000"/>
          <w:sz w:val="24"/>
          <w:szCs w:val="24"/>
        </w:rPr>
        <w:t>Рутка</w:t>
      </w:r>
      <w:r w:rsidRPr="00947D74">
        <w:rPr>
          <w:rFonts w:ascii="Arial" w:eastAsia="Times New Roman" w:hAnsi="Arial" w:cs="Arial"/>
          <w:bCs w:val="0"/>
          <w:color w:val="000000"/>
          <w:sz w:val="24"/>
          <w:szCs w:val="24"/>
        </w:rPr>
        <w:t xml:space="preserve"> </w:t>
      </w:r>
      <w:r w:rsidRPr="00947D74">
        <w:rPr>
          <w:rFonts w:ascii="Arial" w:eastAsia="Times New Roman" w:hAnsi="Arial" w:cs="Arial"/>
          <w:bCs w:val="0"/>
          <w:color w:val="000000"/>
          <w:sz w:val="24"/>
          <w:szCs w:val="24"/>
        </w:rPr>
        <w:lastRenderedPageBreak/>
        <w:t xml:space="preserve">начинается в </w:t>
      </w:r>
      <w:smartTag w:uri="urn:schemas-microsoft-com:office:smarttags" w:element="metricconverter">
        <w:smartTagPr>
          <w:attr w:name="ProductID" w:val="1 км"/>
        </w:smartTagPr>
        <w:r w:rsidRPr="00947D74">
          <w:rPr>
            <w:rFonts w:ascii="Arial" w:eastAsia="Times New Roman" w:hAnsi="Arial" w:cs="Arial"/>
            <w:bCs w:val="0"/>
            <w:color w:val="000000"/>
            <w:sz w:val="24"/>
            <w:szCs w:val="24"/>
          </w:rPr>
          <w:t>1 км</w:t>
        </w:r>
      </w:smartTag>
      <w:r w:rsidRPr="00947D74">
        <w:rPr>
          <w:rFonts w:ascii="Arial" w:eastAsia="Times New Roman" w:hAnsi="Arial" w:cs="Arial"/>
          <w:bCs w:val="0"/>
          <w:color w:val="000000"/>
          <w:sz w:val="24"/>
          <w:szCs w:val="24"/>
        </w:rPr>
        <w:t xml:space="preserve"> севернее д. Никольские и протекает в границах района на протяжении </w:t>
      </w:r>
      <w:smartTag w:uri="urn:schemas-microsoft-com:office:smarttags" w:element="metricconverter">
        <w:smartTagPr>
          <w:attr w:name="ProductID" w:val="37 км"/>
        </w:smartTagPr>
        <w:r w:rsidRPr="00947D74">
          <w:rPr>
            <w:rFonts w:ascii="Arial" w:eastAsia="Times New Roman" w:hAnsi="Arial" w:cs="Arial"/>
            <w:bCs w:val="0"/>
            <w:color w:val="000000"/>
            <w:sz w:val="24"/>
            <w:szCs w:val="24"/>
          </w:rPr>
          <w:t>37 км</w:t>
        </w:r>
      </w:smartTag>
      <w:r w:rsidRPr="00947D74">
        <w:rPr>
          <w:rFonts w:ascii="Arial" w:eastAsia="Times New Roman" w:hAnsi="Arial" w:cs="Arial"/>
          <w:bCs w:val="0"/>
          <w:color w:val="000000"/>
          <w:sz w:val="24"/>
          <w:szCs w:val="24"/>
        </w:rPr>
        <w:t xml:space="preserve"> с северо-востока на юго-запад. На территории Марий Эл впадает в Волгу. Общая длина реки </w:t>
      </w:r>
      <w:smartTag w:uri="urn:schemas-microsoft-com:office:smarttags" w:element="metricconverter">
        <w:smartTagPr>
          <w:attr w:name="ProductID" w:val="153 км"/>
        </w:smartTagPr>
        <w:r w:rsidRPr="00947D74">
          <w:rPr>
            <w:rFonts w:ascii="Arial" w:eastAsia="Times New Roman" w:hAnsi="Arial" w:cs="Arial"/>
            <w:bCs w:val="0"/>
            <w:color w:val="000000"/>
            <w:sz w:val="24"/>
            <w:szCs w:val="24"/>
          </w:rPr>
          <w:t>153 км</w:t>
        </w:r>
      </w:smartTag>
      <w:r w:rsidRPr="00947D74">
        <w:rPr>
          <w:rFonts w:ascii="Arial" w:eastAsia="Times New Roman" w:hAnsi="Arial" w:cs="Arial"/>
          <w:bCs w:val="0"/>
          <w:color w:val="000000"/>
          <w:sz w:val="24"/>
          <w:szCs w:val="24"/>
        </w:rPr>
        <w:t>. Левые притоки: Куганка, Плянка, Воштарла. Правые притоки: Посташ, Шклея, Пиштань.</w:t>
      </w:r>
    </w:p>
    <w:p w:rsidR="00947D74" w:rsidRPr="00947D74" w:rsidRDefault="00947D74" w:rsidP="00947D74">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947D74">
        <w:rPr>
          <w:rFonts w:ascii="Arial" w:eastAsia="Times New Roman" w:hAnsi="Arial" w:cs="Arial"/>
          <w:bCs w:val="0"/>
          <w:color w:val="000000"/>
          <w:sz w:val="24"/>
          <w:szCs w:val="24"/>
        </w:rPr>
        <w:t xml:space="preserve">В верхнем течении Рутка имеет четко выраженную в рельефе долину корытообразного профиля с шириной поймы до </w:t>
      </w:r>
      <w:smartTag w:uri="urn:schemas-microsoft-com:office:smarttags" w:element="metricconverter">
        <w:smartTagPr>
          <w:attr w:name="ProductID" w:val="200 м"/>
        </w:smartTagPr>
        <w:r w:rsidRPr="00947D74">
          <w:rPr>
            <w:rFonts w:ascii="Arial" w:eastAsia="Times New Roman" w:hAnsi="Arial" w:cs="Arial"/>
            <w:bCs w:val="0"/>
            <w:color w:val="000000"/>
            <w:sz w:val="24"/>
            <w:szCs w:val="24"/>
          </w:rPr>
          <w:t>200 м</w:t>
        </w:r>
      </w:smartTag>
      <w:r w:rsidRPr="00947D74">
        <w:rPr>
          <w:rFonts w:ascii="Arial" w:eastAsia="Times New Roman" w:hAnsi="Arial" w:cs="Arial"/>
          <w:bCs w:val="0"/>
          <w:color w:val="000000"/>
          <w:sz w:val="24"/>
          <w:szCs w:val="24"/>
        </w:rPr>
        <w:t xml:space="preserve">. Ширина русла – 2 – </w:t>
      </w:r>
      <w:smartTag w:uri="urn:schemas-microsoft-com:office:smarttags" w:element="metricconverter">
        <w:smartTagPr>
          <w:attr w:name="ProductID" w:val="5 м"/>
        </w:smartTagPr>
        <w:r w:rsidRPr="00947D74">
          <w:rPr>
            <w:rFonts w:ascii="Arial" w:eastAsia="Times New Roman" w:hAnsi="Arial" w:cs="Arial"/>
            <w:bCs w:val="0"/>
            <w:color w:val="000000"/>
            <w:sz w:val="24"/>
            <w:szCs w:val="24"/>
          </w:rPr>
          <w:t>5 м</w:t>
        </w:r>
      </w:smartTag>
      <w:r w:rsidRPr="00947D74">
        <w:rPr>
          <w:rFonts w:ascii="Arial" w:eastAsia="Times New Roman" w:hAnsi="Arial" w:cs="Arial"/>
          <w:bCs w:val="0"/>
          <w:color w:val="000000"/>
          <w:sz w:val="24"/>
          <w:szCs w:val="24"/>
        </w:rPr>
        <w:t xml:space="preserve">, глубина – 0,3 </w:t>
      </w:r>
      <w:smartTag w:uri="urn:schemas-microsoft-com:office:smarttags" w:element="metricconverter">
        <w:smartTagPr>
          <w:attr w:name="ProductID" w:val="-0,5 м"/>
        </w:smartTagPr>
        <w:r w:rsidRPr="00947D74">
          <w:rPr>
            <w:rFonts w:ascii="Arial" w:eastAsia="Times New Roman" w:hAnsi="Arial" w:cs="Arial"/>
            <w:bCs w:val="0"/>
            <w:color w:val="000000"/>
            <w:sz w:val="24"/>
            <w:szCs w:val="24"/>
          </w:rPr>
          <w:t>-0,5 м</w:t>
        </w:r>
      </w:smartTag>
      <w:r w:rsidRPr="00947D74">
        <w:rPr>
          <w:rFonts w:ascii="Arial" w:eastAsia="Times New Roman" w:hAnsi="Arial" w:cs="Arial"/>
          <w:bCs w:val="0"/>
          <w:color w:val="000000"/>
          <w:sz w:val="24"/>
          <w:szCs w:val="24"/>
        </w:rPr>
        <w:t xml:space="preserve">. Абсолютная отметка уреза воды в русле изменяется от 96 до </w:t>
      </w:r>
      <w:smartTag w:uri="urn:schemas-microsoft-com:office:smarttags" w:element="metricconverter">
        <w:smartTagPr>
          <w:attr w:name="ProductID" w:val="140 м"/>
        </w:smartTagPr>
        <w:r w:rsidRPr="00947D74">
          <w:rPr>
            <w:rFonts w:ascii="Arial" w:eastAsia="Times New Roman" w:hAnsi="Arial" w:cs="Arial"/>
            <w:bCs w:val="0"/>
            <w:color w:val="000000"/>
            <w:sz w:val="24"/>
            <w:szCs w:val="24"/>
          </w:rPr>
          <w:t>140 м</w:t>
        </w:r>
      </w:smartTag>
      <w:r w:rsidRPr="00947D74">
        <w:rPr>
          <w:rFonts w:ascii="Arial" w:eastAsia="Times New Roman" w:hAnsi="Arial" w:cs="Arial"/>
          <w:bCs w:val="0"/>
          <w:color w:val="000000"/>
          <w:sz w:val="24"/>
          <w:szCs w:val="24"/>
        </w:rPr>
        <w:t xml:space="preserve">. Берега реки местами крутые, с геологическими обнажениями глин, мергелей и песчаников. </w:t>
      </w:r>
    </w:p>
    <w:p w:rsidR="00947D74" w:rsidRPr="00947D74" w:rsidRDefault="00947D74" w:rsidP="00947D74">
      <w:pPr>
        <w:pStyle w:val="Bodytext31"/>
        <w:shd w:val="clear" w:color="auto" w:fill="auto"/>
        <w:spacing w:before="0" w:after="0" w:line="240" w:lineRule="auto"/>
        <w:ind w:firstLineChars="300" w:firstLine="720"/>
        <w:jc w:val="both"/>
        <w:rPr>
          <w:rFonts w:ascii="Arial" w:eastAsia="Times New Roman" w:hAnsi="Arial" w:cs="Arial"/>
          <w:color w:val="000000"/>
          <w:sz w:val="24"/>
          <w:szCs w:val="24"/>
        </w:rPr>
      </w:pPr>
      <w:r w:rsidRPr="00947D74">
        <w:rPr>
          <w:rFonts w:ascii="Arial" w:eastAsia="Times New Roman" w:hAnsi="Arial" w:cs="Arial"/>
          <w:color w:val="000000"/>
          <w:sz w:val="24"/>
          <w:szCs w:val="24"/>
        </w:rPr>
        <w:t xml:space="preserve">У северо-западных границ района берет начало </w:t>
      </w:r>
      <w:r w:rsidRPr="00947D74">
        <w:rPr>
          <w:rFonts w:ascii="Arial" w:hAnsi="Arial" w:cs="Arial"/>
          <w:sz w:val="24"/>
          <w:szCs w:val="24"/>
        </w:rPr>
        <w:t>"</w:t>
      </w:r>
      <w:r w:rsidRPr="00947D74">
        <w:rPr>
          <w:rFonts w:ascii="Arial" w:eastAsia="Times New Roman" w:hAnsi="Arial" w:cs="Arial"/>
          <w:color w:val="000000"/>
          <w:sz w:val="24"/>
          <w:szCs w:val="24"/>
        </w:rPr>
        <w:t>дождевая река</w:t>
      </w:r>
      <w:r w:rsidRPr="00947D74">
        <w:rPr>
          <w:rFonts w:ascii="Arial" w:hAnsi="Arial" w:cs="Arial"/>
          <w:sz w:val="24"/>
          <w:szCs w:val="24"/>
        </w:rPr>
        <w:t>"</w:t>
      </w:r>
      <w:r w:rsidRPr="00947D74">
        <w:rPr>
          <w:rFonts w:ascii="Arial" w:eastAsia="Times New Roman" w:hAnsi="Arial" w:cs="Arial"/>
          <w:color w:val="000000"/>
          <w:sz w:val="24"/>
          <w:szCs w:val="24"/>
        </w:rPr>
        <w:t xml:space="preserve"> - Юронга. Река течет на юго-запад по лесным массивам, вдалеке от всех населенных пунктов района. Юронга протекает по Воскресенскому району и в Республике Марий Эл впадает в Волгу. Общая длина реки – 88 км, в том числе в пределах района </w:t>
      </w:r>
      <w:smartTag w:uri="urn:schemas-microsoft-com:office:smarttags" w:element="metricconverter">
        <w:smartTagPr>
          <w:attr w:name="ProductID" w:val="30 км"/>
        </w:smartTagPr>
        <w:r w:rsidRPr="00947D74">
          <w:rPr>
            <w:rFonts w:ascii="Arial" w:eastAsia="Times New Roman" w:hAnsi="Arial" w:cs="Arial"/>
            <w:color w:val="000000"/>
            <w:sz w:val="24"/>
            <w:szCs w:val="24"/>
          </w:rPr>
          <w:t>30 км</w:t>
        </w:r>
      </w:smartTag>
      <w:r w:rsidRPr="00947D74">
        <w:rPr>
          <w:rFonts w:ascii="Arial" w:eastAsia="Times New Roman" w:hAnsi="Arial" w:cs="Arial"/>
          <w:color w:val="000000"/>
          <w:sz w:val="24"/>
          <w:szCs w:val="24"/>
        </w:rPr>
        <w:t>. Правые притоки: Андреевка, Боровка, Пистань. Левые притоки: Нуса, Кума, Куса, Шушкан, Илешма. Тюньга, Куга. Речная долина Юронги широкая, корытообразной формы с пологими склонами. Ширина русла 2-</w:t>
      </w:r>
      <w:smartTag w:uri="urn:schemas-microsoft-com:office:smarttags" w:element="metricconverter">
        <w:smartTagPr>
          <w:attr w:name="ProductID" w:val="5 м"/>
        </w:smartTagPr>
        <w:r w:rsidRPr="00947D74">
          <w:rPr>
            <w:rFonts w:ascii="Arial" w:eastAsia="Times New Roman" w:hAnsi="Arial" w:cs="Arial"/>
            <w:color w:val="000000"/>
            <w:sz w:val="24"/>
            <w:szCs w:val="24"/>
          </w:rPr>
          <w:t>5 м</w:t>
        </w:r>
      </w:smartTag>
      <w:r w:rsidRPr="00947D74">
        <w:rPr>
          <w:rFonts w:ascii="Arial" w:eastAsia="Times New Roman" w:hAnsi="Arial" w:cs="Arial"/>
          <w:color w:val="000000"/>
          <w:sz w:val="24"/>
          <w:szCs w:val="24"/>
        </w:rPr>
        <w:t xml:space="preserve">, скорость течения 0,3 м/с. Абсолютные отметки уреза воды в русле изменяются от </w:t>
      </w:r>
      <w:smartTag w:uri="urn:schemas-microsoft-com:office:smarttags" w:element="metricconverter">
        <w:smartTagPr>
          <w:attr w:name="ProductID" w:val="96 м"/>
        </w:smartTagPr>
        <w:r w:rsidRPr="00947D74">
          <w:rPr>
            <w:rFonts w:ascii="Arial" w:eastAsia="Times New Roman" w:hAnsi="Arial" w:cs="Arial"/>
            <w:color w:val="000000"/>
            <w:sz w:val="24"/>
            <w:szCs w:val="24"/>
          </w:rPr>
          <w:t>96 м</w:t>
        </w:r>
      </w:smartTag>
      <w:r w:rsidRPr="00947D74">
        <w:rPr>
          <w:rFonts w:ascii="Arial" w:eastAsia="Times New Roman" w:hAnsi="Arial" w:cs="Arial"/>
          <w:color w:val="000000"/>
          <w:sz w:val="24"/>
          <w:szCs w:val="24"/>
        </w:rPr>
        <w:t xml:space="preserve"> до </w:t>
      </w:r>
      <w:smartTag w:uri="urn:schemas-microsoft-com:office:smarttags" w:element="metricconverter">
        <w:smartTagPr>
          <w:attr w:name="ProductID" w:val="106 м"/>
        </w:smartTagPr>
        <w:r w:rsidRPr="00947D74">
          <w:rPr>
            <w:rFonts w:ascii="Arial" w:eastAsia="Times New Roman" w:hAnsi="Arial" w:cs="Arial"/>
            <w:color w:val="000000"/>
            <w:sz w:val="24"/>
            <w:szCs w:val="24"/>
          </w:rPr>
          <w:t>106 м</w:t>
        </w:r>
      </w:smartTag>
      <w:r w:rsidRPr="00947D74">
        <w:rPr>
          <w:rFonts w:ascii="Arial" w:eastAsia="Times New Roman" w:hAnsi="Arial" w:cs="Arial"/>
          <w:color w:val="000000"/>
          <w:sz w:val="24"/>
          <w:szCs w:val="24"/>
        </w:rPr>
        <w:t xml:space="preserve">. От кордона Юронга вниз по течению пойма реки резко расширяется до </w:t>
      </w:r>
      <w:smartTag w:uri="urn:schemas-microsoft-com:office:smarttags" w:element="metricconverter">
        <w:smartTagPr>
          <w:attr w:name="ProductID" w:val="2 км"/>
        </w:smartTagPr>
        <w:r w:rsidRPr="00947D74">
          <w:rPr>
            <w:rFonts w:ascii="Arial" w:eastAsia="Times New Roman" w:hAnsi="Arial" w:cs="Arial"/>
            <w:color w:val="000000"/>
            <w:sz w:val="24"/>
            <w:szCs w:val="24"/>
          </w:rPr>
          <w:t>2 км</w:t>
        </w:r>
      </w:smartTag>
      <w:r w:rsidRPr="00947D74">
        <w:rPr>
          <w:rFonts w:ascii="Arial" w:eastAsia="Times New Roman" w:hAnsi="Arial" w:cs="Arial"/>
          <w:color w:val="000000"/>
          <w:sz w:val="24"/>
          <w:szCs w:val="24"/>
        </w:rPr>
        <w:t>, в русле наблюдаются острова.</w:t>
      </w:r>
    </w:p>
    <w:p w:rsidR="00947D74" w:rsidRPr="00947D74" w:rsidRDefault="00947D74" w:rsidP="00947D74">
      <w:pPr>
        <w:pStyle w:val="Bodytext31"/>
        <w:shd w:val="clear" w:color="auto" w:fill="auto"/>
        <w:spacing w:before="0" w:after="0" w:line="240" w:lineRule="auto"/>
        <w:ind w:firstLine="709"/>
        <w:jc w:val="both"/>
        <w:rPr>
          <w:rFonts w:ascii="Arial" w:eastAsia="Times New Roman" w:hAnsi="Arial" w:cs="Arial"/>
          <w:color w:val="000000"/>
          <w:sz w:val="24"/>
          <w:szCs w:val="24"/>
        </w:rPr>
      </w:pPr>
      <w:r w:rsidRPr="00947D74">
        <w:rPr>
          <w:rFonts w:ascii="Arial" w:eastAsia="Times New Roman" w:hAnsi="Arial" w:cs="Arial"/>
          <w:color w:val="000000"/>
          <w:sz w:val="24"/>
          <w:szCs w:val="24"/>
        </w:rPr>
        <w:t>В западной части района в условиях хорошей залесенности, низменного рельефа и значительной мощности песков замедлен сток атмосферных осадков, задерживается</w:t>
      </w:r>
      <w:r w:rsidRPr="00947D74">
        <w:rPr>
          <w:rFonts w:ascii="Arial" w:hAnsi="Arial" w:cs="Arial"/>
          <w:color w:val="000000"/>
          <w:sz w:val="24"/>
          <w:szCs w:val="24"/>
        </w:rPr>
        <w:t xml:space="preserve"> </w:t>
      </w:r>
      <w:r w:rsidRPr="00947D74">
        <w:rPr>
          <w:rFonts w:ascii="Arial" w:eastAsia="Times New Roman" w:hAnsi="Arial" w:cs="Arial"/>
          <w:color w:val="000000"/>
          <w:sz w:val="24"/>
          <w:szCs w:val="24"/>
        </w:rPr>
        <w:t xml:space="preserve">снеготаяние, держится высокий уровень грунтовых вод и, как следствие, идет заболачивание поверхности. Болота верхового типа формируются на возвышенных участках рельефа, питаются только за счет атмосферных осадков и, как следствие, имеют очень бедное минеральное питание. Поверхность такого болота выпуклая, и середина поднимается выше окраин на 0,5 - </w:t>
      </w:r>
      <w:smartTag w:uri="urn:schemas-microsoft-com:office:smarttags" w:element="metricconverter">
        <w:smartTagPr>
          <w:attr w:name="ProductID" w:val="1 м"/>
        </w:smartTagPr>
        <w:r w:rsidRPr="00947D74">
          <w:rPr>
            <w:rFonts w:ascii="Arial" w:eastAsia="Times New Roman" w:hAnsi="Arial" w:cs="Arial"/>
            <w:color w:val="000000"/>
            <w:sz w:val="24"/>
            <w:szCs w:val="24"/>
          </w:rPr>
          <w:t>1 м</w:t>
        </w:r>
      </w:smartTag>
      <w:r w:rsidRPr="00947D74">
        <w:rPr>
          <w:rFonts w:ascii="Arial" w:eastAsia="Times New Roman" w:hAnsi="Arial" w:cs="Arial"/>
          <w:color w:val="000000"/>
          <w:sz w:val="24"/>
          <w:szCs w:val="24"/>
        </w:rPr>
        <w:t>. Отличает верховые болота сплошной ковер из сфагновых мхов, ярко- красные плоды клюквы на кочках и низкорослые с корявыми стволами сосны. Низинные болота характерны для пойменных участков долин рек Юронги, Усты и Рутки. В профиле имеют плоскую или слабовогнутую поверхность, нередко с кочками. Образуются не только за счет атмосферного увлажнения, но и подпитываются грунтовыми подземными и паводковыми речными водами и поэтому получают достаточное минеральное питание. Облик низинных болот определяют осоки, злаки, ивовый кустарник и береза.</w:t>
      </w:r>
    </w:p>
    <w:p w:rsidR="00947D74" w:rsidRPr="00853CDF" w:rsidRDefault="00947D74" w:rsidP="00853CDF">
      <w:pPr>
        <w:pStyle w:val="Bodytext31"/>
        <w:shd w:val="clear" w:color="auto" w:fill="auto"/>
        <w:spacing w:before="0" w:after="0" w:line="240" w:lineRule="auto"/>
        <w:ind w:firstLineChars="300" w:firstLine="720"/>
        <w:jc w:val="both"/>
        <w:rPr>
          <w:rFonts w:ascii="Arial" w:eastAsia="Times New Roman" w:hAnsi="Arial" w:cs="Arial"/>
          <w:color w:val="000000"/>
          <w:sz w:val="24"/>
          <w:szCs w:val="24"/>
        </w:rPr>
      </w:pPr>
      <w:r w:rsidRPr="00853CDF">
        <w:rPr>
          <w:rFonts w:ascii="Arial" w:eastAsia="Times New Roman" w:hAnsi="Arial" w:cs="Arial"/>
          <w:color w:val="000000"/>
          <w:sz w:val="24"/>
          <w:szCs w:val="24"/>
        </w:rPr>
        <w:t>В процессе заселения и хозяйственного освоения появились многочисленные искусственные водоемы -</w:t>
      </w:r>
      <w:r w:rsidRPr="00853CDF">
        <w:rPr>
          <w:rFonts w:ascii="Arial" w:eastAsia="Times New Roman" w:hAnsi="Arial" w:cs="Arial"/>
          <w:i/>
          <w:iCs/>
          <w:color w:val="000000"/>
          <w:sz w:val="24"/>
          <w:szCs w:val="24"/>
        </w:rPr>
        <w:t xml:space="preserve"> </w:t>
      </w:r>
      <w:r w:rsidRPr="00853CDF">
        <w:rPr>
          <w:rFonts w:ascii="Arial" w:eastAsia="Times New Roman" w:hAnsi="Arial" w:cs="Arial"/>
          <w:iCs/>
          <w:color w:val="000000"/>
          <w:sz w:val="24"/>
          <w:szCs w:val="24"/>
        </w:rPr>
        <w:t>пруды.</w:t>
      </w:r>
      <w:r w:rsidRPr="00853CDF">
        <w:rPr>
          <w:rFonts w:ascii="Arial" w:eastAsia="Times New Roman" w:hAnsi="Arial" w:cs="Arial"/>
          <w:color w:val="000000"/>
          <w:sz w:val="24"/>
          <w:szCs w:val="24"/>
        </w:rPr>
        <w:t xml:space="preserve"> Большая часть из них создана в результате запруживания русел небольших рек и ручьев. На современной географической карте района отмечено более 70 прудов. Самые крупные водоемы находятся в Шаранге, Роженцове, Красной Горке, Козлянуре, Рогожниках, Куглануре, Туманке, Пестове. Пруды имеют важное хозяйственно-бытовое, мелиоративное, противопожарное, культурное и рекреационное значение. </w:t>
      </w:r>
    </w:p>
    <w:p w:rsidR="00947D74" w:rsidRPr="00853CDF" w:rsidRDefault="00947D74" w:rsidP="00853CDF">
      <w:pPr>
        <w:pStyle w:val="Bodytext31"/>
        <w:shd w:val="clear" w:color="auto" w:fill="auto"/>
        <w:spacing w:before="0" w:after="0" w:line="240" w:lineRule="auto"/>
        <w:ind w:firstLineChars="300" w:firstLine="720"/>
        <w:jc w:val="both"/>
        <w:rPr>
          <w:rFonts w:ascii="Arial" w:eastAsia="Times New Roman" w:hAnsi="Arial" w:cs="Arial"/>
          <w:color w:val="000000"/>
          <w:sz w:val="24"/>
          <w:szCs w:val="24"/>
        </w:rPr>
      </w:pPr>
      <w:r w:rsidRPr="00853CDF">
        <w:rPr>
          <w:rFonts w:ascii="Arial" w:eastAsia="Times New Roman" w:hAnsi="Arial" w:cs="Arial"/>
          <w:iCs/>
          <w:color w:val="000000"/>
          <w:sz w:val="24"/>
          <w:szCs w:val="24"/>
        </w:rPr>
        <w:t>Подземные воды</w:t>
      </w:r>
      <w:r w:rsidRPr="00853CDF">
        <w:rPr>
          <w:rFonts w:ascii="Arial" w:eastAsia="Times New Roman" w:hAnsi="Arial" w:cs="Arial"/>
          <w:color w:val="000000"/>
          <w:sz w:val="24"/>
          <w:szCs w:val="24"/>
        </w:rPr>
        <w:t xml:space="preserve"> формируются в верхней части толщи осадочного чехла на глубинах не более </w:t>
      </w:r>
      <w:smartTag w:uri="urn:schemas-microsoft-com:office:smarttags" w:element="metricconverter">
        <w:smartTagPr>
          <w:attr w:name="ProductID" w:val="200 м"/>
        </w:smartTagPr>
        <w:r w:rsidRPr="00853CDF">
          <w:rPr>
            <w:rFonts w:ascii="Arial" w:eastAsia="Times New Roman" w:hAnsi="Arial" w:cs="Arial"/>
            <w:color w:val="000000"/>
            <w:sz w:val="24"/>
            <w:szCs w:val="24"/>
          </w:rPr>
          <w:t>200 м</w:t>
        </w:r>
      </w:smartTag>
      <w:r w:rsidRPr="00853CDF">
        <w:rPr>
          <w:rFonts w:ascii="Arial" w:eastAsia="Times New Roman" w:hAnsi="Arial" w:cs="Arial"/>
          <w:color w:val="000000"/>
          <w:sz w:val="24"/>
          <w:szCs w:val="24"/>
        </w:rPr>
        <w:t>. Водовмещающими породами являются преимущественно пески, известняки и песчаники четвертичных и пермских отложений. По особенностям химического состава подземные воды относятся к гидрокарбонатным кальциевым и кальцисво-магниевым с минерализацией не более 0,5-0,7 г/л. Водоснабжение Шарангского района осуществляется исключительно за счет подземных вод.</w:t>
      </w:r>
    </w:p>
    <w:p w:rsidR="00947D74" w:rsidRPr="00853CDF" w:rsidRDefault="00947D74" w:rsidP="00853CDF">
      <w:pPr>
        <w:pStyle w:val="Bodytext1"/>
        <w:shd w:val="clear" w:color="auto" w:fill="auto"/>
        <w:spacing w:after="0" w:line="240" w:lineRule="auto"/>
        <w:ind w:firstLineChars="300" w:firstLine="720"/>
        <w:rPr>
          <w:rFonts w:ascii="Arial" w:eastAsia="Times New Roman" w:hAnsi="Arial" w:cs="Arial"/>
          <w:bCs w:val="0"/>
          <w:color w:val="000000"/>
          <w:sz w:val="24"/>
          <w:szCs w:val="24"/>
        </w:rPr>
      </w:pPr>
      <w:r w:rsidRPr="00853CDF">
        <w:rPr>
          <w:rFonts w:ascii="Arial" w:eastAsia="Times New Roman" w:hAnsi="Arial" w:cs="Arial"/>
          <w:bCs w:val="0"/>
          <w:color w:val="000000"/>
          <w:sz w:val="24"/>
          <w:szCs w:val="24"/>
        </w:rPr>
        <w:t xml:space="preserve">Значимые для питьевого и промышленного водоснабжения водоносные горизонты залегают на глубине от 5 до </w:t>
      </w:r>
      <w:smartTag w:uri="urn:schemas-microsoft-com:office:smarttags" w:element="metricconverter">
        <w:smartTagPr>
          <w:attr w:name="ProductID" w:val="100 м"/>
        </w:smartTagPr>
        <w:r w:rsidRPr="00853CDF">
          <w:rPr>
            <w:rFonts w:ascii="Arial" w:eastAsia="Times New Roman" w:hAnsi="Arial" w:cs="Arial"/>
            <w:bCs w:val="0"/>
            <w:color w:val="000000"/>
            <w:sz w:val="24"/>
            <w:szCs w:val="24"/>
          </w:rPr>
          <w:t>100 м</w:t>
        </w:r>
      </w:smartTag>
      <w:r w:rsidRPr="00853CDF">
        <w:rPr>
          <w:rFonts w:ascii="Arial" w:eastAsia="Times New Roman" w:hAnsi="Arial" w:cs="Arial"/>
          <w:bCs w:val="0"/>
          <w:color w:val="000000"/>
          <w:sz w:val="24"/>
          <w:szCs w:val="24"/>
        </w:rPr>
        <w:t xml:space="preserve">. Ежегодный водозабор из всех скважин района составляет в среднем 0,25 млн. м3 воды. При этом эксплуатационные ресурсы подземных вод оцениваются гидрогеологами в 12,6 млн. м3 в год. Глубины артезианских скважин централизованного водоснабжения в Шаранге составляют 80 - </w:t>
      </w:r>
      <w:smartTag w:uri="urn:schemas-microsoft-com:office:smarttags" w:element="metricconverter">
        <w:smartTagPr>
          <w:attr w:name="ProductID" w:val="100 м"/>
        </w:smartTagPr>
        <w:r w:rsidRPr="00853CDF">
          <w:rPr>
            <w:rFonts w:ascii="Arial" w:eastAsia="Times New Roman" w:hAnsi="Arial" w:cs="Arial"/>
            <w:bCs w:val="0"/>
            <w:color w:val="000000"/>
            <w:sz w:val="24"/>
            <w:szCs w:val="24"/>
          </w:rPr>
          <w:t>100 м</w:t>
        </w:r>
      </w:smartTag>
      <w:r w:rsidRPr="00853CDF">
        <w:rPr>
          <w:rFonts w:ascii="Arial" w:eastAsia="Times New Roman" w:hAnsi="Arial" w:cs="Arial"/>
          <w:bCs w:val="0"/>
          <w:color w:val="000000"/>
          <w:sz w:val="24"/>
          <w:szCs w:val="24"/>
        </w:rPr>
        <w:t xml:space="preserve">, в Большой Рудке - </w:t>
      </w:r>
      <w:smartTag w:uri="urn:schemas-microsoft-com:office:smarttags" w:element="metricconverter">
        <w:smartTagPr>
          <w:attr w:name="ProductID" w:val="118 м"/>
        </w:smartTagPr>
        <w:r w:rsidRPr="00853CDF">
          <w:rPr>
            <w:rFonts w:ascii="Arial" w:eastAsia="Times New Roman" w:hAnsi="Arial" w:cs="Arial"/>
            <w:bCs w:val="0"/>
            <w:color w:val="000000"/>
            <w:sz w:val="24"/>
            <w:szCs w:val="24"/>
          </w:rPr>
          <w:t>118 м</w:t>
        </w:r>
      </w:smartTag>
      <w:r w:rsidRPr="00853CDF">
        <w:rPr>
          <w:rFonts w:ascii="Arial" w:eastAsia="Times New Roman" w:hAnsi="Arial" w:cs="Arial"/>
          <w:bCs w:val="0"/>
          <w:color w:val="000000"/>
          <w:sz w:val="24"/>
          <w:szCs w:val="24"/>
        </w:rPr>
        <w:t xml:space="preserve">, в Кушнуре – 68 - </w:t>
      </w:r>
      <w:smartTag w:uri="urn:schemas-microsoft-com:office:smarttags" w:element="metricconverter">
        <w:smartTagPr>
          <w:attr w:name="ProductID" w:val="76 м"/>
        </w:smartTagPr>
        <w:r w:rsidRPr="00853CDF">
          <w:rPr>
            <w:rFonts w:ascii="Arial" w:eastAsia="Times New Roman" w:hAnsi="Arial" w:cs="Arial"/>
            <w:bCs w:val="0"/>
            <w:color w:val="000000"/>
            <w:sz w:val="24"/>
            <w:szCs w:val="24"/>
          </w:rPr>
          <w:t>76 м</w:t>
        </w:r>
      </w:smartTag>
      <w:r w:rsidRPr="00853CDF">
        <w:rPr>
          <w:rFonts w:ascii="Arial" w:eastAsia="Times New Roman" w:hAnsi="Arial" w:cs="Arial"/>
          <w:bCs w:val="0"/>
          <w:color w:val="000000"/>
          <w:sz w:val="24"/>
          <w:szCs w:val="24"/>
        </w:rPr>
        <w:t xml:space="preserve">. Хозяйственно-бытовые </w:t>
      </w:r>
      <w:r w:rsidRPr="00853CDF">
        <w:rPr>
          <w:rFonts w:ascii="Arial" w:eastAsia="Times New Roman" w:hAnsi="Arial" w:cs="Arial"/>
          <w:bCs w:val="0"/>
          <w:color w:val="000000"/>
          <w:sz w:val="24"/>
          <w:szCs w:val="24"/>
        </w:rPr>
        <w:lastRenderedPageBreak/>
        <w:t xml:space="preserve">скважины частных подворий пробурены до  глубины 20 - </w:t>
      </w:r>
      <w:smartTag w:uri="urn:schemas-microsoft-com:office:smarttags" w:element="metricconverter">
        <w:smartTagPr>
          <w:attr w:name="ProductID" w:val="22 м"/>
        </w:smartTagPr>
        <w:r w:rsidRPr="00853CDF">
          <w:rPr>
            <w:rFonts w:ascii="Arial" w:eastAsia="Times New Roman" w:hAnsi="Arial" w:cs="Arial"/>
            <w:bCs w:val="0"/>
            <w:color w:val="000000"/>
            <w:sz w:val="24"/>
            <w:szCs w:val="24"/>
          </w:rPr>
          <w:t>22 м</w:t>
        </w:r>
      </w:smartTag>
      <w:r w:rsidRPr="00853CDF">
        <w:rPr>
          <w:rFonts w:ascii="Arial" w:eastAsia="Times New Roman" w:hAnsi="Arial" w:cs="Arial"/>
          <w:bCs w:val="0"/>
          <w:color w:val="000000"/>
          <w:sz w:val="24"/>
          <w:szCs w:val="24"/>
        </w:rPr>
        <w:t xml:space="preserve">. Многочисленные колодцы сельских поселений имеют глубины 4 - </w:t>
      </w:r>
      <w:smartTag w:uri="urn:schemas-microsoft-com:office:smarttags" w:element="metricconverter">
        <w:smartTagPr>
          <w:attr w:name="ProductID" w:val="7 м"/>
        </w:smartTagPr>
        <w:r w:rsidRPr="00853CDF">
          <w:rPr>
            <w:rFonts w:ascii="Arial" w:eastAsia="Times New Roman" w:hAnsi="Arial" w:cs="Arial"/>
            <w:bCs w:val="0"/>
            <w:color w:val="000000"/>
            <w:sz w:val="24"/>
            <w:szCs w:val="24"/>
          </w:rPr>
          <w:t>7 м</w:t>
        </w:r>
      </w:smartTag>
      <w:r w:rsidRPr="00853CDF">
        <w:rPr>
          <w:rFonts w:ascii="Arial" w:eastAsia="Times New Roman" w:hAnsi="Arial" w:cs="Arial"/>
          <w:bCs w:val="0"/>
          <w:color w:val="000000"/>
          <w:sz w:val="24"/>
          <w:szCs w:val="24"/>
        </w:rPr>
        <w:t xml:space="preserve">, в отдельных случаях - до 12 - </w:t>
      </w:r>
      <w:smartTag w:uri="urn:schemas-microsoft-com:office:smarttags" w:element="metricconverter">
        <w:smartTagPr>
          <w:attr w:name="ProductID" w:val="20 м"/>
        </w:smartTagPr>
        <w:r w:rsidRPr="00853CDF">
          <w:rPr>
            <w:rFonts w:ascii="Arial" w:eastAsia="Times New Roman" w:hAnsi="Arial" w:cs="Arial"/>
            <w:bCs w:val="0"/>
            <w:color w:val="000000"/>
            <w:sz w:val="24"/>
            <w:szCs w:val="24"/>
          </w:rPr>
          <w:t>20 м</w:t>
        </w:r>
      </w:smartTag>
      <w:r w:rsidRPr="00853CDF">
        <w:rPr>
          <w:rFonts w:ascii="Arial" w:eastAsia="Times New Roman" w:hAnsi="Arial" w:cs="Arial"/>
          <w:bCs w:val="0"/>
          <w:color w:val="000000"/>
          <w:sz w:val="24"/>
          <w:szCs w:val="24"/>
        </w:rPr>
        <w:t>, как в д. Пайдушево и с. Большая Рудка.</w:t>
      </w:r>
    </w:p>
    <w:p w:rsidR="00947D74" w:rsidRPr="00853CDF" w:rsidRDefault="00947D74" w:rsidP="00853CDF">
      <w:pPr>
        <w:shd w:val="clear" w:color="auto" w:fill="FFFFFF"/>
        <w:autoSpaceDE w:val="0"/>
        <w:autoSpaceDN w:val="0"/>
        <w:adjustRightInd w:val="0"/>
        <w:spacing w:before="240" w:line="240" w:lineRule="auto"/>
        <w:rPr>
          <w:rFonts w:ascii="Arial" w:hAnsi="Arial" w:cs="Arial"/>
          <w:b/>
          <w:sz w:val="24"/>
          <w:szCs w:val="24"/>
        </w:rPr>
      </w:pPr>
      <w:r w:rsidRPr="00853CDF">
        <w:rPr>
          <w:rFonts w:ascii="Arial" w:hAnsi="Arial" w:cs="Arial"/>
          <w:b/>
          <w:sz w:val="24"/>
          <w:szCs w:val="24"/>
        </w:rPr>
        <w:t>Растительность и почвенный покров</w:t>
      </w:r>
    </w:p>
    <w:p w:rsidR="00947D74" w:rsidRPr="00853CDF" w:rsidRDefault="00947D74" w:rsidP="00853CDF">
      <w:pPr>
        <w:shd w:val="clear" w:color="auto" w:fill="FFFFFF"/>
        <w:autoSpaceDE w:val="0"/>
        <w:autoSpaceDN w:val="0"/>
        <w:adjustRightInd w:val="0"/>
        <w:spacing w:line="240" w:lineRule="auto"/>
        <w:jc w:val="both"/>
        <w:rPr>
          <w:rFonts w:ascii="Arial" w:hAnsi="Arial" w:cs="Arial"/>
          <w:iCs/>
          <w:color w:val="000000"/>
          <w:sz w:val="24"/>
          <w:szCs w:val="24"/>
        </w:rPr>
      </w:pPr>
      <w:r w:rsidRPr="00853CDF">
        <w:rPr>
          <w:rFonts w:ascii="Arial" w:hAnsi="Arial" w:cs="Arial"/>
          <w:iCs/>
          <w:color w:val="000000"/>
          <w:sz w:val="24"/>
          <w:szCs w:val="24"/>
        </w:rPr>
        <w:tab/>
      </w:r>
      <w:r w:rsidRPr="00853CDF">
        <w:rPr>
          <w:rFonts w:ascii="Arial" w:hAnsi="Arial" w:cs="Arial"/>
          <w:color w:val="000000"/>
          <w:sz w:val="24"/>
          <w:szCs w:val="24"/>
        </w:rPr>
        <w:t>Шарангский</w:t>
      </w:r>
      <w:r w:rsidRPr="00853CDF">
        <w:rPr>
          <w:rFonts w:ascii="Arial" w:hAnsi="Arial" w:cs="Arial"/>
          <w:iCs/>
          <w:color w:val="000000"/>
          <w:sz w:val="24"/>
          <w:szCs w:val="24"/>
        </w:rPr>
        <w:t xml:space="preserve"> район расположен в лесной зоне Восточно-Европейской равнины в подзоне южной тайги с широким распространением темнохвойных и сосновых лесов. Естественную зональную растительность района образуют пихтово-еловые леса, или рамени. Рамени распространены на суглинистых и супесчаных дерново-подзолистых почвах в пределах наиболее высоких водораздельных пространств и склонов речных долин.</w:t>
      </w:r>
    </w:p>
    <w:p w:rsidR="00853CDF" w:rsidRPr="00853CDF" w:rsidRDefault="00853CDF" w:rsidP="00853CDF">
      <w:pPr>
        <w:shd w:val="clear" w:color="auto" w:fill="FFFFFF"/>
        <w:autoSpaceDE w:val="0"/>
        <w:autoSpaceDN w:val="0"/>
        <w:adjustRightInd w:val="0"/>
        <w:spacing w:line="240" w:lineRule="auto"/>
        <w:jc w:val="both"/>
        <w:rPr>
          <w:rFonts w:ascii="Arial" w:hAnsi="Arial" w:cs="Arial"/>
          <w:iCs/>
          <w:color w:val="000000"/>
          <w:sz w:val="24"/>
          <w:szCs w:val="24"/>
        </w:rPr>
      </w:pPr>
      <w:r w:rsidRPr="00853CDF">
        <w:rPr>
          <w:rFonts w:ascii="Arial" w:hAnsi="Arial" w:cs="Arial"/>
          <w:iCs/>
          <w:color w:val="000000"/>
          <w:sz w:val="24"/>
          <w:szCs w:val="24"/>
        </w:rPr>
        <w:t>В понижениях рельефа, на участках с замедленным стоком подземных и поверхностных вод, можно встретить ельник пихтово-долгомошный с напочвенным покровом из мха кукушкина льна. Луговую растительность образуют сообщества многолетних трав. На водоразделах и склонах речных долин распространены суходольные и низинные луга, на поймах рек – заливные луга. Болотная растительность имеет свою специфику на низинных и верховных участках.</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 xml:space="preserve">Пихтово-еловые леса – сложный растительный комплекс. Древесный ярус образуют ель обыкновенная и пихта сибирская с примесью сосны, березы и осины. Из-за разнообразия местных условий произрастания пихтово-еловые леса достаточно неоднородны и, в зависимости от положения в рельефе, плодородия, механического состава и увлажнения почвы, образуют целый ряд типов. На самых высоких участках водораздельных поверхностей, на богатых гумусом почвах и достаточным увлажнением растут ельники пихтово-кисличные. Ниже по склонам на более увлажненных и менее богатых минеральными веществами почвах растет ельник пихтово-черничный с обилием ягодного кустарника черники. </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Особую ценность в Шарангском районе представляют пихтово-еловые леса с дубравными элементами, или широкотравные рамени.</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 xml:space="preserve">Они объединяют растительные сообщества тайги и дубравы. Тайгу в древесном ярусе представляют ель обыкновенная и пихта сибирская. Среди кустарников встречаются жимолость лесная, бересклет бородавчатый, калина. </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Сосновые леса, или боры, не относятся к зональным природным комплексам. На фоне южной тайги и смешанных лесов сосновые боры отдельными массивами покрывают песчаные участки ложбин древних водно-ледниковых потоков и современных речных долин.</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Ровные повышенные участки с несколько недостаточным увлажнением занимают боры-брусничники.</w:t>
      </w:r>
    </w:p>
    <w:p w:rsidR="00853CDF" w:rsidRPr="00853CDF" w:rsidRDefault="00853CDF" w:rsidP="00853CDF">
      <w:pPr>
        <w:spacing w:line="240" w:lineRule="auto"/>
        <w:ind w:firstLine="720"/>
        <w:jc w:val="both"/>
        <w:rPr>
          <w:rFonts w:ascii="Arial" w:hAnsi="Arial" w:cs="Arial"/>
          <w:iCs/>
          <w:color w:val="000000"/>
          <w:sz w:val="24"/>
          <w:szCs w:val="24"/>
        </w:rPr>
      </w:pPr>
      <w:r w:rsidRPr="00853CDF">
        <w:rPr>
          <w:rFonts w:ascii="Arial" w:hAnsi="Arial" w:cs="Arial"/>
          <w:iCs/>
          <w:color w:val="000000"/>
          <w:sz w:val="24"/>
          <w:szCs w:val="24"/>
        </w:rPr>
        <w:t>Значительную площадь шарангских лесов образуют мелколиственные массивы из березы и осины. Березовые и осиновые леса еще называются вторичными, так как они формируются на участках сплошных вырубок на месте темнохвойных и сосновых лесов. Среди мелколиственных пород деревьев выделяется береза повислая, или бородавчатая.</w:t>
      </w:r>
    </w:p>
    <w:p w:rsidR="00853CDF" w:rsidRPr="00853CDF" w:rsidRDefault="00853CDF" w:rsidP="00853CDF">
      <w:pPr>
        <w:pStyle w:val="Bodytext1"/>
        <w:shd w:val="clear" w:color="auto" w:fill="auto"/>
        <w:spacing w:after="0" w:line="240" w:lineRule="auto"/>
        <w:ind w:firstLine="709"/>
        <w:rPr>
          <w:rFonts w:ascii="Arial" w:eastAsia="Times New Roman" w:hAnsi="Arial" w:cs="Arial"/>
          <w:bCs w:val="0"/>
          <w:iCs/>
          <w:color w:val="000000"/>
          <w:sz w:val="24"/>
          <w:szCs w:val="24"/>
        </w:rPr>
      </w:pPr>
      <w:r w:rsidRPr="00853CDF">
        <w:rPr>
          <w:rFonts w:ascii="Arial" w:eastAsia="Times New Roman" w:hAnsi="Arial" w:cs="Arial"/>
          <w:bCs w:val="0"/>
          <w:iCs/>
          <w:color w:val="000000"/>
          <w:sz w:val="24"/>
          <w:szCs w:val="24"/>
        </w:rPr>
        <w:t xml:space="preserve">В XX веке интенсивные лесозаготовки в шарангских лесах велись в период 1926-1938 гт. в связи с вводом в эксплуатацию железной дороги Нижний Новгород - Котельнич. Значительные перерубы леса допускались в годы Великой Отечественной войны (1941-1945 гг.) и в послевоенный период восстановления народного хозяйства. В 1960-1990-е годы, наряду с плановыми рубками, в лесах </w:t>
      </w:r>
      <w:r w:rsidRPr="00853CDF">
        <w:rPr>
          <w:rFonts w:ascii="Arial" w:eastAsia="Times New Roman" w:hAnsi="Arial" w:cs="Arial"/>
          <w:bCs w:val="0"/>
          <w:iCs/>
          <w:color w:val="000000"/>
          <w:sz w:val="24"/>
          <w:szCs w:val="24"/>
        </w:rPr>
        <w:lastRenderedPageBreak/>
        <w:t>района проводились лесовосстановительные работы. Среди искусственных посадок преобладает сосна.</w:t>
      </w:r>
    </w:p>
    <w:p w:rsidR="00853CDF" w:rsidRPr="00853CDF" w:rsidRDefault="00853CDF" w:rsidP="00853CDF">
      <w:pPr>
        <w:spacing w:line="240" w:lineRule="auto"/>
        <w:ind w:firstLine="709"/>
        <w:jc w:val="both"/>
        <w:rPr>
          <w:rFonts w:ascii="Arial" w:hAnsi="Arial" w:cs="Arial"/>
          <w:iCs/>
          <w:color w:val="000000"/>
          <w:sz w:val="24"/>
          <w:szCs w:val="24"/>
        </w:rPr>
      </w:pPr>
      <w:r w:rsidRPr="00853CDF">
        <w:rPr>
          <w:rFonts w:ascii="Arial" w:hAnsi="Arial" w:cs="Arial"/>
          <w:iCs/>
          <w:color w:val="000000"/>
          <w:sz w:val="24"/>
          <w:szCs w:val="24"/>
        </w:rPr>
        <w:t>В настоящее время любые рубки леса регламентируются законодательством. Также закон обязывает арендатора лесных массивов производить уход за лесом и восстанавливать хвойный древостой. Это очень важно, так как леса несут незаменимые для природных комплексов и человека средообразующую, защитную (экологическую), лесоэксплуатационную и рекреационную функции.</w:t>
      </w:r>
    </w:p>
    <w:p w:rsidR="00853CDF" w:rsidRPr="00853CDF" w:rsidRDefault="00853CDF" w:rsidP="00853CDF">
      <w:pPr>
        <w:spacing w:line="240" w:lineRule="auto"/>
        <w:ind w:firstLine="709"/>
        <w:jc w:val="both"/>
        <w:rPr>
          <w:rFonts w:ascii="Arial" w:hAnsi="Arial" w:cs="Arial"/>
          <w:iCs/>
          <w:color w:val="000000"/>
          <w:sz w:val="24"/>
          <w:szCs w:val="24"/>
        </w:rPr>
      </w:pPr>
      <w:r w:rsidRPr="00853CDF">
        <w:rPr>
          <w:rFonts w:ascii="Arial" w:hAnsi="Arial" w:cs="Arial"/>
          <w:iCs/>
          <w:color w:val="000000"/>
          <w:sz w:val="24"/>
          <w:szCs w:val="24"/>
        </w:rPr>
        <w:t>Проектируемая территория располагается в зоне распространения подзолистых почв на границе южнотаежных и смешанных лесов Восточно-Европейской равнины. Поэтому почвенный покров образует зональные подзолистые почвы, среди которых наиболее распространены дерново-подзолистые почвы. Основными почвообразующими или материнскими породами почвенного покрова стали пески речных и водноледниковых отложений и покровные пылеватые суглинки четвертичной системы, а также глины пермской системы.</w:t>
      </w:r>
    </w:p>
    <w:p w:rsidR="00853CDF" w:rsidRPr="00853CDF" w:rsidRDefault="00853CDF" w:rsidP="00853CDF">
      <w:pPr>
        <w:spacing w:line="240" w:lineRule="auto"/>
        <w:ind w:firstLine="709"/>
        <w:jc w:val="both"/>
        <w:rPr>
          <w:rFonts w:ascii="Arial" w:hAnsi="Arial" w:cs="Arial"/>
          <w:iCs/>
          <w:color w:val="000000"/>
          <w:sz w:val="24"/>
          <w:szCs w:val="24"/>
        </w:rPr>
      </w:pPr>
      <w:r w:rsidRPr="00853CDF">
        <w:rPr>
          <w:rFonts w:ascii="Arial" w:hAnsi="Arial" w:cs="Arial"/>
          <w:iCs/>
          <w:color w:val="000000"/>
          <w:sz w:val="24"/>
          <w:szCs w:val="24"/>
        </w:rPr>
        <w:t>Почвы отличаются разнообразным механическим составом. Для проектируемой территории характерны средне- и легкосуглинистые почвы. В них создаются наиболее благоприятные условия для растений в отношении воздушно-водного и питательного режимов, они легки в механической обработке.</w:t>
      </w:r>
    </w:p>
    <w:p w:rsidR="00853CDF" w:rsidRPr="00853CDF" w:rsidRDefault="00853CDF" w:rsidP="00853CDF">
      <w:pPr>
        <w:spacing w:line="240" w:lineRule="auto"/>
        <w:ind w:firstLine="709"/>
        <w:jc w:val="both"/>
        <w:rPr>
          <w:rFonts w:ascii="Arial" w:hAnsi="Arial" w:cs="Arial"/>
          <w:iCs/>
          <w:color w:val="000000"/>
          <w:sz w:val="24"/>
          <w:szCs w:val="24"/>
        </w:rPr>
      </w:pPr>
      <w:r w:rsidRPr="00853CDF">
        <w:rPr>
          <w:rFonts w:ascii="Arial" w:hAnsi="Arial" w:cs="Arial"/>
          <w:iCs/>
          <w:color w:val="000000"/>
          <w:sz w:val="24"/>
          <w:szCs w:val="24"/>
        </w:rPr>
        <w:t>Дерново-подзолистые почвы выделяются как подтип подзолистых почв. Характеризуются небольшой мощностью дернового горизонта, средним и низким содержанием гумуса и питательных веществ, кислой реакцией и наличием малоплодородного подзолистого горизонта, напоминающего белесый цвет золы. Сформировались под еловыми, пихтово-еловыми и сосновыми лесами с мохово-травянистым покровом.</w:t>
      </w:r>
    </w:p>
    <w:p w:rsidR="00853CDF" w:rsidRPr="00B76261" w:rsidRDefault="00853CDF" w:rsidP="00B76261">
      <w:pPr>
        <w:shd w:val="clear" w:color="auto" w:fill="FFFFFF"/>
        <w:autoSpaceDE w:val="0"/>
        <w:autoSpaceDN w:val="0"/>
        <w:adjustRightInd w:val="0"/>
        <w:spacing w:line="240" w:lineRule="auto"/>
        <w:ind w:firstLine="708"/>
        <w:jc w:val="both"/>
        <w:rPr>
          <w:rFonts w:ascii="Arial" w:hAnsi="Arial" w:cs="Arial"/>
          <w:iCs/>
          <w:color w:val="000000"/>
          <w:sz w:val="24"/>
          <w:szCs w:val="24"/>
        </w:rPr>
      </w:pPr>
      <w:r w:rsidRPr="00853CDF">
        <w:rPr>
          <w:rFonts w:ascii="Arial" w:hAnsi="Arial" w:cs="Arial"/>
          <w:iCs/>
          <w:color w:val="000000"/>
          <w:sz w:val="24"/>
          <w:szCs w:val="24"/>
        </w:rPr>
        <w:t>Дерново-глеевые почвы распространены в нижних частях склонов и в понижениях рельефа на водоразделах. Обязательное условие формирования - сезонное переувлажнение вследствие временного затопления и интенсивной фильтрации талых вод, подъема уровня грунтовых вод.</w:t>
      </w:r>
    </w:p>
    <w:p w:rsidR="00853CDF" w:rsidRPr="00853CDF" w:rsidRDefault="00853CDF" w:rsidP="00853CDF">
      <w:pPr>
        <w:pStyle w:val="a"/>
        <w:numPr>
          <w:ilvl w:val="0"/>
          <w:numId w:val="0"/>
        </w:numPr>
        <w:jc w:val="left"/>
        <w:outlineLvl w:val="2"/>
        <w:rPr>
          <w:rFonts w:ascii="Arial" w:hAnsi="Arial" w:cs="Arial"/>
        </w:rPr>
      </w:pPr>
      <w:bookmarkStart w:id="32" w:name="_Toc433620374"/>
      <w:r w:rsidRPr="00853CDF">
        <w:rPr>
          <w:rFonts w:ascii="Arial" w:hAnsi="Arial" w:cs="Arial"/>
          <w:b/>
        </w:rPr>
        <w:t>1.4 СУЩЕСТВУЮЩИЕ ОБЪЕКТЫ ФЕДЕРАЛЬНОЙ, РЕГИОНАЛЬНОЙ И МУНИЦИПАЛЬНОЙ СОБСТВЕННОСТИ</w:t>
      </w:r>
      <w:bookmarkEnd w:id="32"/>
    </w:p>
    <w:p w:rsidR="00853CDF" w:rsidRPr="00853CDF" w:rsidRDefault="00853CDF" w:rsidP="00853CDF">
      <w:pPr>
        <w:spacing w:line="240" w:lineRule="auto"/>
        <w:ind w:firstLine="680"/>
        <w:rPr>
          <w:rFonts w:ascii="Arial" w:hAnsi="Arial" w:cs="Arial"/>
          <w:sz w:val="24"/>
          <w:szCs w:val="24"/>
        </w:rPr>
      </w:pPr>
      <w:r w:rsidRPr="00853CDF">
        <w:rPr>
          <w:rFonts w:ascii="Arial" w:hAnsi="Arial" w:cs="Arial"/>
          <w:sz w:val="24"/>
          <w:szCs w:val="24"/>
        </w:rPr>
        <w:t xml:space="preserve">На территории сельсовета располагаются объекты недвижимости федеральной, региональной, муниципальной и частной форм собственности, к которым относятся объекты, принадлежащие как юридическим, так и частным лицам. </w:t>
      </w:r>
    </w:p>
    <w:p w:rsidR="00853CDF" w:rsidRPr="00853CDF" w:rsidRDefault="00853CDF" w:rsidP="00853CDF">
      <w:pPr>
        <w:spacing w:line="240" w:lineRule="auto"/>
        <w:ind w:firstLine="709"/>
        <w:rPr>
          <w:rFonts w:ascii="Arial" w:hAnsi="Arial" w:cs="Arial"/>
          <w:b/>
          <w:sz w:val="24"/>
          <w:szCs w:val="24"/>
        </w:rPr>
      </w:pPr>
      <w:r w:rsidRPr="00853CDF">
        <w:rPr>
          <w:rFonts w:ascii="Arial" w:hAnsi="Arial" w:cs="Arial"/>
          <w:b/>
          <w:sz w:val="24"/>
          <w:szCs w:val="24"/>
        </w:rPr>
        <w:t>К территориям и объектам, находящимся в федеральной собственности, относятся:</w:t>
      </w:r>
    </w:p>
    <w:p w:rsidR="00853CDF" w:rsidRPr="00853CDF" w:rsidRDefault="00853CDF" w:rsidP="00853CDF">
      <w:pPr>
        <w:pStyle w:val="a8"/>
        <w:numPr>
          <w:ilvl w:val="1"/>
          <w:numId w:val="20"/>
        </w:numPr>
        <w:tabs>
          <w:tab w:val="left" w:pos="993"/>
        </w:tabs>
        <w:spacing w:after="0" w:line="240" w:lineRule="auto"/>
        <w:ind w:left="0" w:firstLine="709"/>
        <w:jc w:val="both"/>
        <w:rPr>
          <w:rFonts w:ascii="Arial" w:hAnsi="Arial" w:cs="Arial"/>
          <w:sz w:val="24"/>
          <w:szCs w:val="24"/>
        </w:rPr>
      </w:pPr>
      <w:r w:rsidRPr="00853CDF">
        <w:rPr>
          <w:rFonts w:ascii="Arial" w:hAnsi="Arial" w:cs="Arial"/>
          <w:sz w:val="24"/>
          <w:szCs w:val="24"/>
        </w:rPr>
        <w:t>земли лесного фонда.</w:t>
      </w:r>
    </w:p>
    <w:p w:rsidR="00853CDF" w:rsidRPr="00B76261" w:rsidRDefault="00853CDF" w:rsidP="00B76261">
      <w:pPr>
        <w:spacing w:line="240" w:lineRule="auto"/>
        <w:ind w:firstLine="709"/>
        <w:rPr>
          <w:rFonts w:ascii="Arial" w:hAnsi="Arial" w:cs="Arial"/>
          <w:b/>
          <w:sz w:val="24"/>
          <w:szCs w:val="24"/>
        </w:rPr>
      </w:pPr>
      <w:r w:rsidRPr="00853CDF">
        <w:rPr>
          <w:rFonts w:ascii="Arial" w:hAnsi="Arial" w:cs="Arial"/>
          <w:b/>
          <w:sz w:val="24"/>
          <w:szCs w:val="24"/>
        </w:rPr>
        <w:t xml:space="preserve">К территориям и объектам, находящимся в региональной </w:t>
      </w:r>
      <w:r w:rsidRPr="00B76261">
        <w:rPr>
          <w:rFonts w:ascii="Arial" w:hAnsi="Arial" w:cs="Arial"/>
          <w:b/>
          <w:sz w:val="24"/>
          <w:szCs w:val="24"/>
        </w:rPr>
        <w:t>собственности, относятся:</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земельные участки и объекты недвижимого имущества (находящиеся в собственности, постоянном (бессрочном) пользовании, временном пользовании, аренде), входящие в реестр собственности Нижегородской области;</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территории автомобильных дорог регионального значения, значащихся в реестре собственности Нижегородской области.</w:t>
      </w:r>
    </w:p>
    <w:p w:rsidR="00B76261" w:rsidRPr="00B76261" w:rsidRDefault="00B76261" w:rsidP="00B76261">
      <w:pPr>
        <w:spacing w:line="240" w:lineRule="auto"/>
        <w:ind w:firstLine="709"/>
        <w:rPr>
          <w:rFonts w:ascii="Arial" w:hAnsi="Arial" w:cs="Arial"/>
          <w:b/>
          <w:sz w:val="24"/>
          <w:szCs w:val="24"/>
        </w:rPr>
      </w:pPr>
      <w:r w:rsidRPr="00B76261">
        <w:rPr>
          <w:rFonts w:ascii="Arial" w:hAnsi="Arial" w:cs="Arial"/>
          <w:b/>
          <w:sz w:val="24"/>
          <w:szCs w:val="24"/>
        </w:rPr>
        <w:t>К территориям и объектам, находящимся в муниципальной собственности, относятся:</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территории малоэтажной жилой застройки;</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lastRenderedPageBreak/>
        <w:t>территория общественной застройки (за исключением территорий, находящихся в частной собственности);</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территории детских дошкольных учреждений, общеобразовательных учреждений;</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территории общего пользования в границах населенных пунктов (зеленые насаждения, физкультурно-спортивные сооружения, лечебно-оздоровительные учреждения и учреждения социального обслуживания, улицы, дороги, проезды, площадки);</w:t>
      </w:r>
    </w:p>
    <w:p w:rsidR="00B76261" w:rsidRPr="00B76261" w:rsidRDefault="00B76261" w:rsidP="00B76261">
      <w:pPr>
        <w:numPr>
          <w:ilvl w:val="0"/>
          <w:numId w:val="21"/>
        </w:numPr>
        <w:tabs>
          <w:tab w:val="clear" w:pos="1276"/>
          <w:tab w:val="num" w:pos="993"/>
        </w:tabs>
        <w:spacing w:after="0" w:line="240" w:lineRule="auto"/>
        <w:ind w:left="0" w:firstLine="709"/>
        <w:jc w:val="both"/>
        <w:rPr>
          <w:rFonts w:ascii="Arial" w:hAnsi="Arial" w:cs="Arial"/>
          <w:sz w:val="24"/>
          <w:szCs w:val="24"/>
        </w:rPr>
      </w:pPr>
      <w:r w:rsidRPr="00B76261">
        <w:rPr>
          <w:rFonts w:ascii="Arial" w:hAnsi="Arial" w:cs="Arial"/>
          <w:sz w:val="24"/>
          <w:szCs w:val="24"/>
        </w:rPr>
        <w:t>территории производственной и коммунально-складской застройки (за исключением территорий, находящихся в федеральной, частной собственности и собственности субъекта РФ);</w:t>
      </w:r>
    </w:p>
    <w:p w:rsidR="00B76261" w:rsidRDefault="00B76261" w:rsidP="00B76261">
      <w:pPr>
        <w:numPr>
          <w:ilvl w:val="0"/>
          <w:numId w:val="21"/>
        </w:numPr>
        <w:tabs>
          <w:tab w:val="clear" w:pos="1276"/>
          <w:tab w:val="num" w:pos="993"/>
        </w:tabs>
        <w:spacing w:after="0" w:line="240" w:lineRule="auto"/>
        <w:ind w:left="0" w:firstLine="709"/>
        <w:jc w:val="both"/>
        <w:rPr>
          <w:rFonts w:ascii="Arial" w:hAnsi="Arial" w:cs="Arial"/>
        </w:rPr>
      </w:pPr>
      <w:r w:rsidRPr="00B76261">
        <w:rPr>
          <w:rFonts w:ascii="Arial" w:hAnsi="Arial" w:cs="Arial"/>
          <w:sz w:val="24"/>
          <w:szCs w:val="24"/>
        </w:rPr>
        <w:t>территории специального назначения, в том числе кладбищ</w:t>
      </w:r>
      <w:r w:rsidRPr="007230FB">
        <w:rPr>
          <w:rFonts w:ascii="Arial" w:hAnsi="Arial" w:cs="Arial"/>
        </w:rPr>
        <w:t xml:space="preserve">. </w:t>
      </w:r>
    </w:p>
    <w:p w:rsidR="007B0A26" w:rsidRDefault="007B0A26" w:rsidP="007B0A26">
      <w:pPr>
        <w:tabs>
          <w:tab w:val="num" w:pos="993"/>
        </w:tabs>
        <w:spacing w:after="0" w:line="240" w:lineRule="auto"/>
        <w:jc w:val="both"/>
        <w:rPr>
          <w:rFonts w:ascii="Arial" w:hAnsi="Arial" w:cs="Arial"/>
        </w:rPr>
      </w:pPr>
    </w:p>
    <w:p w:rsidR="00B76261" w:rsidRPr="008B4C07" w:rsidRDefault="00B76261" w:rsidP="00B76261">
      <w:pPr>
        <w:rPr>
          <w:rFonts w:ascii="Arial" w:hAnsi="Arial" w:cs="Arial"/>
          <w:highlight w:val="yellow"/>
        </w:rPr>
      </w:pPr>
    </w:p>
    <w:p w:rsidR="0031564D" w:rsidRPr="007B0A26" w:rsidRDefault="0031564D" w:rsidP="0031564D">
      <w:pPr>
        <w:pStyle w:val="2"/>
        <w:rPr>
          <w:rFonts w:ascii="Arial" w:hAnsi="Arial" w:cs="Arial"/>
          <w:color w:val="auto"/>
          <w:sz w:val="32"/>
          <w:szCs w:val="32"/>
        </w:rPr>
      </w:pPr>
      <w:bookmarkStart w:id="33" w:name="_Toc433620375"/>
      <w:r w:rsidRPr="007B0A26">
        <w:rPr>
          <w:rFonts w:ascii="Arial" w:hAnsi="Arial" w:cs="Arial"/>
          <w:color w:val="auto"/>
          <w:sz w:val="32"/>
          <w:szCs w:val="32"/>
        </w:rPr>
        <w:t>ГЛАВА 2. ОБОСНОВАНИЯ В ОТНОШЕНИИ ЧИСЛЕННОСТИ НАСЕЛЕНИЯ И ДЕМОГРАФИЧЕСКОГО ПРОГНОЗА</w:t>
      </w:r>
      <w:bookmarkEnd w:id="33"/>
      <w:r w:rsidRPr="007B0A26">
        <w:rPr>
          <w:rFonts w:ascii="Arial" w:hAnsi="Arial" w:cs="Arial"/>
          <w:color w:val="auto"/>
          <w:sz w:val="32"/>
          <w:szCs w:val="32"/>
        </w:rPr>
        <w:t xml:space="preserve"> </w:t>
      </w:r>
    </w:p>
    <w:p w:rsidR="0031564D" w:rsidRPr="007B0A26" w:rsidRDefault="0031564D" w:rsidP="0031564D">
      <w:pPr>
        <w:pStyle w:val="3"/>
        <w:rPr>
          <w:rFonts w:ascii="Arial" w:hAnsi="Arial" w:cs="Arial"/>
          <w:color w:val="auto"/>
          <w:sz w:val="24"/>
          <w:szCs w:val="24"/>
        </w:rPr>
      </w:pPr>
      <w:bookmarkStart w:id="34" w:name="_Toc433620376"/>
      <w:r w:rsidRPr="007B0A26">
        <w:rPr>
          <w:rFonts w:ascii="Arial" w:hAnsi="Arial" w:cs="Arial"/>
          <w:color w:val="auto"/>
          <w:sz w:val="24"/>
          <w:szCs w:val="24"/>
        </w:rPr>
        <w:t>2.1 СУЩЕСТВУЮЩАЯ ЧИСЛЕННОСТЬ НАСЕЛЕНИЯ</w:t>
      </w:r>
      <w:bookmarkEnd w:id="34"/>
    </w:p>
    <w:p w:rsidR="0031564D" w:rsidRPr="00F87116" w:rsidRDefault="0031564D" w:rsidP="0031564D">
      <w:pPr>
        <w:ind w:firstLine="709"/>
        <w:rPr>
          <w:rFonts w:ascii="Arial" w:hAnsi="Arial" w:cs="Arial"/>
        </w:rPr>
      </w:pPr>
      <w:r w:rsidRPr="00F87116">
        <w:rPr>
          <w:rFonts w:ascii="Arial" w:hAnsi="Arial" w:cs="Arial"/>
        </w:rPr>
        <w:t xml:space="preserve">Численность населения (по </w:t>
      </w:r>
      <w:r w:rsidRPr="00083F18">
        <w:rPr>
          <w:rFonts w:ascii="Arial" w:hAnsi="Arial" w:cs="Arial"/>
        </w:rPr>
        <w:t>состоянию на 01.01.2015 г.) – представлена в</w:t>
      </w:r>
      <w:r w:rsidRPr="00F87116">
        <w:rPr>
          <w:rFonts w:ascii="Arial" w:hAnsi="Arial" w:cs="Arial"/>
        </w:rPr>
        <w:t xml:space="preserve"> таблице 2.2.1.</w:t>
      </w:r>
    </w:p>
    <w:p w:rsidR="0031564D" w:rsidRDefault="0031564D" w:rsidP="0031564D">
      <w:pPr>
        <w:rPr>
          <w:rFonts w:ascii="Arial" w:hAnsi="Arial" w:cs="Arial"/>
        </w:rPr>
      </w:pPr>
      <w:r w:rsidRPr="00C3645E">
        <w:rPr>
          <w:rFonts w:ascii="Arial" w:hAnsi="Arial" w:cs="Arial"/>
          <w:iCs/>
          <w:color w:val="000000"/>
        </w:rPr>
        <w:t xml:space="preserve">Таблица </w:t>
      </w:r>
      <w:r>
        <w:rPr>
          <w:rFonts w:ascii="Arial" w:hAnsi="Arial" w:cs="Arial"/>
          <w:iCs/>
          <w:color w:val="000000"/>
        </w:rPr>
        <w:t>2.</w:t>
      </w:r>
      <w:r w:rsidRPr="00C3645E">
        <w:rPr>
          <w:rFonts w:ascii="Arial" w:hAnsi="Arial" w:cs="Arial"/>
          <w:iCs/>
          <w:color w:val="000000"/>
        </w:rPr>
        <w:t>2.1 - Перечень населенных пунктов и численность их населения</w:t>
      </w:r>
    </w:p>
    <w:tbl>
      <w:tblPr>
        <w:tblW w:w="9356" w:type="dxa"/>
        <w:tblInd w:w="108" w:type="dxa"/>
        <w:tblLayout w:type="fixed"/>
        <w:tblLook w:val="04A0"/>
      </w:tblPr>
      <w:tblGrid>
        <w:gridCol w:w="1051"/>
        <w:gridCol w:w="3322"/>
        <w:gridCol w:w="2473"/>
        <w:gridCol w:w="2510"/>
      </w:tblGrid>
      <w:tr w:rsidR="0031564D" w:rsidRPr="007B0A26" w:rsidTr="00C712AF">
        <w:trPr>
          <w:trHeight w:val="1230"/>
          <w:tblHeader/>
        </w:trPr>
        <w:tc>
          <w:tcPr>
            <w:tcW w:w="10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564D" w:rsidRPr="007B0A26" w:rsidRDefault="0031564D" w:rsidP="00C712AF">
            <w:pPr>
              <w:spacing w:line="240" w:lineRule="auto"/>
              <w:rPr>
                <w:rFonts w:ascii="Arial" w:hAnsi="Arial" w:cs="Arial"/>
                <w:b/>
                <w:bCs/>
                <w:color w:val="000000"/>
                <w:sz w:val="24"/>
                <w:szCs w:val="24"/>
              </w:rPr>
            </w:pPr>
            <w:r w:rsidRPr="007B0A26">
              <w:rPr>
                <w:rFonts w:ascii="Arial" w:hAnsi="Arial" w:cs="Arial"/>
                <w:b/>
                <w:bCs/>
                <w:color w:val="000000"/>
                <w:sz w:val="24"/>
                <w:szCs w:val="24"/>
              </w:rPr>
              <w:t>№ п/п</w:t>
            </w:r>
          </w:p>
        </w:tc>
        <w:tc>
          <w:tcPr>
            <w:tcW w:w="3322" w:type="dxa"/>
            <w:tcBorders>
              <w:top w:val="single" w:sz="4" w:space="0" w:color="auto"/>
              <w:left w:val="nil"/>
              <w:bottom w:val="single" w:sz="4" w:space="0" w:color="auto"/>
              <w:right w:val="single" w:sz="4" w:space="0" w:color="auto"/>
            </w:tcBorders>
            <w:shd w:val="clear" w:color="auto" w:fill="auto"/>
            <w:vAlign w:val="center"/>
            <w:hideMark/>
          </w:tcPr>
          <w:p w:rsidR="0031564D" w:rsidRPr="007B0A26" w:rsidRDefault="0031564D" w:rsidP="00C712AF">
            <w:pPr>
              <w:spacing w:line="240" w:lineRule="auto"/>
              <w:jc w:val="center"/>
              <w:rPr>
                <w:rFonts w:ascii="Arial" w:hAnsi="Arial" w:cs="Arial"/>
                <w:b/>
                <w:bCs/>
                <w:color w:val="000000"/>
                <w:sz w:val="24"/>
                <w:szCs w:val="24"/>
              </w:rPr>
            </w:pPr>
            <w:r w:rsidRPr="007B0A26">
              <w:rPr>
                <w:rFonts w:ascii="Arial" w:hAnsi="Arial" w:cs="Arial"/>
                <w:b/>
                <w:bCs/>
                <w:color w:val="000000"/>
                <w:sz w:val="24"/>
                <w:szCs w:val="24"/>
              </w:rPr>
              <w:t>Населенные пункты, входящие в состав муниципального образования</w:t>
            </w:r>
          </w:p>
        </w:tc>
        <w:tc>
          <w:tcPr>
            <w:tcW w:w="2473" w:type="dxa"/>
            <w:tcBorders>
              <w:top w:val="single" w:sz="4" w:space="0" w:color="auto"/>
              <w:left w:val="nil"/>
              <w:bottom w:val="single" w:sz="4" w:space="0" w:color="auto"/>
              <w:right w:val="single" w:sz="4" w:space="0" w:color="auto"/>
            </w:tcBorders>
            <w:shd w:val="clear" w:color="auto" w:fill="auto"/>
            <w:vAlign w:val="center"/>
            <w:hideMark/>
          </w:tcPr>
          <w:p w:rsidR="0031564D" w:rsidRPr="007B0A26" w:rsidRDefault="0031564D" w:rsidP="00C712AF">
            <w:pPr>
              <w:spacing w:line="240" w:lineRule="auto"/>
              <w:jc w:val="center"/>
              <w:rPr>
                <w:rFonts w:ascii="Arial" w:hAnsi="Arial" w:cs="Arial"/>
                <w:b/>
                <w:bCs/>
                <w:color w:val="000000"/>
                <w:sz w:val="24"/>
                <w:szCs w:val="24"/>
              </w:rPr>
            </w:pPr>
            <w:r w:rsidRPr="007B0A26">
              <w:rPr>
                <w:rFonts w:ascii="Arial" w:hAnsi="Arial" w:cs="Arial"/>
                <w:b/>
                <w:bCs/>
                <w:color w:val="000000"/>
                <w:sz w:val="24"/>
                <w:szCs w:val="24"/>
              </w:rPr>
              <w:t>Численность населения, человек</w:t>
            </w:r>
          </w:p>
        </w:tc>
        <w:tc>
          <w:tcPr>
            <w:tcW w:w="2510" w:type="dxa"/>
            <w:tcBorders>
              <w:top w:val="single" w:sz="4" w:space="0" w:color="auto"/>
              <w:left w:val="nil"/>
              <w:bottom w:val="single" w:sz="4" w:space="0" w:color="auto"/>
              <w:right w:val="single" w:sz="4" w:space="0" w:color="auto"/>
            </w:tcBorders>
            <w:shd w:val="clear" w:color="auto" w:fill="auto"/>
            <w:vAlign w:val="center"/>
            <w:hideMark/>
          </w:tcPr>
          <w:p w:rsidR="0031564D" w:rsidRPr="007B0A26" w:rsidRDefault="0031564D" w:rsidP="00C712AF">
            <w:pPr>
              <w:spacing w:line="240" w:lineRule="auto"/>
              <w:jc w:val="center"/>
              <w:rPr>
                <w:rFonts w:ascii="Arial" w:hAnsi="Arial" w:cs="Arial"/>
                <w:b/>
                <w:bCs/>
                <w:color w:val="000000"/>
                <w:sz w:val="24"/>
                <w:szCs w:val="24"/>
              </w:rPr>
            </w:pPr>
            <w:r w:rsidRPr="007B0A26">
              <w:rPr>
                <w:rFonts w:ascii="Arial" w:hAnsi="Arial" w:cs="Arial"/>
                <w:b/>
                <w:bCs/>
                <w:color w:val="000000"/>
                <w:sz w:val="24"/>
                <w:szCs w:val="24"/>
              </w:rPr>
              <w:t>Зарегистрировано по месту жительства</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 Арзаматово</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13</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13</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с. Большое Устинское</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502</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502</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3</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с.п. Заречный</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25</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25</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4</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 Туманур</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25</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25</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5</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 Чалпайки</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22</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22</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6</w:t>
            </w:r>
          </w:p>
        </w:tc>
        <w:tc>
          <w:tcPr>
            <w:tcW w:w="3322" w:type="dxa"/>
            <w:tcBorders>
              <w:top w:val="nil"/>
              <w:left w:val="nil"/>
              <w:bottom w:val="single" w:sz="4" w:space="0" w:color="auto"/>
              <w:right w:val="single" w:sz="4" w:space="0" w:color="auto"/>
            </w:tcBorders>
            <w:shd w:val="clear" w:color="auto" w:fill="auto"/>
            <w:vAlign w:val="center"/>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 Чура</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81</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81</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7</w:t>
            </w:r>
          </w:p>
        </w:tc>
        <w:tc>
          <w:tcPr>
            <w:tcW w:w="3322" w:type="dxa"/>
            <w:tcBorders>
              <w:top w:val="nil"/>
              <w:left w:val="nil"/>
              <w:bottom w:val="single" w:sz="4" w:space="0" w:color="auto"/>
              <w:right w:val="single" w:sz="4" w:space="0" w:color="auto"/>
            </w:tcBorders>
            <w:shd w:val="clear" w:color="auto" w:fill="auto"/>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с.п. л/у Уста</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8</w:t>
            </w:r>
          </w:p>
        </w:tc>
        <w:tc>
          <w:tcPr>
            <w:tcW w:w="3322" w:type="dxa"/>
            <w:tcBorders>
              <w:top w:val="nil"/>
              <w:left w:val="nil"/>
              <w:bottom w:val="single" w:sz="4" w:space="0" w:color="auto"/>
              <w:right w:val="single" w:sz="4" w:space="0" w:color="auto"/>
            </w:tcBorders>
            <w:shd w:val="clear" w:color="auto" w:fill="auto"/>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 Малиновские</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w:t>
            </w:r>
          </w:p>
        </w:tc>
      </w:tr>
      <w:tr w:rsidR="0031564D" w:rsidRPr="007B0A26" w:rsidTr="00C712AF">
        <w:trPr>
          <w:trHeight w:val="300"/>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 </w:t>
            </w:r>
          </w:p>
        </w:tc>
        <w:tc>
          <w:tcPr>
            <w:tcW w:w="3322" w:type="dxa"/>
            <w:tcBorders>
              <w:top w:val="nil"/>
              <w:left w:val="nil"/>
              <w:bottom w:val="single" w:sz="4" w:space="0" w:color="auto"/>
              <w:right w:val="single" w:sz="4" w:space="0" w:color="auto"/>
            </w:tcBorders>
            <w:shd w:val="clear" w:color="auto" w:fill="auto"/>
            <w:noWrap/>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Итого</w:t>
            </w:r>
          </w:p>
        </w:tc>
        <w:tc>
          <w:tcPr>
            <w:tcW w:w="2473"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670</w:t>
            </w:r>
          </w:p>
        </w:tc>
        <w:tc>
          <w:tcPr>
            <w:tcW w:w="2510" w:type="dxa"/>
            <w:tcBorders>
              <w:top w:val="nil"/>
              <w:left w:val="nil"/>
              <w:bottom w:val="single" w:sz="4" w:space="0" w:color="auto"/>
              <w:right w:val="single" w:sz="4" w:space="0" w:color="auto"/>
            </w:tcBorders>
            <w:shd w:val="clear" w:color="auto" w:fill="auto"/>
            <w:noWrap/>
            <w:vAlign w:val="center"/>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670</w:t>
            </w:r>
          </w:p>
        </w:tc>
      </w:tr>
    </w:tbl>
    <w:p w:rsidR="0031564D" w:rsidRPr="006E5E27" w:rsidRDefault="0031564D" w:rsidP="0031564D">
      <w:pPr>
        <w:ind w:firstLine="709"/>
        <w:rPr>
          <w:rFonts w:ascii="Arial" w:hAnsi="Arial" w:cs="Arial"/>
        </w:rPr>
      </w:pPr>
    </w:p>
    <w:p w:rsidR="0031564D" w:rsidRDefault="0031564D" w:rsidP="0031564D">
      <w:pPr>
        <w:ind w:firstLine="709"/>
        <w:rPr>
          <w:rFonts w:ascii="Arial" w:hAnsi="Arial" w:cs="Arial"/>
          <w:sz w:val="24"/>
          <w:szCs w:val="24"/>
        </w:rPr>
      </w:pPr>
      <w:r w:rsidRPr="007B0A26">
        <w:rPr>
          <w:rFonts w:ascii="Arial" w:hAnsi="Arial" w:cs="Arial"/>
          <w:sz w:val="24"/>
          <w:szCs w:val="24"/>
        </w:rPr>
        <w:t>Данные по структуре занятости населения по состоянию на 01.01.2013 г. приведены в таблице 2.2.2.</w:t>
      </w:r>
    </w:p>
    <w:p w:rsidR="008E3AC9" w:rsidRDefault="008E3AC9" w:rsidP="0031564D">
      <w:pPr>
        <w:ind w:firstLine="709"/>
        <w:rPr>
          <w:rFonts w:ascii="Arial" w:hAnsi="Arial" w:cs="Arial"/>
          <w:sz w:val="24"/>
          <w:szCs w:val="24"/>
        </w:rPr>
      </w:pPr>
    </w:p>
    <w:p w:rsidR="008E3AC9" w:rsidRDefault="008E3AC9" w:rsidP="0031564D">
      <w:pPr>
        <w:ind w:firstLine="709"/>
        <w:rPr>
          <w:rFonts w:ascii="Arial" w:hAnsi="Arial" w:cs="Arial"/>
          <w:sz w:val="24"/>
          <w:szCs w:val="24"/>
        </w:rPr>
      </w:pPr>
    </w:p>
    <w:p w:rsidR="008E3AC9" w:rsidRPr="007B0A26" w:rsidRDefault="008E3AC9" w:rsidP="0031564D">
      <w:pPr>
        <w:ind w:firstLine="709"/>
        <w:rPr>
          <w:rFonts w:ascii="Arial" w:hAnsi="Arial" w:cs="Arial"/>
          <w:sz w:val="24"/>
          <w:szCs w:val="24"/>
        </w:rPr>
      </w:pPr>
    </w:p>
    <w:p w:rsidR="0031564D" w:rsidRPr="007B0A26" w:rsidRDefault="0031564D" w:rsidP="0031564D">
      <w:pPr>
        <w:rPr>
          <w:rFonts w:ascii="Arial" w:hAnsi="Arial" w:cs="Arial"/>
          <w:sz w:val="24"/>
          <w:szCs w:val="24"/>
        </w:rPr>
      </w:pPr>
      <w:r w:rsidRPr="007B0A26">
        <w:rPr>
          <w:rFonts w:ascii="Arial" w:hAnsi="Arial" w:cs="Arial"/>
          <w:sz w:val="24"/>
          <w:szCs w:val="24"/>
        </w:rPr>
        <w:lastRenderedPageBreak/>
        <w:t>Таблица 2.2.2 – Структура занятости населения по состоянию на 01.01.2013 г.</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20"/>
        <w:gridCol w:w="4536"/>
      </w:tblGrid>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b/>
                <w:color w:val="000000"/>
                <w:sz w:val="24"/>
                <w:szCs w:val="24"/>
              </w:rPr>
            </w:pPr>
            <w:r w:rsidRPr="007B0A26">
              <w:rPr>
                <w:rFonts w:ascii="Arial" w:hAnsi="Arial" w:cs="Arial"/>
                <w:b/>
                <w:color w:val="000000"/>
                <w:sz w:val="24"/>
                <w:szCs w:val="24"/>
              </w:rPr>
              <w:t>Население по группам занятости</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b/>
                <w:color w:val="000000"/>
                <w:sz w:val="24"/>
                <w:szCs w:val="24"/>
              </w:rPr>
            </w:pPr>
            <w:r w:rsidRPr="007B0A26">
              <w:rPr>
                <w:rFonts w:ascii="Arial" w:hAnsi="Arial" w:cs="Arial"/>
                <w:b/>
                <w:color w:val="000000"/>
                <w:sz w:val="24"/>
                <w:szCs w:val="24"/>
              </w:rPr>
              <w:t>Количество, чел</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Дошкольники 1-6 лет</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41</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Школьники 6-16 лет</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98</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Студенты ВУЗов</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3</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Студенты техникумов, ПТУ</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16</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Госслужащие</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3</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Занятые в образовании</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20</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Занятые в здравоохранении</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Занятые в промышленности</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63</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Занятые в сельском хозяйстве</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50</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Занятые в сфере услуг</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45</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Пенсионеры</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220</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Безработные</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50</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Взрослые, не учтенные в других категориях (домохозяйки, инвалиды, и др.)</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94</w:t>
            </w:r>
          </w:p>
        </w:tc>
      </w:tr>
      <w:tr w:rsidR="0031564D" w:rsidRPr="007B0A26" w:rsidTr="00C712AF">
        <w:trPr>
          <w:trHeight w:val="340"/>
        </w:trPr>
        <w:tc>
          <w:tcPr>
            <w:tcW w:w="4820" w:type="dxa"/>
            <w:shd w:val="clear" w:color="auto" w:fill="auto"/>
            <w:vAlign w:val="center"/>
            <w:hideMark/>
          </w:tcPr>
          <w:p w:rsidR="0031564D" w:rsidRPr="007B0A26" w:rsidRDefault="0031564D" w:rsidP="00C712AF">
            <w:pPr>
              <w:spacing w:line="240" w:lineRule="auto"/>
              <w:rPr>
                <w:rFonts w:ascii="Arial" w:hAnsi="Arial" w:cs="Arial"/>
                <w:color w:val="000000"/>
                <w:sz w:val="24"/>
                <w:szCs w:val="24"/>
              </w:rPr>
            </w:pPr>
            <w:r w:rsidRPr="007B0A26">
              <w:rPr>
                <w:rFonts w:ascii="Arial" w:hAnsi="Arial" w:cs="Arial"/>
                <w:color w:val="000000"/>
                <w:sz w:val="24"/>
                <w:szCs w:val="24"/>
              </w:rPr>
              <w:t>ВСЕГО:</w:t>
            </w:r>
          </w:p>
        </w:tc>
        <w:tc>
          <w:tcPr>
            <w:tcW w:w="4536" w:type="dxa"/>
            <w:shd w:val="clear" w:color="auto" w:fill="auto"/>
            <w:vAlign w:val="center"/>
            <w:hideMark/>
          </w:tcPr>
          <w:p w:rsidR="0031564D" w:rsidRPr="007B0A26" w:rsidRDefault="0031564D" w:rsidP="00C712AF">
            <w:pPr>
              <w:spacing w:line="240" w:lineRule="auto"/>
              <w:jc w:val="center"/>
              <w:rPr>
                <w:rFonts w:ascii="Arial" w:hAnsi="Arial" w:cs="Arial"/>
                <w:color w:val="000000"/>
                <w:sz w:val="24"/>
                <w:szCs w:val="24"/>
              </w:rPr>
            </w:pPr>
            <w:r w:rsidRPr="007B0A26">
              <w:rPr>
                <w:rFonts w:ascii="Arial" w:hAnsi="Arial" w:cs="Arial"/>
                <w:color w:val="000000"/>
                <w:sz w:val="24"/>
                <w:szCs w:val="24"/>
              </w:rPr>
              <w:t>705</w:t>
            </w:r>
          </w:p>
        </w:tc>
      </w:tr>
    </w:tbl>
    <w:p w:rsidR="0031564D" w:rsidRDefault="0031564D" w:rsidP="0031564D">
      <w:pPr>
        <w:ind w:firstLine="708"/>
        <w:rPr>
          <w:rFonts w:ascii="Arial" w:hAnsi="Arial" w:cs="Arial"/>
        </w:rPr>
      </w:pPr>
      <w:r w:rsidRPr="006E5E27">
        <w:rPr>
          <w:rFonts w:ascii="Arial" w:hAnsi="Arial" w:cs="Arial"/>
        </w:rPr>
        <w:t>Данные по половозрастной структуре населения приведены в таблице 2.2.3</w:t>
      </w:r>
      <w:r>
        <w:rPr>
          <w:rFonts w:ascii="Arial" w:hAnsi="Arial" w:cs="Arial"/>
        </w:rPr>
        <w:t>.</w:t>
      </w: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23492A">
      <w:pPr>
        <w:rPr>
          <w:rFonts w:ascii="Arial" w:hAnsi="Arial" w:cs="Arial"/>
        </w:rPr>
        <w:sectPr w:rsidR="0023492A" w:rsidSect="00743CF7">
          <w:headerReference w:type="default" r:id="rId31"/>
          <w:pgSz w:w="11906" w:h="16838" w:code="9"/>
          <w:pgMar w:top="851" w:right="851" w:bottom="851" w:left="1418" w:header="425" w:footer="284" w:gutter="0"/>
          <w:cols w:space="708"/>
          <w:docGrid w:linePitch="360"/>
        </w:sectPr>
      </w:pPr>
    </w:p>
    <w:p w:rsidR="0023492A" w:rsidRPr="00C3645E" w:rsidRDefault="0023492A" w:rsidP="0023492A">
      <w:pPr>
        <w:rPr>
          <w:rFonts w:ascii="Arial" w:hAnsi="Arial" w:cs="Arial"/>
        </w:rPr>
      </w:pPr>
      <w:r w:rsidRPr="00C3645E">
        <w:rPr>
          <w:rFonts w:ascii="Arial" w:hAnsi="Arial" w:cs="Arial"/>
        </w:rPr>
        <w:lastRenderedPageBreak/>
        <w:t>Таблица 2.2</w:t>
      </w:r>
      <w:r>
        <w:rPr>
          <w:rFonts w:ascii="Arial" w:hAnsi="Arial" w:cs="Arial"/>
        </w:rPr>
        <w:t>.3</w:t>
      </w:r>
      <w:r w:rsidRPr="00C3645E">
        <w:rPr>
          <w:rFonts w:ascii="Arial" w:hAnsi="Arial" w:cs="Arial"/>
        </w:rPr>
        <w:t xml:space="preserve"> - Половозрастная структура населения </w:t>
      </w:r>
      <w:r>
        <w:rPr>
          <w:rFonts w:ascii="Arial" w:hAnsi="Arial" w:cs="Arial"/>
        </w:rPr>
        <w:t>Большеустинского сельсовета</w:t>
      </w:r>
    </w:p>
    <w:tbl>
      <w:tblPr>
        <w:tblW w:w="49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2367"/>
        <w:gridCol w:w="766"/>
        <w:gridCol w:w="766"/>
        <w:gridCol w:w="622"/>
        <w:gridCol w:w="835"/>
        <w:gridCol w:w="691"/>
        <w:gridCol w:w="691"/>
        <w:gridCol w:w="843"/>
        <w:gridCol w:w="875"/>
        <w:gridCol w:w="1024"/>
        <w:gridCol w:w="1159"/>
        <w:gridCol w:w="1021"/>
        <w:gridCol w:w="1276"/>
        <w:gridCol w:w="1406"/>
      </w:tblGrid>
      <w:tr w:rsidR="0023492A" w:rsidRPr="00F87116" w:rsidTr="00C712AF">
        <w:trPr>
          <w:trHeight w:val="340"/>
          <w:jc w:val="center"/>
        </w:trPr>
        <w:tc>
          <w:tcPr>
            <w:tcW w:w="825" w:type="pct"/>
            <w:vMerge w:val="restar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Состав муниципального образования (перечень населенных пунктов)</w:t>
            </w:r>
          </w:p>
        </w:tc>
        <w:tc>
          <w:tcPr>
            <w:tcW w:w="4175" w:type="pct"/>
            <w:gridSpan w:val="13"/>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ЧИСЛЕННОСТЬ НАСЕЛЕНИЯ (человек)</w:t>
            </w:r>
          </w:p>
        </w:tc>
      </w:tr>
      <w:tr w:rsidR="0023492A" w:rsidRPr="00F87116" w:rsidTr="00C712AF">
        <w:trPr>
          <w:trHeight w:val="340"/>
          <w:jc w:val="center"/>
        </w:trPr>
        <w:tc>
          <w:tcPr>
            <w:tcW w:w="825" w:type="pct"/>
            <w:vMerge/>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b/>
                <w:sz w:val="20"/>
                <w:szCs w:val="20"/>
              </w:rPr>
            </w:pPr>
          </w:p>
        </w:tc>
        <w:tc>
          <w:tcPr>
            <w:tcW w:w="751" w:type="pct"/>
            <w:gridSpan w:val="3"/>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ВСЕ НАСЕЛЕНИЕ</w:t>
            </w:r>
          </w:p>
        </w:tc>
        <w:tc>
          <w:tcPr>
            <w:tcW w:w="1067" w:type="pct"/>
            <w:gridSpan w:val="4"/>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В т. ч. МУЖЧИНЫ в возрасте</w:t>
            </w:r>
          </w:p>
        </w:tc>
        <w:tc>
          <w:tcPr>
            <w:tcW w:w="1422" w:type="pct"/>
            <w:gridSpan w:val="4"/>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 xml:space="preserve">В т. ч. </w:t>
            </w:r>
            <w:r>
              <w:rPr>
                <w:rFonts w:ascii="Arial" w:hAnsi="Arial" w:cs="Arial"/>
                <w:b/>
                <w:sz w:val="20"/>
                <w:szCs w:val="20"/>
              </w:rPr>
              <w:t>ЖЕНЩИНЫ</w:t>
            </w:r>
            <w:r w:rsidRPr="00B5052C">
              <w:rPr>
                <w:rFonts w:ascii="Arial" w:hAnsi="Arial" w:cs="Arial"/>
                <w:b/>
                <w:sz w:val="20"/>
                <w:szCs w:val="20"/>
              </w:rPr>
              <w:t xml:space="preserve"> в возрасте</w:t>
            </w:r>
          </w:p>
        </w:tc>
        <w:tc>
          <w:tcPr>
            <w:tcW w:w="935" w:type="pct"/>
            <w:gridSpan w:val="2"/>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ВСЕГО населения</w:t>
            </w:r>
          </w:p>
        </w:tc>
      </w:tr>
      <w:tr w:rsidR="0023492A" w:rsidRPr="00F87116" w:rsidTr="00C712AF">
        <w:trPr>
          <w:trHeight w:val="1906"/>
          <w:jc w:val="center"/>
        </w:trPr>
        <w:tc>
          <w:tcPr>
            <w:tcW w:w="825" w:type="pct"/>
            <w:vMerge/>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Всего</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Муж.</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Жен.</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0-15 лет</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16-59 лет</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В т. ч.  16-17 лет</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60 и старше</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0-15 лет</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16-54 года</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В т. ч.</w:t>
            </w:r>
          </w:p>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16-17 лет</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55 и старше</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Зарегистрировано по месту жительства</w:t>
            </w:r>
          </w:p>
        </w:tc>
        <w:tc>
          <w:tcPr>
            <w:tcW w:w="490" w:type="pct"/>
            <w:tcBorders>
              <w:top w:val="single" w:sz="4" w:space="0" w:color="000000"/>
              <w:left w:val="single" w:sz="4" w:space="0" w:color="000000"/>
              <w:bottom w:val="single" w:sz="4" w:space="0" w:color="000000"/>
              <w:right w:val="single" w:sz="4" w:space="0" w:color="000000"/>
            </w:tcBorders>
            <w:vAlign w:val="center"/>
          </w:tcPr>
          <w:p w:rsidR="0023492A" w:rsidRPr="0091669D"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91669D">
              <w:rPr>
                <w:rFonts w:ascii="Arial" w:hAnsi="Arial" w:cs="Arial"/>
                <w:b/>
                <w:sz w:val="20"/>
                <w:szCs w:val="20"/>
              </w:rPr>
              <w:t>Проживающих 1 г. и более и не зарезервированных</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д</w:t>
            </w:r>
            <w:r w:rsidRPr="00B5052C">
              <w:rPr>
                <w:rFonts w:ascii="Arial" w:hAnsi="Arial" w:cs="Arial"/>
                <w:sz w:val="20"/>
                <w:szCs w:val="20"/>
              </w:rPr>
              <w:t>. Арзаматово</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13</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5</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8</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5</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5</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13</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с</w:t>
            </w:r>
            <w:r w:rsidRPr="00B5052C">
              <w:rPr>
                <w:rFonts w:ascii="Arial" w:hAnsi="Arial" w:cs="Arial"/>
                <w:sz w:val="20"/>
                <w:szCs w:val="20"/>
              </w:rPr>
              <w:t>. Большое Устинское</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502</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249</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253</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39</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163</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4</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47</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39</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114</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4</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100</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489</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Pr>
                <w:rFonts w:ascii="Arial" w:hAnsi="Arial" w:cs="Arial"/>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sidRPr="00B5052C">
              <w:rPr>
                <w:rFonts w:ascii="Arial" w:hAnsi="Arial" w:cs="Arial"/>
                <w:sz w:val="20"/>
                <w:szCs w:val="20"/>
              </w:rPr>
              <w:t>с.</w:t>
            </w:r>
            <w:r>
              <w:rPr>
                <w:rFonts w:ascii="Arial" w:hAnsi="Arial" w:cs="Arial"/>
                <w:sz w:val="20"/>
                <w:szCs w:val="20"/>
              </w:rPr>
              <w:t>п.</w:t>
            </w:r>
            <w:r w:rsidRPr="00B5052C">
              <w:rPr>
                <w:rFonts w:ascii="Arial" w:hAnsi="Arial" w:cs="Arial"/>
                <w:sz w:val="20"/>
                <w:szCs w:val="20"/>
              </w:rPr>
              <w:t xml:space="preserve"> Заречный</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25</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12</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13</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3</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7</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3</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7</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3</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25</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Pr>
                <w:rFonts w:ascii="Arial" w:hAnsi="Arial" w:cs="Arial"/>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д</w:t>
            </w:r>
            <w:r w:rsidRPr="00B5052C">
              <w:rPr>
                <w:rFonts w:ascii="Arial" w:hAnsi="Arial" w:cs="Arial"/>
                <w:sz w:val="20"/>
                <w:szCs w:val="20"/>
              </w:rPr>
              <w:t>. Туманур</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25</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10</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15</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6</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3</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8</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4</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24</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Pr>
                <w:rFonts w:ascii="Arial" w:hAnsi="Arial" w:cs="Arial"/>
                <w:bCs/>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д</w:t>
            </w:r>
            <w:r w:rsidRPr="00B5052C">
              <w:rPr>
                <w:rFonts w:ascii="Arial" w:hAnsi="Arial" w:cs="Arial"/>
                <w:sz w:val="20"/>
                <w:szCs w:val="20"/>
              </w:rPr>
              <w:t>. Чалпайки</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22</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13</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9</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0</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11</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1</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4</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4</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21</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д</w:t>
            </w:r>
            <w:r w:rsidRPr="00B5052C">
              <w:rPr>
                <w:rFonts w:ascii="Arial" w:hAnsi="Arial" w:cs="Arial"/>
                <w:sz w:val="20"/>
                <w:szCs w:val="20"/>
              </w:rPr>
              <w:t>. Чура</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81</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45</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B5052C">
              <w:rPr>
                <w:rFonts w:ascii="Arial" w:hAnsi="Arial" w:cs="Arial"/>
                <w:bCs/>
                <w:color w:val="000000"/>
                <w:sz w:val="20"/>
                <w:szCs w:val="20"/>
              </w:rPr>
              <w:t>36</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12</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28</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B5052C">
              <w:rPr>
                <w:rFonts w:ascii="Arial" w:hAnsi="Arial" w:cs="Arial"/>
                <w:sz w:val="20"/>
                <w:szCs w:val="20"/>
              </w:rPr>
              <w:t>5</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7</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22</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3</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7</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B5052C">
              <w:rPr>
                <w:rFonts w:ascii="Arial" w:hAnsi="Arial" w:cs="Arial"/>
                <w:color w:val="000000"/>
                <w:sz w:val="20"/>
                <w:szCs w:val="20"/>
              </w:rPr>
              <w:t>80</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с.п. л/у Уста</w:t>
            </w:r>
          </w:p>
        </w:tc>
        <w:tc>
          <w:tcPr>
            <w:tcW w:w="26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3B3D98">
              <w:rPr>
                <w:rFonts w:ascii="Arial" w:hAnsi="Arial" w:cs="Arial"/>
                <w:bCs/>
                <w:color w:val="000000"/>
                <w:sz w:val="20"/>
                <w:szCs w:val="20"/>
              </w:rPr>
              <w:t>1</w:t>
            </w:r>
          </w:p>
        </w:tc>
        <w:tc>
          <w:tcPr>
            <w:tcW w:w="26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Pr>
                <w:rFonts w:ascii="Arial" w:hAnsi="Arial" w:cs="Arial"/>
                <w:bCs/>
                <w:color w:val="000000"/>
                <w:sz w:val="20"/>
                <w:szCs w:val="20"/>
              </w:rPr>
              <w:t>0</w:t>
            </w:r>
          </w:p>
        </w:tc>
        <w:tc>
          <w:tcPr>
            <w:tcW w:w="21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3B3D98">
              <w:rPr>
                <w:rFonts w:ascii="Arial" w:hAnsi="Arial" w:cs="Arial"/>
                <w:bCs/>
                <w:color w:val="000000"/>
                <w:sz w:val="20"/>
                <w:szCs w:val="20"/>
              </w:rPr>
              <w:t>1</w:t>
            </w:r>
          </w:p>
        </w:tc>
        <w:tc>
          <w:tcPr>
            <w:tcW w:w="29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Pr>
                <w:rFonts w:ascii="Arial" w:hAnsi="Arial" w:cs="Arial"/>
                <w:sz w:val="20"/>
                <w:szCs w:val="20"/>
              </w:rPr>
              <w:t>0</w:t>
            </w:r>
          </w:p>
        </w:tc>
        <w:tc>
          <w:tcPr>
            <w:tcW w:w="24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Pr>
                <w:rFonts w:ascii="Arial" w:hAnsi="Arial" w:cs="Arial"/>
                <w:sz w:val="20"/>
                <w:szCs w:val="20"/>
              </w:rPr>
              <w:t>0</w:t>
            </w:r>
          </w:p>
        </w:tc>
        <w:tc>
          <w:tcPr>
            <w:tcW w:w="24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0</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0</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4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35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1</w:t>
            </w:r>
          </w:p>
        </w:tc>
        <w:tc>
          <w:tcPr>
            <w:tcW w:w="44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1</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sz w:val="20"/>
                <w:szCs w:val="20"/>
              </w:rPr>
            </w:pPr>
            <w:r>
              <w:rPr>
                <w:rFonts w:ascii="Arial" w:hAnsi="Arial" w:cs="Arial"/>
                <w:sz w:val="20"/>
                <w:szCs w:val="20"/>
              </w:rPr>
              <w:t>д. Малиновские</w:t>
            </w:r>
          </w:p>
        </w:tc>
        <w:tc>
          <w:tcPr>
            <w:tcW w:w="26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3B3D98">
              <w:rPr>
                <w:rFonts w:ascii="Arial" w:hAnsi="Arial" w:cs="Arial"/>
                <w:bCs/>
                <w:color w:val="000000"/>
                <w:sz w:val="20"/>
                <w:szCs w:val="20"/>
              </w:rPr>
              <w:t>1</w:t>
            </w:r>
          </w:p>
        </w:tc>
        <w:tc>
          <w:tcPr>
            <w:tcW w:w="26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3B3D98">
              <w:rPr>
                <w:rFonts w:ascii="Arial" w:hAnsi="Arial" w:cs="Arial"/>
                <w:bCs/>
                <w:color w:val="000000"/>
                <w:sz w:val="20"/>
                <w:szCs w:val="20"/>
              </w:rPr>
              <w:t>1</w:t>
            </w:r>
          </w:p>
        </w:tc>
        <w:tc>
          <w:tcPr>
            <w:tcW w:w="21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bCs/>
                <w:color w:val="000000"/>
                <w:sz w:val="20"/>
                <w:szCs w:val="20"/>
              </w:rPr>
            </w:pPr>
            <w:r w:rsidRPr="003B3D98">
              <w:rPr>
                <w:rFonts w:ascii="Arial" w:hAnsi="Arial" w:cs="Arial"/>
                <w:bCs/>
                <w:color w:val="000000"/>
                <w:sz w:val="20"/>
                <w:szCs w:val="20"/>
              </w:rPr>
              <w:t>0</w:t>
            </w:r>
          </w:p>
        </w:tc>
        <w:tc>
          <w:tcPr>
            <w:tcW w:w="29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0</w:t>
            </w:r>
          </w:p>
        </w:tc>
        <w:tc>
          <w:tcPr>
            <w:tcW w:w="24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0</w:t>
            </w:r>
          </w:p>
        </w:tc>
        <w:tc>
          <w:tcPr>
            <w:tcW w:w="24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0</w:t>
            </w:r>
          </w:p>
        </w:tc>
        <w:tc>
          <w:tcPr>
            <w:tcW w:w="29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sz w:val="20"/>
                <w:szCs w:val="20"/>
              </w:rPr>
            </w:pPr>
            <w:r w:rsidRPr="003B3D98">
              <w:rPr>
                <w:rFonts w:ascii="Arial" w:hAnsi="Arial" w:cs="Arial"/>
                <w:sz w:val="20"/>
                <w:szCs w:val="20"/>
              </w:rPr>
              <w:t>1</w:t>
            </w:r>
          </w:p>
        </w:tc>
        <w:tc>
          <w:tcPr>
            <w:tcW w:w="30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35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404"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356"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0</w:t>
            </w:r>
          </w:p>
        </w:tc>
        <w:tc>
          <w:tcPr>
            <w:tcW w:w="44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23492A" w:rsidRPr="003B3D98"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sidRPr="003B3D98">
              <w:rPr>
                <w:rFonts w:ascii="Arial" w:hAnsi="Arial" w:cs="Arial"/>
                <w:color w:val="000000"/>
                <w:sz w:val="20"/>
                <w:szCs w:val="20"/>
              </w:rPr>
              <w:t>1</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r w:rsidR="0023492A" w:rsidRPr="00F87116" w:rsidTr="00C712AF">
        <w:trPr>
          <w:trHeight w:val="340"/>
          <w:jc w:val="center"/>
        </w:trPr>
        <w:tc>
          <w:tcPr>
            <w:tcW w:w="82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autoSpaceDE w:val="0"/>
              <w:autoSpaceDN w:val="0"/>
              <w:adjustRightInd w:val="0"/>
              <w:spacing w:line="240" w:lineRule="auto"/>
              <w:rPr>
                <w:rFonts w:ascii="Arial" w:hAnsi="Arial" w:cs="Arial"/>
                <w:b/>
                <w:sz w:val="20"/>
                <w:szCs w:val="20"/>
              </w:rPr>
            </w:pPr>
            <w:r w:rsidRPr="00B5052C">
              <w:rPr>
                <w:rFonts w:ascii="Arial" w:hAnsi="Arial" w:cs="Arial"/>
                <w:b/>
                <w:sz w:val="20"/>
                <w:szCs w:val="20"/>
              </w:rPr>
              <w:t>ВСЕГО</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Pr>
                <w:rFonts w:ascii="Arial" w:hAnsi="Arial" w:cs="Arial"/>
                <w:b/>
                <w:sz w:val="20"/>
                <w:szCs w:val="20"/>
              </w:rPr>
              <w:t>670</w:t>
            </w:r>
          </w:p>
        </w:tc>
        <w:tc>
          <w:tcPr>
            <w:tcW w:w="26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Pr>
                <w:rFonts w:ascii="Arial" w:hAnsi="Arial" w:cs="Arial"/>
                <w:b/>
                <w:sz w:val="20"/>
                <w:szCs w:val="20"/>
              </w:rPr>
              <w:t>335</w:t>
            </w:r>
          </w:p>
        </w:tc>
        <w:tc>
          <w:tcPr>
            <w:tcW w:w="21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Pr>
                <w:rFonts w:ascii="Arial" w:hAnsi="Arial" w:cs="Arial"/>
                <w:b/>
                <w:sz w:val="20"/>
                <w:szCs w:val="20"/>
              </w:rPr>
              <w:t>335</w:t>
            </w:r>
          </w:p>
        </w:tc>
        <w:tc>
          <w:tcPr>
            <w:tcW w:w="29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56</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220</w:t>
            </w:r>
          </w:p>
        </w:tc>
        <w:tc>
          <w:tcPr>
            <w:tcW w:w="241"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sidRPr="00B5052C">
              <w:rPr>
                <w:rFonts w:ascii="Arial" w:hAnsi="Arial" w:cs="Arial"/>
                <w:b/>
                <w:sz w:val="20"/>
                <w:szCs w:val="20"/>
              </w:rPr>
              <w:t>5</w:t>
            </w:r>
          </w:p>
        </w:tc>
        <w:tc>
          <w:tcPr>
            <w:tcW w:w="29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sz w:val="20"/>
                <w:szCs w:val="20"/>
              </w:rPr>
            </w:pPr>
            <w:r>
              <w:rPr>
                <w:rFonts w:ascii="Arial" w:hAnsi="Arial" w:cs="Arial"/>
                <w:b/>
                <w:sz w:val="20"/>
                <w:szCs w:val="20"/>
              </w:rPr>
              <w:t>59</w:t>
            </w:r>
          </w:p>
        </w:tc>
        <w:tc>
          <w:tcPr>
            <w:tcW w:w="30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color w:val="000000"/>
                <w:sz w:val="20"/>
                <w:szCs w:val="20"/>
              </w:rPr>
            </w:pPr>
            <w:r>
              <w:rPr>
                <w:rFonts w:ascii="Arial" w:hAnsi="Arial" w:cs="Arial"/>
                <w:b/>
                <w:color w:val="000000"/>
                <w:sz w:val="20"/>
                <w:szCs w:val="20"/>
              </w:rPr>
              <w:t>58</w:t>
            </w:r>
          </w:p>
        </w:tc>
        <w:tc>
          <w:tcPr>
            <w:tcW w:w="357"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color w:val="000000"/>
                <w:sz w:val="20"/>
                <w:szCs w:val="20"/>
              </w:rPr>
            </w:pPr>
            <w:r w:rsidRPr="00B5052C">
              <w:rPr>
                <w:rFonts w:ascii="Arial" w:hAnsi="Arial" w:cs="Arial"/>
                <w:b/>
                <w:color w:val="000000"/>
                <w:sz w:val="20"/>
                <w:szCs w:val="20"/>
              </w:rPr>
              <w:t>157</w:t>
            </w:r>
          </w:p>
        </w:tc>
        <w:tc>
          <w:tcPr>
            <w:tcW w:w="404"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color w:val="000000"/>
                <w:sz w:val="20"/>
                <w:szCs w:val="20"/>
              </w:rPr>
            </w:pPr>
            <w:r w:rsidRPr="00B5052C">
              <w:rPr>
                <w:rFonts w:ascii="Arial" w:hAnsi="Arial" w:cs="Arial"/>
                <w:b/>
                <w:color w:val="000000"/>
                <w:sz w:val="20"/>
                <w:szCs w:val="20"/>
              </w:rPr>
              <w:t>7</w:t>
            </w:r>
          </w:p>
        </w:tc>
        <w:tc>
          <w:tcPr>
            <w:tcW w:w="356"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color w:val="000000"/>
                <w:sz w:val="20"/>
                <w:szCs w:val="20"/>
              </w:rPr>
            </w:pPr>
            <w:r>
              <w:rPr>
                <w:rFonts w:ascii="Arial" w:hAnsi="Arial" w:cs="Arial"/>
                <w:b/>
                <w:color w:val="000000"/>
                <w:sz w:val="20"/>
                <w:szCs w:val="20"/>
              </w:rPr>
              <w:t>120</w:t>
            </w:r>
          </w:p>
        </w:tc>
        <w:tc>
          <w:tcPr>
            <w:tcW w:w="445" w:type="pct"/>
            <w:tcBorders>
              <w:top w:val="single" w:sz="4" w:space="0" w:color="000000"/>
              <w:left w:val="single" w:sz="4" w:space="0" w:color="000000"/>
              <w:bottom w:val="single" w:sz="4" w:space="0" w:color="000000"/>
              <w:right w:val="single" w:sz="4" w:space="0" w:color="000000"/>
            </w:tcBorders>
            <w:vAlign w:val="center"/>
          </w:tcPr>
          <w:p w:rsidR="0023492A" w:rsidRPr="00B5052C" w:rsidRDefault="0023492A" w:rsidP="00C712AF">
            <w:pPr>
              <w:shd w:val="clear" w:color="auto" w:fill="FFFFFF"/>
              <w:autoSpaceDE w:val="0"/>
              <w:autoSpaceDN w:val="0"/>
              <w:adjustRightInd w:val="0"/>
              <w:spacing w:line="240" w:lineRule="auto"/>
              <w:jc w:val="center"/>
              <w:rPr>
                <w:rFonts w:ascii="Arial" w:hAnsi="Arial" w:cs="Arial"/>
                <w:b/>
                <w:color w:val="000000"/>
                <w:sz w:val="20"/>
                <w:szCs w:val="20"/>
              </w:rPr>
            </w:pPr>
            <w:r>
              <w:rPr>
                <w:rFonts w:ascii="Arial" w:hAnsi="Arial" w:cs="Arial"/>
                <w:b/>
                <w:color w:val="000000"/>
                <w:sz w:val="20"/>
                <w:szCs w:val="20"/>
              </w:rPr>
              <w:t>654</w:t>
            </w:r>
          </w:p>
        </w:tc>
        <w:tc>
          <w:tcPr>
            <w:tcW w:w="490" w:type="pct"/>
            <w:tcBorders>
              <w:top w:val="single" w:sz="4" w:space="0" w:color="000000"/>
              <w:left w:val="single" w:sz="4" w:space="0" w:color="000000"/>
              <w:bottom w:val="single" w:sz="4" w:space="0" w:color="000000"/>
              <w:right w:val="single" w:sz="4" w:space="0" w:color="000000"/>
            </w:tcBorders>
          </w:tcPr>
          <w:p w:rsidR="0023492A" w:rsidRPr="00B5052C" w:rsidRDefault="0023492A" w:rsidP="00C712AF">
            <w:pPr>
              <w:shd w:val="clear" w:color="auto" w:fill="FFFFFF"/>
              <w:autoSpaceDE w:val="0"/>
              <w:autoSpaceDN w:val="0"/>
              <w:adjustRightInd w:val="0"/>
              <w:spacing w:line="240" w:lineRule="auto"/>
              <w:jc w:val="center"/>
              <w:rPr>
                <w:rFonts w:ascii="Arial" w:hAnsi="Arial" w:cs="Arial"/>
                <w:color w:val="000000"/>
                <w:sz w:val="20"/>
                <w:szCs w:val="20"/>
              </w:rPr>
            </w:pPr>
            <w:r>
              <w:rPr>
                <w:rFonts w:ascii="Arial" w:hAnsi="Arial" w:cs="Arial"/>
                <w:color w:val="000000"/>
                <w:sz w:val="20"/>
                <w:szCs w:val="20"/>
              </w:rPr>
              <w:t>-</w:t>
            </w:r>
          </w:p>
        </w:tc>
      </w:tr>
    </w:tbl>
    <w:p w:rsidR="0023492A" w:rsidRDefault="0023492A" w:rsidP="0031564D">
      <w:pPr>
        <w:ind w:firstLine="708"/>
        <w:rPr>
          <w:rFonts w:ascii="Arial" w:hAnsi="Arial" w:cs="Arial"/>
        </w:rPr>
      </w:pPr>
    </w:p>
    <w:p w:rsidR="0023492A" w:rsidRDefault="0023492A" w:rsidP="0031564D">
      <w:pPr>
        <w:ind w:firstLine="708"/>
        <w:rPr>
          <w:rFonts w:ascii="Arial" w:hAnsi="Arial" w:cs="Arial"/>
        </w:rPr>
      </w:pPr>
    </w:p>
    <w:p w:rsidR="0023492A" w:rsidRDefault="0023492A" w:rsidP="0023492A">
      <w:pPr>
        <w:rPr>
          <w:rFonts w:ascii="Arial" w:hAnsi="Arial" w:cs="Arial"/>
        </w:rPr>
      </w:pPr>
    </w:p>
    <w:p w:rsidR="0023492A" w:rsidRDefault="0023492A" w:rsidP="0023492A">
      <w:pPr>
        <w:rPr>
          <w:rFonts w:ascii="Arial" w:hAnsi="Arial" w:cs="Arial"/>
        </w:rPr>
      </w:pPr>
    </w:p>
    <w:p w:rsidR="008E3AC9" w:rsidRDefault="008E3AC9" w:rsidP="0023492A">
      <w:pPr>
        <w:shd w:val="clear" w:color="auto" w:fill="FFFFFF"/>
        <w:autoSpaceDE w:val="0"/>
        <w:autoSpaceDN w:val="0"/>
        <w:adjustRightInd w:val="0"/>
        <w:ind w:firstLine="709"/>
        <w:rPr>
          <w:rFonts w:ascii="Arial" w:hAnsi="Arial" w:cs="Arial"/>
          <w:color w:val="000000"/>
          <w:sz w:val="24"/>
          <w:szCs w:val="24"/>
        </w:rPr>
      </w:pPr>
    </w:p>
    <w:p w:rsidR="008E3AC9" w:rsidRDefault="008E3AC9" w:rsidP="0023492A">
      <w:pPr>
        <w:shd w:val="clear" w:color="auto" w:fill="FFFFFF"/>
        <w:autoSpaceDE w:val="0"/>
        <w:autoSpaceDN w:val="0"/>
        <w:adjustRightInd w:val="0"/>
        <w:ind w:firstLine="709"/>
        <w:rPr>
          <w:rFonts w:ascii="Arial" w:hAnsi="Arial" w:cs="Arial"/>
          <w:color w:val="000000"/>
          <w:sz w:val="24"/>
          <w:szCs w:val="24"/>
        </w:rPr>
      </w:pPr>
    </w:p>
    <w:p w:rsidR="0023492A" w:rsidRPr="00F47D0F" w:rsidRDefault="0023492A" w:rsidP="0023492A">
      <w:pPr>
        <w:shd w:val="clear" w:color="auto" w:fill="FFFFFF"/>
        <w:autoSpaceDE w:val="0"/>
        <w:autoSpaceDN w:val="0"/>
        <w:adjustRightInd w:val="0"/>
        <w:ind w:firstLine="709"/>
        <w:rPr>
          <w:rFonts w:ascii="Arial" w:hAnsi="Arial" w:cs="Arial"/>
          <w:color w:val="000000"/>
          <w:sz w:val="24"/>
          <w:szCs w:val="24"/>
        </w:rPr>
      </w:pPr>
      <w:r w:rsidRPr="00F47D0F">
        <w:rPr>
          <w:rFonts w:ascii="Arial" w:hAnsi="Arial" w:cs="Arial"/>
          <w:color w:val="000000"/>
          <w:sz w:val="24"/>
          <w:szCs w:val="24"/>
        </w:rPr>
        <w:lastRenderedPageBreak/>
        <w:t>Данные по динамике численности населения приведены в таблице 2.2.4-2.2.11.</w:t>
      </w:r>
    </w:p>
    <w:p w:rsidR="0023492A" w:rsidRPr="00F47D0F" w:rsidRDefault="0023492A" w:rsidP="0023492A">
      <w:pPr>
        <w:pStyle w:val="aa"/>
        <w:spacing w:after="0"/>
        <w:jc w:val="left"/>
        <w:rPr>
          <w:rFonts w:ascii="Arial" w:hAnsi="Arial" w:cs="Arial"/>
          <w:b/>
          <w:szCs w:val="24"/>
        </w:rPr>
      </w:pPr>
      <w:r w:rsidRPr="00F47D0F">
        <w:rPr>
          <w:rFonts w:ascii="Arial" w:hAnsi="Arial" w:cs="Arial"/>
          <w:szCs w:val="24"/>
        </w:rPr>
        <w:t>Таблица 2.2.4 - Динамика численности населения в д. Арзаматово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704"/>
        <w:gridCol w:w="1198"/>
        <w:gridCol w:w="1198"/>
        <w:gridCol w:w="1198"/>
        <w:gridCol w:w="1198"/>
        <w:gridCol w:w="1198"/>
        <w:gridCol w:w="1198"/>
        <w:gridCol w:w="1198"/>
        <w:gridCol w:w="1198"/>
        <w:gridCol w:w="1198"/>
        <w:gridCol w:w="1198"/>
        <w:gridCol w:w="716"/>
      </w:tblGrid>
      <w:tr w:rsidR="0023492A" w:rsidRPr="00F47D0F" w:rsidTr="00C712AF">
        <w:trPr>
          <w:trHeight w:val="474"/>
        </w:trPr>
        <w:tc>
          <w:tcPr>
            <w:tcW w:w="699"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Наименование</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01.01.2004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01.01.2005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01.01.2006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01.01.2007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01.01.2008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01.01.2009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01.01.2010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01.01.2011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01.01.2012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01.01.2013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w:t>
            </w:r>
          </w:p>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2014 г.</w:t>
            </w:r>
          </w:p>
        </w:tc>
      </w:tr>
      <w:tr w:rsidR="0023492A" w:rsidRPr="00F47D0F"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rPr>
                <w:rFonts w:ascii="Arial" w:hAnsi="Arial" w:cs="Arial"/>
                <w:sz w:val="24"/>
                <w:szCs w:val="24"/>
              </w:rPr>
            </w:pPr>
            <w:r w:rsidRPr="00F47D0F">
              <w:rPr>
                <w:rFonts w:ascii="Arial" w:hAnsi="Arial" w:cs="Arial"/>
                <w:sz w:val="24"/>
                <w:szCs w:val="24"/>
              </w:rPr>
              <w:t>Общая численность населения,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31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34</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30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17</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8</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7</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13</w:t>
            </w:r>
          </w:p>
        </w:tc>
      </w:tr>
      <w:tr w:rsidR="0023492A" w:rsidRPr="00F47D0F"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rPr>
                <w:rFonts w:ascii="Arial" w:hAnsi="Arial" w:cs="Arial"/>
                <w:sz w:val="24"/>
                <w:szCs w:val="24"/>
              </w:rPr>
            </w:pPr>
            <w:r w:rsidRPr="00F47D0F">
              <w:rPr>
                <w:rFonts w:ascii="Arial" w:hAnsi="Arial" w:cs="Arial"/>
                <w:sz w:val="24"/>
                <w:szCs w:val="24"/>
              </w:rPr>
              <w:t>Естественный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w:t>
            </w:r>
          </w:p>
        </w:tc>
      </w:tr>
      <w:tr w:rsidR="0023492A" w:rsidRPr="00F47D0F" w:rsidTr="00C712AF">
        <w:trPr>
          <w:trHeight w:val="519"/>
        </w:trPr>
        <w:tc>
          <w:tcPr>
            <w:tcW w:w="699"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rPr>
                <w:rFonts w:ascii="Arial" w:hAnsi="Arial" w:cs="Arial"/>
                <w:sz w:val="24"/>
                <w:szCs w:val="24"/>
              </w:rPr>
            </w:pPr>
            <w:r w:rsidRPr="00F47D0F">
              <w:rPr>
                <w:rFonts w:ascii="Arial" w:hAnsi="Arial" w:cs="Arial"/>
                <w:sz w:val="24"/>
                <w:szCs w:val="24"/>
              </w:rPr>
              <w:t>Миграционный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-8</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1</w:t>
            </w:r>
          </w:p>
        </w:tc>
      </w:tr>
    </w:tbl>
    <w:p w:rsidR="0023492A" w:rsidRPr="00F47D0F" w:rsidRDefault="0023492A" w:rsidP="0023492A">
      <w:pPr>
        <w:pStyle w:val="aa"/>
        <w:spacing w:after="0"/>
        <w:jc w:val="left"/>
        <w:rPr>
          <w:rFonts w:ascii="Arial" w:hAnsi="Arial" w:cs="Arial"/>
          <w:b/>
          <w:szCs w:val="24"/>
        </w:rPr>
      </w:pPr>
    </w:p>
    <w:p w:rsidR="0023492A" w:rsidRPr="00F47D0F" w:rsidRDefault="0023492A" w:rsidP="0023492A">
      <w:pPr>
        <w:pStyle w:val="aa"/>
        <w:spacing w:after="0"/>
        <w:jc w:val="left"/>
        <w:rPr>
          <w:rFonts w:ascii="Arial" w:hAnsi="Arial" w:cs="Arial"/>
          <w:b/>
          <w:szCs w:val="24"/>
        </w:rPr>
      </w:pPr>
      <w:r w:rsidRPr="00F47D0F">
        <w:rPr>
          <w:rFonts w:ascii="Arial" w:hAnsi="Arial" w:cs="Arial"/>
          <w:szCs w:val="24"/>
        </w:rPr>
        <w:t>Таблица 2.2.5 - Динамика численности населения в с. Большое Устинское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649"/>
        <w:gridCol w:w="1160"/>
        <w:gridCol w:w="1160"/>
        <w:gridCol w:w="1159"/>
        <w:gridCol w:w="1159"/>
        <w:gridCol w:w="1159"/>
        <w:gridCol w:w="1159"/>
        <w:gridCol w:w="1159"/>
        <w:gridCol w:w="1159"/>
        <w:gridCol w:w="1159"/>
        <w:gridCol w:w="1159"/>
        <w:gridCol w:w="1159"/>
      </w:tblGrid>
      <w:tr w:rsidR="0023492A" w:rsidRPr="00F47D0F" w:rsidTr="00C712AF">
        <w:trPr>
          <w:trHeight w:val="474"/>
        </w:trPr>
        <w:tc>
          <w:tcPr>
            <w:tcW w:w="699"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Наименование</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01.01.2004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01.01.2005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01.01.2006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01.01.2007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01.01.2008 г.</w:t>
            </w:r>
          </w:p>
        </w:tc>
        <w:tc>
          <w:tcPr>
            <w:tcW w:w="391" w:type="pct"/>
            <w:vAlign w:val="center"/>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01.01.2009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01.01.2010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01.01.2011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01.01.2012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01.01.2013 г.</w:t>
            </w:r>
          </w:p>
        </w:tc>
        <w:tc>
          <w:tcPr>
            <w:tcW w:w="391" w:type="pct"/>
          </w:tcPr>
          <w:p w:rsidR="0023492A" w:rsidRPr="00F47D0F" w:rsidRDefault="0023492A" w:rsidP="00C712AF">
            <w:pPr>
              <w:spacing w:line="240" w:lineRule="auto"/>
              <w:rPr>
                <w:rFonts w:ascii="Arial" w:hAnsi="Arial" w:cs="Arial"/>
                <w:b/>
                <w:sz w:val="24"/>
                <w:szCs w:val="24"/>
              </w:rPr>
            </w:pPr>
            <w:r w:rsidRPr="00F47D0F">
              <w:rPr>
                <w:rFonts w:ascii="Arial" w:hAnsi="Arial" w:cs="Arial"/>
                <w:b/>
                <w:sz w:val="24"/>
                <w:szCs w:val="24"/>
              </w:rPr>
              <w:t>на 01.01.2014 г.</w:t>
            </w:r>
          </w:p>
        </w:tc>
      </w:tr>
      <w:tr w:rsidR="0023492A" w:rsidRPr="00F47D0F"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rPr>
                <w:rFonts w:ascii="Arial" w:hAnsi="Arial" w:cs="Arial"/>
                <w:sz w:val="24"/>
                <w:szCs w:val="24"/>
              </w:rPr>
            </w:pPr>
            <w:r w:rsidRPr="00F47D0F">
              <w:rPr>
                <w:rFonts w:ascii="Arial" w:hAnsi="Arial" w:cs="Arial"/>
                <w:sz w:val="24"/>
                <w:szCs w:val="24"/>
              </w:rPr>
              <w:t>Общая численность населения,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567</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lang w:val="ru-MO"/>
              </w:rPr>
            </w:pPr>
            <w:r w:rsidRPr="00F47D0F">
              <w:rPr>
                <w:rFonts w:ascii="Arial" w:hAnsi="Arial" w:cs="Arial"/>
                <w:sz w:val="24"/>
                <w:szCs w:val="24"/>
                <w:lang w:val="ru-MO"/>
              </w:rPr>
              <w:t>560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543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546</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553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516</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514</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526</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503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527</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502</w:t>
            </w:r>
          </w:p>
        </w:tc>
      </w:tr>
      <w:tr w:rsidR="0023492A" w:rsidRPr="00F47D0F"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rPr>
                <w:rFonts w:ascii="Arial" w:hAnsi="Arial" w:cs="Arial"/>
                <w:sz w:val="24"/>
                <w:szCs w:val="24"/>
              </w:rPr>
            </w:pPr>
            <w:r w:rsidRPr="00F47D0F">
              <w:rPr>
                <w:rFonts w:ascii="Arial" w:hAnsi="Arial" w:cs="Arial"/>
                <w:sz w:val="24"/>
                <w:szCs w:val="24"/>
              </w:rPr>
              <w:t xml:space="preserve">Естественный прирост по </w:t>
            </w:r>
            <w:r w:rsidRPr="00F47D0F">
              <w:rPr>
                <w:rFonts w:ascii="Arial" w:hAnsi="Arial" w:cs="Arial"/>
                <w:sz w:val="24"/>
                <w:szCs w:val="24"/>
              </w:rPr>
              <w:lastRenderedPageBreak/>
              <w:t>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lastRenderedPageBreak/>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4</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-4</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-3</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F47D0F" w:rsidRDefault="0023492A" w:rsidP="00C712AF">
            <w:pPr>
              <w:spacing w:line="240" w:lineRule="auto"/>
              <w:jc w:val="center"/>
              <w:rPr>
                <w:rFonts w:ascii="Arial" w:hAnsi="Arial" w:cs="Arial"/>
                <w:sz w:val="24"/>
                <w:szCs w:val="24"/>
              </w:rPr>
            </w:pPr>
            <w:r w:rsidRPr="00F47D0F">
              <w:rPr>
                <w:rFonts w:ascii="Arial" w:hAnsi="Arial" w:cs="Arial"/>
                <w:sz w:val="24"/>
                <w:szCs w:val="24"/>
              </w:rPr>
              <w:t>1</w:t>
            </w:r>
          </w:p>
        </w:tc>
      </w:tr>
      <w:tr w:rsidR="0023492A"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rPr>
                <w:rFonts w:ascii="Arial" w:hAnsi="Arial" w:cs="Arial"/>
                <w:sz w:val="24"/>
                <w:szCs w:val="24"/>
              </w:rPr>
            </w:pPr>
            <w:r w:rsidRPr="00642963">
              <w:rPr>
                <w:rFonts w:ascii="Arial" w:hAnsi="Arial" w:cs="Arial"/>
                <w:sz w:val="24"/>
                <w:szCs w:val="24"/>
              </w:rPr>
              <w:lastRenderedPageBreak/>
              <w:t>Миграционный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rPr>
            </w:pPr>
            <w:r w:rsidRPr="00642963">
              <w:rPr>
                <w:rFonts w:ascii="Arial" w:hAnsi="Arial" w:cs="Arial"/>
                <w:sz w:val="24"/>
                <w:szCs w:val="24"/>
              </w:rPr>
              <w:t>-4</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rPr>
            </w:pPr>
            <w:r w:rsidRPr="00642963">
              <w:rPr>
                <w:rFonts w:ascii="Arial" w:hAnsi="Arial" w:cs="Arial"/>
                <w:sz w:val="24"/>
                <w:szCs w:val="24"/>
              </w:rPr>
              <w:t>-12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-25</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8</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-19</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21</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-22</w:t>
            </w:r>
          </w:p>
        </w:tc>
        <w:tc>
          <w:tcPr>
            <w:tcW w:w="391" w:type="pct"/>
            <w:tcBorders>
              <w:top w:val="single" w:sz="4" w:space="0" w:color="auto"/>
              <w:left w:val="single" w:sz="4" w:space="0" w:color="auto"/>
              <w:bottom w:val="single" w:sz="4" w:space="0" w:color="auto"/>
              <w:right w:val="single" w:sz="4" w:space="0" w:color="auto"/>
            </w:tcBorders>
            <w:vAlign w:val="center"/>
          </w:tcPr>
          <w:p w:rsidR="0023492A" w:rsidRPr="00642963" w:rsidRDefault="0023492A"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r>
    </w:tbl>
    <w:p w:rsidR="00FD37A4" w:rsidRPr="00642963" w:rsidRDefault="00FD37A4" w:rsidP="00642963">
      <w:pPr>
        <w:pStyle w:val="aa"/>
        <w:spacing w:after="0" w:line="240" w:lineRule="auto"/>
        <w:jc w:val="left"/>
        <w:rPr>
          <w:rFonts w:ascii="Arial" w:hAnsi="Arial" w:cs="Arial"/>
          <w:b/>
          <w:szCs w:val="24"/>
        </w:rPr>
      </w:pPr>
    </w:p>
    <w:p w:rsidR="00FD37A4" w:rsidRPr="00642963" w:rsidRDefault="00FD37A4" w:rsidP="00642963">
      <w:pPr>
        <w:pStyle w:val="aa"/>
        <w:spacing w:after="0" w:line="240" w:lineRule="auto"/>
        <w:jc w:val="left"/>
        <w:rPr>
          <w:rFonts w:ascii="Arial" w:hAnsi="Arial" w:cs="Arial"/>
          <w:b/>
          <w:szCs w:val="24"/>
        </w:rPr>
      </w:pPr>
      <w:r w:rsidRPr="00642963">
        <w:rPr>
          <w:rFonts w:ascii="Arial" w:hAnsi="Arial" w:cs="Arial"/>
          <w:szCs w:val="24"/>
        </w:rPr>
        <w:t>Таблица 2.2.6 - Динамика численности населения в сельском поселке Заречный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649"/>
        <w:gridCol w:w="1160"/>
        <w:gridCol w:w="1160"/>
        <w:gridCol w:w="1159"/>
        <w:gridCol w:w="1159"/>
        <w:gridCol w:w="1159"/>
        <w:gridCol w:w="1159"/>
        <w:gridCol w:w="1159"/>
        <w:gridCol w:w="1159"/>
        <w:gridCol w:w="1159"/>
        <w:gridCol w:w="1159"/>
        <w:gridCol w:w="1159"/>
      </w:tblGrid>
      <w:tr w:rsidR="00FD37A4" w:rsidRPr="00642963" w:rsidTr="00C712AF">
        <w:trPr>
          <w:trHeight w:val="474"/>
          <w:tblHeader/>
        </w:trPr>
        <w:tc>
          <w:tcPr>
            <w:tcW w:w="699"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Наименование</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01.01.2004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01.01.2005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01.01.2006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01.01.2007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01.01.2008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01.01.2009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01.01.2010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01.01.2011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01.01.2012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01.01.2013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01.01.2014 г.</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t>Общая численность населения,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31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32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30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24</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25</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t>Естественный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t>Миграционный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-5</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r>
    </w:tbl>
    <w:p w:rsidR="00FD37A4" w:rsidRPr="00642963" w:rsidRDefault="00FD37A4" w:rsidP="00642963">
      <w:pPr>
        <w:pStyle w:val="aa"/>
        <w:spacing w:after="0" w:line="240" w:lineRule="auto"/>
        <w:jc w:val="left"/>
        <w:rPr>
          <w:rFonts w:ascii="Arial" w:hAnsi="Arial" w:cs="Arial"/>
          <w:szCs w:val="24"/>
        </w:rPr>
      </w:pPr>
    </w:p>
    <w:p w:rsidR="00FD37A4" w:rsidRPr="00642963" w:rsidRDefault="00FD37A4" w:rsidP="00642963">
      <w:pPr>
        <w:pStyle w:val="aa"/>
        <w:spacing w:after="0" w:line="240" w:lineRule="auto"/>
        <w:jc w:val="left"/>
        <w:rPr>
          <w:rFonts w:ascii="Arial" w:hAnsi="Arial" w:cs="Arial"/>
          <w:b/>
          <w:szCs w:val="24"/>
        </w:rPr>
      </w:pPr>
      <w:r w:rsidRPr="00642963">
        <w:rPr>
          <w:rFonts w:ascii="Arial" w:hAnsi="Arial" w:cs="Arial"/>
          <w:szCs w:val="24"/>
        </w:rPr>
        <w:t>Таблица 2.2.7 - Динамика численности населения в д. Туманур</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649"/>
        <w:gridCol w:w="1160"/>
        <w:gridCol w:w="1160"/>
        <w:gridCol w:w="1159"/>
        <w:gridCol w:w="1159"/>
        <w:gridCol w:w="1159"/>
        <w:gridCol w:w="1159"/>
        <w:gridCol w:w="1159"/>
        <w:gridCol w:w="1159"/>
        <w:gridCol w:w="1159"/>
        <w:gridCol w:w="1159"/>
        <w:gridCol w:w="1159"/>
      </w:tblGrid>
      <w:tr w:rsidR="00FD37A4" w:rsidRPr="00642963" w:rsidTr="00C712AF">
        <w:trPr>
          <w:trHeight w:val="474"/>
        </w:trPr>
        <w:tc>
          <w:tcPr>
            <w:tcW w:w="699"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Наименование</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01.01.2004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01.01.2005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01.01.2006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01.01.2007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01.01.2008 г.</w:t>
            </w:r>
          </w:p>
        </w:tc>
        <w:tc>
          <w:tcPr>
            <w:tcW w:w="391" w:type="pct"/>
            <w:vAlign w:val="center"/>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01.01.2009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01.01.2010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01.01.2011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01.01.2012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01.01.2013 г.</w:t>
            </w:r>
          </w:p>
        </w:tc>
        <w:tc>
          <w:tcPr>
            <w:tcW w:w="391" w:type="pct"/>
          </w:tcPr>
          <w:p w:rsidR="00FD37A4" w:rsidRPr="00642963" w:rsidRDefault="00FD37A4" w:rsidP="00642963">
            <w:pPr>
              <w:spacing w:line="240" w:lineRule="auto"/>
              <w:rPr>
                <w:rFonts w:ascii="Arial" w:hAnsi="Arial" w:cs="Arial"/>
                <w:b/>
                <w:sz w:val="24"/>
                <w:szCs w:val="24"/>
              </w:rPr>
            </w:pPr>
            <w:r w:rsidRPr="00642963">
              <w:rPr>
                <w:rFonts w:ascii="Arial" w:hAnsi="Arial" w:cs="Arial"/>
                <w:b/>
                <w:sz w:val="24"/>
                <w:szCs w:val="24"/>
              </w:rPr>
              <w:t>на 01.01.2014 г.</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t>Общая численность населения,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30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33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31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30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30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25</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25</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t xml:space="preserve">Естественный прирост по </w:t>
            </w:r>
            <w:r w:rsidRPr="00642963">
              <w:rPr>
                <w:rFonts w:ascii="Arial" w:hAnsi="Arial" w:cs="Arial"/>
                <w:sz w:val="24"/>
                <w:szCs w:val="24"/>
              </w:rPr>
              <w:lastRenderedPageBreak/>
              <w:t>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lastRenderedPageBreak/>
              <w:t>3</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r>
      <w:tr w:rsidR="00FD37A4"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rPr>
                <w:rFonts w:ascii="Arial" w:hAnsi="Arial" w:cs="Arial"/>
                <w:sz w:val="24"/>
                <w:szCs w:val="24"/>
              </w:rPr>
            </w:pPr>
            <w:r w:rsidRPr="00642963">
              <w:rPr>
                <w:rFonts w:ascii="Arial" w:hAnsi="Arial" w:cs="Arial"/>
                <w:sz w:val="24"/>
                <w:szCs w:val="24"/>
              </w:rPr>
              <w:lastRenderedPageBreak/>
              <w:t>Миграционный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-5</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FD37A4" w:rsidRPr="00642963" w:rsidRDefault="00FD37A4" w:rsidP="00642963">
            <w:pPr>
              <w:spacing w:line="240" w:lineRule="auto"/>
              <w:jc w:val="center"/>
              <w:rPr>
                <w:rFonts w:ascii="Arial" w:hAnsi="Arial" w:cs="Arial"/>
                <w:sz w:val="24"/>
                <w:szCs w:val="24"/>
                <w:lang w:val="ru-MO"/>
              </w:rPr>
            </w:pPr>
            <w:r w:rsidRPr="00642963">
              <w:rPr>
                <w:rFonts w:ascii="Arial" w:hAnsi="Arial" w:cs="Arial"/>
                <w:sz w:val="24"/>
                <w:szCs w:val="24"/>
                <w:lang w:val="ru-MO"/>
              </w:rPr>
              <w:t>3</w:t>
            </w:r>
          </w:p>
        </w:tc>
      </w:tr>
    </w:tbl>
    <w:p w:rsidR="00C712AF" w:rsidRPr="00642963" w:rsidRDefault="00C712AF" w:rsidP="00642963">
      <w:pPr>
        <w:pStyle w:val="aa"/>
        <w:spacing w:after="0" w:line="240" w:lineRule="auto"/>
        <w:jc w:val="left"/>
        <w:rPr>
          <w:rFonts w:ascii="Arial" w:hAnsi="Arial" w:cs="Arial"/>
          <w:szCs w:val="24"/>
        </w:rPr>
      </w:pPr>
    </w:p>
    <w:p w:rsidR="00C712AF" w:rsidRPr="00642963" w:rsidRDefault="00C712AF" w:rsidP="00642963">
      <w:pPr>
        <w:pStyle w:val="aa"/>
        <w:spacing w:after="0" w:line="240" w:lineRule="auto"/>
        <w:jc w:val="left"/>
        <w:rPr>
          <w:rFonts w:ascii="Arial" w:hAnsi="Arial" w:cs="Arial"/>
          <w:b/>
          <w:szCs w:val="24"/>
        </w:rPr>
      </w:pPr>
      <w:r w:rsidRPr="00642963">
        <w:rPr>
          <w:rFonts w:ascii="Arial" w:hAnsi="Arial" w:cs="Arial"/>
          <w:szCs w:val="24"/>
        </w:rPr>
        <w:t>Таблица 2.2.8 - Динамика численности населения в д. Чалпайки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649"/>
        <w:gridCol w:w="1160"/>
        <w:gridCol w:w="1160"/>
        <w:gridCol w:w="1159"/>
        <w:gridCol w:w="1159"/>
        <w:gridCol w:w="1159"/>
        <w:gridCol w:w="1159"/>
        <w:gridCol w:w="1159"/>
        <w:gridCol w:w="1159"/>
        <w:gridCol w:w="1159"/>
        <w:gridCol w:w="1159"/>
        <w:gridCol w:w="1159"/>
      </w:tblGrid>
      <w:tr w:rsidR="00C712AF" w:rsidRPr="00642963" w:rsidTr="00C712AF">
        <w:trPr>
          <w:trHeight w:val="474"/>
        </w:trPr>
        <w:tc>
          <w:tcPr>
            <w:tcW w:w="699"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Наименование</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01.01.2004 г.</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01.01.2005 г.</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01.01.2006 г.</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01.01.2007 г.</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01.01.2008 г.</w:t>
            </w:r>
          </w:p>
        </w:tc>
        <w:tc>
          <w:tcPr>
            <w:tcW w:w="391"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01.01.2009 г.</w:t>
            </w:r>
          </w:p>
        </w:tc>
        <w:tc>
          <w:tcPr>
            <w:tcW w:w="391"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01.01.2010 г.</w:t>
            </w:r>
          </w:p>
        </w:tc>
        <w:tc>
          <w:tcPr>
            <w:tcW w:w="391"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01.01.2011 г.</w:t>
            </w:r>
          </w:p>
        </w:tc>
        <w:tc>
          <w:tcPr>
            <w:tcW w:w="391"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01.01.2012 г.</w:t>
            </w:r>
          </w:p>
        </w:tc>
        <w:tc>
          <w:tcPr>
            <w:tcW w:w="391"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01.01.2013 г.</w:t>
            </w:r>
          </w:p>
        </w:tc>
        <w:tc>
          <w:tcPr>
            <w:tcW w:w="391"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01.01.2014 г.</w:t>
            </w:r>
          </w:p>
        </w:tc>
      </w:tr>
      <w:tr w:rsidR="00C712AF" w:rsidRPr="00642963" w:rsidTr="00642963">
        <w:trPr>
          <w:trHeight w:val="1156"/>
        </w:trPr>
        <w:tc>
          <w:tcPr>
            <w:tcW w:w="699"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t>Общая численность населения, чел.</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29</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25</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25</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21</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25</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23</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25</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22</w:t>
            </w:r>
          </w:p>
        </w:tc>
      </w:tr>
      <w:tr w:rsidR="00C712AF"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t>Естественный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-3</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-1</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r>
      <w:tr w:rsidR="00C712AF" w:rsidRPr="00642963" w:rsidTr="00C712AF">
        <w:trPr>
          <w:trHeight w:val="340"/>
        </w:trPr>
        <w:tc>
          <w:tcPr>
            <w:tcW w:w="699"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t>Миграционный прирост по годам, чел.</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-4</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391"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r>
    </w:tbl>
    <w:p w:rsidR="00C712AF" w:rsidRPr="00642963" w:rsidRDefault="00C712AF" w:rsidP="00642963">
      <w:pPr>
        <w:pStyle w:val="aa"/>
        <w:spacing w:after="0" w:line="240" w:lineRule="auto"/>
        <w:jc w:val="left"/>
        <w:rPr>
          <w:rFonts w:ascii="Arial" w:hAnsi="Arial" w:cs="Arial"/>
          <w:szCs w:val="24"/>
        </w:rPr>
      </w:pPr>
    </w:p>
    <w:p w:rsidR="00C712AF" w:rsidRPr="00642963" w:rsidRDefault="00C712AF" w:rsidP="00642963">
      <w:pPr>
        <w:pStyle w:val="aa"/>
        <w:spacing w:after="0" w:line="240" w:lineRule="auto"/>
        <w:jc w:val="left"/>
        <w:rPr>
          <w:rFonts w:ascii="Arial" w:hAnsi="Arial" w:cs="Arial"/>
          <w:b/>
          <w:szCs w:val="24"/>
        </w:rPr>
      </w:pPr>
      <w:r w:rsidRPr="00642963">
        <w:rPr>
          <w:rFonts w:ascii="Arial" w:hAnsi="Arial" w:cs="Arial"/>
          <w:szCs w:val="24"/>
        </w:rPr>
        <w:t>Таблица 2.2.9 - Динамика численности населения в д. Чура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1E0"/>
      </w:tblPr>
      <w:tblGrid>
        <w:gridCol w:w="1649"/>
        <w:gridCol w:w="1160"/>
        <w:gridCol w:w="1160"/>
        <w:gridCol w:w="1159"/>
        <w:gridCol w:w="1159"/>
        <w:gridCol w:w="1159"/>
        <w:gridCol w:w="1159"/>
        <w:gridCol w:w="1159"/>
        <w:gridCol w:w="1159"/>
        <w:gridCol w:w="1159"/>
        <w:gridCol w:w="1159"/>
        <w:gridCol w:w="1159"/>
      </w:tblGrid>
      <w:tr w:rsidR="00C712AF" w:rsidRPr="00642963" w:rsidTr="00642963">
        <w:trPr>
          <w:trHeight w:val="474"/>
        </w:trPr>
        <w:tc>
          <w:tcPr>
            <w:tcW w:w="572"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Наименование</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01.01.2004 г.</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01.01.2005 г.</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01.01.2006 г.</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01.01.2007 г.</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01.01.2008 г.</w:t>
            </w:r>
          </w:p>
        </w:tc>
        <w:tc>
          <w:tcPr>
            <w:tcW w:w="403" w:type="pct"/>
            <w:vAlign w:val="center"/>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01.01.2009 г.</w:t>
            </w:r>
          </w:p>
        </w:tc>
        <w:tc>
          <w:tcPr>
            <w:tcW w:w="403"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01.01.2010 г.</w:t>
            </w:r>
          </w:p>
        </w:tc>
        <w:tc>
          <w:tcPr>
            <w:tcW w:w="403"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01.01.2011 г.</w:t>
            </w:r>
          </w:p>
        </w:tc>
        <w:tc>
          <w:tcPr>
            <w:tcW w:w="403"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01.01.2012 г.</w:t>
            </w:r>
          </w:p>
        </w:tc>
        <w:tc>
          <w:tcPr>
            <w:tcW w:w="403"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01.01.2013 г.</w:t>
            </w:r>
          </w:p>
        </w:tc>
        <w:tc>
          <w:tcPr>
            <w:tcW w:w="403" w:type="pct"/>
          </w:tcPr>
          <w:p w:rsidR="00C712AF" w:rsidRPr="00642963" w:rsidRDefault="00C712AF" w:rsidP="00642963">
            <w:pPr>
              <w:spacing w:line="240" w:lineRule="auto"/>
              <w:rPr>
                <w:rFonts w:ascii="Arial" w:hAnsi="Arial" w:cs="Arial"/>
                <w:b/>
                <w:sz w:val="24"/>
                <w:szCs w:val="24"/>
              </w:rPr>
            </w:pPr>
            <w:r w:rsidRPr="00642963">
              <w:rPr>
                <w:rFonts w:ascii="Arial" w:hAnsi="Arial" w:cs="Arial"/>
                <w:b/>
                <w:sz w:val="24"/>
                <w:szCs w:val="24"/>
              </w:rPr>
              <w:t>на 01.01.2014 г.</w:t>
            </w:r>
          </w:p>
        </w:tc>
      </w:tr>
      <w:tr w:rsidR="00C712AF" w:rsidRPr="00642963" w:rsidTr="00642963">
        <w:trPr>
          <w:trHeight w:val="1141"/>
        </w:trPr>
        <w:tc>
          <w:tcPr>
            <w:tcW w:w="572"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t>Общая численность населения, чел.</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98</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99</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93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96</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93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86</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90</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88</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86</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90</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81</w:t>
            </w:r>
          </w:p>
        </w:tc>
      </w:tr>
      <w:tr w:rsidR="00C712AF" w:rsidRPr="00642963" w:rsidTr="00642963">
        <w:trPr>
          <w:trHeight w:val="340"/>
        </w:trPr>
        <w:tc>
          <w:tcPr>
            <w:tcW w:w="572"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t xml:space="preserve">Естественный прирост по </w:t>
            </w:r>
            <w:r w:rsidRPr="00642963">
              <w:rPr>
                <w:rFonts w:ascii="Arial" w:hAnsi="Arial" w:cs="Arial"/>
                <w:sz w:val="24"/>
                <w:szCs w:val="24"/>
              </w:rPr>
              <w:lastRenderedPageBreak/>
              <w:t>годам, чел.</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lastRenderedPageBreak/>
              <w:t>1</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-1</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-4</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-1</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1</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-6</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-2</w:t>
            </w:r>
          </w:p>
        </w:tc>
      </w:tr>
      <w:tr w:rsidR="00C712AF" w:rsidRPr="00642963" w:rsidTr="00642963">
        <w:trPr>
          <w:trHeight w:val="340"/>
        </w:trPr>
        <w:tc>
          <w:tcPr>
            <w:tcW w:w="572"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rPr>
                <w:rFonts w:ascii="Arial" w:hAnsi="Arial" w:cs="Arial"/>
                <w:sz w:val="24"/>
                <w:szCs w:val="24"/>
              </w:rPr>
            </w:pPr>
            <w:r w:rsidRPr="00642963">
              <w:rPr>
                <w:rFonts w:ascii="Arial" w:hAnsi="Arial" w:cs="Arial"/>
                <w:sz w:val="24"/>
                <w:szCs w:val="24"/>
              </w:rPr>
              <w:lastRenderedPageBreak/>
              <w:t>Миграционный прирост по годам, чел.</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0</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rPr>
            </w:pPr>
            <w:r w:rsidRPr="00642963">
              <w:rPr>
                <w:rFonts w:ascii="Arial" w:hAnsi="Arial" w:cs="Arial"/>
                <w:sz w:val="24"/>
                <w:szCs w:val="24"/>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2</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-1</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-3</w:t>
            </w:r>
          </w:p>
        </w:tc>
        <w:tc>
          <w:tcPr>
            <w:tcW w:w="403" w:type="pct"/>
            <w:tcBorders>
              <w:top w:val="single" w:sz="4" w:space="0" w:color="auto"/>
              <w:left w:val="single" w:sz="4" w:space="0" w:color="auto"/>
              <w:bottom w:val="single" w:sz="4" w:space="0" w:color="auto"/>
              <w:right w:val="single" w:sz="4" w:space="0" w:color="auto"/>
            </w:tcBorders>
            <w:vAlign w:val="center"/>
          </w:tcPr>
          <w:p w:rsidR="00C712AF" w:rsidRPr="00642963" w:rsidRDefault="00C712AF" w:rsidP="00642963">
            <w:pPr>
              <w:spacing w:line="240" w:lineRule="auto"/>
              <w:jc w:val="center"/>
              <w:rPr>
                <w:rFonts w:ascii="Arial" w:hAnsi="Arial" w:cs="Arial"/>
                <w:sz w:val="24"/>
                <w:szCs w:val="24"/>
                <w:lang w:val="ru-MO"/>
              </w:rPr>
            </w:pPr>
            <w:r w:rsidRPr="00642963">
              <w:rPr>
                <w:rFonts w:ascii="Arial" w:hAnsi="Arial" w:cs="Arial"/>
                <w:sz w:val="24"/>
                <w:szCs w:val="24"/>
                <w:lang w:val="ru-MO"/>
              </w:rPr>
              <w:t>0</w:t>
            </w:r>
          </w:p>
        </w:tc>
      </w:tr>
    </w:tbl>
    <w:p w:rsidR="00642963" w:rsidRPr="00F71FFF" w:rsidRDefault="00642963" w:rsidP="00642963">
      <w:pPr>
        <w:rPr>
          <w:rFonts w:ascii="Arial" w:hAnsi="Arial" w:cs="Arial"/>
          <w:sz w:val="24"/>
          <w:szCs w:val="24"/>
        </w:rPr>
      </w:pPr>
      <w:r w:rsidRPr="00F71FFF">
        <w:rPr>
          <w:rFonts w:ascii="Arial" w:hAnsi="Arial" w:cs="Arial"/>
          <w:sz w:val="24"/>
          <w:szCs w:val="24"/>
        </w:rPr>
        <w:t>Таблица 2.2.10 - Динамика численности населения в</w:t>
      </w:r>
      <w:r w:rsidRPr="00F71FFF">
        <w:rPr>
          <w:rFonts w:ascii="Arial" w:hAnsi="Arial" w:cs="Arial"/>
          <w:b/>
          <w:sz w:val="24"/>
          <w:szCs w:val="24"/>
        </w:rPr>
        <w:t xml:space="preserve"> </w:t>
      </w:r>
      <w:r w:rsidRPr="00F71FFF">
        <w:rPr>
          <w:rFonts w:ascii="Arial" w:hAnsi="Arial" w:cs="Arial"/>
          <w:sz w:val="24"/>
          <w:szCs w:val="24"/>
        </w:rPr>
        <w:t>д. Малиновские</w:t>
      </w:r>
    </w:p>
    <w:tbl>
      <w:tblPr>
        <w:tblW w:w="1445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8"/>
        <w:gridCol w:w="1276"/>
        <w:gridCol w:w="992"/>
        <w:gridCol w:w="1134"/>
        <w:gridCol w:w="993"/>
        <w:gridCol w:w="1275"/>
        <w:gridCol w:w="993"/>
        <w:gridCol w:w="1134"/>
        <w:gridCol w:w="1134"/>
        <w:gridCol w:w="1134"/>
        <w:gridCol w:w="992"/>
        <w:gridCol w:w="1134"/>
      </w:tblGrid>
      <w:tr w:rsidR="00642963" w:rsidRPr="00F71FFF" w:rsidTr="00871BA9">
        <w:trPr>
          <w:trHeight w:val="1144"/>
        </w:trPr>
        <w:tc>
          <w:tcPr>
            <w:tcW w:w="2268"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Наименование</w:t>
            </w:r>
          </w:p>
        </w:tc>
        <w:tc>
          <w:tcPr>
            <w:tcW w:w="1276"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2004 г.</w:t>
            </w:r>
          </w:p>
        </w:tc>
        <w:tc>
          <w:tcPr>
            <w:tcW w:w="992"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2005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2006 г.</w:t>
            </w:r>
          </w:p>
        </w:tc>
        <w:tc>
          <w:tcPr>
            <w:tcW w:w="993"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2007 г.</w:t>
            </w:r>
          </w:p>
        </w:tc>
        <w:tc>
          <w:tcPr>
            <w:tcW w:w="1275"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2008 г.</w:t>
            </w:r>
          </w:p>
        </w:tc>
        <w:tc>
          <w:tcPr>
            <w:tcW w:w="993"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2009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2010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2011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2012 г.</w:t>
            </w:r>
          </w:p>
        </w:tc>
        <w:tc>
          <w:tcPr>
            <w:tcW w:w="992"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2013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2014 г.</w:t>
            </w:r>
          </w:p>
        </w:tc>
      </w:tr>
      <w:tr w:rsidR="00642963" w:rsidRPr="00F71FFF" w:rsidTr="00871BA9">
        <w:trPr>
          <w:trHeight w:val="544"/>
        </w:trPr>
        <w:tc>
          <w:tcPr>
            <w:tcW w:w="2268"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Общая численность населения, чел.</w:t>
            </w:r>
          </w:p>
        </w:tc>
        <w:tc>
          <w:tcPr>
            <w:tcW w:w="1276"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275"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r>
      <w:tr w:rsidR="00642963" w:rsidRPr="00F71FFF" w:rsidTr="00871BA9">
        <w:trPr>
          <w:trHeight w:val="544"/>
        </w:trPr>
        <w:tc>
          <w:tcPr>
            <w:tcW w:w="2268"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Естественный прирост по годам, чел.</w:t>
            </w:r>
          </w:p>
        </w:tc>
        <w:tc>
          <w:tcPr>
            <w:tcW w:w="1276"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275"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r>
      <w:tr w:rsidR="00642963" w:rsidRPr="00F71FFF" w:rsidTr="00871BA9">
        <w:trPr>
          <w:trHeight w:val="560"/>
        </w:trPr>
        <w:tc>
          <w:tcPr>
            <w:tcW w:w="2268"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Механический прирост по годам, чел.</w:t>
            </w:r>
          </w:p>
        </w:tc>
        <w:tc>
          <w:tcPr>
            <w:tcW w:w="1276"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275"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3"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r>
    </w:tbl>
    <w:p w:rsidR="00642963" w:rsidRPr="00F71FFF" w:rsidRDefault="00642963" w:rsidP="00642963">
      <w:pPr>
        <w:pStyle w:val="aa"/>
        <w:spacing w:after="0"/>
        <w:jc w:val="left"/>
        <w:rPr>
          <w:rFonts w:ascii="Arial" w:hAnsi="Arial" w:cs="Arial"/>
          <w:szCs w:val="24"/>
        </w:rPr>
      </w:pPr>
    </w:p>
    <w:p w:rsidR="00642963" w:rsidRPr="00F71FFF" w:rsidRDefault="00642963" w:rsidP="00642963">
      <w:pPr>
        <w:pStyle w:val="aa"/>
        <w:spacing w:after="0"/>
        <w:jc w:val="left"/>
        <w:rPr>
          <w:rFonts w:ascii="Arial" w:hAnsi="Arial" w:cs="Arial"/>
          <w:b/>
          <w:szCs w:val="24"/>
        </w:rPr>
      </w:pPr>
      <w:r w:rsidRPr="00F71FFF">
        <w:rPr>
          <w:rFonts w:ascii="Arial" w:hAnsi="Arial" w:cs="Arial"/>
          <w:szCs w:val="24"/>
        </w:rPr>
        <w:t>Таблица 2.2.11 - Динамика численности населения в сельском поселке лесоучастка Уста</w:t>
      </w:r>
    </w:p>
    <w:tbl>
      <w:tblPr>
        <w:tblW w:w="14471" w:type="dxa"/>
        <w:jc w:val="center"/>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81"/>
        <w:gridCol w:w="1134"/>
        <w:gridCol w:w="1134"/>
        <w:gridCol w:w="1134"/>
        <w:gridCol w:w="992"/>
        <w:gridCol w:w="1134"/>
        <w:gridCol w:w="1134"/>
        <w:gridCol w:w="1134"/>
        <w:gridCol w:w="1134"/>
        <w:gridCol w:w="1134"/>
        <w:gridCol w:w="992"/>
        <w:gridCol w:w="1134"/>
      </w:tblGrid>
      <w:tr w:rsidR="00642963" w:rsidRPr="00F71FFF" w:rsidTr="00871BA9">
        <w:trPr>
          <w:trHeight w:val="872"/>
          <w:tblHeader/>
          <w:jc w:val="center"/>
        </w:trPr>
        <w:tc>
          <w:tcPr>
            <w:tcW w:w="2281"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Наименование</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2004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2005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2006 г.</w:t>
            </w:r>
          </w:p>
        </w:tc>
        <w:tc>
          <w:tcPr>
            <w:tcW w:w="992"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2007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2008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2009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2010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2011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2012 г.</w:t>
            </w:r>
          </w:p>
        </w:tc>
        <w:tc>
          <w:tcPr>
            <w:tcW w:w="992"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2013 г.</w:t>
            </w:r>
          </w:p>
        </w:tc>
        <w:tc>
          <w:tcPr>
            <w:tcW w:w="1134" w:type="dxa"/>
            <w:vAlign w:val="center"/>
          </w:tcPr>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на 01.01.</w:t>
            </w:r>
          </w:p>
          <w:p w:rsidR="00642963" w:rsidRPr="00F71FFF" w:rsidRDefault="00642963" w:rsidP="00871BA9">
            <w:pPr>
              <w:pStyle w:val="aa"/>
              <w:spacing w:after="0" w:line="240" w:lineRule="auto"/>
              <w:jc w:val="left"/>
              <w:rPr>
                <w:rFonts w:ascii="Arial" w:hAnsi="Arial" w:cs="Arial"/>
                <w:b/>
                <w:szCs w:val="24"/>
              </w:rPr>
            </w:pPr>
            <w:r w:rsidRPr="00F71FFF">
              <w:rPr>
                <w:rFonts w:ascii="Arial" w:hAnsi="Arial" w:cs="Arial"/>
                <w:b/>
                <w:szCs w:val="24"/>
              </w:rPr>
              <w:t>2014 г.</w:t>
            </w:r>
          </w:p>
        </w:tc>
      </w:tr>
      <w:tr w:rsidR="00642963" w:rsidRPr="00F71FFF" w:rsidTr="00871BA9">
        <w:trPr>
          <w:trHeight w:val="605"/>
          <w:jc w:val="center"/>
        </w:trPr>
        <w:tc>
          <w:tcPr>
            <w:tcW w:w="2281"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Общая численность населения, чел.</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r>
      <w:tr w:rsidR="00642963" w:rsidRPr="00F71FFF" w:rsidTr="00871BA9">
        <w:trPr>
          <w:trHeight w:val="544"/>
          <w:jc w:val="center"/>
        </w:trPr>
        <w:tc>
          <w:tcPr>
            <w:tcW w:w="2281"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Естественный прирост по годам, чел.</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1</w:t>
            </w:r>
          </w:p>
        </w:tc>
      </w:tr>
      <w:tr w:rsidR="00642963" w:rsidRPr="00F71FFF" w:rsidTr="00871BA9">
        <w:trPr>
          <w:trHeight w:val="560"/>
          <w:jc w:val="center"/>
        </w:trPr>
        <w:tc>
          <w:tcPr>
            <w:tcW w:w="2281"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left"/>
              <w:rPr>
                <w:rFonts w:ascii="Arial" w:hAnsi="Arial" w:cs="Arial"/>
                <w:szCs w:val="24"/>
              </w:rPr>
            </w:pPr>
            <w:r w:rsidRPr="00F71FFF">
              <w:rPr>
                <w:rFonts w:ascii="Arial" w:hAnsi="Arial" w:cs="Arial"/>
                <w:szCs w:val="24"/>
              </w:rPr>
              <w:t>Механический прирост по годам, чел.</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992"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c>
          <w:tcPr>
            <w:tcW w:w="1134" w:type="dxa"/>
            <w:tcBorders>
              <w:top w:val="single" w:sz="4" w:space="0" w:color="auto"/>
              <w:left w:val="single" w:sz="4" w:space="0" w:color="auto"/>
              <w:bottom w:val="single" w:sz="4" w:space="0" w:color="auto"/>
              <w:right w:val="single" w:sz="4" w:space="0" w:color="auto"/>
            </w:tcBorders>
            <w:vAlign w:val="center"/>
          </w:tcPr>
          <w:p w:rsidR="00642963" w:rsidRPr="00F71FFF" w:rsidRDefault="00642963" w:rsidP="00871BA9">
            <w:pPr>
              <w:pStyle w:val="aa"/>
              <w:spacing w:after="0" w:line="240" w:lineRule="auto"/>
              <w:jc w:val="center"/>
              <w:rPr>
                <w:rFonts w:ascii="Arial" w:hAnsi="Arial" w:cs="Arial"/>
                <w:szCs w:val="24"/>
              </w:rPr>
            </w:pPr>
            <w:r w:rsidRPr="00F71FFF">
              <w:rPr>
                <w:rFonts w:ascii="Arial" w:hAnsi="Arial" w:cs="Arial"/>
                <w:szCs w:val="24"/>
              </w:rPr>
              <w:t>0</w:t>
            </w:r>
          </w:p>
        </w:tc>
      </w:tr>
    </w:tbl>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FA1906" w:rsidRPr="00FC4098" w:rsidRDefault="00FA1906" w:rsidP="00FA1906">
      <w:pPr>
        <w:shd w:val="clear" w:color="auto" w:fill="FFFFFF"/>
        <w:autoSpaceDE w:val="0"/>
        <w:autoSpaceDN w:val="0"/>
        <w:adjustRightInd w:val="0"/>
        <w:spacing w:line="240" w:lineRule="auto"/>
        <w:ind w:firstLine="709"/>
        <w:jc w:val="both"/>
        <w:rPr>
          <w:rFonts w:ascii="Arial" w:hAnsi="Arial" w:cs="Arial"/>
          <w:color w:val="000000"/>
          <w:sz w:val="24"/>
          <w:szCs w:val="24"/>
        </w:rPr>
      </w:pPr>
      <w:r w:rsidRPr="00FC4098">
        <w:rPr>
          <w:rFonts w:ascii="Arial" w:hAnsi="Arial" w:cs="Arial"/>
          <w:color w:val="000000"/>
          <w:sz w:val="24"/>
          <w:szCs w:val="24"/>
        </w:rPr>
        <w:t>Таким образом, анализ изменений в динамике численности населения и его демографической структуры за предшествующие годы (таблица 2.2.3) выявил следующее:</w:t>
      </w:r>
    </w:p>
    <w:p w:rsidR="00FA1906" w:rsidRPr="00FC4098" w:rsidRDefault="00FA1906" w:rsidP="00FA1906">
      <w:pPr>
        <w:numPr>
          <w:ilvl w:val="0"/>
          <w:numId w:val="22"/>
        </w:numPr>
        <w:shd w:val="clear" w:color="auto" w:fill="FFFFFF"/>
        <w:tabs>
          <w:tab w:val="left" w:pos="993"/>
        </w:tabs>
        <w:autoSpaceDE w:val="0"/>
        <w:autoSpaceDN w:val="0"/>
        <w:adjustRightInd w:val="0"/>
        <w:spacing w:after="0" w:line="240" w:lineRule="auto"/>
        <w:ind w:left="0" w:firstLine="709"/>
        <w:jc w:val="both"/>
        <w:rPr>
          <w:rFonts w:ascii="Arial" w:hAnsi="Arial" w:cs="Arial"/>
          <w:color w:val="000000"/>
          <w:sz w:val="24"/>
          <w:szCs w:val="24"/>
        </w:rPr>
      </w:pPr>
      <w:r w:rsidRPr="00FC4098">
        <w:rPr>
          <w:rFonts w:ascii="Arial" w:hAnsi="Arial" w:cs="Arial"/>
          <w:color w:val="000000"/>
          <w:sz w:val="24"/>
          <w:szCs w:val="24"/>
        </w:rPr>
        <w:t>численность населения сокращается из-за снижения темпов естественного прироста, а также оттока населения;</w:t>
      </w:r>
    </w:p>
    <w:p w:rsidR="00FA1906" w:rsidRPr="00FC4098" w:rsidRDefault="00FA1906" w:rsidP="00FA1906">
      <w:pPr>
        <w:numPr>
          <w:ilvl w:val="0"/>
          <w:numId w:val="22"/>
        </w:numPr>
        <w:shd w:val="clear" w:color="auto" w:fill="FFFFFF"/>
        <w:tabs>
          <w:tab w:val="left" w:pos="993"/>
        </w:tabs>
        <w:autoSpaceDE w:val="0"/>
        <w:autoSpaceDN w:val="0"/>
        <w:adjustRightInd w:val="0"/>
        <w:spacing w:after="0" w:line="240" w:lineRule="auto"/>
        <w:ind w:left="0" w:firstLine="709"/>
        <w:jc w:val="both"/>
        <w:rPr>
          <w:rFonts w:ascii="Arial" w:hAnsi="Arial" w:cs="Arial"/>
          <w:color w:val="000000"/>
          <w:sz w:val="24"/>
          <w:szCs w:val="24"/>
        </w:rPr>
      </w:pPr>
      <w:r w:rsidRPr="00FC4098">
        <w:rPr>
          <w:rFonts w:ascii="Arial" w:hAnsi="Arial" w:cs="Arial"/>
          <w:color w:val="000000"/>
          <w:sz w:val="24"/>
          <w:szCs w:val="24"/>
        </w:rPr>
        <w:t>население в трудоспособном возрасте составляет 56 %;</w:t>
      </w:r>
    </w:p>
    <w:p w:rsidR="00FA1906" w:rsidRPr="00FC4098" w:rsidRDefault="00FA1906" w:rsidP="00FA1906">
      <w:pPr>
        <w:numPr>
          <w:ilvl w:val="0"/>
          <w:numId w:val="22"/>
        </w:numPr>
        <w:shd w:val="clear" w:color="auto" w:fill="FFFFFF"/>
        <w:tabs>
          <w:tab w:val="left" w:pos="993"/>
        </w:tabs>
        <w:autoSpaceDE w:val="0"/>
        <w:autoSpaceDN w:val="0"/>
        <w:adjustRightInd w:val="0"/>
        <w:spacing w:after="0" w:line="240" w:lineRule="auto"/>
        <w:ind w:left="0" w:firstLine="709"/>
        <w:jc w:val="both"/>
        <w:rPr>
          <w:rFonts w:ascii="Arial" w:hAnsi="Arial" w:cs="Arial"/>
          <w:color w:val="000000"/>
          <w:sz w:val="24"/>
          <w:szCs w:val="24"/>
        </w:rPr>
      </w:pPr>
      <w:r w:rsidRPr="00FC4098">
        <w:rPr>
          <w:rFonts w:ascii="Arial" w:hAnsi="Arial" w:cs="Arial"/>
          <w:color w:val="000000"/>
          <w:sz w:val="24"/>
          <w:szCs w:val="24"/>
        </w:rPr>
        <w:t>основная часть населения проживает в административном центре с. Большое Устинское;</w:t>
      </w:r>
    </w:p>
    <w:p w:rsidR="00FA1906" w:rsidRPr="00FC4098" w:rsidRDefault="00FA1906" w:rsidP="00FA1906">
      <w:pPr>
        <w:numPr>
          <w:ilvl w:val="0"/>
          <w:numId w:val="22"/>
        </w:numPr>
        <w:shd w:val="clear" w:color="auto" w:fill="FFFFFF"/>
        <w:tabs>
          <w:tab w:val="left" w:pos="993"/>
        </w:tabs>
        <w:autoSpaceDE w:val="0"/>
        <w:autoSpaceDN w:val="0"/>
        <w:adjustRightInd w:val="0"/>
        <w:spacing w:after="0" w:line="240" w:lineRule="auto"/>
        <w:ind w:left="0" w:firstLine="709"/>
        <w:jc w:val="both"/>
        <w:rPr>
          <w:rFonts w:ascii="Arial" w:hAnsi="Arial" w:cs="Arial"/>
          <w:color w:val="000000"/>
          <w:sz w:val="24"/>
          <w:szCs w:val="24"/>
        </w:rPr>
      </w:pPr>
      <w:r w:rsidRPr="00FC4098">
        <w:rPr>
          <w:rFonts w:ascii="Arial" w:hAnsi="Arial" w:cs="Arial"/>
          <w:color w:val="000000"/>
          <w:sz w:val="24"/>
          <w:szCs w:val="24"/>
        </w:rPr>
        <w:t>в д. Малиновские и с.п. л/у Уста численность населения не изменялась с 2004 г. по нынешнее время и составляет 1 чел.</w:t>
      </w: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E042F6">
      <w:pPr>
        <w:shd w:val="clear" w:color="auto" w:fill="FFFFFF"/>
        <w:autoSpaceDE w:val="0"/>
        <w:autoSpaceDN w:val="0"/>
        <w:adjustRightInd w:val="0"/>
        <w:ind w:firstLine="709"/>
        <w:rPr>
          <w:rFonts w:ascii="Arial" w:hAnsi="Arial" w:cs="Arial"/>
          <w:color w:val="000000"/>
        </w:rPr>
      </w:pPr>
    </w:p>
    <w:p w:rsidR="00E042F6" w:rsidRDefault="00E042F6" w:rsidP="00FA1906">
      <w:pPr>
        <w:shd w:val="clear" w:color="auto" w:fill="FFFFFF"/>
        <w:autoSpaceDE w:val="0"/>
        <w:autoSpaceDN w:val="0"/>
        <w:adjustRightInd w:val="0"/>
        <w:rPr>
          <w:rFonts w:ascii="Arial" w:hAnsi="Arial" w:cs="Arial"/>
          <w:color w:val="000000"/>
        </w:rPr>
        <w:sectPr w:rsidR="00E042F6" w:rsidSect="00743CF7">
          <w:pgSz w:w="16838" w:h="11906" w:orient="landscape" w:code="9"/>
          <w:pgMar w:top="851" w:right="1134" w:bottom="851" w:left="1418" w:header="425" w:footer="284" w:gutter="0"/>
          <w:cols w:space="708"/>
          <w:docGrid w:linePitch="360"/>
        </w:sectPr>
      </w:pPr>
    </w:p>
    <w:p w:rsidR="00E042F6" w:rsidRPr="00FC4098" w:rsidRDefault="00E042F6" w:rsidP="00FC4098">
      <w:pPr>
        <w:spacing w:line="240" w:lineRule="auto"/>
        <w:jc w:val="both"/>
        <w:rPr>
          <w:rFonts w:ascii="Arial" w:hAnsi="Arial" w:cs="Arial"/>
          <w:sz w:val="24"/>
          <w:szCs w:val="24"/>
        </w:rPr>
      </w:pPr>
      <w:bookmarkStart w:id="35" w:name="_Toc288134668"/>
    </w:p>
    <w:p w:rsidR="00E042F6" w:rsidRPr="00FC4098" w:rsidRDefault="00E042F6" w:rsidP="00FC4098">
      <w:pPr>
        <w:pStyle w:val="3"/>
        <w:spacing w:line="240" w:lineRule="auto"/>
        <w:jc w:val="both"/>
        <w:rPr>
          <w:rFonts w:ascii="Arial" w:hAnsi="Arial" w:cs="Arial"/>
          <w:color w:val="auto"/>
          <w:sz w:val="24"/>
          <w:szCs w:val="24"/>
        </w:rPr>
      </w:pPr>
      <w:bookmarkStart w:id="36" w:name="_Toc433620377"/>
      <w:r w:rsidRPr="00FC4098">
        <w:rPr>
          <w:rFonts w:ascii="Arial" w:hAnsi="Arial" w:cs="Arial"/>
          <w:color w:val="auto"/>
          <w:sz w:val="24"/>
          <w:szCs w:val="24"/>
        </w:rPr>
        <w:t>2.2 ДЕМОГРАФИЧЕСКИЙ ПРОГНОЗ</w:t>
      </w:r>
      <w:bookmarkEnd w:id="35"/>
      <w:bookmarkEnd w:id="36"/>
    </w:p>
    <w:p w:rsidR="00E042F6" w:rsidRPr="00FC4098" w:rsidRDefault="00E042F6" w:rsidP="00FC4098">
      <w:pPr>
        <w:autoSpaceDE w:val="0"/>
        <w:autoSpaceDN w:val="0"/>
        <w:adjustRightInd w:val="0"/>
        <w:spacing w:line="240" w:lineRule="auto"/>
        <w:ind w:firstLine="709"/>
        <w:jc w:val="both"/>
        <w:rPr>
          <w:rFonts w:ascii="Arial" w:hAnsi="Arial" w:cs="Arial"/>
          <w:sz w:val="24"/>
          <w:szCs w:val="24"/>
        </w:rPr>
      </w:pPr>
      <w:r w:rsidRPr="00FC4098">
        <w:rPr>
          <w:rFonts w:ascii="Arial" w:hAnsi="Arial" w:cs="Arial"/>
          <w:sz w:val="24"/>
          <w:szCs w:val="24"/>
        </w:rPr>
        <w:t>Прогноз численности населения и трудовых ресурсов – важнейшая составная часть градостроительного проектирования, на базе которой определяются проектные параметры отраслевого хозяйственного комплекса, жилищного строительства, комплекса общественных услуг.</w:t>
      </w:r>
    </w:p>
    <w:p w:rsidR="00E042F6" w:rsidRPr="00FC4098" w:rsidRDefault="00E042F6" w:rsidP="00FC4098">
      <w:pPr>
        <w:spacing w:line="240" w:lineRule="auto"/>
        <w:ind w:firstLine="709"/>
        <w:jc w:val="both"/>
        <w:rPr>
          <w:rFonts w:ascii="Arial" w:hAnsi="Arial" w:cs="Arial"/>
          <w:sz w:val="24"/>
          <w:szCs w:val="24"/>
        </w:rPr>
      </w:pPr>
      <w:r w:rsidRPr="00FC4098">
        <w:rPr>
          <w:rFonts w:ascii="Arial" w:hAnsi="Arial" w:cs="Arial"/>
          <w:sz w:val="24"/>
          <w:szCs w:val="24"/>
        </w:rPr>
        <w:t>Существенное улучшение демографической ситуации является общенациональным приоритетом, так как издержки демографического развития препятствуют решению кардинальных социально-экономических задач, эффективному обеспечению национальной безопасности.</w:t>
      </w:r>
    </w:p>
    <w:p w:rsidR="00E042F6" w:rsidRPr="00FC4098" w:rsidRDefault="00E042F6" w:rsidP="00FC4098">
      <w:pPr>
        <w:spacing w:line="240" w:lineRule="auto"/>
        <w:ind w:firstLine="720"/>
        <w:jc w:val="both"/>
        <w:rPr>
          <w:rFonts w:ascii="Arial" w:hAnsi="Arial" w:cs="Arial"/>
          <w:sz w:val="24"/>
          <w:szCs w:val="24"/>
        </w:rPr>
      </w:pPr>
      <w:r w:rsidRPr="00FC4098">
        <w:rPr>
          <w:rFonts w:ascii="Arial" w:hAnsi="Arial" w:cs="Arial"/>
          <w:sz w:val="24"/>
          <w:szCs w:val="24"/>
        </w:rPr>
        <w:t xml:space="preserve">В тоже время, несмотря на некоторые позитивные сдвиги, демографическая ситуация в области в целом остается неблагополучной, основные параметры демографического развития продолжают ухудшаться. </w:t>
      </w:r>
    </w:p>
    <w:p w:rsidR="00E042F6" w:rsidRPr="00FC4098" w:rsidRDefault="00E042F6" w:rsidP="00FC4098">
      <w:pPr>
        <w:spacing w:line="240" w:lineRule="auto"/>
        <w:ind w:firstLine="720"/>
        <w:jc w:val="both"/>
        <w:rPr>
          <w:rFonts w:ascii="Arial" w:hAnsi="Arial" w:cs="Arial"/>
          <w:sz w:val="24"/>
          <w:szCs w:val="24"/>
        </w:rPr>
      </w:pPr>
      <w:r w:rsidRPr="00FC4098">
        <w:rPr>
          <w:rFonts w:ascii="Arial" w:hAnsi="Arial" w:cs="Arial"/>
          <w:sz w:val="24"/>
          <w:szCs w:val="24"/>
        </w:rPr>
        <w:t>Причины сложившейся ситуации многочисленны. Так, например, к ним относятся: отсутствие у многих молодых людей хорошо оплачиваемой работы, надлежащих жилищных условий, наличие у них во многом обоснованных сомнений в собственных возможностях обеспечить будущему ребенку достойный уровень медицинских услуг, качественное образование.</w:t>
      </w:r>
    </w:p>
    <w:p w:rsidR="00E042F6" w:rsidRPr="00FC4098" w:rsidRDefault="00E042F6" w:rsidP="00FC4098">
      <w:pPr>
        <w:spacing w:line="240" w:lineRule="auto"/>
        <w:ind w:firstLine="720"/>
        <w:jc w:val="both"/>
        <w:rPr>
          <w:rFonts w:ascii="Arial" w:hAnsi="Arial" w:cs="Arial"/>
          <w:sz w:val="24"/>
          <w:szCs w:val="24"/>
        </w:rPr>
      </w:pPr>
      <w:r w:rsidRPr="00FC4098">
        <w:rPr>
          <w:rFonts w:ascii="Arial" w:hAnsi="Arial" w:cs="Arial"/>
          <w:sz w:val="24"/>
          <w:szCs w:val="24"/>
        </w:rPr>
        <w:t>Для изменения демографической динамики, обеспечения в будущем хотя бы простого воспроизводства населения недостаточно мер демографической политики, направленных на создание семьям условий для рождения желаемого количества детей. Необходимо реализовывать способы воздействия на формирование у молодежи потребности в детях.</w:t>
      </w:r>
    </w:p>
    <w:p w:rsidR="00E042F6" w:rsidRPr="00FC4098" w:rsidRDefault="00E042F6" w:rsidP="00FC4098">
      <w:pPr>
        <w:spacing w:line="240" w:lineRule="auto"/>
        <w:ind w:firstLine="720"/>
        <w:jc w:val="both"/>
        <w:rPr>
          <w:rFonts w:ascii="Arial" w:hAnsi="Arial" w:cs="Arial"/>
          <w:sz w:val="24"/>
          <w:szCs w:val="24"/>
        </w:rPr>
      </w:pPr>
      <w:r w:rsidRPr="00FC4098">
        <w:rPr>
          <w:rFonts w:ascii="Arial" w:hAnsi="Arial" w:cs="Arial"/>
          <w:sz w:val="24"/>
          <w:szCs w:val="24"/>
        </w:rPr>
        <w:t>Серьезное отрицательное влияние оказывает деформация института семьи. К более низким репродуктивным ориентациям может вести либерализация отношения молодежи к государственной регистрации брака.</w:t>
      </w:r>
    </w:p>
    <w:p w:rsidR="00E042F6" w:rsidRPr="00FC4098" w:rsidRDefault="00E042F6" w:rsidP="00FC4098">
      <w:pPr>
        <w:spacing w:line="240" w:lineRule="auto"/>
        <w:ind w:firstLine="720"/>
        <w:jc w:val="both"/>
        <w:rPr>
          <w:rFonts w:ascii="Arial" w:hAnsi="Arial" w:cs="Arial"/>
          <w:sz w:val="24"/>
          <w:szCs w:val="24"/>
        </w:rPr>
      </w:pPr>
      <w:r w:rsidRPr="00FC4098">
        <w:rPr>
          <w:rFonts w:ascii="Arial" w:hAnsi="Arial" w:cs="Arial"/>
          <w:sz w:val="24"/>
          <w:szCs w:val="24"/>
        </w:rPr>
        <w:t xml:space="preserve">Негативное воздействие на формирование будущего репродуктивного поведения молодежи оказывает воспитание детей в неполных семьях. </w:t>
      </w:r>
    </w:p>
    <w:p w:rsidR="00642963" w:rsidRPr="00F44A6B" w:rsidRDefault="00E042F6" w:rsidP="00F44A6B">
      <w:pPr>
        <w:spacing w:line="240" w:lineRule="auto"/>
        <w:ind w:firstLine="720"/>
        <w:jc w:val="both"/>
        <w:rPr>
          <w:rFonts w:ascii="Arial" w:hAnsi="Arial" w:cs="Arial"/>
          <w:sz w:val="24"/>
          <w:szCs w:val="24"/>
        </w:rPr>
      </w:pPr>
      <w:r w:rsidRPr="00FC4098">
        <w:rPr>
          <w:rFonts w:ascii="Arial" w:hAnsi="Arial" w:cs="Arial"/>
          <w:sz w:val="24"/>
          <w:szCs w:val="24"/>
        </w:rPr>
        <w:t>Значительная часть семей испытывает серьезные материальные затруднения.</w:t>
      </w:r>
    </w:p>
    <w:p w:rsidR="00FC4098" w:rsidRPr="00F44A6B" w:rsidRDefault="00FC4098" w:rsidP="00F44A6B">
      <w:pPr>
        <w:spacing w:line="240" w:lineRule="auto"/>
        <w:ind w:firstLine="720"/>
        <w:jc w:val="both"/>
        <w:rPr>
          <w:rFonts w:ascii="Arial" w:hAnsi="Arial" w:cs="Arial"/>
          <w:sz w:val="24"/>
          <w:szCs w:val="24"/>
        </w:rPr>
      </w:pPr>
      <w:r w:rsidRPr="00F44A6B">
        <w:rPr>
          <w:rFonts w:ascii="Arial" w:hAnsi="Arial" w:cs="Arial"/>
          <w:sz w:val="24"/>
          <w:szCs w:val="24"/>
        </w:rPr>
        <w:t>Высокой остается смертность населения в трудоспособном возрасте. В результате высокой смертности, такой важный демографический показатель, как ожидаемая продолжительность жизни при рождении, несмотря на некоторый его рост в последние 2-3 года, остается ниже уровня 2000 года.</w:t>
      </w:r>
    </w:p>
    <w:p w:rsidR="00FC4098" w:rsidRPr="00F44A6B" w:rsidRDefault="00FC4098" w:rsidP="00F44A6B">
      <w:pPr>
        <w:spacing w:line="240" w:lineRule="auto"/>
        <w:ind w:firstLine="720"/>
        <w:jc w:val="both"/>
        <w:rPr>
          <w:rFonts w:ascii="Arial" w:hAnsi="Arial" w:cs="Arial"/>
          <w:sz w:val="24"/>
          <w:szCs w:val="24"/>
        </w:rPr>
      </w:pPr>
      <w:r w:rsidRPr="00F44A6B">
        <w:rPr>
          <w:rFonts w:ascii="Arial" w:hAnsi="Arial" w:cs="Arial"/>
          <w:sz w:val="24"/>
          <w:szCs w:val="24"/>
        </w:rPr>
        <w:t xml:space="preserve">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 </w:t>
      </w:r>
    </w:p>
    <w:p w:rsidR="00FC4098" w:rsidRPr="00F44A6B" w:rsidRDefault="00FC4098" w:rsidP="00F44A6B">
      <w:pPr>
        <w:spacing w:line="240" w:lineRule="auto"/>
        <w:ind w:firstLine="709"/>
        <w:jc w:val="both"/>
        <w:rPr>
          <w:rFonts w:ascii="Arial" w:hAnsi="Arial" w:cs="Arial"/>
          <w:sz w:val="24"/>
          <w:szCs w:val="24"/>
        </w:rPr>
      </w:pPr>
      <w:r w:rsidRPr="00F44A6B">
        <w:rPr>
          <w:rFonts w:ascii="Arial" w:hAnsi="Arial" w:cs="Arial"/>
          <w:sz w:val="24"/>
          <w:szCs w:val="24"/>
        </w:rPr>
        <w:t xml:space="preserve">Также принимаются во внимание положения схемы территориального планирования Шарангского муниципального района. Планируемая численность населения на 2016 год — 12500 человек, на 2031 год — 12635 человек. Численность населения района на 2008 год — 12604 человек. </w:t>
      </w:r>
    </w:p>
    <w:p w:rsidR="00FC4098" w:rsidRPr="00F44A6B" w:rsidRDefault="00FC4098" w:rsidP="00F44A6B">
      <w:pPr>
        <w:autoSpaceDE w:val="0"/>
        <w:autoSpaceDN w:val="0"/>
        <w:adjustRightInd w:val="0"/>
        <w:spacing w:line="240" w:lineRule="auto"/>
        <w:ind w:firstLine="709"/>
        <w:jc w:val="both"/>
        <w:rPr>
          <w:rFonts w:ascii="Arial" w:hAnsi="Arial" w:cs="Arial"/>
          <w:sz w:val="24"/>
          <w:szCs w:val="24"/>
        </w:rPr>
      </w:pPr>
      <w:r w:rsidRPr="00F44A6B">
        <w:rPr>
          <w:rFonts w:ascii="Arial" w:hAnsi="Arial" w:cs="Arial"/>
          <w:sz w:val="24"/>
          <w:szCs w:val="24"/>
        </w:rPr>
        <w:t xml:space="preserve">Поэтому генеральный план сельсовета принимает за основу определения перспективной численности населения неизбежность правительственных и прочих мероприятий, направленных на повышение рождаемости и общее улучшение демографический обстановки. Проектом выбрано направление относительной </w:t>
      </w:r>
      <w:r w:rsidRPr="00F44A6B">
        <w:rPr>
          <w:rFonts w:ascii="Arial" w:hAnsi="Arial" w:cs="Arial"/>
          <w:sz w:val="24"/>
          <w:szCs w:val="24"/>
        </w:rPr>
        <w:lastRenderedPageBreak/>
        <w:t>стабилизации численности населения (позитивный сценарий), т.к. иная позиция является тупиковой, не способной к развитию.</w:t>
      </w:r>
    </w:p>
    <w:p w:rsidR="00FC4098" w:rsidRPr="00F44A6B" w:rsidRDefault="00FC4098" w:rsidP="00F44A6B">
      <w:pPr>
        <w:spacing w:line="240" w:lineRule="auto"/>
        <w:ind w:firstLine="709"/>
        <w:jc w:val="both"/>
        <w:rPr>
          <w:rFonts w:ascii="Arial" w:hAnsi="Arial" w:cs="Arial"/>
          <w:sz w:val="24"/>
          <w:szCs w:val="24"/>
        </w:rPr>
      </w:pPr>
      <w:r w:rsidRPr="00F44A6B">
        <w:rPr>
          <w:rFonts w:ascii="Arial" w:hAnsi="Arial" w:cs="Arial"/>
          <w:sz w:val="24"/>
          <w:szCs w:val="24"/>
        </w:rPr>
        <w:t>Реализация программ и мероприятий, предусмотренных генеральным планом сельсовета, должна оказать положительное влияние на экономическое и социальное развитие территории.</w:t>
      </w:r>
    </w:p>
    <w:p w:rsidR="00FC4098" w:rsidRPr="00F44A6B" w:rsidRDefault="00FC4098" w:rsidP="00F44A6B">
      <w:pPr>
        <w:spacing w:line="240" w:lineRule="auto"/>
        <w:ind w:firstLine="709"/>
        <w:jc w:val="both"/>
        <w:rPr>
          <w:rFonts w:ascii="Arial" w:hAnsi="Arial" w:cs="Arial"/>
          <w:sz w:val="24"/>
          <w:szCs w:val="24"/>
        </w:rPr>
      </w:pPr>
      <w:r w:rsidRPr="00F44A6B">
        <w:rPr>
          <w:rFonts w:ascii="Arial" w:hAnsi="Arial" w:cs="Arial"/>
          <w:sz w:val="24"/>
          <w:szCs w:val="24"/>
        </w:rPr>
        <w:t>Таким образом, прогноз опирался на следующие методы и статические данные:</w:t>
      </w:r>
    </w:p>
    <w:p w:rsidR="00FC4098" w:rsidRPr="00F44A6B" w:rsidRDefault="00FC4098" w:rsidP="00F44A6B">
      <w:pPr>
        <w:tabs>
          <w:tab w:val="left" w:pos="993"/>
        </w:tabs>
        <w:spacing w:line="240" w:lineRule="auto"/>
        <w:ind w:firstLine="709"/>
        <w:jc w:val="both"/>
        <w:rPr>
          <w:rFonts w:ascii="Arial" w:hAnsi="Arial" w:cs="Arial"/>
          <w:sz w:val="24"/>
          <w:szCs w:val="24"/>
        </w:rPr>
      </w:pPr>
      <w:r w:rsidRPr="00F44A6B">
        <w:rPr>
          <w:rFonts w:ascii="Arial" w:hAnsi="Arial" w:cs="Arial"/>
          <w:sz w:val="24"/>
          <w:szCs w:val="24"/>
        </w:rPr>
        <w:t>1.</w:t>
      </w:r>
      <w:r w:rsidRPr="00F44A6B">
        <w:rPr>
          <w:rFonts w:ascii="Arial" w:hAnsi="Arial" w:cs="Arial"/>
          <w:sz w:val="24"/>
          <w:szCs w:val="24"/>
        </w:rPr>
        <w:tab/>
        <w:t>Численность населения сельсовета за последние годы;</w:t>
      </w:r>
    </w:p>
    <w:p w:rsidR="00FC4098" w:rsidRPr="00F44A6B" w:rsidRDefault="00FC4098" w:rsidP="00F44A6B">
      <w:pPr>
        <w:tabs>
          <w:tab w:val="left" w:pos="993"/>
        </w:tabs>
        <w:spacing w:line="240" w:lineRule="auto"/>
        <w:ind w:firstLine="709"/>
        <w:jc w:val="both"/>
        <w:rPr>
          <w:rFonts w:ascii="Arial" w:hAnsi="Arial" w:cs="Arial"/>
          <w:sz w:val="24"/>
          <w:szCs w:val="24"/>
        </w:rPr>
      </w:pPr>
      <w:r w:rsidRPr="00F44A6B">
        <w:rPr>
          <w:rFonts w:ascii="Arial" w:hAnsi="Arial" w:cs="Arial"/>
          <w:sz w:val="24"/>
          <w:szCs w:val="24"/>
        </w:rPr>
        <w:t>2.</w:t>
      </w:r>
      <w:r w:rsidRPr="00F44A6B">
        <w:rPr>
          <w:rFonts w:ascii="Arial" w:hAnsi="Arial" w:cs="Arial"/>
          <w:sz w:val="24"/>
          <w:szCs w:val="24"/>
        </w:rPr>
        <w:tab/>
        <w:t>Метод передвижки возрастов;</w:t>
      </w:r>
    </w:p>
    <w:p w:rsidR="00FC4098" w:rsidRPr="00F44A6B" w:rsidRDefault="00FC4098" w:rsidP="00F44A6B">
      <w:pPr>
        <w:tabs>
          <w:tab w:val="left" w:pos="993"/>
        </w:tabs>
        <w:spacing w:line="240" w:lineRule="auto"/>
        <w:ind w:firstLine="709"/>
        <w:jc w:val="both"/>
        <w:rPr>
          <w:rFonts w:ascii="Arial" w:hAnsi="Arial" w:cs="Arial"/>
          <w:sz w:val="24"/>
          <w:szCs w:val="24"/>
        </w:rPr>
      </w:pPr>
      <w:r w:rsidRPr="00F44A6B">
        <w:rPr>
          <w:rFonts w:ascii="Arial" w:hAnsi="Arial" w:cs="Arial"/>
          <w:sz w:val="24"/>
          <w:szCs w:val="24"/>
        </w:rPr>
        <w:t>3.</w:t>
      </w:r>
      <w:r w:rsidRPr="00F44A6B">
        <w:rPr>
          <w:rFonts w:ascii="Arial" w:hAnsi="Arial" w:cs="Arial"/>
          <w:sz w:val="24"/>
          <w:szCs w:val="24"/>
        </w:rPr>
        <w:tab/>
        <w:t>Прогноз, выполненный схемой территориального планирования Нижегородской области;</w:t>
      </w:r>
    </w:p>
    <w:p w:rsidR="00FC4098" w:rsidRPr="00F44A6B" w:rsidRDefault="00FC4098" w:rsidP="00F44A6B">
      <w:pPr>
        <w:tabs>
          <w:tab w:val="left" w:pos="993"/>
        </w:tabs>
        <w:spacing w:line="240" w:lineRule="auto"/>
        <w:ind w:firstLine="709"/>
        <w:jc w:val="both"/>
        <w:rPr>
          <w:rFonts w:ascii="Arial" w:hAnsi="Arial" w:cs="Arial"/>
          <w:sz w:val="24"/>
          <w:szCs w:val="24"/>
        </w:rPr>
      </w:pPr>
      <w:r w:rsidRPr="00F44A6B">
        <w:rPr>
          <w:rFonts w:ascii="Arial" w:hAnsi="Arial" w:cs="Arial"/>
          <w:sz w:val="24"/>
          <w:szCs w:val="24"/>
        </w:rPr>
        <w:t>4.</w:t>
      </w:r>
      <w:r w:rsidRPr="00F44A6B">
        <w:rPr>
          <w:rFonts w:ascii="Arial" w:hAnsi="Arial" w:cs="Arial"/>
          <w:sz w:val="24"/>
          <w:szCs w:val="24"/>
        </w:rPr>
        <w:tab/>
        <w:t>Прогноз, выполненный схемой территориального планирования Шарангского района Нижегородской области;</w:t>
      </w:r>
    </w:p>
    <w:p w:rsidR="00FC4098" w:rsidRPr="00F44A6B" w:rsidRDefault="00FC4098" w:rsidP="00F44A6B">
      <w:pPr>
        <w:tabs>
          <w:tab w:val="left" w:pos="993"/>
        </w:tabs>
        <w:spacing w:line="240" w:lineRule="auto"/>
        <w:ind w:firstLine="709"/>
        <w:jc w:val="both"/>
        <w:rPr>
          <w:rFonts w:ascii="Arial" w:hAnsi="Arial" w:cs="Arial"/>
          <w:sz w:val="24"/>
          <w:szCs w:val="24"/>
        </w:rPr>
      </w:pPr>
      <w:r w:rsidRPr="00F44A6B">
        <w:rPr>
          <w:rFonts w:ascii="Arial" w:hAnsi="Arial" w:cs="Arial"/>
          <w:sz w:val="24"/>
          <w:szCs w:val="24"/>
        </w:rPr>
        <w:t>5.</w:t>
      </w:r>
      <w:r w:rsidRPr="00F44A6B">
        <w:rPr>
          <w:rFonts w:ascii="Arial" w:hAnsi="Arial" w:cs="Arial"/>
          <w:sz w:val="24"/>
          <w:szCs w:val="24"/>
        </w:rPr>
        <w:tab/>
        <w:t>Учет позитивного влияния выполнения мероприятий генерального плана сельсовета.</w:t>
      </w:r>
    </w:p>
    <w:p w:rsidR="008D278A" w:rsidRPr="008D278A" w:rsidRDefault="00FC4098" w:rsidP="008D278A">
      <w:pPr>
        <w:spacing w:line="240" w:lineRule="auto"/>
        <w:ind w:firstLine="709"/>
        <w:jc w:val="both"/>
        <w:rPr>
          <w:rFonts w:ascii="Arial" w:hAnsi="Arial" w:cs="Arial"/>
          <w:bCs/>
          <w:sz w:val="24"/>
          <w:szCs w:val="24"/>
        </w:rPr>
      </w:pPr>
      <w:r w:rsidRPr="00F44A6B">
        <w:rPr>
          <w:rFonts w:ascii="Arial" w:hAnsi="Arial" w:cs="Arial"/>
          <w:bCs/>
          <w:sz w:val="24"/>
          <w:szCs w:val="24"/>
        </w:rPr>
        <w:t>С учетом всех вышеизложенных факторов планируется следующая численность населения в разрезе муниципальных образований (табл. 2.2.12).</w:t>
      </w:r>
    </w:p>
    <w:p w:rsidR="008D278A" w:rsidRPr="00AC106A" w:rsidRDefault="008D278A" w:rsidP="008D278A">
      <w:pPr>
        <w:rPr>
          <w:rFonts w:ascii="Arial" w:hAnsi="Arial" w:cs="Arial"/>
          <w:bCs/>
        </w:rPr>
      </w:pPr>
      <w:r w:rsidRPr="00285EE5">
        <w:rPr>
          <w:rFonts w:ascii="Arial" w:hAnsi="Arial" w:cs="Arial"/>
          <w:iCs/>
          <w:color w:val="000000"/>
        </w:rPr>
        <w:t>Таблица 2.2.12 - Результаты демографического прогноза</w:t>
      </w:r>
    </w:p>
    <w:tbl>
      <w:tblPr>
        <w:tblW w:w="5000" w:type="pct"/>
        <w:tblLook w:val="04A0"/>
      </w:tblPr>
      <w:tblGrid>
        <w:gridCol w:w="2693"/>
        <w:gridCol w:w="1589"/>
        <w:gridCol w:w="750"/>
        <w:gridCol w:w="838"/>
        <w:gridCol w:w="928"/>
        <w:gridCol w:w="788"/>
        <w:gridCol w:w="1224"/>
        <w:gridCol w:w="1043"/>
      </w:tblGrid>
      <w:tr w:rsidR="008D278A" w:rsidRPr="00B41D42" w:rsidTr="00871BA9">
        <w:trPr>
          <w:cantSplit/>
          <w:trHeight w:val="176"/>
          <w:tblHeader/>
        </w:trPr>
        <w:tc>
          <w:tcPr>
            <w:tcW w:w="1192" w:type="pct"/>
            <w:tcBorders>
              <w:top w:val="single" w:sz="4" w:space="0" w:color="auto"/>
              <w:left w:val="single" w:sz="4" w:space="0" w:color="auto"/>
              <w:bottom w:val="single" w:sz="4" w:space="0" w:color="000000"/>
              <w:right w:val="single" w:sz="4" w:space="0" w:color="auto"/>
            </w:tcBorders>
            <w:vAlign w:val="center"/>
            <w:hideMark/>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Населенный пункт</w:t>
            </w:r>
          </w:p>
        </w:tc>
        <w:tc>
          <w:tcPr>
            <w:tcW w:w="711" w:type="pct"/>
            <w:tcBorders>
              <w:top w:val="single" w:sz="4" w:space="0" w:color="auto"/>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На 2014 год</w:t>
            </w:r>
          </w:p>
        </w:tc>
        <w:tc>
          <w:tcPr>
            <w:tcW w:w="414" w:type="pct"/>
            <w:tcBorders>
              <w:top w:val="single" w:sz="4" w:space="0" w:color="auto"/>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2020</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2025</w:t>
            </w:r>
          </w:p>
        </w:tc>
        <w:tc>
          <w:tcPr>
            <w:tcW w:w="516" w:type="pct"/>
            <w:tcBorders>
              <w:top w:val="single" w:sz="4" w:space="0" w:color="auto"/>
              <w:left w:val="nil"/>
              <w:bottom w:val="single" w:sz="4" w:space="0" w:color="auto"/>
              <w:right w:val="single" w:sz="4" w:space="0" w:color="auto"/>
            </w:tcBorders>
            <w:shd w:val="clear" w:color="auto" w:fill="auto"/>
            <w:noWrap/>
            <w:vAlign w:val="center"/>
            <w:hideMark/>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2030</w:t>
            </w:r>
          </w:p>
        </w:tc>
        <w:tc>
          <w:tcPr>
            <w:tcW w:w="445" w:type="pct"/>
            <w:tcBorders>
              <w:top w:val="single" w:sz="4" w:space="0" w:color="auto"/>
              <w:left w:val="nil"/>
              <w:bottom w:val="single" w:sz="4" w:space="0" w:color="auto"/>
              <w:right w:val="single" w:sz="4" w:space="0" w:color="auto"/>
            </w:tcBorders>
            <w:shd w:val="clear" w:color="auto" w:fill="auto"/>
            <w:noWrap/>
            <w:vAlign w:val="center"/>
            <w:hideMark/>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2031</w:t>
            </w:r>
          </w:p>
        </w:tc>
        <w:tc>
          <w:tcPr>
            <w:tcW w:w="666" w:type="pct"/>
            <w:tcBorders>
              <w:top w:val="single" w:sz="4" w:space="0" w:color="auto"/>
              <w:left w:val="nil"/>
              <w:bottom w:val="single" w:sz="4" w:space="0" w:color="auto"/>
              <w:right w:val="single" w:sz="4" w:space="0" w:color="auto"/>
            </w:tcBorders>
            <w:shd w:val="clear" w:color="auto" w:fill="auto"/>
            <w:noWrap/>
            <w:vAlign w:val="center"/>
            <w:hideMark/>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2035</w:t>
            </w:r>
          </w:p>
        </w:tc>
        <w:tc>
          <w:tcPr>
            <w:tcW w:w="574" w:type="pct"/>
            <w:tcBorders>
              <w:top w:val="single" w:sz="4" w:space="0" w:color="auto"/>
              <w:left w:val="nil"/>
              <w:bottom w:val="single" w:sz="4" w:space="0" w:color="auto"/>
              <w:right w:val="single" w:sz="4" w:space="0" w:color="auto"/>
            </w:tcBorders>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2040</w:t>
            </w:r>
          </w:p>
        </w:tc>
      </w:tr>
      <w:tr w:rsidR="008D278A" w:rsidRPr="00B41D42" w:rsidTr="00871BA9">
        <w:trPr>
          <w:cantSplit/>
          <w:trHeight w:val="80"/>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д. Арзаматово</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13</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12</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12</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12</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12</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12</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13</w:t>
            </w:r>
          </w:p>
        </w:tc>
      </w:tr>
      <w:tr w:rsidR="008D278A" w:rsidRPr="00B41D42" w:rsidTr="00871BA9">
        <w:trPr>
          <w:cantSplit/>
          <w:trHeight w:val="116"/>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с. Большое Устинское</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502</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501</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502</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504</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505</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510</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514</w:t>
            </w:r>
          </w:p>
        </w:tc>
      </w:tr>
      <w:tr w:rsidR="008D278A" w:rsidRPr="00B41D42" w:rsidTr="00871BA9">
        <w:trPr>
          <w:cantSplit/>
          <w:trHeight w:val="148"/>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с.п. Заречный</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25</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25</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27</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28</w:t>
            </w:r>
          </w:p>
        </w:tc>
      </w:tr>
      <w:tr w:rsidR="008D278A" w:rsidRPr="00B41D42" w:rsidTr="00871BA9">
        <w:trPr>
          <w:cantSplit/>
          <w:trHeight w:val="54"/>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д. Туманур</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25</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25</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26</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27</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28</w:t>
            </w:r>
          </w:p>
        </w:tc>
      </w:tr>
      <w:tr w:rsidR="008D278A" w:rsidRPr="00B41D42" w:rsidTr="00871BA9">
        <w:trPr>
          <w:cantSplit/>
          <w:trHeight w:val="54"/>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д. Чалпайки</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22</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21</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21</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21</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21</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22</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23</w:t>
            </w:r>
          </w:p>
        </w:tc>
      </w:tr>
      <w:tr w:rsidR="008D278A" w:rsidRPr="00B41D42" w:rsidTr="00871BA9">
        <w:trPr>
          <w:cantSplit/>
          <w:trHeight w:val="116"/>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д. Чура</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81</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81</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82</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82</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82</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84</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86</w:t>
            </w:r>
          </w:p>
        </w:tc>
      </w:tr>
      <w:tr w:rsidR="008D278A" w:rsidRPr="00B41D42" w:rsidTr="00871BA9">
        <w:trPr>
          <w:cantSplit/>
          <w:trHeight w:val="67"/>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с.п. л/у Уста</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r>
      <w:tr w:rsidR="008D278A" w:rsidRPr="00B41D42" w:rsidTr="00871BA9">
        <w:trPr>
          <w:cantSplit/>
          <w:trHeight w:val="67"/>
          <w:tblHeader/>
        </w:trPr>
        <w:tc>
          <w:tcPr>
            <w:tcW w:w="1192" w:type="pct"/>
            <w:tcBorders>
              <w:top w:val="single" w:sz="4" w:space="0" w:color="000000"/>
              <w:left w:val="single" w:sz="4" w:space="0" w:color="000000"/>
              <w:bottom w:val="single" w:sz="4" w:space="0" w:color="000000"/>
              <w:right w:val="single" w:sz="4" w:space="0" w:color="000000"/>
            </w:tcBorders>
            <w:noWrap/>
            <w:vAlign w:val="center"/>
          </w:tcPr>
          <w:p w:rsidR="008D278A" w:rsidRPr="008D278A" w:rsidRDefault="008D278A" w:rsidP="008D278A">
            <w:pPr>
              <w:autoSpaceDE w:val="0"/>
              <w:autoSpaceDN w:val="0"/>
              <w:adjustRightInd w:val="0"/>
              <w:spacing w:line="240" w:lineRule="auto"/>
              <w:jc w:val="center"/>
              <w:rPr>
                <w:rFonts w:ascii="Arial" w:hAnsi="Arial" w:cs="Arial"/>
                <w:sz w:val="24"/>
                <w:szCs w:val="24"/>
              </w:rPr>
            </w:pPr>
            <w:r w:rsidRPr="008D278A">
              <w:rPr>
                <w:rFonts w:ascii="Arial" w:hAnsi="Arial" w:cs="Arial"/>
                <w:sz w:val="24"/>
                <w:szCs w:val="24"/>
              </w:rPr>
              <w:t>д. Малиновские</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Cs/>
                <w:color w:val="000000"/>
                <w:sz w:val="24"/>
                <w:szCs w:val="24"/>
              </w:rPr>
            </w:pPr>
            <w:r w:rsidRPr="008D278A">
              <w:rPr>
                <w:rFonts w:ascii="Arial" w:hAnsi="Arial" w:cs="Arial"/>
                <w:bCs/>
                <w:color w:val="000000"/>
                <w:sz w:val="24"/>
                <w:szCs w:val="24"/>
              </w:rPr>
              <w:t>1</w:t>
            </w:r>
          </w:p>
        </w:tc>
      </w:tr>
      <w:tr w:rsidR="008D278A" w:rsidRPr="00B41D42" w:rsidTr="00871BA9">
        <w:trPr>
          <w:cantSplit/>
          <w:trHeight w:val="67"/>
          <w:tblHeader/>
        </w:trPr>
        <w:tc>
          <w:tcPr>
            <w:tcW w:w="1192" w:type="pct"/>
            <w:tcBorders>
              <w:top w:val="nil"/>
              <w:left w:val="single" w:sz="4" w:space="0" w:color="auto"/>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
                <w:color w:val="000000"/>
                <w:sz w:val="24"/>
                <w:szCs w:val="24"/>
              </w:rPr>
            </w:pPr>
            <w:r w:rsidRPr="008D278A">
              <w:rPr>
                <w:rFonts w:ascii="Arial" w:hAnsi="Arial" w:cs="Arial"/>
                <w:b/>
                <w:color w:val="000000"/>
                <w:sz w:val="24"/>
                <w:szCs w:val="24"/>
              </w:rPr>
              <w:t>Всего</w:t>
            </w:r>
          </w:p>
        </w:tc>
        <w:tc>
          <w:tcPr>
            <w:tcW w:w="711" w:type="pct"/>
            <w:tcBorders>
              <w:top w:val="nil"/>
              <w:left w:val="nil"/>
              <w:bottom w:val="single" w:sz="4" w:space="0" w:color="auto"/>
              <w:right w:val="single" w:sz="4" w:space="0" w:color="auto"/>
            </w:tcBorders>
            <w:shd w:val="clear" w:color="auto" w:fill="auto"/>
            <w:noWrap/>
            <w:vAlign w:val="center"/>
          </w:tcPr>
          <w:p w:rsidR="008D278A" w:rsidRPr="008D278A" w:rsidRDefault="008D278A" w:rsidP="008D278A">
            <w:pPr>
              <w:spacing w:line="240" w:lineRule="auto"/>
              <w:jc w:val="center"/>
              <w:rPr>
                <w:rFonts w:ascii="Arial" w:hAnsi="Arial" w:cs="Arial"/>
                <w:b/>
                <w:color w:val="000000"/>
                <w:sz w:val="24"/>
                <w:szCs w:val="24"/>
              </w:rPr>
            </w:pPr>
            <w:r w:rsidRPr="008D278A">
              <w:rPr>
                <w:rFonts w:ascii="Arial" w:hAnsi="Arial" w:cs="Arial"/>
                <w:b/>
                <w:color w:val="000000"/>
                <w:sz w:val="24"/>
                <w:szCs w:val="24"/>
              </w:rPr>
              <w:t>670</w:t>
            </w:r>
          </w:p>
        </w:tc>
        <w:tc>
          <w:tcPr>
            <w:tcW w:w="414"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667</w:t>
            </w:r>
          </w:p>
        </w:tc>
        <w:tc>
          <w:tcPr>
            <w:tcW w:w="482"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671</w:t>
            </w:r>
          </w:p>
        </w:tc>
        <w:tc>
          <w:tcPr>
            <w:tcW w:w="51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673</w:t>
            </w:r>
          </w:p>
        </w:tc>
        <w:tc>
          <w:tcPr>
            <w:tcW w:w="445"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674</w:t>
            </w:r>
          </w:p>
        </w:tc>
        <w:tc>
          <w:tcPr>
            <w:tcW w:w="666" w:type="pct"/>
            <w:tcBorders>
              <w:top w:val="nil"/>
              <w:left w:val="nil"/>
              <w:bottom w:val="single" w:sz="8" w:space="0" w:color="auto"/>
              <w:right w:val="single" w:sz="8" w:space="0" w:color="auto"/>
            </w:tcBorders>
            <w:shd w:val="clear" w:color="auto" w:fill="auto"/>
            <w:noWrap/>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684</w:t>
            </w:r>
          </w:p>
        </w:tc>
        <w:tc>
          <w:tcPr>
            <w:tcW w:w="574" w:type="pct"/>
            <w:tcBorders>
              <w:top w:val="nil"/>
              <w:left w:val="nil"/>
              <w:bottom w:val="single" w:sz="8" w:space="0" w:color="auto"/>
              <w:right w:val="single" w:sz="8" w:space="0" w:color="auto"/>
            </w:tcBorders>
            <w:vAlign w:val="center"/>
          </w:tcPr>
          <w:p w:rsidR="008D278A" w:rsidRPr="008D278A" w:rsidRDefault="008D278A" w:rsidP="008D278A">
            <w:pPr>
              <w:spacing w:line="240" w:lineRule="auto"/>
              <w:jc w:val="center"/>
              <w:rPr>
                <w:rFonts w:ascii="Arial" w:hAnsi="Arial" w:cs="Arial"/>
                <w:b/>
                <w:bCs/>
                <w:color w:val="000000"/>
                <w:sz w:val="24"/>
                <w:szCs w:val="24"/>
              </w:rPr>
            </w:pPr>
            <w:r w:rsidRPr="008D278A">
              <w:rPr>
                <w:rFonts w:ascii="Arial" w:hAnsi="Arial" w:cs="Arial"/>
                <w:b/>
                <w:bCs/>
                <w:color w:val="000000"/>
                <w:sz w:val="24"/>
                <w:szCs w:val="24"/>
              </w:rPr>
              <w:t>694</w:t>
            </w:r>
          </w:p>
        </w:tc>
      </w:tr>
    </w:tbl>
    <w:p w:rsidR="003A7C53" w:rsidRDefault="003A7C53" w:rsidP="00642963">
      <w:pPr>
        <w:shd w:val="clear" w:color="auto" w:fill="FFFFFF"/>
        <w:autoSpaceDE w:val="0"/>
        <w:autoSpaceDN w:val="0"/>
        <w:adjustRightInd w:val="0"/>
        <w:rPr>
          <w:rFonts w:ascii="Arial" w:hAnsi="Arial" w:cs="Arial"/>
          <w:color w:val="000000"/>
        </w:rPr>
      </w:pPr>
    </w:p>
    <w:p w:rsidR="00FA1906" w:rsidRDefault="00FA1906" w:rsidP="00642963">
      <w:pPr>
        <w:shd w:val="clear" w:color="auto" w:fill="FFFFFF"/>
        <w:autoSpaceDE w:val="0"/>
        <w:autoSpaceDN w:val="0"/>
        <w:adjustRightInd w:val="0"/>
        <w:rPr>
          <w:rFonts w:ascii="Arial" w:hAnsi="Arial" w:cs="Arial"/>
          <w:color w:val="000000"/>
        </w:rPr>
      </w:pPr>
    </w:p>
    <w:p w:rsidR="00CE1F26" w:rsidRDefault="00CE1F26" w:rsidP="00642963">
      <w:pPr>
        <w:shd w:val="clear" w:color="auto" w:fill="FFFFFF"/>
        <w:autoSpaceDE w:val="0"/>
        <w:autoSpaceDN w:val="0"/>
        <w:adjustRightInd w:val="0"/>
        <w:rPr>
          <w:rFonts w:ascii="Arial" w:hAnsi="Arial" w:cs="Arial"/>
          <w:color w:val="000000"/>
        </w:rPr>
      </w:pPr>
    </w:p>
    <w:p w:rsidR="00CE1F26" w:rsidRPr="00AE34AC" w:rsidRDefault="00CE1F26" w:rsidP="00AE34AC">
      <w:pPr>
        <w:pStyle w:val="2"/>
        <w:spacing w:line="240" w:lineRule="auto"/>
        <w:jc w:val="both"/>
        <w:rPr>
          <w:rFonts w:ascii="Arial" w:hAnsi="Arial" w:cs="Arial"/>
          <w:color w:val="auto"/>
          <w:sz w:val="24"/>
          <w:szCs w:val="24"/>
        </w:rPr>
      </w:pPr>
      <w:bookmarkStart w:id="37" w:name="_Toc433620378"/>
      <w:r w:rsidRPr="00AE34AC">
        <w:rPr>
          <w:rFonts w:ascii="Arial" w:hAnsi="Arial" w:cs="Arial"/>
          <w:color w:val="auto"/>
          <w:sz w:val="24"/>
          <w:szCs w:val="24"/>
        </w:rPr>
        <w:lastRenderedPageBreak/>
        <w:t>ГЛАВА 3. ОБОСНОВАНИЯ В ОТНОШЕНИИ ОГРАНИЧЕНИЙ ИСПОЛЬЗОВАНИЯ ТЕРРИТОРИИ. ОБРАЩЕНИЕ С ОТХОДАМИ ПОТРЕБЛЕНИЯ. ОБЪЕКТЫ СПЕЦИАЛЬНОГО НАЗНАЧЕНИЯ. МЕРОПРИЯТИЯ ПО САНИТАРНОМУ И ЭКОЛОГИЧЕСКОМУ ОЗДОРОВЛЕНИЮ ТЕРРИТОРИИ</w:t>
      </w:r>
      <w:bookmarkEnd w:id="37"/>
    </w:p>
    <w:p w:rsidR="00CE1F26" w:rsidRPr="00AE34AC" w:rsidRDefault="00CE1F26" w:rsidP="00AE34AC">
      <w:pPr>
        <w:pStyle w:val="42"/>
        <w:spacing w:before="0" w:line="240" w:lineRule="auto"/>
        <w:ind w:firstLine="0"/>
        <w:outlineLvl w:val="9"/>
        <w:rPr>
          <w:rFonts w:ascii="Arial" w:hAnsi="Arial" w:cs="Arial"/>
          <w:b w:val="0"/>
          <w:i/>
          <w:szCs w:val="24"/>
        </w:rPr>
      </w:pPr>
      <w:r w:rsidRPr="00AE34AC">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w:t>
      </w:r>
    </w:p>
    <w:p w:rsidR="00CE1F26" w:rsidRPr="00AE34AC" w:rsidRDefault="00CE1F26" w:rsidP="00AE34AC">
      <w:pPr>
        <w:pStyle w:val="a"/>
        <w:numPr>
          <w:ilvl w:val="0"/>
          <w:numId w:val="0"/>
        </w:numPr>
        <w:rPr>
          <w:rFonts w:ascii="Arial" w:hAnsi="Arial" w:cs="Arial"/>
          <w:b/>
        </w:rPr>
      </w:pPr>
    </w:p>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ОХРАНА ОКРУЖАЮЩЕЙ СРЕДЫ</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В основу разработки раздела заложены основные принципы Федерального Закона </w:t>
      </w:r>
      <w:r w:rsidRPr="00AE34AC">
        <w:rPr>
          <w:rFonts w:ascii="Arial" w:hAnsi="Arial" w:cs="Arial"/>
          <w:sz w:val="24"/>
          <w:szCs w:val="24"/>
        </w:rPr>
        <w:t>"</w:t>
      </w:r>
      <w:r w:rsidRPr="00AE34AC">
        <w:rPr>
          <w:rFonts w:ascii="Arial" w:hAnsi="Arial" w:cs="Arial"/>
          <w:color w:val="000000"/>
          <w:sz w:val="24"/>
          <w:szCs w:val="24"/>
        </w:rPr>
        <w:t>Об охране окружающей среды</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соблюдение права человека на благоприятную среду обитания;</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обеспечение благоприятных условий жизнедеятельности человека;</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научно обоснованное сочетание экологических, экономических интересов человека, общества и государства и т.д.</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Раздел выполнен в соответствии с требованиями нормативных документов:</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2.2.1/2.1.1.1200-03 </w:t>
      </w:r>
      <w:r w:rsidRPr="00AE34AC">
        <w:rPr>
          <w:rFonts w:ascii="Arial" w:hAnsi="Arial" w:cs="Arial"/>
          <w:sz w:val="24"/>
          <w:szCs w:val="24"/>
        </w:rPr>
        <w:t>"</w:t>
      </w:r>
      <w:r w:rsidRPr="00AE34AC">
        <w:rPr>
          <w:rFonts w:ascii="Arial" w:hAnsi="Arial" w:cs="Arial"/>
          <w:color w:val="000000"/>
          <w:sz w:val="24"/>
          <w:szCs w:val="24"/>
        </w:rPr>
        <w:t>Санитарно-защитные зоны и санитарная классификация предприятий, сооружений и иных объектов</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2.1.6.1032-01 </w:t>
      </w:r>
      <w:r w:rsidRPr="00AE34AC">
        <w:rPr>
          <w:rFonts w:ascii="Arial" w:hAnsi="Arial" w:cs="Arial"/>
          <w:sz w:val="24"/>
          <w:szCs w:val="24"/>
        </w:rPr>
        <w:t>"</w:t>
      </w:r>
      <w:r w:rsidRPr="00AE34AC">
        <w:rPr>
          <w:rFonts w:ascii="Arial" w:hAnsi="Arial" w:cs="Arial"/>
          <w:color w:val="000000"/>
          <w:sz w:val="24"/>
          <w:szCs w:val="24"/>
        </w:rPr>
        <w:t>Гигиенические требования к обеспечению качества атмосферного воздуха населенных мест</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2.1.4.1110-02 </w:t>
      </w:r>
      <w:r w:rsidRPr="00AE34AC">
        <w:rPr>
          <w:rFonts w:ascii="Arial" w:hAnsi="Arial" w:cs="Arial"/>
          <w:sz w:val="24"/>
          <w:szCs w:val="24"/>
        </w:rPr>
        <w:t>"</w:t>
      </w:r>
      <w:r w:rsidRPr="00AE34AC">
        <w:rPr>
          <w:rFonts w:ascii="Arial" w:hAnsi="Arial" w:cs="Arial"/>
          <w:color w:val="000000"/>
          <w:sz w:val="24"/>
          <w:szCs w:val="24"/>
        </w:rPr>
        <w:t>Зоны санитарной охраны источников водоснабжения и водопроводов питьевого назначения</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2.1.4.1074-01 </w:t>
      </w:r>
      <w:r w:rsidRPr="00AE34AC">
        <w:rPr>
          <w:rFonts w:ascii="Arial" w:hAnsi="Arial" w:cs="Arial"/>
          <w:sz w:val="24"/>
          <w:szCs w:val="24"/>
        </w:rPr>
        <w:t>"</w:t>
      </w:r>
      <w:r w:rsidRPr="00AE34AC">
        <w:rPr>
          <w:rFonts w:ascii="Arial" w:hAnsi="Arial" w:cs="Arial"/>
          <w:color w:val="000000"/>
          <w:sz w:val="24"/>
          <w:szCs w:val="24"/>
        </w:rPr>
        <w:t>Питьевая вода. Гигиенические требования к качеству воды централизованных систем питьевого водоснабжения. Контроль качества</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2.1.4.1175-02 </w:t>
      </w:r>
      <w:r w:rsidRPr="00AE34AC">
        <w:rPr>
          <w:rFonts w:ascii="Arial" w:hAnsi="Arial" w:cs="Arial"/>
          <w:sz w:val="24"/>
          <w:szCs w:val="24"/>
        </w:rPr>
        <w:t>"</w:t>
      </w:r>
      <w:r w:rsidRPr="00AE34AC">
        <w:rPr>
          <w:rFonts w:ascii="Arial" w:hAnsi="Arial" w:cs="Arial"/>
          <w:color w:val="000000"/>
          <w:sz w:val="24"/>
          <w:szCs w:val="24"/>
        </w:rPr>
        <w:t>Гигиенические требования к качеству воды нецентрализованного водоснабжения. Санитарная охрана источников</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2.1.5.980-00 </w:t>
      </w:r>
      <w:r w:rsidRPr="00AE34AC">
        <w:rPr>
          <w:rFonts w:ascii="Arial" w:hAnsi="Arial" w:cs="Arial"/>
          <w:sz w:val="24"/>
          <w:szCs w:val="24"/>
        </w:rPr>
        <w:t>"</w:t>
      </w:r>
      <w:r w:rsidRPr="00AE34AC">
        <w:rPr>
          <w:rFonts w:ascii="Arial" w:hAnsi="Arial" w:cs="Arial"/>
          <w:color w:val="000000"/>
          <w:sz w:val="24"/>
          <w:szCs w:val="24"/>
        </w:rPr>
        <w:t>Гигиенические требования к охране поверхностных вод</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2.1.7.1287-03 </w:t>
      </w:r>
      <w:r w:rsidRPr="00AE34AC">
        <w:rPr>
          <w:rFonts w:ascii="Arial" w:hAnsi="Arial" w:cs="Arial"/>
          <w:sz w:val="24"/>
          <w:szCs w:val="24"/>
        </w:rPr>
        <w:t>"</w:t>
      </w:r>
      <w:r w:rsidRPr="00AE34AC">
        <w:rPr>
          <w:rFonts w:ascii="Arial" w:hAnsi="Arial" w:cs="Arial"/>
          <w:color w:val="000000"/>
          <w:sz w:val="24"/>
          <w:szCs w:val="24"/>
        </w:rPr>
        <w:t>Санитарно-эпидемиологические требования к качеству почвы</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2.1.2882-11 </w:t>
      </w:r>
      <w:r w:rsidRPr="00AE34AC">
        <w:rPr>
          <w:rFonts w:ascii="Arial" w:hAnsi="Arial" w:cs="Arial"/>
          <w:sz w:val="24"/>
          <w:szCs w:val="24"/>
        </w:rPr>
        <w:t>"</w:t>
      </w:r>
      <w:r w:rsidRPr="00AE34AC">
        <w:rPr>
          <w:rFonts w:ascii="Arial" w:hAnsi="Arial" w:cs="Arial"/>
          <w:color w:val="000000"/>
          <w:sz w:val="24"/>
          <w:szCs w:val="24"/>
        </w:rPr>
        <w:t>Гигиенические требования к размещению, устройству и содержанию кладбищ, зданий и сооружений похоронного назначения</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42-128-4690-88 </w:t>
      </w:r>
      <w:r w:rsidRPr="00AE34AC">
        <w:rPr>
          <w:rFonts w:ascii="Arial" w:hAnsi="Arial" w:cs="Arial"/>
          <w:sz w:val="24"/>
          <w:szCs w:val="24"/>
        </w:rPr>
        <w:t>"</w:t>
      </w:r>
      <w:r w:rsidRPr="00AE34AC">
        <w:rPr>
          <w:rFonts w:ascii="Arial" w:hAnsi="Arial" w:cs="Arial"/>
          <w:color w:val="000000"/>
          <w:sz w:val="24"/>
          <w:szCs w:val="24"/>
        </w:rPr>
        <w:t>Санитарные правила содержания территорий населенных мест</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СанПиН </w:t>
      </w:r>
      <w:r w:rsidRPr="00AE34AC">
        <w:rPr>
          <w:rFonts w:ascii="Arial" w:hAnsi="Arial" w:cs="Arial"/>
          <w:sz w:val="24"/>
          <w:szCs w:val="24"/>
        </w:rPr>
        <w:t>"</w:t>
      </w:r>
      <w:r w:rsidRPr="00AE34AC">
        <w:rPr>
          <w:rFonts w:ascii="Arial" w:hAnsi="Arial" w:cs="Arial"/>
          <w:color w:val="000000"/>
          <w:sz w:val="24"/>
          <w:szCs w:val="24"/>
        </w:rPr>
        <w:t>Зоны санитарной охраны источников водоснабжения и водопроводов питьевого назначения. СанПиН 2.1.4.1110-02</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СП 2.1.5.1059-01 </w:t>
      </w:r>
      <w:r w:rsidRPr="00AE34AC">
        <w:rPr>
          <w:rFonts w:ascii="Arial" w:hAnsi="Arial" w:cs="Arial"/>
          <w:sz w:val="24"/>
          <w:szCs w:val="24"/>
        </w:rPr>
        <w:t>"</w:t>
      </w:r>
      <w:r w:rsidRPr="00AE34AC">
        <w:rPr>
          <w:rFonts w:ascii="Arial" w:hAnsi="Arial" w:cs="Arial"/>
          <w:color w:val="000000"/>
          <w:sz w:val="24"/>
          <w:szCs w:val="24"/>
        </w:rPr>
        <w:t>Гигиенические требования к охране подземных вод от загрязнения</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СН 2.2.4/2.1.8.562-96 </w:t>
      </w:r>
      <w:r w:rsidRPr="00AE34AC">
        <w:rPr>
          <w:rFonts w:ascii="Arial" w:hAnsi="Arial" w:cs="Arial"/>
          <w:sz w:val="24"/>
          <w:szCs w:val="24"/>
        </w:rPr>
        <w:t>"</w:t>
      </w:r>
      <w:r w:rsidRPr="00AE34AC">
        <w:rPr>
          <w:rFonts w:ascii="Arial" w:hAnsi="Arial" w:cs="Arial"/>
          <w:color w:val="000000"/>
          <w:sz w:val="24"/>
          <w:szCs w:val="24"/>
        </w:rPr>
        <w:t>Шум на рабочих местах, в помещениях, общественных зданий и на территории жилой застройки</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СП 2.1.7.1038-01 </w:t>
      </w:r>
      <w:r w:rsidRPr="00AE34AC">
        <w:rPr>
          <w:rFonts w:ascii="Arial" w:hAnsi="Arial" w:cs="Arial"/>
          <w:sz w:val="24"/>
          <w:szCs w:val="24"/>
        </w:rPr>
        <w:t>"</w:t>
      </w:r>
      <w:r w:rsidRPr="00AE34AC">
        <w:rPr>
          <w:rFonts w:ascii="Arial" w:hAnsi="Arial" w:cs="Arial"/>
          <w:color w:val="000000"/>
          <w:sz w:val="24"/>
          <w:szCs w:val="24"/>
        </w:rPr>
        <w:t>Гигиенические требования к устройству и содержанию полигонов для твердых бытовых отходов</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lastRenderedPageBreak/>
        <w:t xml:space="preserve">- Водный кодекс РФ ст. 6 </w:t>
      </w:r>
      <w:r w:rsidRPr="00AE34AC">
        <w:rPr>
          <w:rFonts w:ascii="Arial" w:hAnsi="Arial" w:cs="Arial"/>
          <w:sz w:val="24"/>
          <w:szCs w:val="24"/>
        </w:rPr>
        <w:t>"</w:t>
      </w:r>
      <w:r w:rsidRPr="00AE34AC">
        <w:rPr>
          <w:rFonts w:ascii="Arial" w:hAnsi="Arial" w:cs="Arial"/>
          <w:color w:val="000000"/>
          <w:sz w:val="24"/>
          <w:szCs w:val="24"/>
        </w:rPr>
        <w:t>Водные объекты общего пользования</w:t>
      </w:r>
      <w:r w:rsidRPr="00AE34AC">
        <w:rPr>
          <w:rFonts w:ascii="Arial" w:hAnsi="Arial" w:cs="Arial"/>
          <w:sz w:val="24"/>
          <w:szCs w:val="24"/>
        </w:rPr>
        <w:t>"</w:t>
      </w:r>
      <w:r w:rsidRPr="00AE34AC">
        <w:rPr>
          <w:rFonts w:ascii="Arial" w:hAnsi="Arial" w:cs="Arial"/>
          <w:color w:val="000000"/>
          <w:sz w:val="24"/>
          <w:szCs w:val="24"/>
        </w:rPr>
        <w:t xml:space="preserve">, ст.65 </w:t>
      </w:r>
      <w:r w:rsidRPr="00AE34AC">
        <w:rPr>
          <w:rFonts w:ascii="Arial" w:hAnsi="Arial" w:cs="Arial"/>
          <w:sz w:val="24"/>
          <w:szCs w:val="24"/>
        </w:rPr>
        <w:t>"</w:t>
      </w:r>
      <w:r w:rsidRPr="00AE34AC">
        <w:rPr>
          <w:rFonts w:ascii="Arial" w:hAnsi="Arial" w:cs="Arial"/>
          <w:color w:val="000000"/>
          <w:sz w:val="24"/>
          <w:szCs w:val="24"/>
        </w:rPr>
        <w:t>Водоохранные зоны и прибрежные защитные полосы</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Федеральный закон №2395-1 ФЗ от 21.02.1992 (ред. от 28.12.2013, с изменениями и дополнениями) </w:t>
      </w:r>
      <w:r w:rsidRPr="00AE34AC">
        <w:rPr>
          <w:rFonts w:ascii="Arial" w:hAnsi="Arial" w:cs="Arial"/>
          <w:sz w:val="24"/>
          <w:szCs w:val="24"/>
        </w:rPr>
        <w:t>"</w:t>
      </w:r>
      <w:r w:rsidRPr="00AE34AC">
        <w:rPr>
          <w:rFonts w:ascii="Arial" w:hAnsi="Arial" w:cs="Arial"/>
          <w:color w:val="000000"/>
          <w:sz w:val="24"/>
          <w:szCs w:val="24"/>
        </w:rPr>
        <w:t>О недрах</w:t>
      </w:r>
      <w:r w:rsidRPr="00AE34AC">
        <w:rPr>
          <w:rFonts w:ascii="Arial" w:hAnsi="Arial" w:cs="Arial"/>
          <w:sz w:val="24"/>
          <w:szCs w:val="24"/>
        </w:rPr>
        <w:t>"</w:t>
      </w:r>
      <w:r w:rsidRPr="00AE34AC">
        <w:rPr>
          <w:rFonts w:ascii="Arial" w:hAnsi="Arial" w:cs="Arial"/>
          <w:color w:val="000000"/>
          <w:sz w:val="24"/>
          <w:szCs w:val="24"/>
        </w:rPr>
        <w:t xml:space="preserve"> ст. 25;</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СП 51.13330.2011 </w:t>
      </w:r>
      <w:r w:rsidRPr="00AE34AC">
        <w:rPr>
          <w:rFonts w:ascii="Arial" w:hAnsi="Arial" w:cs="Arial"/>
          <w:sz w:val="24"/>
          <w:szCs w:val="24"/>
        </w:rPr>
        <w:t>"</w:t>
      </w:r>
      <w:r w:rsidRPr="00AE34AC">
        <w:rPr>
          <w:rFonts w:ascii="Arial" w:hAnsi="Arial" w:cs="Arial"/>
          <w:color w:val="000000"/>
          <w:sz w:val="24"/>
          <w:szCs w:val="24"/>
        </w:rPr>
        <w:t>Свод правил. Защита от шума. Актуализированная редакция СНиП 23-03-2003</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СП 42.13330.2011 – </w:t>
      </w:r>
      <w:r w:rsidRPr="00AE34AC">
        <w:rPr>
          <w:rFonts w:ascii="Arial" w:hAnsi="Arial" w:cs="Arial"/>
          <w:sz w:val="24"/>
          <w:szCs w:val="24"/>
        </w:rPr>
        <w:t>"</w:t>
      </w:r>
      <w:r w:rsidRPr="00AE34AC">
        <w:rPr>
          <w:rFonts w:ascii="Arial" w:hAnsi="Arial" w:cs="Arial"/>
          <w:color w:val="000000"/>
          <w:sz w:val="24"/>
          <w:szCs w:val="24"/>
        </w:rPr>
        <w:t>Градостроительство. Планировка и застройка городских и сельских поселений</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 СНиП 2.04.02-84 </w:t>
      </w:r>
      <w:r w:rsidRPr="00AE34AC">
        <w:rPr>
          <w:rFonts w:ascii="Arial" w:hAnsi="Arial" w:cs="Arial"/>
          <w:sz w:val="24"/>
          <w:szCs w:val="24"/>
        </w:rPr>
        <w:t>"</w:t>
      </w:r>
      <w:r w:rsidRPr="00AE34AC">
        <w:rPr>
          <w:rFonts w:ascii="Arial" w:hAnsi="Arial" w:cs="Arial"/>
          <w:color w:val="000000"/>
          <w:sz w:val="24"/>
          <w:szCs w:val="24"/>
        </w:rPr>
        <w:t>Водоснабжение. Наружные сети и сооружения</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Федеральный закон от 24.07.2009 №209-ФЗ </w:t>
      </w:r>
      <w:r w:rsidRPr="00AE34AC">
        <w:rPr>
          <w:rFonts w:ascii="Arial" w:hAnsi="Arial" w:cs="Arial"/>
          <w:sz w:val="24"/>
          <w:szCs w:val="24"/>
        </w:rPr>
        <w:t>"</w:t>
      </w:r>
      <w:r w:rsidRPr="00AE34AC">
        <w:rPr>
          <w:rFonts w:ascii="Arial" w:hAnsi="Arial" w:cs="Arial"/>
          <w:color w:val="000000"/>
          <w:sz w:val="24"/>
          <w:szCs w:val="24"/>
        </w:rPr>
        <w:t>Об охоте и о сохранении охотничьих ресурсов, и о внесении изменений в отдельные законодательные акты Российской Федерации</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Федеральный закон от 24.04.1995 №52-ФЗ </w:t>
      </w:r>
      <w:r w:rsidRPr="00AE34AC">
        <w:rPr>
          <w:rFonts w:ascii="Arial" w:hAnsi="Arial" w:cs="Arial"/>
          <w:sz w:val="24"/>
          <w:szCs w:val="24"/>
        </w:rPr>
        <w:t>"</w:t>
      </w:r>
      <w:r w:rsidRPr="00AE34AC">
        <w:rPr>
          <w:rFonts w:ascii="Arial" w:hAnsi="Arial" w:cs="Arial"/>
          <w:color w:val="000000"/>
          <w:sz w:val="24"/>
          <w:szCs w:val="24"/>
        </w:rPr>
        <w:t>О животном мире</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Федеральный закон от 24.06.1998 №89-ФЗ </w:t>
      </w:r>
      <w:r w:rsidRPr="00AE34AC">
        <w:rPr>
          <w:rFonts w:ascii="Arial" w:hAnsi="Arial" w:cs="Arial"/>
          <w:sz w:val="24"/>
          <w:szCs w:val="24"/>
        </w:rPr>
        <w:t>"</w:t>
      </w:r>
      <w:r w:rsidRPr="00AE34AC">
        <w:rPr>
          <w:rFonts w:ascii="Arial" w:hAnsi="Arial" w:cs="Arial"/>
          <w:color w:val="000000"/>
          <w:sz w:val="24"/>
          <w:szCs w:val="24"/>
        </w:rPr>
        <w:t>Об отходах производства и потребления</w:t>
      </w:r>
      <w:r w:rsidRPr="00AE34AC">
        <w:rPr>
          <w:rFonts w:ascii="Arial" w:hAnsi="Arial" w:cs="Arial"/>
          <w:sz w:val="24"/>
          <w:szCs w:val="24"/>
        </w:rPr>
        <w:t>"</w:t>
      </w:r>
      <w:r w:rsidRPr="00AE34AC">
        <w:rPr>
          <w:rFonts w:ascii="Arial" w:hAnsi="Arial" w:cs="Arial"/>
          <w:color w:val="000000"/>
          <w:sz w:val="24"/>
          <w:szCs w:val="24"/>
        </w:rPr>
        <w:t>.</w:t>
      </w:r>
    </w:p>
    <w:p w:rsidR="00CE1F26" w:rsidRPr="005A6C3A" w:rsidRDefault="00CE1F26" w:rsidP="00AE34AC">
      <w:pPr>
        <w:pStyle w:val="3"/>
        <w:spacing w:line="240" w:lineRule="auto"/>
        <w:jc w:val="both"/>
        <w:rPr>
          <w:rFonts w:ascii="Arial" w:hAnsi="Arial" w:cs="Arial"/>
          <w:color w:val="auto"/>
          <w:sz w:val="24"/>
          <w:szCs w:val="24"/>
        </w:rPr>
      </w:pPr>
      <w:bookmarkStart w:id="38" w:name="_Toc433620379"/>
      <w:r w:rsidRPr="005A6C3A">
        <w:rPr>
          <w:rFonts w:ascii="Arial" w:hAnsi="Arial" w:cs="Arial"/>
          <w:color w:val="auto"/>
          <w:sz w:val="24"/>
          <w:szCs w:val="24"/>
        </w:rPr>
        <w:t>3.1 АНАЛИЗ СОСТОЯНИЯ АТМОСФЕРНОГО ВОЗДУХА</w:t>
      </w:r>
      <w:bookmarkEnd w:id="38"/>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CE1F26" w:rsidRPr="00AE34AC" w:rsidRDefault="00CE1F26" w:rsidP="00AE34AC">
      <w:pPr>
        <w:spacing w:line="240" w:lineRule="auto"/>
        <w:ind w:firstLine="709"/>
        <w:jc w:val="both"/>
        <w:rPr>
          <w:rFonts w:ascii="Arial" w:hAnsi="Arial" w:cs="Arial"/>
          <w:color w:val="000000"/>
          <w:spacing w:val="-4"/>
          <w:sz w:val="24"/>
          <w:szCs w:val="24"/>
        </w:rPr>
      </w:pPr>
      <w:r w:rsidRPr="00AE34AC">
        <w:rPr>
          <w:rFonts w:ascii="Arial" w:hAnsi="Arial" w:cs="Arial"/>
          <w:color w:val="000000"/>
          <w:sz w:val="24"/>
          <w:szCs w:val="24"/>
        </w:rPr>
        <w:t xml:space="preserve">Потенциал загрязнения атмосферы (ПЗА) является косвенной характеристикой рассеивающих способностей атмосферы. Территория Большеустинского сельсовета находится </w:t>
      </w:r>
      <w:r w:rsidRPr="00AE34AC">
        <w:rPr>
          <w:rFonts w:ascii="Arial" w:hAnsi="Arial" w:cs="Arial"/>
          <w:color w:val="000000"/>
          <w:spacing w:val="-4"/>
          <w:sz w:val="24"/>
          <w:szCs w:val="24"/>
        </w:rPr>
        <w:t xml:space="preserve">в зоне </w:t>
      </w:r>
      <w:r w:rsidRPr="00AE34AC">
        <w:rPr>
          <w:rFonts w:ascii="Arial" w:hAnsi="Arial" w:cs="Arial"/>
          <w:i/>
          <w:spacing w:val="-4"/>
          <w:sz w:val="24"/>
          <w:szCs w:val="24"/>
        </w:rPr>
        <w:t xml:space="preserve">умеренного </w:t>
      </w:r>
      <w:r w:rsidRPr="00AE34AC">
        <w:rPr>
          <w:rFonts w:ascii="Arial" w:hAnsi="Arial" w:cs="Arial"/>
          <w:i/>
          <w:color w:val="000000"/>
          <w:spacing w:val="-4"/>
          <w:sz w:val="24"/>
          <w:szCs w:val="24"/>
        </w:rPr>
        <w:t>потенциала загрязнения атмосферы</w:t>
      </w:r>
      <w:r w:rsidRPr="00AE34AC">
        <w:rPr>
          <w:rFonts w:ascii="Arial" w:hAnsi="Arial" w:cs="Arial"/>
          <w:color w:val="000000"/>
          <w:spacing w:val="-4"/>
          <w:sz w:val="24"/>
          <w:szCs w:val="24"/>
        </w:rPr>
        <w:t xml:space="preserve">. </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В целях обеспечения безопасности населения и в соответствии с Федеральным законом </w:t>
      </w:r>
      <w:r w:rsidRPr="00AE34AC">
        <w:rPr>
          <w:rFonts w:ascii="Arial" w:hAnsi="Arial" w:cs="Arial"/>
          <w:sz w:val="24"/>
          <w:szCs w:val="24"/>
        </w:rPr>
        <w:t>"</w:t>
      </w:r>
      <w:r w:rsidRPr="00AE34AC">
        <w:rPr>
          <w:rFonts w:ascii="Arial" w:hAnsi="Arial" w:cs="Arial"/>
          <w:color w:val="000000"/>
          <w:sz w:val="24"/>
          <w:szCs w:val="24"/>
        </w:rPr>
        <w:t>О санитарно-эпидемиологическом благополучии населения</w:t>
      </w:r>
      <w:r w:rsidRPr="00AE34AC">
        <w:rPr>
          <w:rFonts w:ascii="Arial" w:hAnsi="Arial" w:cs="Arial"/>
          <w:sz w:val="24"/>
          <w:szCs w:val="24"/>
        </w:rPr>
        <w:t>"</w:t>
      </w:r>
      <w:r w:rsidRPr="00AE34AC">
        <w:rPr>
          <w:rFonts w:ascii="Arial" w:hAnsi="Arial" w:cs="Arial"/>
          <w:color w:val="000000"/>
          <w:sz w:val="24"/>
          <w:szCs w:val="24"/>
        </w:rPr>
        <w:t xml:space="preserve">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Характеристика и санитарно-защитные зоны природопользователей Большеустинского сельсовета представлены в таблице 2.3.1</w:t>
      </w:r>
    </w:p>
    <w:p w:rsidR="00CE1F26" w:rsidRPr="00AE34AC" w:rsidRDefault="00CE1F26" w:rsidP="00AE34AC">
      <w:pPr>
        <w:spacing w:line="240" w:lineRule="auto"/>
        <w:jc w:val="both"/>
        <w:rPr>
          <w:rFonts w:ascii="Arial" w:hAnsi="Arial" w:cs="Arial"/>
          <w:color w:val="000000"/>
          <w:sz w:val="24"/>
          <w:szCs w:val="24"/>
        </w:rPr>
      </w:pPr>
      <w:r w:rsidRPr="00AE34AC">
        <w:rPr>
          <w:rFonts w:ascii="Arial" w:hAnsi="Arial" w:cs="Arial"/>
          <w:sz w:val="24"/>
          <w:szCs w:val="24"/>
        </w:rPr>
        <w:t xml:space="preserve">Таблица 2.3.1 - </w:t>
      </w:r>
      <w:r w:rsidRPr="00AE34AC">
        <w:rPr>
          <w:rFonts w:ascii="Arial" w:hAnsi="Arial" w:cs="Arial"/>
          <w:color w:val="000000"/>
          <w:sz w:val="24"/>
          <w:szCs w:val="24"/>
        </w:rPr>
        <w:t>Характеристика и санитарно-защитные зоны промышленных и сельскохозяйственных объектов Большеустинского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3"/>
        <w:gridCol w:w="2142"/>
        <w:gridCol w:w="2388"/>
        <w:gridCol w:w="2319"/>
        <w:gridCol w:w="2471"/>
      </w:tblGrid>
      <w:tr w:rsidR="00CE1F26" w:rsidRPr="00AE34AC" w:rsidTr="00871BA9">
        <w:trPr>
          <w:trHeight w:val="20"/>
        </w:trPr>
        <w:tc>
          <w:tcPr>
            <w:tcW w:w="309" w:type="pct"/>
            <w:shd w:val="clear" w:color="auto" w:fill="auto"/>
          </w:tcPr>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w:t>
            </w:r>
          </w:p>
        </w:tc>
        <w:tc>
          <w:tcPr>
            <w:tcW w:w="1125" w:type="pct"/>
            <w:shd w:val="clear" w:color="auto" w:fill="auto"/>
          </w:tcPr>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Наименование предприятия</w:t>
            </w:r>
          </w:p>
        </w:tc>
        <w:tc>
          <w:tcPr>
            <w:tcW w:w="1059" w:type="pct"/>
            <w:shd w:val="clear" w:color="auto" w:fill="auto"/>
          </w:tcPr>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Местонахождение</w:t>
            </w:r>
          </w:p>
        </w:tc>
        <w:tc>
          <w:tcPr>
            <w:tcW w:w="1215" w:type="pct"/>
            <w:shd w:val="clear" w:color="auto" w:fill="auto"/>
          </w:tcPr>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Вид деятельности</w:t>
            </w:r>
          </w:p>
        </w:tc>
        <w:tc>
          <w:tcPr>
            <w:tcW w:w="1293" w:type="pct"/>
            <w:shd w:val="clear" w:color="auto" w:fill="auto"/>
          </w:tcPr>
          <w:p w:rsidR="00CE1F26" w:rsidRPr="00AE34AC" w:rsidRDefault="00CE1F26" w:rsidP="00AE34AC">
            <w:pPr>
              <w:spacing w:line="240" w:lineRule="auto"/>
              <w:jc w:val="both"/>
              <w:rPr>
                <w:rFonts w:ascii="Arial" w:hAnsi="Arial" w:cs="Arial"/>
                <w:b/>
                <w:color w:val="000000"/>
                <w:sz w:val="24"/>
                <w:szCs w:val="24"/>
              </w:rPr>
            </w:pPr>
            <w:r w:rsidRPr="00AE34AC">
              <w:rPr>
                <w:rFonts w:ascii="Arial" w:hAnsi="Arial" w:cs="Arial"/>
                <w:b/>
                <w:color w:val="000000"/>
                <w:sz w:val="24"/>
                <w:szCs w:val="24"/>
              </w:rPr>
              <w:t xml:space="preserve">Санитарно-защитная зона, м/класс </w:t>
            </w:r>
            <w:r w:rsidRPr="00AE34AC">
              <w:rPr>
                <w:rFonts w:ascii="Arial" w:hAnsi="Arial" w:cs="Arial"/>
                <w:b/>
                <w:color w:val="000000"/>
                <w:sz w:val="24"/>
                <w:szCs w:val="24"/>
              </w:rPr>
              <w:lastRenderedPageBreak/>
              <w:t>предприятия по СанПиН 2.2.1/2.1.1.1200-07</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ООО </w:t>
            </w:r>
            <w:r w:rsidRPr="00AE34AC">
              <w:rPr>
                <w:rFonts w:ascii="Arial" w:hAnsi="Arial" w:cs="Arial"/>
                <w:sz w:val="24"/>
                <w:szCs w:val="24"/>
              </w:rPr>
              <w:t>"</w:t>
            </w:r>
            <w:r w:rsidRPr="00AE34AC">
              <w:rPr>
                <w:rFonts w:ascii="Arial" w:hAnsi="Arial" w:cs="Arial"/>
                <w:sz w:val="24"/>
                <w:szCs w:val="24"/>
                <w:lang w:eastAsia="ar-SA"/>
              </w:rPr>
              <w:t>Новый век</w:t>
            </w:r>
            <w:r w:rsidRPr="00AE34AC">
              <w:rPr>
                <w:rFonts w:ascii="Arial" w:hAnsi="Arial" w:cs="Arial"/>
                <w:sz w:val="24"/>
                <w:szCs w:val="24"/>
              </w:rPr>
              <w:t>"</w:t>
            </w:r>
            <w:r w:rsidRPr="00AE34AC">
              <w:rPr>
                <w:rFonts w:ascii="Arial" w:hAnsi="Arial" w:cs="Arial"/>
                <w:sz w:val="24"/>
                <w:szCs w:val="24"/>
                <w:lang w:eastAsia="ar-SA"/>
              </w:rPr>
              <w:t>, в составе:</w:t>
            </w:r>
          </w:p>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Ферма №1</w:t>
            </w:r>
          </w:p>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Ферма №2</w:t>
            </w:r>
          </w:p>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Ферма №3</w:t>
            </w:r>
          </w:p>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Телятник №1</w:t>
            </w:r>
          </w:p>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Телятник №2</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Б-Устинское</w:t>
            </w:r>
          </w:p>
        </w:tc>
        <w:tc>
          <w:tcPr>
            <w:tcW w:w="1215" w:type="pct"/>
            <w:shd w:val="clear" w:color="auto" w:fill="auto"/>
          </w:tcPr>
          <w:p w:rsidR="00CE1F26" w:rsidRPr="00AE34AC" w:rsidRDefault="00CE1F26" w:rsidP="00AE34AC">
            <w:pPr>
              <w:autoSpaceDE w:val="0"/>
              <w:autoSpaceDN w:val="0"/>
              <w:adjustRightInd w:val="0"/>
              <w:spacing w:line="240" w:lineRule="auto"/>
              <w:jc w:val="both"/>
              <w:rPr>
                <w:rFonts w:ascii="Arial" w:hAnsi="Arial" w:cs="Arial"/>
                <w:sz w:val="24"/>
                <w:szCs w:val="24"/>
                <w:lang w:eastAsia="ar-SA"/>
              </w:rPr>
            </w:pPr>
            <w:r w:rsidRPr="00AE34AC">
              <w:rPr>
                <w:rFonts w:ascii="Arial" w:hAnsi="Arial" w:cs="Arial"/>
                <w:sz w:val="24"/>
                <w:szCs w:val="24"/>
                <w:lang w:eastAsia="ar-SA"/>
              </w:rPr>
              <w:t>Фермы крупного рогатого скота менее 1200 голов</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val="en-US" w:eastAsia="ar-SA"/>
              </w:rPr>
            </w:pPr>
            <w:r w:rsidRPr="00AE34AC">
              <w:rPr>
                <w:rFonts w:ascii="Arial" w:hAnsi="Arial" w:cs="Arial"/>
                <w:sz w:val="24"/>
                <w:szCs w:val="24"/>
                <w:lang w:eastAsia="ar-SA"/>
              </w:rPr>
              <w:t>300 м, III класс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ООО </w:t>
            </w:r>
            <w:r w:rsidRPr="00AE34AC">
              <w:rPr>
                <w:rFonts w:ascii="Arial" w:hAnsi="Arial" w:cs="Arial"/>
                <w:sz w:val="24"/>
                <w:szCs w:val="24"/>
              </w:rPr>
              <w:t>"</w:t>
            </w:r>
            <w:r w:rsidRPr="00AE34AC">
              <w:rPr>
                <w:rFonts w:ascii="Arial" w:hAnsi="Arial" w:cs="Arial"/>
                <w:sz w:val="24"/>
                <w:szCs w:val="24"/>
                <w:lang w:eastAsia="ar-SA"/>
              </w:rPr>
              <w:t>Труд</w:t>
            </w:r>
            <w:r w:rsidRPr="00AE34AC">
              <w:rPr>
                <w:rFonts w:ascii="Arial" w:hAnsi="Arial" w:cs="Arial"/>
                <w:sz w:val="24"/>
                <w:szCs w:val="24"/>
              </w:rPr>
              <w:t>"</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д. Чура</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Фермы крупного рогатого скота менее 1200 голов</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val="en-US" w:eastAsia="ar-SA"/>
              </w:rPr>
            </w:pPr>
            <w:r w:rsidRPr="00AE34AC">
              <w:rPr>
                <w:rFonts w:ascii="Arial" w:hAnsi="Arial" w:cs="Arial"/>
                <w:sz w:val="24"/>
                <w:szCs w:val="24"/>
                <w:lang w:eastAsia="ar-SA"/>
              </w:rPr>
              <w:t>300 м, III класс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ИП Кузнецов А.А</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Б-Устинское</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Производства лесопильное, фанерное и деталей деревянных изделий</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val="en-US" w:eastAsia="ar-SA"/>
              </w:rPr>
            </w:pPr>
            <w:r w:rsidRPr="00AE34AC">
              <w:rPr>
                <w:rFonts w:ascii="Arial" w:hAnsi="Arial" w:cs="Arial"/>
                <w:sz w:val="24"/>
                <w:szCs w:val="24"/>
                <w:lang w:eastAsia="ar-SA"/>
              </w:rPr>
              <w:t>100 м, IV класс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Пожарное депо</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Б-Устинское</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50 м, </w:t>
            </w:r>
            <w:r w:rsidRPr="00AE34AC">
              <w:rPr>
                <w:rFonts w:ascii="Arial" w:hAnsi="Arial" w:cs="Arial"/>
                <w:sz w:val="24"/>
                <w:szCs w:val="24"/>
                <w:lang w:val="en-US" w:eastAsia="ar-SA"/>
              </w:rPr>
              <w:t xml:space="preserve">V </w:t>
            </w:r>
            <w:r w:rsidRPr="00AE34AC">
              <w:rPr>
                <w:rFonts w:ascii="Arial" w:hAnsi="Arial" w:cs="Arial"/>
                <w:sz w:val="24"/>
                <w:szCs w:val="24"/>
                <w:lang w:eastAsia="ar-SA"/>
              </w:rPr>
              <w:t>класс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ООО </w:t>
            </w:r>
            <w:r w:rsidRPr="00AE34AC">
              <w:rPr>
                <w:rFonts w:ascii="Arial" w:hAnsi="Arial" w:cs="Arial"/>
                <w:sz w:val="24"/>
                <w:szCs w:val="24"/>
              </w:rPr>
              <w:t>"</w:t>
            </w:r>
            <w:r w:rsidRPr="00AE34AC">
              <w:rPr>
                <w:rFonts w:ascii="Arial" w:hAnsi="Arial" w:cs="Arial"/>
                <w:sz w:val="24"/>
                <w:szCs w:val="24"/>
                <w:lang w:eastAsia="ar-SA"/>
              </w:rPr>
              <w:t>Труд</w:t>
            </w:r>
            <w:r w:rsidRPr="00AE34AC">
              <w:rPr>
                <w:rFonts w:ascii="Arial" w:hAnsi="Arial" w:cs="Arial"/>
                <w:sz w:val="24"/>
                <w:szCs w:val="24"/>
              </w:rPr>
              <w:t>"</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д. Чура</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Зернохранилище</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50 м, </w:t>
            </w:r>
            <w:r w:rsidRPr="00AE34AC">
              <w:rPr>
                <w:rFonts w:ascii="Arial" w:hAnsi="Arial" w:cs="Arial"/>
                <w:sz w:val="24"/>
                <w:szCs w:val="24"/>
                <w:lang w:val="en-US" w:eastAsia="ar-SA"/>
              </w:rPr>
              <w:t>V</w:t>
            </w:r>
            <w:r w:rsidRPr="00AE34AC">
              <w:rPr>
                <w:rFonts w:ascii="Arial" w:hAnsi="Arial" w:cs="Arial"/>
                <w:sz w:val="24"/>
                <w:szCs w:val="24"/>
                <w:lang w:eastAsia="ar-SA"/>
              </w:rPr>
              <w:t xml:space="preserve"> класс (не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ООО </w:t>
            </w:r>
            <w:r w:rsidRPr="00AE34AC">
              <w:rPr>
                <w:rFonts w:ascii="Arial" w:hAnsi="Arial" w:cs="Arial"/>
                <w:sz w:val="24"/>
                <w:szCs w:val="24"/>
              </w:rPr>
              <w:t>"</w:t>
            </w:r>
            <w:r w:rsidRPr="00AE34AC">
              <w:rPr>
                <w:rFonts w:ascii="Arial" w:hAnsi="Arial" w:cs="Arial"/>
                <w:sz w:val="24"/>
                <w:szCs w:val="24"/>
                <w:lang w:eastAsia="ar-SA"/>
              </w:rPr>
              <w:t>Новый век</w:t>
            </w:r>
            <w:r w:rsidRPr="00AE34AC">
              <w:rPr>
                <w:rFonts w:ascii="Arial" w:hAnsi="Arial" w:cs="Arial"/>
                <w:sz w:val="24"/>
                <w:szCs w:val="24"/>
              </w:rPr>
              <w:t>"</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 Устинское</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Зернохранилище</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50 м, </w:t>
            </w:r>
            <w:r w:rsidRPr="00AE34AC">
              <w:rPr>
                <w:rFonts w:ascii="Arial" w:hAnsi="Arial" w:cs="Arial"/>
                <w:sz w:val="24"/>
                <w:szCs w:val="24"/>
                <w:lang w:val="en-US" w:eastAsia="ar-SA"/>
              </w:rPr>
              <w:t>V</w:t>
            </w:r>
            <w:r w:rsidRPr="00AE34AC">
              <w:rPr>
                <w:rFonts w:ascii="Arial" w:hAnsi="Arial" w:cs="Arial"/>
                <w:sz w:val="24"/>
                <w:szCs w:val="24"/>
                <w:lang w:eastAsia="ar-SA"/>
              </w:rPr>
              <w:t xml:space="preserve"> класс (соблюдается)</w:t>
            </w:r>
          </w:p>
        </w:tc>
      </w:tr>
      <w:tr w:rsidR="00CE1F26" w:rsidRPr="00AE34AC" w:rsidTr="00871BA9">
        <w:trPr>
          <w:trHeight w:val="20"/>
        </w:trPr>
        <w:tc>
          <w:tcPr>
            <w:tcW w:w="309" w:type="pct"/>
            <w:shd w:val="clear" w:color="auto" w:fill="auto"/>
          </w:tcPr>
          <w:p w:rsidR="00CE1F26" w:rsidRPr="00AE34AC" w:rsidRDefault="00CE1F26" w:rsidP="00AE34AC">
            <w:pPr>
              <w:numPr>
                <w:ilvl w:val="0"/>
                <w:numId w:val="23"/>
              </w:numPr>
              <w:snapToGrid w:val="0"/>
              <w:spacing w:after="0" w:line="240" w:lineRule="auto"/>
              <w:ind w:left="0" w:firstLine="0"/>
              <w:jc w:val="both"/>
              <w:rPr>
                <w:rFonts w:ascii="Arial" w:hAnsi="Arial" w:cs="Arial"/>
                <w:sz w:val="24"/>
                <w:szCs w:val="24"/>
                <w:lang w:eastAsia="ar-SA"/>
              </w:rPr>
            </w:pPr>
          </w:p>
        </w:tc>
        <w:tc>
          <w:tcPr>
            <w:tcW w:w="1125"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ООО </w:t>
            </w:r>
            <w:r w:rsidRPr="00AE34AC">
              <w:rPr>
                <w:rFonts w:ascii="Arial" w:hAnsi="Arial" w:cs="Arial"/>
                <w:sz w:val="24"/>
                <w:szCs w:val="24"/>
              </w:rPr>
              <w:t>"</w:t>
            </w:r>
            <w:r w:rsidRPr="00AE34AC">
              <w:rPr>
                <w:rFonts w:ascii="Arial" w:hAnsi="Arial" w:cs="Arial"/>
                <w:sz w:val="24"/>
                <w:szCs w:val="24"/>
                <w:lang w:eastAsia="ar-SA"/>
              </w:rPr>
              <w:t>Новый век</w:t>
            </w:r>
            <w:r w:rsidRPr="00AE34AC">
              <w:rPr>
                <w:rFonts w:ascii="Arial" w:hAnsi="Arial" w:cs="Arial"/>
                <w:sz w:val="24"/>
                <w:szCs w:val="24"/>
              </w:rPr>
              <w:t>"</w:t>
            </w:r>
          </w:p>
        </w:tc>
        <w:tc>
          <w:tcPr>
            <w:tcW w:w="1059"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 Устинское</w:t>
            </w:r>
          </w:p>
        </w:tc>
        <w:tc>
          <w:tcPr>
            <w:tcW w:w="1215" w:type="pct"/>
            <w:shd w:val="clear" w:color="auto" w:fill="auto"/>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Зернохранилище</w:t>
            </w:r>
          </w:p>
        </w:tc>
        <w:tc>
          <w:tcPr>
            <w:tcW w:w="1293" w:type="pct"/>
            <w:shd w:val="clear" w:color="auto" w:fill="auto"/>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 xml:space="preserve">50 м, </w:t>
            </w:r>
            <w:r w:rsidRPr="00AE34AC">
              <w:rPr>
                <w:rFonts w:ascii="Arial" w:hAnsi="Arial" w:cs="Arial"/>
                <w:sz w:val="24"/>
                <w:szCs w:val="24"/>
                <w:lang w:val="en-US" w:eastAsia="ar-SA"/>
              </w:rPr>
              <w:t>V</w:t>
            </w:r>
            <w:r w:rsidRPr="00AE34AC">
              <w:rPr>
                <w:rFonts w:ascii="Arial" w:hAnsi="Arial" w:cs="Arial"/>
                <w:sz w:val="24"/>
                <w:szCs w:val="24"/>
                <w:lang w:eastAsia="ar-SA"/>
              </w:rPr>
              <w:t xml:space="preserve"> класс (соблюдается)</w:t>
            </w:r>
          </w:p>
        </w:tc>
      </w:tr>
    </w:tbl>
    <w:p w:rsidR="00CE1F26" w:rsidRPr="00AE34AC" w:rsidRDefault="00CE1F26" w:rsidP="00AE34AC">
      <w:pPr>
        <w:spacing w:line="240" w:lineRule="auto"/>
        <w:jc w:val="both"/>
        <w:rPr>
          <w:rFonts w:ascii="Arial" w:hAnsi="Arial" w:cs="Arial"/>
          <w:color w:val="000000"/>
          <w:sz w:val="24"/>
          <w:szCs w:val="24"/>
        </w:rPr>
      </w:pP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Ориентировочные размеры санитарно-защитных зон должны быть обоснованы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Согласно СанПиН 2.2.1/2.1.1.1200-03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В зависимости от санитарной классификации предприятий, санитарно-защитная зона должна быть озеленена. В соответствии с СП 42.13330.2011, минимальную площадь озеленения санитарно-защитных зон следует принимать в зависимость от ширины санитарно-защитной зоны предприятия, %:</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до 300 м .................................................  60</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св. 300 до 1000 м .................................... 50</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св. 1000 до 3000 м .................................. 40</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св. 3000 м ................................................ 20</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CE1F26" w:rsidRPr="00AE34AC" w:rsidRDefault="00CE1F26" w:rsidP="00AE34AC">
      <w:pPr>
        <w:autoSpaceDE w:val="0"/>
        <w:autoSpaceDN w:val="0"/>
        <w:adjustRightInd w:val="0"/>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Основным загрязнителем атмосферного воздуха Большеустинского сельсовета являются передвижные источники, в частности, автомобильный транспорт. </w:t>
      </w:r>
    </w:p>
    <w:p w:rsidR="00CE1F26" w:rsidRPr="00AE34AC" w:rsidRDefault="00CE1F26" w:rsidP="00AE34AC">
      <w:pPr>
        <w:autoSpaceDE w:val="0"/>
        <w:autoSpaceDN w:val="0"/>
        <w:adjustRightInd w:val="0"/>
        <w:spacing w:line="240" w:lineRule="auto"/>
        <w:ind w:firstLine="652"/>
        <w:jc w:val="both"/>
        <w:rPr>
          <w:rFonts w:ascii="Arial" w:hAnsi="Arial" w:cs="Arial"/>
          <w:color w:val="000000"/>
          <w:sz w:val="24"/>
          <w:szCs w:val="24"/>
        </w:rPr>
      </w:pPr>
      <w:r w:rsidRPr="00AE34AC">
        <w:rPr>
          <w:rFonts w:ascii="Arial" w:hAnsi="Arial" w:cs="Arial"/>
          <w:color w:val="000000"/>
          <w:sz w:val="24"/>
          <w:szCs w:val="24"/>
        </w:rPr>
        <w:t>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бензапирен, формальдегид.</w:t>
      </w:r>
    </w:p>
    <w:p w:rsidR="00CE1F26" w:rsidRPr="00AE34AC" w:rsidRDefault="00CE1F26" w:rsidP="00AE34AC">
      <w:pPr>
        <w:tabs>
          <w:tab w:val="left" w:pos="520"/>
          <w:tab w:val="left" w:pos="3450"/>
          <w:tab w:val="left" w:pos="7523"/>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CE1F26" w:rsidRPr="00AE34AC" w:rsidRDefault="00CE1F26" w:rsidP="00AE34AC">
      <w:pPr>
        <w:tabs>
          <w:tab w:val="left" w:pos="520"/>
          <w:tab w:val="left" w:pos="3450"/>
          <w:tab w:val="left" w:pos="7523"/>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По территории Большеустинского сельсовета проходит дорога 22 ОП РЗ 22К-0012 </w:t>
      </w:r>
      <w:r w:rsidRPr="00AE34AC">
        <w:rPr>
          <w:rFonts w:ascii="Arial" w:hAnsi="Arial" w:cs="Arial"/>
          <w:sz w:val="24"/>
          <w:szCs w:val="24"/>
        </w:rPr>
        <w:t>"</w:t>
      </w:r>
      <w:r w:rsidRPr="00AE34AC">
        <w:rPr>
          <w:rFonts w:ascii="Arial" w:hAnsi="Arial" w:cs="Arial"/>
          <w:color w:val="000000"/>
          <w:sz w:val="24"/>
          <w:szCs w:val="24"/>
        </w:rPr>
        <w:t>Арья – Тонкино – Шаранга – граница Республики Марий Эл</w:t>
      </w:r>
      <w:r w:rsidRPr="00AE34AC">
        <w:rPr>
          <w:rFonts w:ascii="Arial" w:hAnsi="Arial" w:cs="Arial"/>
          <w:sz w:val="24"/>
          <w:szCs w:val="24"/>
        </w:rPr>
        <w:t>"</w:t>
      </w:r>
      <w:r w:rsidRPr="00AE34AC">
        <w:rPr>
          <w:rFonts w:ascii="Arial" w:hAnsi="Arial" w:cs="Arial"/>
          <w:color w:val="000000"/>
          <w:sz w:val="24"/>
          <w:szCs w:val="24"/>
        </w:rPr>
        <w:t xml:space="preserve">, санитарный разрыв составляет 50 м. Так же по территории сельсовета проходят дороги межмуниципального значения – 22 ОП МЗ 22Н-4603 </w:t>
      </w:r>
      <w:r w:rsidRPr="00AE34AC">
        <w:rPr>
          <w:rFonts w:ascii="Arial" w:hAnsi="Arial" w:cs="Arial"/>
          <w:sz w:val="24"/>
          <w:szCs w:val="24"/>
        </w:rPr>
        <w:t>"Двоеглазово-Щенники", 22 ОП МЗ 22Н-4604 "</w:t>
      </w:r>
      <w:r w:rsidRPr="00AE34AC">
        <w:rPr>
          <w:rFonts w:ascii="Arial" w:hAnsi="Arial" w:cs="Arial"/>
          <w:color w:val="000000"/>
          <w:sz w:val="24"/>
          <w:szCs w:val="24"/>
        </w:rPr>
        <w:t xml:space="preserve"> Подъезд к д. Туманур –д. Арзаматово от а/д Арья – Тонкино – Шаранга – граница Республки Марий Эл</w:t>
      </w:r>
      <w:r w:rsidRPr="00AE34AC">
        <w:rPr>
          <w:rFonts w:ascii="Arial" w:hAnsi="Arial" w:cs="Arial"/>
          <w:sz w:val="24"/>
          <w:szCs w:val="24"/>
        </w:rPr>
        <w:t xml:space="preserve"> ", </w:t>
      </w:r>
      <w:r w:rsidRPr="00AE34AC">
        <w:rPr>
          <w:rFonts w:ascii="Arial" w:hAnsi="Arial" w:cs="Arial"/>
          <w:color w:val="000000"/>
          <w:sz w:val="24"/>
          <w:szCs w:val="24"/>
        </w:rPr>
        <w:t xml:space="preserve">22 ОП МЗ 22Н-4605 </w:t>
      </w:r>
      <w:r w:rsidRPr="00AE34AC">
        <w:rPr>
          <w:rFonts w:ascii="Arial" w:hAnsi="Arial" w:cs="Arial"/>
          <w:sz w:val="24"/>
          <w:szCs w:val="24"/>
        </w:rPr>
        <w:t>"</w:t>
      </w:r>
      <w:r w:rsidRPr="00AE34AC">
        <w:rPr>
          <w:rFonts w:ascii="Arial" w:hAnsi="Arial" w:cs="Arial"/>
          <w:color w:val="000000"/>
          <w:sz w:val="24"/>
          <w:szCs w:val="24"/>
        </w:rPr>
        <w:t>Подъезд №1 к д. Чура от а/д Арья-Тонкино-Шаранга-граница Марий Эл</w:t>
      </w:r>
      <w:r w:rsidRPr="00AE34AC">
        <w:rPr>
          <w:rFonts w:ascii="Arial" w:hAnsi="Arial" w:cs="Arial"/>
          <w:sz w:val="24"/>
          <w:szCs w:val="24"/>
        </w:rPr>
        <w:t xml:space="preserve"> ", </w:t>
      </w:r>
      <w:r w:rsidRPr="00AE34AC">
        <w:rPr>
          <w:rFonts w:ascii="Arial" w:hAnsi="Arial" w:cs="Arial"/>
          <w:color w:val="000000"/>
          <w:sz w:val="24"/>
          <w:szCs w:val="24"/>
        </w:rPr>
        <w:t xml:space="preserve">22 ОП МЗ 22Н-4638 </w:t>
      </w:r>
      <w:r w:rsidRPr="00AE34AC">
        <w:rPr>
          <w:rFonts w:ascii="Arial" w:hAnsi="Arial" w:cs="Arial"/>
          <w:sz w:val="24"/>
          <w:szCs w:val="24"/>
        </w:rPr>
        <w:t>"</w:t>
      </w:r>
      <w:r w:rsidRPr="00AE34AC">
        <w:rPr>
          <w:rFonts w:ascii="Arial" w:hAnsi="Arial" w:cs="Arial"/>
          <w:color w:val="000000"/>
          <w:sz w:val="24"/>
          <w:szCs w:val="24"/>
        </w:rPr>
        <w:t xml:space="preserve"> Подъезд №2 к д. Чура от а/д Подъезд №1 к д. Чура</w:t>
      </w:r>
      <w:r w:rsidRPr="00AE34AC">
        <w:rPr>
          <w:rFonts w:ascii="Arial" w:hAnsi="Arial" w:cs="Arial"/>
          <w:sz w:val="24"/>
          <w:szCs w:val="24"/>
        </w:rPr>
        <w:t>", 22 ОП МЗ 22Н-4633 Двоеглазово-Щенники, санитарный разрыв составляет 25 м.</w:t>
      </w:r>
    </w:p>
    <w:p w:rsidR="00CE1F26" w:rsidRPr="00AE34AC" w:rsidRDefault="00CE1F26" w:rsidP="00AE34AC">
      <w:pPr>
        <w:shd w:val="clear" w:color="auto" w:fill="FFFFFF"/>
        <w:tabs>
          <w:tab w:val="center" w:pos="142"/>
        </w:tabs>
        <w:spacing w:line="240" w:lineRule="auto"/>
        <w:jc w:val="both"/>
        <w:rPr>
          <w:rFonts w:ascii="Arial" w:hAnsi="Arial" w:cs="Arial"/>
          <w:b/>
          <w:color w:val="000000"/>
          <w:sz w:val="24"/>
          <w:szCs w:val="24"/>
        </w:rPr>
      </w:pPr>
      <w:r w:rsidRPr="00AE34AC">
        <w:rPr>
          <w:rFonts w:ascii="Arial" w:hAnsi="Arial" w:cs="Arial"/>
          <w:b/>
          <w:color w:val="000000"/>
          <w:sz w:val="24"/>
          <w:szCs w:val="24"/>
        </w:rPr>
        <w:t>Проектные предложения</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В целях решения задач охраны окружающей среды в проекте предлагаются общепланировочные мероприятия: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разработка проектов ПДВ и организация санитарно-защитных зон всех предприятий, в первую очередь, осуществляющих свою деятельность в области строительства и транспорта;</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lastRenderedPageBreak/>
        <w:t xml:space="preserve">-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 </w:t>
      </w:r>
      <w:r w:rsidRPr="00AE34AC">
        <w:rPr>
          <w:rFonts w:ascii="Arial" w:hAnsi="Arial" w:cs="Arial"/>
          <w:sz w:val="24"/>
          <w:szCs w:val="24"/>
        </w:rPr>
        <w:t>"</w:t>
      </w:r>
      <w:r w:rsidRPr="00AE34AC">
        <w:rPr>
          <w:rFonts w:ascii="Arial" w:hAnsi="Arial" w:cs="Arial"/>
          <w:color w:val="000000"/>
          <w:sz w:val="24"/>
          <w:szCs w:val="24"/>
        </w:rPr>
        <w:t>Санитарно-защитные зоны и санитарная классификация предприятий, сооружений и иных объектов</w:t>
      </w:r>
      <w:r w:rsidRPr="00AE34AC">
        <w:rPr>
          <w:rFonts w:ascii="Arial" w:hAnsi="Arial" w:cs="Arial"/>
          <w:sz w:val="24"/>
          <w:szCs w:val="24"/>
        </w:rPr>
        <w:t>"</w:t>
      </w:r>
      <w:r w:rsidRPr="00AE34AC">
        <w:rPr>
          <w:rFonts w:ascii="Arial" w:hAnsi="Arial" w:cs="Arial"/>
          <w:color w:val="000000"/>
          <w:sz w:val="24"/>
          <w:szCs w:val="24"/>
        </w:rPr>
        <w:t>.</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внедрение новых (более совершенных и безопасных) технологических процессов (в первую очередь, в теплоэнергетике), исключающих выделение в атмосферу вредных веществ;</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использование в качестве основного топлива для объектов теплоэнергетики природного газа;</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замена изношенных объектов теплоснабжения и организация контроля за использованием теплоносителей;</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организация системы контроля за, выбросами автотранспорта на территории муниципального образования;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совершенствование автомобильных дорог (доведение технического уровня существующих дорог в соответствии с ростом интенсивности движения);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внедрение системы повышения экологических характеристик, осуществление контроля за состоянием автотранспортных средств (введение экологического сертификата);</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создание и внедрение единой системы контроля качества топлива, реализуемого на АЗС;</w:t>
      </w:r>
    </w:p>
    <w:p w:rsidR="00CE1F26" w:rsidRPr="00AE34AC" w:rsidRDefault="00CE1F26" w:rsidP="00AE34AC">
      <w:pPr>
        <w:tabs>
          <w:tab w:val="num" w:pos="709"/>
        </w:tabs>
        <w:spacing w:line="240" w:lineRule="auto"/>
        <w:ind w:firstLine="709"/>
        <w:jc w:val="both"/>
        <w:rPr>
          <w:rFonts w:ascii="Arial" w:hAnsi="Arial" w:cs="Arial"/>
          <w:bCs/>
          <w:color w:val="000000"/>
          <w:sz w:val="24"/>
          <w:szCs w:val="24"/>
        </w:rPr>
      </w:pPr>
      <w:r w:rsidRPr="00AE34AC">
        <w:rPr>
          <w:rFonts w:ascii="Arial" w:hAnsi="Arial" w:cs="Arial"/>
          <w:bCs/>
          <w:color w:val="000000"/>
          <w:sz w:val="24"/>
          <w:szCs w:val="24"/>
        </w:rPr>
        <w:t>В целях исключения негативного влияния автотранспорта предлагается строительство объездных и подъездных дорог, исключающих проезд транзитного и грузового автотранспорта по жилым улицам.</w:t>
      </w:r>
    </w:p>
    <w:p w:rsidR="00CE1F26" w:rsidRPr="00AE34AC" w:rsidRDefault="00CE1F26" w:rsidP="00AE34AC">
      <w:pPr>
        <w:tabs>
          <w:tab w:val="num" w:pos="709"/>
        </w:tabs>
        <w:spacing w:line="240" w:lineRule="auto"/>
        <w:ind w:firstLine="652"/>
        <w:jc w:val="both"/>
        <w:rPr>
          <w:rFonts w:ascii="Arial" w:hAnsi="Arial" w:cs="Arial"/>
          <w:color w:val="FF0000"/>
          <w:sz w:val="24"/>
          <w:szCs w:val="24"/>
          <w:highlight w:val="yellow"/>
        </w:rPr>
      </w:pPr>
    </w:p>
    <w:p w:rsidR="00CE1F26" w:rsidRPr="00AE34AC" w:rsidRDefault="00CE1F26" w:rsidP="00AE34AC">
      <w:pPr>
        <w:pStyle w:val="3"/>
        <w:spacing w:line="240" w:lineRule="auto"/>
        <w:jc w:val="both"/>
        <w:rPr>
          <w:rFonts w:ascii="Arial" w:hAnsi="Arial" w:cs="Arial"/>
          <w:bCs w:val="0"/>
          <w:color w:val="auto"/>
          <w:sz w:val="24"/>
          <w:szCs w:val="24"/>
        </w:rPr>
      </w:pPr>
      <w:bookmarkStart w:id="39" w:name="_Toc373500045"/>
      <w:bookmarkStart w:id="40" w:name="_Toc433620380"/>
      <w:r w:rsidRPr="00AE34AC">
        <w:rPr>
          <w:rFonts w:ascii="Arial" w:hAnsi="Arial" w:cs="Arial"/>
          <w:bCs w:val="0"/>
          <w:color w:val="auto"/>
          <w:sz w:val="24"/>
          <w:szCs w:val="24"/>
        </w:rPr>
        <w:t xml:space="preserve">3.2 </w:t>
      </w:r>
      <w:bookmarkEnd w:id="39"/>
      <w:r w:rsidRPr="00AE34AC">
        <w:rPr>
          <w:rFonts w:ascii="Arial" w:hAnsi="Arial" w:cs="Arial"/>
          <w:bCs w:val="0"/>
          <w:color w:val="auto"/>
          <w:sz w:val="24"/>
          <w:szCs w:val="24"/>
        </w:rPr>
        <w:t>АНАЛИЗ СОСТОЯНИЯ ПОВЕРХНОСТНЫХ И ПОДЗЕМНЫХ ВОД</w:t>
      </w:r>
      <w:bookmarkEnd w:id="40"/>
    </w:p>
    <w:p w:rsidR="00CE1F26" w:rsidRPr="00AE34AC" w:rsidRDefault="00CE1F26" w:rsidP="00AE34AC">
      <w:pPr>
        <w:spacing w:line="240" w:lineRule="auto"/>
        <w:jc w:val="both"/>
        <w:rPr>
          <w:rFonts w:ascii="Arial" w:hAnsi="Arial" w:cs="Arial"/>
          <w:b/>
          <w:iCs/>
          <w:sz w:val="24"/>
          <w:szCs w:val="24"/>
        </w:rPr>
      </w:pPr>
      <w:bookmarkStart w:id="41" w:name="_Toc433005951"/>
      <w:r w:rsidRPr="00AE34AC">
        <w:rPr>
          <w:rFonts w:ascii="Arial" w:hAnsi="Arial" w:cs="Arial"/>
          <w:b/>
          <w:iCs/>
          <w:sz w:val="24"/>
          <w:szCs w:val="24"/>
        </w:rPr>
        <w:t>Оценка состояния поверхностных вод</w:t>
      </w:r>
      <w:bookmarkEnd w:id="41"/>
    </w:p>
    <w:p w:rsidR="00CE1F26" w:rsidRPr="00AE34AC" w:rsidRDefault="00CE1F26" w:rsidP="00AE34AC">
      <w:pPr>
        <w:tabs>
          <w:tab w:val="center" w:pos="142"/>
        </w:tabs>
        <w:spacing w:line="240" w:lineRule="auto"/>
        <w:ind w:firstLine="709"/>
        <w:jc w:val="both"/>
        <w:rPr>
          <w:rFonts w:ascii="Arial" w:hAnsi="Arial" w:cs="Arial"/>
          <w:sz w:val="24"/>
          <w:szCs w:val="24"/>
        </w:rPr>
      </w:pPr>
      <w:r w:rsidRPr="00AE34AC">
        <w:rPr>
          <w:rFonts w:ascii="Arial" w:hAnsi="Arial" w:cs="Arial"/>
          <w:sz w:val="24"/>
          <w:szCs w:val="24"/>
        </w:rPr>
        <w:t xml:space="preserve">Чрезвычайно важным мероприятием по охране поверхностных вод является организация водоохранных зон и прибрежных защитных полос вдоль рек. </w:t>
      </w:r>
    </w:p>
    <w:p w:rsidR="00CE1F26" w:rsidRPr="00AE34AC" w:rsidRDefault="00CE1F26" w:rsidP="00AE34AC">
      <w:pPr>
        <w:tabs>
          <w:tab w:val="center" w:pos="142"/>
        </w:tabs>
        <w:spacing w:line="240" w:lineRule="auto"/>
        <w:ind w:firstLine="709"/>
        <w:jc w:val="both"/>
        <w:rPr>
          <w:rFonts w:ascii="Arial" w:hAnsi="Arial" w:cs="Arial"/>
          <w:sz w:val="24"/>
          <w:szCs w:val="24"/>
        </w:rPr>
      </w:pPr>
      <w:r w:rsidRPr="00AE34AC">
        <w:rPr>
          <w:rFonts w:ascii="Arial" w:hAnsi="Arial" w:cs="Arial"/>
          <w:sz w:val="24"/>
          <w:szCs w:val="24"/>
        </w:rPr>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CE1F26" w:rsidRPr="00AE34AC" w:rsidRDefault="00CE1F26" w:rsidP="00AE34AC">
      <w:pPr>
        <w:tabs>
          <w:tab w:val="center" w:pos="142"/>
        </w:tabs>
        <w:spacing w:line="240" w:lineRule="auto"/>
        <w:ind w:firstLine="709"/>
        <w:jc w:val="both"/>
        <w:rPr>
          <w:rFonts w:ascii="Arial" w:hAnsi="Arial" w:cs="Arial"/>
          <w:sz w:val="24"/>
          <w:szCs w:val="24"/>
        </w:rPr>
      </w:pPr>
      <w:r w:rsidRPr="00AE34AC">
        <w:rPr>
          <w:rFonts w:ascii="Arial" w:hAnsi="Arial" w:cs="Arial"/>
          <w:sz w:val="24"/>
          <w:szCs w:val="24"/>
        </w:rPr>
        <w:t>Водоохранные зоны и прибрежные защитные полосы устанавливаются в соответствии со ст. 65 "Водного кодекса Российской Федерации" (ВК РФ). В границах водоохранных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t>Ширина водоохранной зоны рек или ручьев устанавливается от их истока для рек или ручьев протяженностью:</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t>1) до десяти километров - в размере пятидесяти метров;</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t>2) от десяти до пятидесяти километров - в размере ста метров;</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lastRenderedPageBreak/>
        <w:t>3) от пятидесяти километров и более - в размере двухсот метров.</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Ширина водоохраной зоны озер устанавливается в размере 50 м (ст. 65 ВК РФ).</w:t>
      </w:r>
    </w:p>
    <w:p w:rsidR="00CE1F26" w:rsidRPr="00AE34AC" w:rsidRDefault="00CE1F26" w:rsidP="00AE34AC">
      <w:pPr>
        <w:autoSpaceDE w:val="0"/>
        <w:autoSpaceDN w:val="0"/>
        <w:adjustRightInd w:val="0"/>
        <w:spacing w:line="240" w:lineRule="auto"/>
        <w:ind w:firstLine="709"/>
        <w:jc w:val="both"/>
        <w:rPr>
          <w:rFonts w:ascii="Arial" w:eastAsia="Arial Unicode MS" w:hAnsi="Arial" w:cs="Arial"/>
          <w:sz w:val="24"/>
          <w:szCs w:val="24"/>
        </w:rPr>
      </w:pPr>
      <w:r w:rsidRPr="00AE34AC">
        <w:rPr>
          <w:rFonts w:ascii="Arial" w:hAnsi="Arial" w:cs="Arial"/>
          <w:sz w:val="24"/>
          <w:szCs w:val="24"/>
        </w:rPr>
        <w:t>Х</w:t>
      </w:r>
      <w:r w:rsidRPr="00AE34AC">
        <w:rPr>
          <w:rFonts w:ascii="Arial" w:eastAsia="Arial Unicode MS" w:hAnsi="Arial" w:cs="Arial"/>
          <w:sz w:val="24"/>
          <w:szCs w:val="24"/>
        </w:rPr>
        <w:t xml:space="preserve">арактеристика водоохранных зон и береговых полос рек </w:t>
      </w:r>
      <w:r w:rsidRPr="00AE34AC">
        <w:rPr>
          <w:rFonts w:ascii="Arial" w:hAnsi="Arial" w:cs="Arial"/>
          <w:color w:val="000000"/>
          <w:sz w:val="24"/>
          <w:szCs w:val="24"/>
        </w:rPr>
        <w:t xml:space="preserve">муниципального образования </w:t>
      </w:r>
      <w:r w:rsidRPr="00AE34AC">
        <w:rPr>
          <w:rFonts w:ascii="Arial" w:hAnsi="Arial" w:cs="Arial"/>
          <w:sz w:val="24"/>
          <w:szCs w:val="24"/>
        </w:rPr>
        <w:t>Большеустинского сельсовета</w:t>
      </w:r>
      <w:r w:rsidRPr="00AE34AC">
        <w:rPr>
          <w:rFonts w:ascii="Arial" w:hAnsi="Arial" w:cs="Arial"/>
          <w:color w:val="000000"/>
          <w:sz w:val="24"/>
          <w:szCs w:val="24"/>
        </w:rPr>
        <w:t xml:space="preserve"> </w:t>
      </w:r>
      <w:r w:rsidRPr="00AE34AC">
        <w:rPr>
          <w:rFonts w:ascii="Arial" w:eastAsia="Arial Unicode MS" w:hAnsi="Arial" w:cs="Arial"/>
          <w:sz w:val="24"/>
          <w:szCs w:val="24"/>
        </w:rPr>
        <w:t>в таблице 2.3.2.</w:t>
      </w:r>
    </w:p>
    <w:p w:rsidR="00CE1F26" w:rsidRPr="00AE34AC" w:rsidRDefault="00CE1F26" w:rsidP="00AE34AC">
      <w:pPr>
        <w:tabs>
          <w:tab w:val="left" w:pos="520"/>
          <w:tab w:val="left" w:pos="3450"/>
          <w:tab w:val="left" w:pos="7523"/>
        </w:tabs>
        <w:spacing w:line="240" w:lineRule="auto"/>
        <w:jc w:val="both"/>
        <w:rPr>
          <w:rFonts w:ascii="Arial" w:eastAsia="Arial Unicode MS" w:hAnsi="Arial" w:cs="Arial"/>
          <w:sz w:val="24"/>
          <w:szCs w:val="24"/>
        </w:rPr>
      </w:pPr>
      <w:r w:rsidRPr="00AE34AC">
        <w:rPr>
          <w:rFonts w:ascii="Arial" w:eastAsia="Arial Unicode MS" w:hAnsi="Arial" w:cs="Arial"/>
          <w:sz w:val="24"/>
          <w:szCs w:val="24"/>
        </w:rPr>
        <w:t xml:space="preserve">Таблица 2.3.2 - Характеристика водоохранных зон и береговых полос рек </w:t>
      </w:r>
      <w:r w:rsidRPr="00AE34AC">
        <w:rPr>
          <w:rFonts w:ascii="Arial" w:hAnsi="Arial" w:cs="Arial"/>
          <w:color w:val="000000"/>
          <w:sz w:val="24"/>
          <w:szCs w:val="24"/>
        </w:rPr>
        <w:t>Большеустинского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7"/>
        <w:gridCol w:w="3123"/>
        <w:gridCol w:w="2148"/>
        <w:gridCol w:w="1982"/>
        <w:gridCol w:w="1813"/>
      </w:tblGrid>
      <w:tr w:rsidR="00CE1F26" w:rsidRPr="00AE34AC" w:rsidTr="00871BA9">
        <w:trPr>
          <w:trHeight w:val="983"/>
          <w:tblHeader/>
        </w:trPr>
        <w:tc>
          <w:tcPr>
            <w:tcW w:w="399" w:type="pct"/>
            <w:tcBorders>
              <w:top w:val="single" w:sz="4" w:space="0" w:color="auto"/>
              <w:left w:val="single" w:sz="4" w:space="0" w:color="auto"/>
              <w:bottom w:val="single" w:sz="4" w:space="0" w:color="auto"/>
              <w:right w:val="single" w:sz="4" w:space="0" w:color="auto"/>
            </w:tcBorders>
            <w:vAlign w:val="center"/>
            <w:hideMark/>
          </w:tcPr>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t>№ п/п</w:t>
            </w:r>
          </w:p>
        </w:tc>
        <w:tc>
          <w:tcPr>
            <w:tcW w:w="1585" w:type="pct"/>
            <w:tcBorders>
              <w:top w:val="single" w:sz="4" w:space="0" w:color="auto"/>
              <w:left w:val="single" w:sz="4" w:space="0" w:color="auto"/>
              <w:bottom w:val="single" w:sz="4" w:space="0" w:color="auto"/>
              <w:right w:val="single" w:sz="4" w:space="0" w:color="auto"/>
            </w:tcBorders>
            <w:vAlign w:val="center"/>
            <w:hideMark/>
          </w:tcPr>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t>Название водотока</w:t>
            </w:r>
          </w:p>
        </w:tc>
        <w:tc>
          <w:tcPr>
            <w:tcW w:w="1090" w:type="pct"/>
            <w:tcBorders>
              <w:top w:val="single" w:sz="4" w:space="0" w:color="auto"/>
              <w:left w:val="single" w:sz="4" w:space="0" w:color="auto"/>
              <w:bottom w:val="single" w:sz="4" w:space="0" w:color="auto"/>
              <w:right w:val="single" w:sz="4" w:space="0" w:color="auto"/>
            </w:tcBorders>
            <w:vAlign w:val="center"/>
            <w:hideMark/>
          </w:tcPr>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t>Общая протяженность, км</w:t>
            </w:r>
          </w:p>
        </w:tc>
        <w:tc>
          <w:tcPr>
            <w:tcW w:w="1006" w:type="pct"/>
            <w:tcBorders>
              <w:top w:val="single" w:sz="4" w:space="0" w:color="auto"/>
              <w:left w:val="single" w:sz="4" w:space="0" w:color="auto"/>
              <w:bottom w:val="single" w:sz="4" w:space="0" w:color="auto"/>
              <w:right w:val="single" w:sz="4" w:space="0" w:color="auto"/>
            </w:tcBorders>
            <w:vAlign w:val="center"/>
            <w:hideMark/>
          </w:tcPr>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t>Ширина водоохранной зоны, м</w:t>
            </w:r>
          </w:p>
        </w:tc>
        <w:tc>
          <w:tcPr>
            <w:tcW w:w="920" w:type="pct"/>
            <w:tcBorders>
              <w:top w:val="single" w:sz="4" w:space="0" w:color="auto"/>
              <w:left w:val="single" w:sz="4" w:space="0" w:color="auto"/>
              <w:bottom w:val="single" w:sz="4" w:space="0" w:color="auto"/>
              <w:right w:val="single" w:sz="4" w:space="0" w:color="auto"/>
            </w:tcBorders>
            <w:vAlign w:val="center"/>
            <w:hideMark/>
          </w:tcPr>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t>Ширина береговой полосы, м</w:t>
            </w:r>
          </w:p>
        </w:tc>
      </w:tr>
      <w:tr w:rsidR="00CE1F26" w:rsidRPr="00AE34AC" w:rsidTr="00871BA9">
        <w:trPr>
          <w:trHeight w:val="402"/>
        </w:trPr>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Уста</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253</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Швеца</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10-50</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Шаранга</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28</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Чернушка</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17</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Кунаш</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15</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c>
          <w:tcPr>
            <w:tcW w:w="399" w:type="pct"/>
            <w:tcBorders>
              <w:top w:val="single" w:sz="4" w:space="0" w:color="auto"/>
              <w:left w:val="single" w:sz="4" w:space="0" w:color="auto"/>
              <w:bottom w:val="single" w:sz="4" w:space="0" w:color="auto"/>
              <w:right w:val="single" w:sz="4" w:space="0" w:color="auto"/>
            </w:tcBorders>
            <w:vAlign w:val="center"/>
          </w:tcPr>
          <w:p w:rsidR="00CE1F26" w:rsidRPr="00AE34AC" w:rsidRDefault="00CE1F26" w:rsidP="00AE34AC">
            <w:pPr>
              <w:pStyle w:val="a8"/>
              <w:numPr>
                <w:ilvl w:val="0"/>
                <w:numId w:val="24"/>
              </w:numPr>
              <w:autoSpaceDE w:val="0"/>
              <w:autoSpaceDN w:val="0"/>
              <w:adjustRightInd w:val="0"/>
              <w:spacing w:after="0" w:line="240" w:lineRule="auto"/>
              <w:ind w:left="0" w:firstLine="0"/>
              <w:contextualSpacing w:val="0"/>
              <w:jc w:val="both"/>
              <w:rPr>
                <w:rFonts w:ascii="Arial" w:hAnsi="Arial" w:cs="Arial"/>
                <w:sz w:val="24"/>
                <w:szCs w:val="24"/>
              </w:rPr>
            </w:pPr>
          </w:p>
        </w:tc>
        <w:tc>
          <w:tcPr>
            <w:tcW w:w="1585"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р. Левангур</w:t>
            </w:r>
          </w:p>
        </w:tc>
        <w:tc>
          <w:tcPr>
            <w:tcW w:w="109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autoSpaceDE w:val="0"/>
              <w:autoSpaceDN w:val="0"/>
              <w:adjustRightInd w:val="0"/>
              <w:spacing w:line="240" w:lineRule="auto"/>
              <w:jc w:val="both"/>
              <w:rPr>
                <w:rFonts w:ascii="Arial" w:hAnsi="Arial" w:cs="Arial"/>
                <w:sz w:val="24"/>
                <w:szCs w:val="24"/>
              </w:rPr>
            </w:pPr>
            <w:r w:rsidRPr="00AE34AC">
              <w:rPr>
                <w:rFonts w:ascii="Arial" w:hAnsi="Arial" w:cs="Arial"/>
                <w:sz w:val="24"/>
                <w:szCs w:val="24"/>
              </w:rPr>
              <w:t>14</w:t>
            </w:r>
          </w:p>
        </w:tc>
        <w:tc>
          <w:tcPr>
            <w:tcW w:w="1006"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100</w:t>
            </w:r>
          </w:p>
        </w:tc>
        <w:tc>
          <w:tcPr>
            <w:tcW w:w="920" w:type="pct"/>
            <w:tcBorders>
              <w:top w:val="single" w:sz="4" w:space="0" w:color="auto"/>
              <w:left w:val="single" w:sz="4" w:space="0" w:color="auto"/>
              <w:bottom w:val="single" w:sz="4" w:space="0" w:color="auto"/>
              <w:right w:val="single" w:sz="4" w:space="0" w:color="auto"/>
            </w:tcBorders>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bl>
    <w:p w:rsidR="00CE1F26" w:rsidRPr="00AE34AC" w:rsidRDefault="00CE1F26" w:rsidP="00AE34AC">
      <w:pPr>
        <w:spacing w:line="240" w:lineRule="auto"/>
        <w:ind w:firstLine="652"/>
        <w:jc w:val="both"/>
        <w:rPr>
          <w:rFonts w:ascii="Arial" w:hAnsi="Arial" w:cs="Arial"/>
          <w:sz w:val="24"/>
          <w:szCs w:val="24"/>
        </w:rPr>
      </w:pPr>
    </w:p>
    <w:p w:rsidR="00CE1F26" w:rsidRPr="00AE34AC" w:rsidRDefault="00CE1F26" w:rsidP="00AE34AC">
      <w:pPr>
        <w:spacing w:line="240" w:lineRule="auto"/>
        <w:ind w:firstLine="652"/>
        <w:jc w:val="both"/>
        <w:rPr>
          <w:rFonts w:ascii="Arial" w:hAnsi="Arial" w:cs="Arial"/>
          <w:sz w:val="24"/>
          <w:szCs w:val="24"/>
        </w:rPr>
      </w:pPr>
      <w:r w:rsidRPr="00AE34AC">
        <w:rPr>
          <w:rFonts w:ascii="Arial" w:hAnsi="Arial" w:cs="Arial"/>
          <w:sz w:val="24"/>
          <w:szCs w:val="24"/>
        </w:rPr>
        <w:t>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м,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(ст. 6 ВК РФ).</w:t>
      </w:r>
    </w:p>
    <w:p w:rsidR="00CE1F26" w:rsidRPr="00AE34AC" w:rsidRDefault="00CE1F26" w:rsidP="00AE34AC">
      <w:pPr>
        <w:shd w:val="clear" w:color="auto" w:fill="FFFFFF"/>
        <w:tabs>
          <w:tab w:val="center" w:pos="142"/>
        </w:tabs>
        <w:spacing w:line="240" w:lineRule="auto"/>
        <w:ind w:firstLine="652"/>
        <w:jc w:val="both"/>
        <w:rPr>
          <w:rFonts w:ascii="Arial" w:hAnsi="Arial" w:cs="Arial"/>
          <w:sz w:val="24"/>
          <w:szCs w:val="24"/>
        </w:rPr>
      </w:pPr>
      <w:r w:rsidRPr="00AE34AC">
        <w:rPr>
          <w:rFonts w:ascii="Arial" w:hAnsi="Arial" w:cs="Arial"/>
          <w:sz w:val="24"/>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 Регламенты использования территории водоохранных, прибрежных защитных и береговых полос представлены в таблице 2.3.3.</w:t>
      </w:r>
    </w:p>
    <w:p w:rsidR="00CE1F26" w:rsidRPr="00AE34AC" w:rsidRDefault="00CE1F26" w:rsidP="00AE34AC">
      <w:pPr>
        <w:shd w:val="clear" w:color="auto" w:fill="FFFFFF"/>
        <w:tabs>
          <w:tab w:val="center" w:pos="142"/>
        </w:tabs>
        <w:spacing w:line="240" w:lineRule="auto"/>
        <w:jc w:val="both"/>
        <w:rPr>
          <w:rFonts w:ascii="Arial" w:hAnsi="Arial" w:cs="Arial"/>
          <w:sz w:val="24"/>
          <w:szCs w:val="24"/>
        </w:rPr>
      </w:pPr>
      <w:r w:rsidRPr="00AE34AC">
        <w:rPr>
          <w:rFonts w:ascii="Arial" w:hAnsi="Arial" w:cs="Arial"/>
          <w:sz w:val="24"/>
          <w:szCs w:val="24"/>
        </w:rPr>
        <w:t>Таблица 2.3.3 - Регламенты использования территории водоохранных, прибрежных защитных и береговых полос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3"/>
        <w:gridCol w:w="4111"/>
        <w:gridCol w:w="3649"/>
      </w:tblGrid>
      <w:tr w:rsidR="00CE1F26" w:rsidRPr="00AE34AC" w:rsidTr="00C67A07">
        <w:trPr>
          <w:tblHeader/>
        </w:trPr>
        <w:tc>
          <w:tcPr>
            <w:tcW w:w="2093"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b/>
                <w:sz w:val="24"/>
                <w:szCs w:val="24"/>
              </w:rPr>
            </w:pPr>
            <w:r w:rsidRPr="00AE34AC">
              <w:rPr>
                <w:rFonts w:ascii="Arial" w:hAnsi="Arial" w:cs="Arial"/>
                <w:b/>
                <w:sz w:val="24"/>
                <w:szCs w:val="24"/>
              </w:rPr>
              <w:t>Наименование зон</w:t>
            </w:r>
          </w:p>
        </w:tc>
        <w:tc>
          <w:tcPr>
            <w:tcW w:w="4111"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b/>
                <w:sz w:val="24"/>
                <w:szCs w:val="24"/>
              </w:rPr>
            </w:pPr>
            <w:r w:rsidRPr="00AE34AC">
              <w:rPr>
                <w:rFonts w:ascii="Arial" w:hAnsi="Arial" w:cs="Arial"/>
                <w:b/>
                <w:sz w:val="24"/>
                <w:szCs w:val="24"/>
              </w:rPr>
              <w:t>Запрещается</w:t>
            </w:r>
          </w:p>
        </w:tc>
        <w:tc>
          <w:tcPr>
            <w:tcW w:w="3649"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b/>
                <w:sz w:val="24"/>
                <w:szCs w:val="24"/>
              </w:rPr>
            </w:pPr>
            <w:r w:rsidRPr="00AE34AC">
              <w:rPr>
                <w:rFonts w:ascii="Arial" w:hAnsi="Arial" w:cs="Arial"/>
                <w:b/>
                <w:sz w:val="24"/>
                <w:szCs w:val="24"/>
              </w:rPr>
              <w:t>Допускается</w:t>
            </w:r>
          </w:p>
        </w:tc>
      </w:tr>
      <w:tr w:rsidR="00CE1F26" w:rsidRPr="00AE34AC" w:rsidTr="00C67A07">
        <w:tc>
          <w:tcPr>
            <w:tcW w:w="2093"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Береговая полоса</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(20 м – ст.6 Водного кодекса </w:t>
            </w:r>
            <w:r w:rsidRPr="00AE34AC">
              <w:rPr>
                <w:rFonts w:ascii="Arial" w:hAnsi="Arial" w:cs="Arial"/>
                <w:sz w:val="24"/>
                <w:szCs w:val="24"/>
              </w:rPr>
              <w:lastRenderedPageBreak/>
              <w:t>РФ)</w:t>
            </w:r>
          </w:p>
        </w:tc>
        <w:tc>
          <w:tcPr>
            <w:tcW w:w="4111"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lastRenderedPageBreak/>
              <w:t>- перекрывать доступ к водному объекту (20 - метровая полоса вдоль рек и прудов предназначена для общего пользования)</w:t>
            </w:r>
          </w:p>
        </w:tc>
        <w:tc>
          <w:tcPr>
            <w:tcW w:w="3649"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 использовать для общего пользования: передвижение и пребывание около водного объекта, для спортивного и любительского рыболовства, </w:t>
            </w:r>
            <w:r w:rsidRPr="00AE34AC">
              <w:rPr>
                <w:rFonts w:ascii="Arial" w:hAnsi="Arial" w:cs="Arial"/>
                <w:sz w:val="24"/>
                <w:szCs w:val="24"/>
              </w:rPr>
              <w:lastRenderedPageBreak/>
              <w:t>причаливания плавательных средств</w:t>
            </w:r>
          </w:p>
        </w:tc>
      </w:tr>
      <w:tr w:rsidR="00CE1F26" w:rsidRPr="00AE34AC" w:rsidTr="00C67A07">
        <w:tc>
          <w:tcPr>
            <w:tcW w:w="2093"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lastRenderedPageBreak/>
              <w:t>Прибрежная защитная полоса (30-50 м в зависимости от уклона берега)</w:t>
            </w:r>
          </w:p>
        </w:tc>
        <w:tc>
          <w:tcPr>
            <w:tcW w:w="4111"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распашка земель;</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отвалов размываемых грунтов;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выпас сельскохозяйственных животных и организация для них летних лагерей, ванн;</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использование сточных вод в целях регулирования плодородия почв;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осуществление авиационных мер по борьбе с вредными организмами;</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w:t>
            </w:r>
            <w:r w:rsidRPr="00AE34AC">
              <w:rPr>
                <w:rFonts w:ascii="Arial" w:hAnsi="Arial" w:cs="Arial"/>
                <w:sz w:val="24"/>
                <w:szCs w:val="24"/>
              </w:rPr>
              <w:lastRenderedPageBreak/>
              <w:t>технического обслуживания, используемых для технического осмотра и ремонта транспортных средств, осуществление мойки транспортных средств;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специализированных хранилищ пестицидов и агрохимикатов, применение пестицидов и агрохимикатов;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сброс сточных, в том числе дренажных, вод;</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2" w:history="1">
              <w:r w:rsidRPr="00C67A07">
                <w:rPr>
                  <w:rStyle w:val="a7"/>
                  <w:rFonts w:ascii="Arial" w:hAnsi="Arial" w:cs="Arial"/>
                  <w:color w:val="auto"/>
                  <w:sz w:val="24"/>
                  <w:szCs w:val="24"/>
                  <w:u w:val="none"/>
                </w:rPr>
                <w:t>статьей 19.1</w:t>
              </w:r>
            </w:hyperlink>
            <w:r w:rsidRPr="00C67A07">
              <w:rPr>
                <w:rFonts w:ascii="Arial" w:hAnsi="Arial" w:cs="Arial"/>
                <w:sz w:val="24"/>
                <w:szCs w:val="24"/>
              </w:rPr>
              <w:t xml:space="preserve"> Закона Российской </w:t>
            </w:r>
            <w:r w:rsidRPr="00AE34AC">
              <w:rPr>
                <w:rFonts w:ascii="Arial" w:hAnsi="Arial" w:cs="Arial"/>
                <w:sz w:val="24"/>
                <w:szCs w:val="24"/>
              </w:rPr>
              <w:t>Федерации от 21 февраля 1992 года № 2395-1 "О недрах")</w:t>
            </w:r>
          </w:p>
        </w:tc>
        <w:tc>
          <w:tcPr>
            <w:tcW w:w="3649" w:type="dxa"/>
            <w:vMerge w:val="restart"/>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lastRenderedPageBreak/>
              <w:t>-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движение транспорта по дорогам и стоянка на дорогах и в специально оборудованных местах, имеющих твердое покрытие</w:t>
            </w:r>
          </w:p>
        </w:tc>
      </w:tr>
      <w:tr w:rsidR="00CE1F26" w:rsidRPr="00AE34AC" w:rsidTr="00C67A07">
        <w:tc>
          <w:tcPr>
            <w:tcW w:w="2093"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lastRenderedPageBreak/>
              <w:t>Водоохранная зона</w:t>
            </w:r>
          </w:p>
        </w:tc>
        <w:tc>
          <w:tcPr>
            <w:tcW w:w="4111" w:type="dxa"/>
            <w:tcBorders>
              <w:top w:val="single" w:sz="4" w:space="0" w:color="000000"/>
              <w:left w:val="single" w:sz="4" w:space="0" w:color="000000"/>
              <w:bottom w:val="single" w:sz="4" w:space="0" w:color="000000"/>
              <w:right w:val="single" w:sz="4" w:space="0" w:color="000000"/>
            </w:tcBorders>
            <w:hideMark/>
          </w:tcPr>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использование сточных вод в целях регулирования плодородия почв;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 осуществление авиационных мер по борьбе с вредными </w:t>
            </w:r>
            <w:r w:rsidRPr="00AE34AC">
              <w:rPr>
                <w:rFonts w:ascii="Arial" w:hAnsi="Arial" w:cs="Arial"/>
                <w:sz w:val="24"/>
                <w:szCs w:val="24"/>
              </w:rPr>
              <w:lastRenderedPageBreak/>
              <w:t>организмами;</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размещение специализированных хранилищ пестицидов и агрохимикатов, применение пестицидов и агрохимикатов;</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сброс сточных, в том числе дренажных, вод;</w:t>
            </w:r>
          </w:p>
          <w:p w:rsidR="00CE1F26" w:rsidRPr="00AE34AC" w:rsidRDefault="00CE1F26" w:rsidP="00AE34AC">
            <w:pPr>
              <w:tabs>
                <w:tab w:val="center" w:pos="142"/>
              </w:tabs>
              <w:spacing w:line="240" w:lineRule="auto"/>
              <w:jc w:val="both"/>
              <w:rPr>
                <w:rFonts w:ascii="Arial" w:hAnsi="Arial" w:cs="Arial"/>
                <w:sz w:val="24"/>
                <w:szCs w:val="24"/>
              </w:rPr>
            </w:pPr>
            <w:r w:rsidRPr="00AE34AC">
              <w:rPr>
                <w:rFonts w:ascii="Arial" w:hAnsi="Arial" w:cs="Arial"/>
                <w:sz w:val="24"/>
                <w:szCs w:val="24"/>
              </w:rPr>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r w:rsidRPr="00AE34AC">
              <w:rPr>
                <w:rFonts w:ascii="Arial" w:hAnsi="Arial" w:cs="Arial"/>
                <w:sz w:val="24"/>
                <w:szCs w:val="24"/>
              </w:rPr>
              <w:lastRenderedPageBreak/>
              <w:t xml:space="preserve">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3" w:history="1">
              <w:r w:rsidRPr="00C67A07">
                <w:rPr>
                  <w:rStyle w:val="a7"/>
                  <w:rFonts w:ascii="Arial" w:hAnsi="Arial" w:cs="Arial"/>
                  <w:color w:val="auto"/>
                  <w:sz w:val="24"/>
                  <w:szCs w:val="24"/>
                  <w:u w:val="none"/>
                </w:rPr>
                <w:t>статьей 19.1</w:t>
              </w:r>
            </w:hyperlink>
            <w:r w:rsidRPr="00C67A07">
              <w:rPr>
                <w:rFonts w:ascii="Arial" w:hAnsi="Arial" w:cs="Arial"/>
                <w:sz w:val="24"/>
                <w:szCs w:val="24"/>
              </w:rPr>
              <w:t xml:space="preserve"> Закона Российской </w:t>
            </w:r>
            <w:r w:rsidRPr="00AE34AC">
              <w:rPr>
                <w:rFonts w:ascii="Arial" w:hAnsi="Arial" w:cs="Arial"/>
                <w:sz w:val="24"/>
                <w:szCs w:val="24"/>
              </w:rPr>
              <w:t>Федерации от 21 февраля 1992 года № 2395-1 "О недрах")</w:t>
            </w:r>
          </w:p>
        </w:tc>
        <w:tc>
          <w:tcPr>
            <w:tcW w:w="3649" w:type="dxa"/>
            <w:vMerge/>
            <w:tcBorders>
              <w:top w:val="single" w:sz="4" w:space="0" w:color="000000"/>
              <w:left w:val="single" w:sz="4" w:space="0" w:color="000000"/>
              <w:bottom w:val="single" w:sz="4" w:space="0" w:color="000000"/>
              <w:right w:val="single" w:sz="4" w:space="0" w:color="000000"/>
            </w:tcBorders>
            <w:vAlign w:val="center"/>
            <w:hideMark/>
          </w:tcPr>
          <w:p w:rsidR="00CE1F26" w:rsidRPr="00AE34AC" w:rsidRDefault="00CE1F26" w:rsidP="00AE34AC">
            <w:pPr>
              <w:spacing w:line="240" w:lineRule="auto"/>
              <w:jc w:val="both"/>
              <w:rPr>
                <w:rFonts w:ascii="Arial" w:hAnsi="Arial" w:cs="Arial"/>
                <w:sz w:val="24"/>
                <w:szCs w:val="24"/>
              </w:rPr>
            </w:pPr>
          </w:p>
        </w:tc>
      </w:tr>
    </w:tbl>
    <w:p w:rsidR="00CE1F26" w:rsidRPr="00AE34AC" w:rsidRDefault="00CE1F26" w:rsidP="00AE34AC">
      <w:pPr>
        <w:spacing w:line="240" w:lineRule="auto"/>
        <w:ind w:firstLine="652"/>
        <w:jc w:val="both"/>
        <w:rPr>
          <w:rFonts w:ascii="Arial" w:hAnsi="Arial" w:cs="Arial"/>
          <w:color w:val="FF0000"/>
          <w:sz w:val="24"/>
          <w:szCs w:val="24"/>
          <w:highlight w:val="yellow"/>
        </w:rPr>
      </w:pP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Проектные предложения по улучшению состояния поверхностных водоемов</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Проектом предлагается комплекс водоохранных мероприятий:</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установление размеров водоохранных зон и прибрежных защитных полос поверхностных водных объектов;</w:t>
      </w:r>
    </w:p>
    <w:p w:rsidR="00CE1F26" w:rsidRPr="00AE34AC" w:rsidRDefault="00CE1F26" w:rsidP="00AE34AC">
      <w:pPr>
        <w:autoSpaceDE w:val="0"/>
        <w:autoSpaceDN w:val="0"/>
        <w:adjustRightInd w:val="0"/>
        <w:spacing w:line="240" w:lineRule="auto"/>
        <w:ind w:firstLine="709"/>
        <w:jc w:val="both"/>
        <w:rPr>
          <w:rFonts w:ascii="Arial" w:hAnsi="Arial" w:cs="Arial"/>
          <w:sz w:val="24"/>
          <w:szCs w:val="24"/>
        </w:rPr>
      </w:pPr>
      <w:r w:rsidRPr="00AE34AC">
        <w:rPr>
          <w:rFonts w:ascii="Arial" w:hAnsi="Arial" w:cs="Arial"/>
          <w:sz w:val="24"/>
          <w:szCs w:val="24"/>
        </w:rPr>
        <w:t>- 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организация регулярного гидромониторинга поверхностных водных объектов;</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 xml:space="preserve">ликвидация стихийных свалок на территории муниципального образования; </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развитие системы бытовой канализации, строительство очистных сооружений;</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продолжение регулярного проведение мероприятий по очистке и санации водоемов, расположенных в черте поселений;</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устройство водонепроницаемых выгребов в частной застройке при отсутствии канализации;</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организация зон рекреации с полным комплексом природоохранных и санитарно-эпидемиологических мероприятий;</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благоустройство территорий жилой застройки и промпредприятий, организация отвода поверхностных вод;</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соблюдение правил использования расположенных в пределах водоохранных зон приусадебных, дачных, садово-огородных участков, исключающих загрязнение и истощение водных объектов;</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t>-</w:t>
      </w:r>
      <w:r w:rsidRPr="00AE34AC">
        <w:rPr>
          <w:rFonts w:ascii="Arial" w:hAnsi="Arial" w:cs="Arial"/>
          <w:sz w:val="24"/>
          <w:szCs w:val="24"/>
        </w:rPr>
        <w:tab/>
        <w:t>благоустройство и озеленение прибрежных полос.</w:t>
      </w:r>
    </w:p>
    <w:p w:rsidR="00CE1F26" w:rsidRPr="00AE34AC" w:rsidRDefault="00CE1F26" w:rsidP="00AE34AC">
      <w:pPr>
        <w:tabs>
          <w:tab w:val="left" w:pos="851"/>
        </w:tabs>
        <w:spacing w:line="240" w:lineRule="auto"/>
        <w:ind w:firstLine="709"/>
        <w:jc w:val="both"/>
        <w:rPr>
          <w:rFonts w:ascii="Arial" w:hAnsi="Arial" w:cs="Arial"/>
          <w:sz w:val="24"/>
          <w:szCs w:val="24"/>
        </w:rPr>
      </w:pPr>
      <w:r w:rsidRPr="00AE34AC">
        <w:rPr>
          <w:rFonts w:ascii="Arial" w:hAnsi="Arial" w:cs="Arial"/>
          <w:sz w:val="24"/>
          <w:szCs w:val="24"/>
        </w:rPr>
        <w:br w:type="page"/>
      </w:r>
    </w:p>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sz w:val="24"/>
          <w:szCs w:val="24"/>
        </w:rPr>
        <w:lastRenderedPageBreak/>
        <w:t>Оценка состояния подземных вод</w:t>
      </w:r>
    </w:p>
    <w:p w:rsidR="00CE1F26" w:rsidRPr="00AE34AC" w:rsidRDefault="00CE1F26" w:rsidP="00AE34AC">
      <w:pPr>
        <w:autoSpaceDE w:val="0"/>
        <w:autoSpaceDN w:val="0"/>
        <w:adjustRightInd w:val="0"/>
        <w:spacing w:line="240" w:lineRule="auto"/>
        <w:ind w:firstLine="652"/>
        <w:jc w:val="both"/>
        <w:rPr>
          <w:rFonts w:ascii="Arial" w:hAnsi="Arial" w:cs="Arial"/>
          <w:iCs/>
          <w:sz w:val="24"/>
          <w:szCs w:val="24"/>
        </w:rPr>
      </w:pPr>
      <w:r w:rsidRPr="00AE34AC">
        <w:rPr>
          <w:rFonts w:ascii="Arial" w:hAnsi="Arial" w:cs="Arial"/>
          <w:iCs/>
          <w:sz w:val="24"/>
          <w:szCs w:val="24"/>
        </w:rPr>
        <w:t xml:space="preserve">Для обеспечения населения качественной питьевой водой необходимо выполнить расчеты ЗСО I, II, III пояса источников водоснабжения и разработать мероприятия по поддержанию экологического режима в этих зонах согласно СанПиН 2.1.4.1110-02 </w:t>
      </w:r>
      <w:r w:rsidRPr="00AE34AC">
        <w:rPr>
          <w:rFonts w:ascii="Arial" w:hAnsi="Arial" w:cs="Arial"/>
          <w:sz w:val="24"/>
          <w:szCs w:val="24"/>
        </w:rPr>
        <w:t>"</w:t>
      </w:r>
      <w:r w:rsidRPr="00AE34AC">
        <w:rPr>
          <w:rFonts w:ascii="Arial" w:hAnsi="Arial" w:cs="Arial"/>
          <w:iCs/>
          <w:sz w:val="24"/>
          <w:szCs w:val="24"/>
        </w:rPr>
        <w:t>Зоны санитарной охраны источников водоснабжения и водопроводов питьевого назначения</w:t>
      </w:r>
      <w:r w:rsidRPr="00AE34AC">
        <w:rPr>
          <w:rFonts w:ascii="Arial" w:hAnsi="Arial" w:cs="Arial"/>
          <w:sz w:val="24"/>
          <w:szCs w:val="24"/>
        </w:rPr>
        <w:t>"</w:t>
      </w:r>
      <w:r w:rsidRPr="00AE34AC">
        <w:rPr>
          <w:rFonts w:ascii="Arial" w:hAnsi="Arial" w:cs="Arial"/>
          <w:iCs/>
          <w:sz w:val="24"/>
          <w:szCs w:val="24"/>
        </w:rPr>
        <w:t xml:space="preserve">, а также выполнять требования СанПиН 2.1.4.1074-01 </w:t>
      </w:r>
      <w:r w:rsidRPr="00AE34AC">
        <w:rPr>
          <w:rFonts w:ascii="Arial" w:hAnsi="Arial" w:cs="Arial"/>
          <w:sz w:val="24"/>
          <w:szCs w:val="24"/>
        </w:rPr>
        <w:t>"</w:t>
      </w:r>
      <w:r w:rsidRPr="00AE34AC">
        <w:rPr>
          <w:rFonts w:ascii="Arial" w:hAnsi="Arial" w:cs="Arial"/>
          <w:iCs/>
          <w:sz w:val="24"/>
          <w:szCs w:val="24"/>
        </w:rPr>
        <w:t>Питьевая вода. Гигиенические требования к качеству воды централизованных систем питьевого водоснабжения. Контроль качества</w:t>
      </w:r>
      <w:r w:rsidRPr="00AE34AC">
        <w:rPr>
          <w:rFonts w:ascii="Arial" w:hAnsi="Arial" w:cs="Arial"/>
          <w:sz w:val="24"/>
          <w:szCs w:val="24"/>
        </w:rPr>
        <w:t>"</w:t>
      </w:r>
      <w:r w:rsidRPr="00AE34AC">
        <w:rPr>
          <w:rFonts w:ascii="Arial" w:hAnsi="Arial" w:cs="Arial"/>
          <w:iCs/>
          <w:sz w:val="24"/>
          <w:szCs w:val="24"/>
        </w:rPr>
        <w:t xml:space="preserve"> и 2.1.4.1175 - 02 </w:t>
      </w:r>
      <w:r w:rsidRPr="00AE34AC">
        <w:rPr>
          <w:rFonts w:ascii="Arial" w:hAnsi="Arial" w:cs="Arial"/>
          <w:sz w:val="24"/>
          <w:szCs w:val="24"/>
        </w:rPr>
        <w:t>"</w:t>
      </w:r>
      <w:r w:rsidRPr="00AE34AC">
        <w:rPr>
          <w:rFonts w:ascii="Arial" w:hAnsi="Arial" w:cs="Arial"/>
          <w:iCs/>
          <w:sz w:val="24"/>
          <w:szCs w:val="24"/>
        </w:rPr>
        <w:t>Требования к качеству воды нецентрализованного водоснабжения, санитарная охрана источников</w:t>
      </w:r>
      <w:r w:rsidRPr="00AE34AC">
        <w:rPr>
          <w:rFonts w:ascii="Arial" w:hAnsi="Arial" w:cs="Arial"/>
          <w:sz w:val="24"/>
          <w:szCs w:val="24"/>
        </w:rPr>
        <w:t>"</w:t>
      </w:r>
      <w:r w:rsidRPr="00AE34AC">
        <w:rPr>
          <w:rFonts w:ascii="Arial" w:hAnsi="Arial" w:cs="Arial"/>
          <w:iCs/>
          <w:sz w:val="24"/>
          <w:szCs w:val="24"/>
        </w:rPr>
        <w:t>.</w:t>
      </w:r>
    </w:p>
    <w:p w:rsidR="00CE1F26" w:rsidRPr="00AE34AC" w:rsidRDefault="00CE1F26" w:rsidP="00AE34AC">
      <w:pPr>
        <w:spacing w:line="240" w:lineRule="auto"/>
        <w:jc w:val="both"/>
        <w:rPr>
          <w:rFonts w:ascii="Arial" w:hAnsi="Arial" w:cs="Arial"/>
          <w:b/>
          <w:bCs/>
          <w:sz w:val="24"/>
          <w:szCs w:val="24"/>
        </w:rPr>
      </w:pPr>
      <w:bookmarkStart w:id="42" w:name="_Toc432497803"/>
      <w:bookmarkStart w:id="43" w:name="_Toc433005952"/>
      <w:r w:rsidRPr="00AE34AC">
        <w:rPr>
          <w:rFonts w:ascii="Arial" w:hAnsi="Arial" w:cs="Arial"/>
          <w:b/>
          <w:bCs/>
          <w:sz w:val="24"/>
          <w:szCs w:val="24"/>
        </w:rPr>
        <w:t>Зоны санитарной охраны источников</w:t>
      </w:r>
      <w:bookmarkEnd w:id="42"/>
      <w:bookmarkEnd w:id="43"/>
      <w:r w:rsidRPr="00AE34AC">
        <w:rPr>
          <w:rFonts w:ascii="Arial" w:hAnsi="Arial" w:cs="Arial"/>
          <w:b/>
          <w:bCs/>
          <w:sz w:val="24"/>
          <w:szCs w:val="24"/>
        </w:rPr>
        <w:t xml:space="preserve"> </w:t>
      </w:r>
    </w:p>
    <w:p w:rsidR="00CE1F26" w:rsidRPr="00AE34AC" w:rsidRDefault="00CE1F26" w:rsidP="00AE34AC">
      <w:pPr>
        <w:autoSpaceDE w:val="0"/>
        <w:autoSpaceDN w:val="0"/>
        <w:adjustRightInd w:val="0"/>
        <w:spacing w:line="240" w:lineRule="auto"/>
        <w:ind w:firstLine="652"/>
        <w:jc w:val="both"/>
        <w:rPr>
          <w:rFonts w:ascii="Arial" w:hAnsi="Arial" w:cs="Arial"/>
          <w:sz w:val="24"/>
          <w:szCs w:val="24"/>
        </w:rPr>
      </w:pPr>
      <w:r w:rsidRPr="00AE34AC">
        <w:rPr>
          <w:rFonts w:ascii="Arial" w:hAnsi="Arial" w:cs="Arial"/>
          <w:sz w:val="24"/>
          <w:szCs w:val="24"/>
        </w:rPr>
        <w:t>В соответствии с Постановлением Главного государственного санитарного врача Российской Федерации от 14 марта 2002 г.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rsidR="00CE1F26" w:rsidRPr="00AE34AC" w:rsidRDefault="00CE1F26" w:rsidP="00AE34AC">
      <w:pPr>
        <w:autoSpaceDE w:val="0"/>
        <w:autoSpaceDN w:val="0"/>
        <w:adjustRightInd w:val="0"/>
        <w:spacing w:line="240" w:lineRule="auto"/>
        <w:jc w:val="both"/>
        <w:rPr>
          <w:rFonts w:ascii="Arial" w:hAnsi="Arial" w:cs="Arial"/>
          <w:b/>
          <w:sz w:val="24"/>
          <w:szCs w:val="24"/>
        </w:rPr>
      </w:pPr>
      <w:r w:rsidRPr="00AE34AC">
        <w:rPr>
          <w:rFonts w:ascii="Arial" w:hAnsi="Arial" w:cs="Arial"/>
          <w:b/>
          <w:bCs/>
          <w:sz w:val="24"/>
          <w:szCs w:val="24"/>
        </w:rPr>
        <w:t>Мероприятия на территории ЗСО подземных источников водоснабжения</w:t>
      </w:r>
    </w:p>
    <w:p w:rsidR="00CE1F26" w:rsidRPr="00AE34AC" w:rsidRDefault="00CE1F26" w:rsidP="00AE34AC">
      <w:pPr>
        <w:spacing w:line="240" w:lineRule="auto"/>
        <w:jc w:val="both"/>
        <w:rPr>
          <w:rFonts w:ascii="Arial" w:hAnsi="Arial" w:cs="Arial"/>
          <w:b/>
          <w:bCs/>
          <w:sz w:val="24"/>
          <w:szCs w:val="24"/>
        </w:rPr>
      </w:pPr>
      <w:bookmarkStart w:id="44" w:name="_Toc433005953"/>
      <w:r w:rsidRPr="00AE34AC">
        <w:rPr>
          <w:rFonts w:ascii="Arial" w:hAnsi="Arial" w:cs="Arial"/>
          <w:b/>
          <w:bCs/>
          <w:sz w:val="24"/>
          <w:szCs w:val="24"/>
        </w:rPr>
        <w:t>Мероприятия по первому поясу</w:t>
      </w:r>
      <w:bookmarkEnd w:id="44"/>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4. 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CE1F26" w:rsidRPr="00AE34AC" w:rsidRDefault="00CE1F26" w:rsidP="00AE34AC">
      <w:pPr>
        <w:spacing w:line="240" w:lineRule="auto"/>
        <w:jc w:val="both"/>
        <w:rPr>
          <w:rFonts w:ascii="Arial" w:hAnsi="Arial" w:cs="Arial"/>
          <w:b/>
          <w:bCs/>
          <w:sz w:val="24"/>
          <w:szCs w:val="24"/>
        </w:rPr>
      </w:pPr>
      <w:bookmarkStart w:id="45" w:name="_Toc433005954"/>
      <w:r w:rsidRPr="00AE34AC">
        <w:rPr>
          <w:rFonts w:ascii="Arial" w:hAnsi="Arial" w:cs="Arial"/>
          <w:b/>
          <w:bCs/>
          <w:sz w:val="24"/>
          <w:szCs w:val="24"/>
        </w:rPr>
        <w:t>Мероприятия по второму и третьему поясам</w:t>
      </w:r>
      <w:bookmarkEnd w:id="45"/>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 xml:space="preserve">1. Выявление, тампонирование или восстановление всех старых, бездействующих, дефектных или неправильно эксплуатируемых скважин, </w:t>
      </w:r>
      <w:r w:rsidRPr="00AE34AC">
        <w:rPr>
          <w:rFonts w:ascii="Arial" w:hAnsi="Arial" w:cs="Arial"/>
          <w:bCs/>
          <w:sz w:val="24"/>
          <w:szCs w:val="24"/>
        </w:rPr>
        <w:lastRenderedPageBreak/>
        <w:t>представляющих опасность в части возможности загрязнения водоносных горизонтов.</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2. 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3. Запрещение закачки отработанных вод в подземные горизонты, подземного складирования твердых отходов и разработки недр земли.</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4. Запрещение размещения складов горюче - 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 xml:space="preserve">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34" w:history="1">
        <w:r w:rsidRPr="00AE34AC">
          <w:rPr>
            <w:rFonts w:ascii="Arial" w:hAnsi="Arial" w:cs="Arial"/>
            <w:bCs/>
            <w:sz w:val="24"/>
            <w:szCs w:val="24"/>
          </w:rPr>
          <w:t>гигиеническими требованиями</w:t>
        </w:r>
      </w:hyperlink>
      <w:r w:rsidRPr="00AE34AC">
        <w:rPr>
          <w:rFonts w:ascii="Arial" w:hAnsi="Arial" w:cs="Arial"/>
          <w:bCs/>
          <w:sz w:val="24"/>
          <w:szCs w:val="24"/>
        </w:rPr>
        <w:t xml:space="preserve"> к охране поверхностных вод.</w:t>
      </w:r>
    </w:p>
    <w:p w:rsidR="00CE1F26" w:rsidRPr="00AE34AC" w:rsidRDefault="00CE1F26" w:rsidP="00AE34AC">
      <w:pPr>
        <w:spacing w:line="240" w:lineRule="auto"/>
        <w:jc w:val="both"/>
        <w:rPr>
          <w:rFonts w:ascii="Arial" w:hAnsi="Arial" w:cs="Arial"/>
          <w:b/>
          <w:bCs/>
          <w:sz w:val="24"/>
          <w:szCs w:val="24"/>
        </w:rPr>
      </w:pPr>
      <w:bookmarkStart w:id="46" w:name="_Toc433005955"/>
      <w:r w:rsidRPr="00AE34AC">
        <w:rPr>
          <w:rFonts w:ascii="Arial" w:hAnsi="Arial" w:cs="Arial"/>
          <w:b/>
          <w:bCs/>
          <w:sz w:val="24"/>
          <w:szCs w:val="24"/>
        </w:rPr>
        <w:t>Мероприятия по второму поясу</w:t>
      </w:r>
      <w:bookmarkEnd w:id="46"/>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Кроме мероприятий, указанных в предыдущем пункте, в пределах второго пояса ЗСО подземных источников водоснабжения подлежат выполнению следующие дополнительные мероприятия:</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Не допускается:</w:t>
      </w:r>
    </w:p>
    <w:p w:rsidR="00CE1F26" w:rsidRPr="00AE34AC" w:rsidRDefault="00CE1F26" w:rsidP="00AE34AC">
      <w:pPr>
        <w:numPr>
          <w:ilvl w:val="0"/>
          <w:numId w:val="27"/>
        </w:numPr>
        <w:autoSpaceDE w:val="0"/>
        <w:autoSpaceDN w:val="0"/>
        <w:adjustRightInd w:val="0"/>
        <w:spacing w:after="0" w:line="240" w:lineRule="auto"/>
        <w:ind w:left="993"/>
        <w:jc w:val="both"/>
        <w:rPr>
          <w:rFonts w:ascii="Arial" w:hAnsi="Arial" w:cs="Arial"/>
          <w:bCs/>
          <w:sz w:val="24"/>
          <w:szCs w:val="24"/>
        </w:rPr>
      </w:pPr>
      <w:r w:rsidRPr="00AE34AC">
        <w:rPr>
          <w:rFonts w:ascii="Arial" w:hAnsi="Arial" w:cs="Arial"/>
          <w:bCs/>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E1F26" w:rsidRPr="00AE34AC" w:rsidRDefault="00CE1F26" w:rsidP="00AE34AC">
      <w:pPr>
        <w:numPr>
          <w:ilvl w:val="0"/>
          <w:numId w:val="27"/>
        </w:numPr>
        <w:autoSpaceDE w:val="0"/>
        <w:autoSpaceDN w:val="0"/>
        <w:adjustRightInd w:val="0"/>
        <w:spacing w:after="0" w:line="240" w:lineRule="auto"/>
        <w:ind w:left="993"/>
        <w:jc w:val="both"/>
        <w:rPr>
          <w:rFonts w:ascii="Arial" w:hAnsi="Arial" w:cs="Arial"/>
          <w:bCs/>
          <w:sz w:val="24"/>
          <w:szCs w:val="24"/>
        </w:rPr>
      </w:pPr>
      <w:r w:rsidRPr="00AE34AC">
        <w:rPr>
          <w:rFonts w:ascii="Arial" w:hAnsi="Arial" w:cs="Arial"/>
          <w:bCs/>
          <w:sz w:val="24"/>
          <w:szCs w:val="24"/>
        </w:rPr>
        <w:t>применение удобрений и ядохимикатов;</w:t>
      </w:r>
    </w:p>
    <w:p w:rsidR="00CE1F26" w:rsidRPr="00AE34AC" w:rsidRDefault="00CE1F26" w:rsidP="00AE34AC">
      <w:pPr>
        <w:numPr>
          <w:ilvl w:val="0"/>
          <w:numId w:val="27"/>
        </w:numPr>
        <w:autoSpaceDE w:val="0"/>
        <w:autoSpaceDN w:val="0"/>
        <w:adjustRightInd w:val="0"/>
        <w:spacing w:after="0" w:line="240" w:lineRule="auto"/>
        <w:ind w:left="993"/>
        <w:jc w:val="both"/>
        <w:rPr>
          <w:rFonts w:ascii="Arial" w:hAnsi="Arial" w:cs="Arial"/>
          <w:bCs/>
          <w:sz w:val="24"/>
          <w:szCs w:val="24"/>
        </w:rPr>
      </w:pPr>
      <w:r w:rsidRPr="00AE34AC">
        <w:rPr>
          <w:rFonts w:ascii="Arial" w:hAnsi="Arial" w:cs="Arial"/>
          <w:bCs/>
          <w:sz w:val="24"/>
          <w:szCs w:val="24"/>
        </w:rPr>
        <w:t>рубка леса главного пользования и реконструкции.</w:t>
      </w:r>
    </w:p>
    <w:p w:rsidR="00CE1F26" w:rsidRPr="00AE34AC" w:rsidRDefault="00CE1F26" w:rsidP="00AE34AC">
      <w:pPr>
        <w:autoSpaceDE w:val="0"/>
        <w:autoSpaceDN w:val="0"/>
        <w:adjustRightInd w:val="0"/>
        <w:spacing w:line="240" w:lineRule="auto"/>
        <w:ind w:firstLine="652"/>
        <w:jc w:val="both"/>
        <w:rPr>
          <w:rFonts w:ascii="Arial" w:hAnsi="Arial" w:cs="Arial"/>
          <w:bCs/>
          <w:sz w:val="24"/>
          <w:szCs w:val="24"/>
        </w:rPr>
      </w:pPr>
      <w:r w:rsidRPr="00AE34AC">
        <w:rPr>
          <w:rFonts w:ascii="Arial" w:hAnsi="Arial" w:cs="Arial"/>
          <w:bCs/>
          <w:sz w:val="24"/>
          <w:szCs w:val="24"/>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CE1F26" w:rsidRPr="00AE34AC" w:rsidRDefault="00CE1F26" w:rsidP="00AE34AC">
      <w:pPr>
        <w:spacing w:line="240" w:lineRule="auto"/>
        <w:ind w:firstLine="652"/>
        <w:jc w:val="both"/>
        <w:rPr>
          <w:rFonts w:ascii="Arial" w:hAnsi="Arial" w:cs="Arial"/>
          <w:sz w:val="24"/>
          <w:szCs w:val="24"/>
        </w:rPr>
      </w:pPr>
      <w:r w:rsidRPr="00AE34AC">
        <w:rPr>
          <w:rFonts w:ascii="Arial" w:hAnsi="Arial" w:cs="Arial"/>
          <w:sz w:val="24"/>
          <w:szCs w:val="24"/>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p w:rsidR="00CE1F26" w:rsidRPr="00AE34AC" w:rsidRDefault="00CE1F26" w:rsidP="00AE34AC">
      <w:pPr>
        <w:spacing w:line="240" w:lineRule="auto"/>
        <w:ind w:firstLine="652"/>
        <w:jc w:val="both"/>
        <w:rPr>
          <w:rFonts w:ascii="Arial" w:hAnsi="Arial" w:cs="Arial"/>
          <w:sz w:val="24"/>
          <w:szCs w:val="24"/>
        </w:rPr>
      </w:pPr>
      <w:r w:rsidRPr="00AE34AC">
        <w:rPr>
          <w:rFonts w:ascii="Arial" w:hAnsi="Arial" w:cs="Arial"/>
          <w:sz w:val="24"/>
          <w:szCs w:val="24"/>
        </w:rPr>
        <w:t>На момент разработки проекта II и III пояса ЗСО не были разработаны.</w:t>
      </w: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Проектные предложения по улучшению состояния подземных водных</w:t>
      </w:r>
      <w:r w:rsidRPr="00AE34AC">
        <w:rPr>
          <w:rFonts w:ascii="Arial" w:hAnsi="Arial" w:cs="Arial"/>
          <w:b/>
          <w:i/>
          <w:sz w:val="24"/>
          <w:szCs w:val="24"/>
        </w:rPr>
        <w:t xml:space="preserve"> </w:t>
      </w:r>
      <w:r w:rsidRPr="00AE34AC">
        <w:rPr>
          <w:rFonts w:ascii="Arial" w:hAnsi="Arial" w:cs="Arial"/>
          <w:b/>
          <w:sz w:val="24"/>
          <w:szCs w:val="24"/>
        </w:rPr>
        <w:t>ресурсов</w:t>
      </w:r>
    </w:p>
    <w:p w:rsidR="00CE1F26" w:rsidRPr="00AE34AC" w:rsidRDefault="00CE1F26" w:rsidP="00AE34AC">
      <w:pPr>
        <w:shd w:val="clear" w:color="auto" w:fill="FFFFFF"/>
        <w:tabs>
          <w:tab w:val="center" w:pos="142"/>
        </w:tabs>
        <w:spacing w:line="240" w:lineRule="auto"/>
        <w:ind w:firstLine="709"/>
        <w:jc w:val="both"/>
        <w:rPr>
          <w:rFonts w:ascii="Arial" w:hAnsi="Arial" w:cs="Arial"/>
          <w:bCs/>
          <w:sz w:val="24"/>
          <w:szCs w:val="24"/>
        </w:rPr>
      </w:pPr>
      <w:r w:rsidRPr="00AE34AC">
        <w:rPr>
          <w:rFonts w:ascii="Arial" w:hAnsi="Arial" w:cs="Arial"/>
          <w:bCs/>
          <w:sz w:val="24"/>
          <w:szCs w:val="24"/>
        </w:rPr>
        <w:t>В целях охраны и рационального использования водных ресурсов проектом рекомендуется:</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lastRenderedPageBreak/>
        <w:t>полное прекращение сброса в водоемы недостаточно очищенных стоков;</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дальнейшее развитие систем централизованной канализации с обязательной полной биологической очисткой всех загрязненных сточных вод;</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строительство новых комплексов очистных сооружений населенных мест;</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повышение эффективности работы существующих очистных сооружений за счет их реконструкции и расширения (при необходимости) с учетом внедрения современных технологий в процессе очистки сточных вод;</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обеспечение качественной эксплуатации очистных сооружений и сетей, проведение своевременных ремонтных работ;</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увеличение производительности систем оборотного и повторно-последовательного водоснабжения на промышленных предприятиях;</w:t>
      </w:r>
    </w:p>
    <w:p w:rsidR="00CE1F26" w:rsidRPr="00AE34AC" w:rsidRDefault="00CE1F26" w:rsidP="00AE34AC">
      <w:pPr>
        <w:numPr>
          <w:ilvl w:val="0"/>
          <w:numId w:val="25"/>
        </w:numPr>
        <w:tabs>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строительство на крупных предприятиях локальных очистных сооружений;</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организация производственного контроля за качеством воды в водных объектах предприятиями-водопользователями;</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организация регулярного гидромониторинга поверхностных водных объектов и ведение мониторинга поверхностных водных объектов на геоинформационной основе;</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благоустройство и расчистка русел рек и озер;</w:t>
      </w:r>
    </w:p>
    <w:p w:rsidR="00CE1F26" w:rsidRPr="00AE34AC" w:rsidRDefault="00CE1F26" w:rsidP="00AE34AC">
      <w:pPr>
        <w:numPr>
          <w:ilvl w:val="0"/>
          <w:numId w:val="25"/>
        </w:numPr>
        <w:shd w:val="clear" w:color="auto" w:fill="FFFFFF"/>
        <w:tabs>
          <w:tab w:val="center" w:pos="142"/>
          <w:tab w:val="left" w:pos="993"/>
        </w:tabs>
        <w:spacing w:after="0" w:line="240" w:lineRule="auto"/>
        <w:ind w:left="0" w:firstLine="709"/>
        <w:contextualSpacing/>
        <w:jc w:val="both"/>
        <w:rPr>
          <w:rFonts w:ascii="Arial" w:hAnsi="Arial" w:cs="Arial"/>
          <w:sz w:val="24"/>
          <w:szCs w:val="24"/>
        </w:rPr>
      </w:pPr>
      <w:r w:rsidRPr="00AE34AC">
        <w:rPr>
          <w:rFonts w:ascii="Arial" w:hAnsi="Arial" w:cs="Arial"/>
          <w:sz w:val="24"/>
          <w:szCs w:val="24"/>
        </w:rPr>
        <w:t>организация и обустройство водоохранных зон и прибрежных защитных полос;</w:t>
      </w:r>
    </w:p>
    <w:p w:rsidR="00CE1F26" w:rsidRPr="00AE34AC" w:rsidRDefault="00CE1F26" w:rsidP="00AE34AC">
      <w:pPr>
        <w:numPr>
          <w:ilvl w:val="0"/>
          <w:numId w:val="25"/>
        </w:numPr>
        <w:tabs>
          <w:tab w:val="left" w:pos="993"/>
        </w:tabs>
        <w:spacing w:after="0" w:line="240" w:lineRule="auto"/>
        <w:ind w:left="0" w:firstLine="709"/>
        <w:jc w:val="both"/>
        <w:rPr>
          <w:rFonts w:ascii="Arial" w:hAnsi="Arial" w:cs="Arial"/>
          <w:sz w:val="24"/>
          <w:szCs w:val="24"/>
        </w:rPr>
      </w:pPr>
      <w:r w:rsidRPr="00AE34AC">
        <w:rPr>
          <w:rFonts w:ascii="Arial" w:hAnsi="Arial" w:cs="Arial"/>
          <w:sz w:val="24"/>
          <w:szCs w:val="24"/>
        </w:rPr>
        <w:t>организация наблюдений за состоянием навозо- и пометохранилищах сельскохозяйственных объектов в период прохождения паводка с целью исключения загрязнения источников питьевого водоснабжения;</w:t>
      </w:r>
    </w:p>
    <w:p w:rsidR="00CE1F26" w:rsidRPr="00AE34AC" w:rsidRDefault="00CE1F26" w:rsidP="00AE34AC">
      <w:pPr>
        <w:numPr>
          <w:ilvl w:val="0"/>
          <w:numId w:val="25"/>
        </w:numPr>
        <w:tabs>
          <w:tab w:val="left" w:pos="993"/>
        </w:tabs>
        <w:spacing w:after="0" w:line="240" w:lineRule="auto"/>
        <w:ind w:left="0" w:firstLine="709"/>
        <w:jc w:val="both"/>
        <w:rPr>
          <w:rFonts w:ascii="Arial" w:hAnsi="Arial" w:cs="Arial"/>
          <w:sz w:val="24"/>
          <w:szCs w:val="24"/>
        </w:rPr>
      </w:pPr>
      <w:r w:rsidRPr="00AE34AC">
        <w:rPr>
          <w:rFonts w:ascii="Arial" w:hAnsi="Arial" w:cs="Arial"/>
          <w:sz w:val="24"/>
          <w:szCs w:val="24"/>
        </w:rPr>
        <w:t>проведение разъяснительной работы с населением через средства массовой информации об условиях использования питьевой воды, имеющей отклонения от нормативных требований (в паводковый период или период летнего ухудшения ее качества);</w:t>
      </w:r>
    </w:p>
    <w:p w:rsidR="00CE1F26" w:rsidRPr="00AE34AC" w:rsidRDefault="00CE1F26" w:rsidP="00AE34AC">
      <w:pPr>
        <w:numPr>
          <w:ilvl w:val="0"/>
          <w:numId w:val="25"/>
        </w:numPr>
        <w:tabs>
          <w:tab w:val="left" w:pos="993"/>
        </w:tabs>
        <w:spacing w:after="0" w:line="240" w:lineRule="auto"/>
        <w:ind w:left="0" w:firstLine="709"/>
        <w:jc w:val="both"/>
        <w:rPr>
          <w:rFonts w:ascii="Arial" w:hAnsi="Arial" w:cs="Arial"/>
          <w:sz w:val="24"/>
          <w:szCs w:val="24"/>
        </w:rPr>
      </w:pPr>
      <w:r w:rsidRPr="00AE34AC">
        <w:rPr>
          <w:rFonts w:ascii="Arial" w:hAnsi="Arial" w:cs="Arial"/>
          <w:sz w:val="24"/>
          <w:szCs w:val="24"/>
        </w:rPr>
        <w:t>оказание содействия в подготовке и проведении противопаводковых мероприятий, обеспечении населения и потребителей устойчивым водоснабжением и водоотведением;</w:t>
      </w:r>
    </w:p>
    <w:p w:rsidR="00CE1F26" w:rsidRPr="00AE34AC" w:rsidRDefault="00CE1F26" w:rsidP="00AE34AC">
      <w:pPr>
        <w:numPr>
          <w:ilvl w:val="0"/>
          <w:numId w:val="25"/>
        </w:numPr>
        <w:tabs>
          <w:tab w:val="left" w:pos="993"/>
        </w:tabs>
        <w:spacing w:after="0" w:line="240" w:lineRule="auto"/>
        <w:ind w:left="0" w:firstLine="652"/>
        <w:jc w:val="both"/>
        <w:rPr>
          <w:rFonts w:ascii="Arial" w:hAnsi="Arial" w:cs="Arial"/>
          <w:color w:val="FF0000"/>
          <w:sz w:val="24"/>
          <w:szCs w:val="24"/>
        </w:rPr>
      </w:pPr>
      <w:r w:rsidRPr="00AE34AC">
        <w:rPr>
          <w:rFonts w:ascii="Arial" w:hAnsi="Arial" w:cs="Arial"/>
          <w:sz w:val="24"/>
          <w:szCs w:val="24"/>
        </w:rPr>
        <w:t>организация и проведение плановых ремонтных работ, ревизии, определение аварийных участков на водопроводных сооружениях и разводящей сети;</w:t>
      </w:r>
    </w:p>
    <w:p w:rsidR="00CE1F26" w:rsidRPr="00AE34AC" w:rsidRDefault="00CE1F26" w:rsidP="00AE34AC">
      <w:pPr>
        <w:numPr>
          <w:ilvl w:val="0"/>
          <w:numId w:val="25"/>
        </w:numPr>
        <w:tabs>
          <w:tab w:val="left" w:pos="993"/>
        </w:tabs>
        <w:spacing w:after="0" w:line="240" w:lineRule="auto"/>
        <w:ind w:left="0" w:firstLine="652"/>
        <w:jc w:val="both"/>
        <w:rPr>
          <w:rFonts w:ascii="Arial" w:hAnsi="Arial" w:cs="Arial"/>
          <w:color w:val="FF0000"/>
          <w:sz w:val="24"/>
          <w:szCs w:val="24"/>
        </w:rPr>
      </w:pPr>
      <w:r w:rsidRPr="00AE34AC">
        <w:rPr>
          <w:rFonts w:ascii="Arial" w:hAnsi="Arial" w:cs="Arial"/>
          <w:sz w:val="24"/>
          <w:szCs w:val="24"/>
        </w:rPr>
        <w:t>обеспечение лабораторного контроля за качеством питьевой воды в соответствии с требованиями СанПиН 2.1.4.559-96 "Питьевая вода. Гигиенические требования к качеству воды централизованных систем питьевого водоснабжения. Контроль качества". При ухудшении микробиологических показателей качества питьевой воды введение усиленного режима обеззараживания с увеличением кратности лабораторных исследований.</w:t>
      </w:r>
    </w:p>
    <w:p w:rsidR="00CE1F26" w:rsidRPr="00AE34AC" w:rsidRDefault="00CE1F26" w:rsidP="00AE34AC">
      <w:pPr>
        <w:tabs>
          <w:tab w:val="left" w:pos="993"/>
        </w:tabs>
        <w:spacing w:line="240" w:lineRule="auto"/>
        <w:jc w:val="both"/>
        <w:rPr>
          <w:rFonts w:ascii="Arial" w:hAnsi="Arial" w:cs="Arial"/>
          <w:color w:val="FF0000"/>
          <w:sz w:val="24"/>
          <w:szCs w:val="24"/>
        </w:rPr>
      </w:pPr>
    </w:p>
    <w:p w:rsidR="00CE1F26" w:rsidRPr="00C67A07" w:rsidRDefault="00CE1F26" w:rsidP="00AE34AC">
      <w:pPr>
        <w:pStyle w:val="3"/>
        <w:spacing w:line="240" w:lineRule="auto"/>
        <w:jc w:val="both"/>
        <w:rPr>
          <w:rFonts w:ascii="Arial" w:hAnsi="Arial" w:cs="Arial"/>
          <w:color w:val="auto"/>
          <w:sz w:val="24"/>
          <w:szCs w:val="24"/>
        </w:rPr>
      </w:pPr>
      <w:bookmarkStart w:id="47" w:name="_Toc433620381"/>
      <w:r w:rsidRPr="00C67A07">
        <w:rPr>
          <w:rFonts w:ascii="Arial" w:hAnsi="Arial" w:cs="Arial"/>
          <w:color w:val="auto"/>
          <w:sz w:val="24"/>
          <w:szCs w:val="24"/>
        </w:rPr>
        <w:t>3.3 АНАЛИЗ ИСПОЛЬЗОВАНИЯ ПОЧВ И НЕДР</w:t>
      </w:r>
      <w:bookmarkEnd w:id="47"/>
      <w:r w:rsidRPr="00C67A07">
        <w:rPr>
          <w:rFonts w:ascii="Arial" w:hAnsi="Arial" w:cs="Arial"/>
          <w:color w:val="auto"/>
          <w:sz w:val="24"/>
          <w:szCs w:val="24"/>
        </w:rPr>
        <w:t xml:space="preserve"> </w:t>
      </w:r>
    </w:p>
    <w:p w:rsidR="00CE1F26" w:rsidRPr="00AE34AC" w:rsidRDefault="00CE1F26" w:rsidP="00AE34AC">
      <w:pPr>
        <w:spacing w:line="240" w:lineRule="auto"/>
        <w:jc w:val="both"/>
        <w:rPr>
          <w:rFonts w:ascii="Arial" w:hAnsi="Arial" w:cs="Arial"/>
          <w:b/>
          <w:bCs/>
          <w:iCs/>
          <w:color w:val="000000"/>
          <w:sz w:val="24"/>
          <w:szCs w:val="24"/>
        </w:rPr>
      </w:pPr>
      <w:bookmarkStart w:id="48" w:name="_Toc433005956"/>
      <w:r w:rsidRPr="00AE34AC">
        <w:rPr>
          <w:rFonts w:ascii="Arial" w:hAnsi="Arial" w:cs="Arial"/>
          <w:b/>
          <w:bCs/>
          <w:iCs/>
          <w:color w:val="000000"/>
          <w:sz w:val="24"/>
          <w:szCs w:val="24"/>
        </w:rPr>
        <w:t>Анализ полезных ископаемых</w:t>
      </w:r>
      <w:bookmarkEnd w:id="48"/>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На территории Большеустинского сельсовета полезные ископаемые отсутствуют.</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В соответствии ст. 25 №2395-1ФЗ </w:t>
      </w:r>
      <w:r w:rsidRPr="00AE34AC">
        <w:rPr>
          <w:rFonts w:ascii="Arial" w:hAnsi="Arial" w:cs="Arial"/>
          <w:sz w:val="24"/>
          <w:szCs w:val="24"/>
        </w:rPr>
        <w:t>"</w:t>
      </w:r>
      <w:r w:rsidRPr="00AE34AC">
        <w:rPr>
          <w:rFonts w:ascii="Arial" w:hAnsi="Arial" w:cs="Arial"/>
          <w:color w:val="000000"/>
          <w:sz w:val="24"/>
          <w:szCs w:val="24"/>
        </w:rPr>
        <w:t>О недрах</w:t>
      </w:r>
      <w:r w:rsidRPr="00AE34AC">
        <w:rPr>
          <w:rFonts w:ascii="Arial" w:hAnsi="Arial" w:cs="Arial"/>
          <w:sz w:val="24"/>
          <w:szCs w:val="24"/>
        </w:rPr>
        <w:t>"</w:t>
      </w:r>
      <w:r w:rsidRPr="00AE34AC">
        <w:rPr>
          <w:rFonts w:ascii="Arial" w:hAnsi="Arial" w:cs="Arial"/>
          <w:color w:val="000000"/>
          <w:sz w:val="24"/>
          <w:szCs w:val="24"/>
        </w:rPr>
        <w:t xml:space="preserve"> от 21.02.1992 (ред. от 28.12.2013, с изменениями и дополнениями),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lastRenderedPageBreak/>
        <w:t>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Пригодность нарушенных земель для различных видов использования после рекультивации следует оценивать согласно ГОСТ 17.5.3.04 и ГОСТ 17.5.1.02. </w:t>
      </w:r>
    </w:p>
    <w:p w:rsidR="00CE1F26" w:rsidRPr="00AE34AC" w:rsidRDefault="00CE1F26" w:rsidP="00AE34AC">
      <w:pPr>
        <w:spacing w:line="240" w:lineRule="auto"/>
        <w:jc w:val="both"/>
        <w:rPr>
          <w:rFonts w:ascii="Arial" w:hAnsi="Arial" w:cs="Arial"/>
          <w:b/>
          <w:sz w:val="24"/>
          <w:szCs w:val="24"/>
        </w:rPr>
      </w:pPr>
      <w:bookmarkStart w:id="49" w:name="_Toc433005957"/>
      <w:r w:rsidRPr="00AE34AC">
        <w:rPr>
          <w:rFonts w:ascii="Arial" w:hAnsi="Arial" w:cs="Arial"/>
          <w:b/>
          <w:sz w:val="24"/>
          <w:szCs w:val="24"/>
        </w:rPr>
        <w:t>Оценка состояния почв</w:t>
      </w:r>
      <w:bookmarkEnd w:id="49"/>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В Шарангском районе преобладают дерново-подзолистые и суглинистые почвы, местами встречаются подзолисто-болотные и болотные почвы. </w:t>
      </w:r>
    </w:p>
    <w:p w:rsidR="00CE1F26" w:rsidRPr="00AE34AC" w:rsidRDefault="00CE1F26" w:rsidP="00AE34AC">
      <w:pPr>
        <w:spacing w:line="240" w:lineRule="auto"/>
        <w:ind w:firstLine="652"/>
        <w:jc w:val="both"/>
        <w:rPr>
          <w:rFonts w:ascii="Arial" w:hAnsi="Arial" w:cs="Arial"/>
          <w:color w:val="000000"/>
          <w:sz w:val="24"/>
          <w:szCs w:val="24"/>
        </w:rPr>
      </w:pPr>
      <w:r w:rsidRPr="00AE34AC">
        <w:rPr>
          <w:rFonts w:ascii="Arial" w:hAnsi="Arial" w:cs="Arial"/>
          <w:color w:val="000000"/>
          <w:sz w:val="24"/>
          <w:szCs w:val="24"/>
        </w:rPr>
        <w:t xml:space="preserve">Качество почв на территории Большеустинского сельсовета определяется организацией плановой санитарной очистки. Неэффективная система очистки, особенно в не канализованном жилом секторе, нехватка специализированного автотранспорта, контейнеров, несвоевременный вывоз ТКО, отсутствие условий для мойки и дезинфекции автотранспорта, контейнеров для сбора бытовых и пищевых отходов влечет за собой ухудшение состояния почвы. </w:t>
      </w:r>
    </w:p>
    <w:p w:rsidR="00CE1F26" w:rsidRPr="00AE34AC" w:rsidRDefault="00CE1F26" w:rsidP="00AE34AC">
      <w:pPr>
        <w:spacing w:line="240" w:lineRule="auto"/>
        <w:jc w:val="both"/>
        <w:rPr>
          <w:rFonts w:ascii="Arial" w:hAnsi="Arial" w:cs="Arial"/>
          <w:b/>
          <w:sz w:val="24"/>
          <w:szCs w:val="24"/>
        </w:rPr>
      </w:pPr>
      <w:bookmarkStart w:id="50" w:name="_Toc433005958"/>
      <w:r w:rsidRPr="00AE34AC">
        <w:rPr>
          <w:rFonts w:ascii="Arial" w:hAnsi="Arial" w:cs="Arial"/>
          <w:b/>
          <w:sz w:val="24"/>
          <w:szCs w:val="24"/>
        </w:rPr>
        <w:t>Мероприятия по оздоровлению почв</w:t>
      </w:r>
      <w:bookmarkEnd w:id="50"/>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Основными профилактическими мероприятиями на почвах являются:</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улучшение агрофизических свойств почв повышением доз органических, фосфорных и в первую очередь, калийных удобрений;</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применение севооборотов.</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Для охраны почв от разрушения, истощения и загрязнения намечается система организационно-хозяйственных агротехнических и противоэрозионных мероприятий:</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проведение мероприятий по закреплению оврагов;</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обработка почв (кроме предпосевной) и посев сельскохозяйственных культур поперек склона;</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выборочное снегозадержание, регулирование снеготаяния;</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внесение ежегодно полных доз удобрений;</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известкование кислых почв;</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приобретение достаточного количества контейнеров для сбора мусора для предотвращения биологического загрязнения почв;</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активизация работ по передаче неиспользуемых земель сельскохозяйственного назначения в пользу эффективно хозяйствующих землепользователей и внедрение научно обоснованных и мало затратных систем земледелия позволяют активней вести борьбу за сохранение и повышение плодородия почв;</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освоение биологически ориентированных систем земледелия. </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Мероприятия по защите почв от эрозии должны обеспечивать:</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lastRenderedPageBreak/>
        <w:t xml:space="preserve">- в зонах проявления водной эрозии – регулирование стока ливневых и талых вод создание водоустойчивой поверхности почвы, накопление, сохранение и рациональное использование влаги; </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в зонах ветровой эрозии – уменьшение скорости ветра в приземном слое, сокращение размеров пылесборных площадей и создание ветроустойчивой поверхности почв. </w:t>
      </w:r>
    </w:p>
    <w:p w:rsidR="00CE1F26" w:rsidRPr="00AE34AC" w:rsidRDefault="00CE1F26" w:rsidP="00AE34AC">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Эти мероприятия обеспечиваются комплексностью защитных мер, т.е. одновременным применением в необходимых соотношениях организационно-хозяйственных, агротехнических, мелиоративных и гидротехнических мероприятий. </w:t>
      </w:r>
    </w:p>
    <w:p w:rsidR="00CE1F26" w:rsidRPr="00161040" w:rsidRDefault="00CE1F26" w:rsidP="00161040">
      <w:pPr>
        <w:shd w:val="clear" w:color="auto" w:fill="FFFFFF"/>
        <w:tabs>
          <w:tab w:val="center" w:pos="142"/>
        </w:tabs>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Для сокращения и предотвращения эрозии на сельскохозяйственных землях должна проводиться работа по созданию полезащитных лесополос, облесению крутосклонов, оврагов и земель, непригодных для сельскохозяйственного пользования. </w:t>
      </w:r>
    </w:p>
    <w:p w:rsidR="00CE1F26" w:rsidRPr="00161040" w:rsidRDefault="00CE1F26" w:rsidP="00AE34AC">
      <w:pPr>
        <w:pStyle w:val="3"/>
        <w:spacing w:line="240" w:lineRule="auto"/>
        <w:jc w:val="both"/>
        <w:rPr>
          <w:rFonts w:ascii="Arial" w:hAnsi="Arial" w:cs="Arial"/>
          <w:color w:val="auto"/>
          <w:sz w:val="24"/>
          <w:szCs w:val="24"/>
        </w:rPr>
      </w:pPr>
      <w:bookmarkStart w:id="51" w:name="_Toc433620382"/>
      <w:r w:rsidRPr="00161040">
        <w:rPr>
          <w:rFonts w:ascii="Arial" w:hAnsi="Arial" w:cs="Arial"/>
          <w:color w:val="auto"/>
          <w:sz w:val="24"/>
          <w:szCs w:val="24"/>
        </w:rPr>
        <w:t>3.4 ОТХОДЫ ПРОИЗВОДСТВА И ПОТРЕБЛЕНИЯ</w:t>
      </w:r>
      <w:bookmarkEnd w:id="51"/>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Образование стихийных свалок представляет собой санитарно-эпидемиологическую угрозу собственно территориям населенных мест и является фактором отрицательного экологического воздействия на окружающую среду, в особенности на почвенный покров.</w:t>
      </w:r>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коммунальных отходов в соответствии со схемой очистки населенных пунктов.</w:t>
      </w:r>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Для обеспечения должного санитарного уровня населенных мест и более эффективного использования парка специальных машин коммунальные отходы следует удалять по единой централизованной системе специализированными транспортными коммунальными предприятиями.</w:t>
      </w:r>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Учитывая целесообразность вторичного использования утильных компонентов ТКО, проектом предлагается внедрение на проектируемой территории селективного сбора отходов. Общая масса утильных фракций ТКО может быть отсортирована и использована в качестве вторичного сырья, остальная масса ТКО подлежит захоронению на полигоне.</w:t>
      </w:r>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Для организации селективного сбора ТКО и для унификации системы сбора отходов и удобства отбора вторичного сырья оптимально использование евроконтейнеров объемом 1,1 м</w:t>
      </w:r>
      <w:r w:rsidRPr="00AE34AC">
        <w:rPr>
          <w:rFonts w:ascii="Arial" w:hAnsi="Arial" w:cs="Arial"/>
          <w:color w:val="000000"/>
          <w:sz w:val="24"/>
          <w:szCs w:val="24"/>
          <w:vertAlign w:val="superscript"/>
          <w:lang w:eastAsia="ar-SA"/>
        </w:rPr>
        <w:t>3</w:t>
      </w:r>
      <w:r w:rsidRPr="00AE34AC">
        <w:rPr>
          <w:rFonts w:ascii="Arial" w:hAnsi="Arial" w:cs="Arial"/>
          <w:color w:val="000000"/>
          <w:sz w:val="24"/>
          <w:szCs w:val="24"/>
          <w:lang w:eastAsia="ar-SA"/>
        </w:rPr>
        <w:t xml:space="preserve"> со специальными крышками для сбора макулатуры и пластика.</w:t>
      </w:r>
    </w:p>
    <w:p w:rsidR="00CE1F26" w:rsidRPr="00AE34AC" w:rsidRDefault="00CE1F26" w:rsidP="00AE34AC">
      <w:pPr>
        <w:suppressAutoHyphens/>
        <w:spacing w:line="240" w:lineRule="auto"/>
        <w:ind w:firstLine="652"/>
        <w:jc w:val="both"/>
        <w:rPr>
          <w:rFonts w:ascii="Arial" w:hAnsi="Arial" w:cs="Arial"/>
          <w:color w:val="000000"/>
          <w:sz w:val="24"/>
          <w:szCs w:val="24"/>
          <w:lang w:eastAsia="ar-SA"/>
        </w:rPr>
      </w:pPr>
      <w:r w:rsidRPr="00AE34AC">
        <w:rPr>
          <w:rFonts w:ascii="Arial" w:hAnsi="Arial" w:cs="Arial"/>
          <w:color w:val="000000"/>
          <w:sz w:val="24"/>
          <w:szCs w:val="24"/>
          <w:lang w:eastAsia="ar-SA"/>
        </w:rPr>
        <w:t>Периодичность удаления твердых коммунальных отходов необходимо согласовать с территориальными органами Роспотребнадзора. Количество евроконтейнеров должно быть уточнено при разработке схемы санитарной очистки территории.</w:t>
      </w:r>
    </w:p>
    <w:p w:rsidR="00CE1F26" w:rsidRPr="00AE34AC" w:rsidRDefault="00CE1F26" w:rsidP="00AE34AC">
      <w:pPr>
        <w:suppressAutoHyphens/>
        <w:spacing w:line="240" w:lineRule="auto"/>
        <w:ind w:firstLine="652"/>
        <w:jc w:val="both"/>
        <w:rPr>
          <w:rFonts w:ascii="Arial" w:hAnsi="Arial" w:cs="Arial"/>
          <w:bCs/>
          <w:color w:val="000000"/>
          <w:sz w:val="24"/>
          <w:szCs w:val="24"/>
          <w:lang w:eastAsia="ar-SA"/>
        </w:rPr>
      </w:pPr>
      <w:r w:rsidRPr="00AE34AC">
        <w:rPr>
          <w:rFonts w:ascii="Arial" w:hAnsi="Arial" w:cs="Arial"/>
          <w:bCs/>
          <w:color w:val="000000"/>
          <w:sz w:val="24"/>
          <w:szCs w:val="24"/>
          <w:lang w:eastAsia="ar-SA"/>
        </w:rPr>
        <w:t>Для удобства эксплуатации контейнеры размещаются на специальных контейнерных площадках, представляющих собой асфальтированное покрытие размерами 1,5x1,5 м с бордюром и уклоном в сторону проезжей части, возможно ограждение с учетом соблюдения санитарных разрывов до жилых домов.</w:t>
      </w:r>
    </w:p>
    <w:p w:rsidR="00CE1F26" w:rsidRPr="00AE34AC" w:rsidRDefault="00CE1F26" w:rsidP="00AE34AC">
      <w:pPr>
        <w:suppressAutoHyphens/>
        <w:spacing w:line="240" w:lineRule="auto"/>
        <w:ind w:firstLine="652"/>
        <w:jc w:val="both"/>
        <w:rPr>
          <w:rFonts w:ascii="Arial" w:hAnsi="Arial" w:cs="Arial"/>
          <w:bCs/>
          <w:color w:val="000000"/>
          <w:sz w:val="24"/>
          <w:szCs w:val="24"/>
          <w:lang w:eastAsia="ar-SA"/>
        </w:rPr>
      </w:pPr>
      <w:r w:rsidRPr="00AE34AC">
        <w:rPr>
          <w:rFonts w:ascii="Arial" w:hAnsi="Arial" w:cs="Arial"/>
          <w:bCs/>
          <w:color w:val="000000"/>
          <w:sz w:val="24"/>
          <w:szCs w:val="24"/>
          <w:lang w:eastAsia="ar-SA"/>
        </w:rPr>
        <w:t>В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AE34AC">
        <w:rPr>
          <w:rFonts w:ascii="Arial" w:hAnsi="Arial" w:cs="Arial"/>
          <w:bCs/>
          <w:color w:val="000000"/>
          <w:sz w:val="24"/>
          <w:szCs w:val="24"/>
          <w:vertAlign w:val="superscript"/>
          <w:lang w:eastAsia="ar-SA"/>
        </w:rPr>
        <w:t>3</w:t>
      </w:r>
      <w:r w:rsidRPr="00AE34AC">
        <w:rPr>
          <w:rFonts w:ascii="Arial" w:hAnsi="Arial" w:cs="Arial"/>
          <w:bCs/>
          <w:color w:val="000000"/>
          <w:sz w:val="24"/>
          <w:szCs w:val="24"/>
          <w:lang w:eastAsia="ar-SA"/>
        </w:rPr>
        <w:t xml:space="preserve">). В малонаселенных </w:t>
      </w:r>
      <w:r w:rsidRPr="00AE34AC">
        <w:rPr>
          <w:rFonts w:ascii="Arial" w:hAnsi="Arial" w:cs="Arial"/>
          <w:bCs/>
          <w:color w:val="000000"/>
          <w:sz w:val="24"/>
          <w:szCs w:val="24"/>
          <w:lang w:eastAsia="ar-SA"/>
        </w:rPr>
        <w:lastRenderedPageBreak/>
        <w:t>деревнях и селах применяется индивидуальная система сбора и вывоза отходов (в мешки и т.п.).</w:t>
      </w:r>
    </w:p>
    <w:p w:rsidR="00CE1F26" w:rsidRPr="00AE34AC" w:rsidRDefault="00CE1F26" w:rsidP="00AE34AC">
      <w:pPr>
        <w:spacing w:line="240" w:lineRule="auto"/>
        <w:jc w:val="both"/>
        <w:rPr>
          <w:rFonts w:ascii="Arial" w:hAnsi="Arial" w:cs="Arial"/>
          <w:b/>
          <w:sz w:val="24"/>
          <w:szCs w:val="24"/>
        </w:rPr>
      </w:pPr>
      <w:bookmarkStart w:id="52" w:name="_Toc433005960"/>
      <w:r w:rsidRPr="00AE34AC">
        <w:rPr>
          <w:rFonts w:ascii="Arial" w:hAnsi="Arial" w:cs="Arial"/>
          <w:b/>
          <w:sz w:val="24"/>
          <w:szCs w:val="24"/>
        </w:rPr>
        <w:t>Биологические отходы</w:t>
      </w:r>
      <w:bookmarkEnd w:id="52"/>
    </w:p>
    <w:p w:rsidR="00CE1F26" w:rsidRPr="00AE34AC" w:rsidRDefault="00CE1F26" w:rsidP="00AE34AC">
      <w:pPr>
        <w:autoSpaceDE w:val="0"/>
        <w:autoSpaceDN w:val="0"/>
        <w:adjustRightInd w:val="0"/>
        <w:spacing w:line="240" w:lineRule="auto"/>
        <w:ind w:firstLine="709"/>
        <w:jc w:val="both"/>
        <w:rPr>
          <w:rFonts w:ascii="Arial" w:hAnsi="Arial" w:cs="Arial"/>
          <w:bCs/>
          <w:color w:val="000000"/>
          <w:sz w:val="24"/>
          <w:szCs w:val="24"/>
        </w:rPr>
      </w:pPr>
      <w:r w:rsidRPr="00AE34AC">
        <w:rPr>
          <w:rFonts w:ascii="Arial" w:hAnsi="Arial" w:cs="Arial"/>
          <w:bCs/>
          <w:color w:val="000000"/>
          <w:sz w:val="24"/>
          <w:szCs w:val="24"/>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bCs/>
          <w:color w:val="000000"/>
          <w:sz w:val="24"/>
          <w:szCs w:val="24"/>
        </w:rPr>
        <w:t xml:space="preserve">В соответствии с </w:t>
      </w:r>
      <w:r w:rsidRPr="00AE34AC">
        <w:rPr>
          <w:rFonts w:ascii="Arial" w:hAnsi="Arial" w:cs="Arial"/>
          <w:sz w:val="24"/>
          <w:szCs w:val="24"/>
        </w:rPr>
        <w:t>"</w:t>
      </w:r>
      <w:r w:rsidRPr="00AE34AC">
        <w:rPr>
          <w:rFonts w:ascii="Arial" w:hAnsi="Arial" w:cs="Arial"/>
          <w:bCs/>
          <w:color w:val="000000"/>
          <w:sz w:val="24"/>
          <w:szCs w:val="24"/>
        </w:rPr>
        <w:t>Ветеринарно-санитарные правила сбора, утилизации и уничтожения биологических отходов</w:t>
      </w:r>
      <w:r w:rsidRPr="00AE34AC">
        <w:rPr>
          <w:rFonts w:ascii="Arial" w:hAnsi="Arial" w:cs="Arial"/>
          <w:sz w:val="24"/>
          <w:szCs w:val="24"/>
        </w:rPr>
        <w:t>"</w:t>
      </w:r>
      <w:r w:rsidRPr="00AE34AC">
        <w:rPr>
          <w:rFonts w:ascii="Arial" w:hAnsi="Arial" w:cs="Arial"/>
          <w:bCs/>
          <w:color w:val="000000"/>
          <w:sz w:val="24"/>
          <w:szCs w:val="24"/>
        </w:rPr>
        <w:t>, б</w:t>
      </w:r>
      <w:r w:rsidRPr="00AE34AC">
        <w:rPr>
          <w:rFonts w:ascii="Arial" w:hAnsi="Arial" w:cs="Arial"/>
          <w:color w:val="000000"/>
          <w:sz w:val="24"/>
          <w:szCs w:val="24"/>
        </w:rPr>
        <w:t>иологическими отходами являются: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трупы животных и птиц, в т.ч. лабораторных;</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абортированные и мертворожденные плоды;</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другие отходы, получаемые при переработке пищевого и непищевого сырья животного происхождения.</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Места, отведенные для захоронения биологических отходов (скотомогильники), должны иметь одну или несколько биотермических ям.</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С введением </w:t>
      </w:r>
      <w:r w:rsidRPr="00AE34AC">
        <w:rPr>
          <w:rFonts w:ascii="Arial" w:hAnsi="Arial" w:cs="Arial"/>
          <w:sz w:val="24"/>
          <w:szCs w:val="24"/>
        </w:rPr>
        <w:t>"</w:t>
      </w:r>
      <w:r w:rsidRPr="00AE34AC">
        <w:rPr>
          <w:rFonts w:ascii="Arial" w:hAnsi="Arial" w:cs="Arial"/>
          <w:color w:val="000000"/>
          <w:sz w:val="24"/>
          <w:szCs w:val="24"/>
        </w:rPr>
        <w:t>Ветеринарно-санитарных правил сбора, утилизации и уничтожения биологических отходов</w:t>
      </w:r>
      <w:r w:rsidRPr="00AE34AC">
        <w:rPr>
          <w:rFonts w:ascii="Arial" w:hAnsi="Arial" w:cs="Arial"/>
          <w:sz w:val="24"/>
          <w:szCs w:val="24"/>
        </w:rPr>
        <w:t>"</w:t>
      </w:r>
      <w:r w:rsidRPr="00AE34AC">
        <w:rPr>
          <w:rFonts w:ascii="Arial" w:hAnsi="Arial" w:cs="Arial"/>
          <w:color w:val="000000"/>
          <w:sz w:val="24"/>
          <w:szCs w:val="24"/>
        </w:rPr>
        <w:t xml:space="preserve"> уничтожение биологических отходов путем захоронения в землю категорически запрещается.</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Российской Федерации.</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Запрещается сброс биологических отходов в водоемы, реки и болота.</w:t>
      </w:r>
    </w:p>
    <w:p w:rsidR="00CE1F26" w:rsidRPr="00AE34AC" w:rsidRDefault="00CE1F26" w:rsidP="00AE34AC">
      <w:pPr>
        <w:autoSpaceDE w:val="0"/>
        <w:autoSpaceDN w:val="0"/>
        <w:adjustRightInd w:val="0"/>
        <w:spacing w:line="240" w:lineRule="auto"/>
        <w:ind w:firstLine="709"/>
        <w:jc w:val="both"/>
        <w:rPr>
          <w:rFonts w:ascii="Arial" w:hAnsi="Arial" w:cs="Arial"/>
          <w:color w:val="000000"/>
          <w:sz w:val="24"/>
          <w:szCs w:val="24"/>
        </w:rPr>
      </w:pPr>
      <w:r w:rsidRPr="00AE34AC">
        <w:rPr>
          <w:rFonts w:ascii="Arial" w:hAnsi="Arial" w:cs="Arial"/>
          <w:color w:val="000000"/>
          <w:sz w:val="24"/>
          <w:szCs w:val="24"/>
        </w:rPr>
        <w:t>Категорически запрещается сброс биологических отходов в бытовые мусорные контейнеры и вывоз их на свалки и полигоны для захоронения.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Все скотомогильники должны быть учтены ветеринарной службой. Ответственность за соблюдение санитарных норм и требований возлагается на собственника земли, на которой они находятся. Их территории должны быть оканавлены, обвалованы, огорожены, озеленены, оборудованы шлагбаумом и указательными знаками.</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lastRenderedPageBreak/>
        <w:t xml:space="preserve">Санитарно-защитная зона от скотомогильников с захоронением в ямах согласно Санитарно-эпидемиологическим правилам и нормативам СанПиН 2.2.1/2.1.1.1200-03 составляет 1000 м, от биотермических ям – 500 м. </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На территории Большеустинского сельсовета присутствует 2 ликвидированных скотомогильника (ветеринарно-санитарные карточки на скотомогильники № Н-18-45/1045 и № Н-18-45/1046).</w:t>
      </w:r>
    </w:p>
    <w:p w:rsidR="00CE1F26" w:rsidRPr="00AE34AC" w:rsidRDefault="00CE1F26" w:rsidP="00AE34AC">
      <w:pPr>
        <w:spacing w:line="240" w:lineRule="auto"/>
        <w:jc w:val="both"/>
        <w:rPr>
          <w:rFonts w:ascii="Arial" w:hAnsi="Arial" w:cs="Arial"/>
          <w:b/>
          <w:sz w:val="24"/>
          <w:szCs w:val="24"/>
        </w:rPr>
      </w:pPr>
      <w:bookmarkStart w:id="53" w:name="_Toc433005961"/>
      <w:r w:rsidRPr="00AE34AC">
        <w:rPr>
          <w:rFonts w:ascii="Arial" w:hAnsi="Arial" w:cs="Arial"/>
          <w:b/>
          <w:sz w:val="24"/>
          <w:szCs w:val="24"/>
        </w:rPr>
        <w:t>Проектные предложения по оптимизации системы обращения с отходами</w:t>
      </w:r>
      <w:bookmarkEnd w:id="53"/>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Для обеспечения экологического и санитарно-эпидемиологического благополучия населения и охраны окружающей среды проектом предлагается: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разработка и утверждение схемы санитарной очистки территории населенного пункта;</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сбор и транспортировку ТКО предусмотреть системой несменяемых мусоросборников;</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для сбора отходов использовать стандартные контейнеры небольшого объема; </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xml:space="preserve">- 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w:t>
      </w:r>
      <w:r w:rsidRPr="00AE34AC">
        <w:rPr>
          <w:rFonts w:ascii="Arial" w:hAnsi="Arial" w:cs="Arial"/>
          <w:sz w:val="24"/>
          <w:szCs w:val="24"/>
        </w:rPr>
        <w:t>"</w:t>
      </w:r>
      <w:r w:rsidRPr="00AE34AC">
        <w:rPr>
          <w:rFonts w:ascii="Arial" w:hAnsi="Arial" w:cs="Arial"/>
          <w:color w:val="000000"/>
          <w:sz w:val="24"/>
          <w:szCs w:val="24"/>
        </w:rPr>
        <w:t>О лицензировании отдельных видов деятельности</w:t>
      </w:r>
      <w:r w:rsidRPr="00AE34AC">
        <w:rPr>
          <w:rFonts w:ascii="Arial" w:hAnsi="Arial" w:cs="Arial"/>
          <w:sz w:val="24"/>
          <w:szCs w:val="24"/>
        </w:rPr>
        <w:t>"</w:t>
      </w:r>
      <w:r w:rsidRPr="00AE34AC">
        <w:rPr>
          <w:rFonts w:ascii="Arial" w:hAnsi="Arial" w:cs="Arial"/>
          <w:color w:val="000000"/>
          <w:sz w:val="24"/>
          <w:szCs w:val="24"/>
        </w:rPr>
        <w:t xml:space="preserve"> № 99-ФЗ от 04.05.2011 г.;</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внедрение системы раздельного сбора ценных компонентов ТКО (бумага, стекло, текстиль, пищевые отходы, пластик и т.д.);</w:t>
      </w:r>
    </w:p>
    <w:p w:rsidR="00CE1F26" w:rsidRPr="00AE34AC" w:rsidRDefault="00CE1F26" w:rsidP="00AE34AC">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организация планово-поквартальной системы санитарной очистки населенных пунктов;</w:t>
      </w:r>
    </w:p>
    <w:p w:rsidR="00CE1F26" w:rsidRPr="00161040" w:rsidRDefault="00CE1F26" w:rsidP="00161040">
      <w:pPr>
        <w:spacing w:line="240" w:lineRule="auto"/>
        <w:ind w:firstLine="709"/>
        <w:jc w:val="both"/>
        <w:rPr>
          <w:rFonts w:ascii="Arial" w:hAnsi="Arial" w:cs="Arial"/>
          <w:color w:val="000000"/>
          <w:sz w:val="24"/>
          <w:szCs w:val="24"/>
        </w:rPr>
      </w:pPr>
      <w:r w:rsidRPr="00AE34AC">
        <w:rPr>
          <w:rFonts w:ascii="Arial" w:hAnsi="Arial" w:cs="Arial"/>
          <w:color w:val="000000"/>
          <w:sz w:val="24"/>
          <w:szCs w:val="24"/>
        </w:rPr>
        <w:t>- организация уборки территорий населенных пунктов от мусора, смета, снега.</w:t>
      </w:r>
    </w:p>
    <w:p w:rsidR="00CE1F26" w:rsidRPr="00161040" w:rsidRDefault="00CE1F26" w:rsidP="00AE34AC">
      <w:pPr>
        <w:pStyle w:val="3"/>
        <w:spacing w:line="240" w:lineRule="auto"/>
        <w:jc w:val="both"/>
        <w:rPr>
          <w:rFonts w:ascii="Arial" w:hAnsi="Arial" w:cs="Arial"/>
          <w:color w:val="auto"/>
          <w:sz w:val="24"/>
          <w:szCs w:val="24"/>
        </w:rPr>
      </w:pPr>
      <w:bookmarkStart w:id="54" w:name="_Toc433620383"/>
      <w:r w:rsidRPr="00161040">
        <w:rPr>
          <w:rFonts w:ascii="Arial" w:hAnsi="Arial" w:cs="Arial"/>
          <w:color w:val="auto"/>
          <w:sz w:val="24"/>
          <w:szCs w:val="24"/>
        </w:rPr>
        <w:t>3.5 ОБЪЕКТЫ РИТУАЛЬНОГО ИСПОЛЬЗОВАНИЯ</w:t>
      </w:r>
      <w:bookmarkEnd w:id="54"/>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для кладбищ площадью равной и менее 10 га – 100 м, 10-20 га – 300 м.</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xml:space="preserve">Перечень территорий ритуального значения проектируемой территории приводится в таблице 2.3.4 </w:t>
      </w:r>
    </w:p>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Таблица 2.3.4 - Территории ритуального значения Большеустинского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0"/>
        <w:gridCol w:w="2162"/>
        <w:gridCol w:w="2471"/>
        <w:gridCol w:w="2365"/>
        <w:gridCol w:w="2215"/>
      </w:tblGrid>
      <w:tr w:rsidR="00CE1F26" w:rsidRPr="00AE34AC" w:rsidTr="00871BA9">
        <w:trPr>
          <w:tblHeader/>
        </w:trPr>
        <w:tc>
          <w:tcPr>
            <w:tcW w:w="325" w:type="pct"/>
            <w:vAlign w:val="center"/>
          </w:tcPr>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 п\п</w:t>
            </w:r>
          </w:p>
        </w:tc>
        <w:tc>
          <w:tcPr>
            <w:tcW w:w="1097" w:type="pct"/>
            <w:shd w:val="clear" w:color="auto" w:fill="auto"/>
            <w:vAlign w:val="center"/>
          </w:tcPr>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Наименование места погребения</w:t>
            </w:r>
          </w:p>
        </w:tc>
        <w:tc>
          <w:tcPr>
            <w:tcW w:w="1254" w:type="pct"/>
            <w:vAlign w:val="center"/>
          </w:tcPr>
          <w:p w:rsidR="00CE1F26" w:rsidRPr="00AE34AC" w:rsidRDefault="00CE1F26" w:rsidP="00AE34AC">
            <w:pPr>
              <w:spacing w:line="240" w:lineRule="auto"/>
              <w:jc w:val="both"/>
              <w:rPr>
                <w:rFonts w:ascii="Arial" w:hAnsi="Arial" w:cs="Arial"/>
                <w:b/>
                <w:bCs/>
                <w:sz w:val="24"/>
                <w:szCs w:val="24"/>
              </w:rPr>
            </w:pPr>
            <w:r w:rsidRPr="00AE34AC">
              <w:rPr>
                <w:rFonts w:ascii="Arial" w:hAnsi="Arial" w:cs="Arial"/>
                <w:b/>
                <w:bCs/>
                <w:sz w:val="24"/>
                <w:szCs w:val="24"/>
              </w:rPr>
              <w:t>Местоположение</w:t>
            </w:r>
          </w:p>
        </w:tc>
        <w:tc>
          <w:tcPr>
            <w:tcW w:w="1200" w:type="pct"/>
            <w:shd w:val="clear" w:color="auto" w:fill="auto"/>
            <w:vAlign w:val="center"/>
          </w:tcPr>
          <w:p w:rsidR="00CE1F26" w:rsidRPr="00AE34AC" w:rsidRDefault="00CE1F26" w:rsidP="00AE34AC">
            <w:pPr>
              <w:spacing w:line="240" w:lineRule="auto"/>
              <w:jc w:val="both"/>
              <w:rPr>
                <w:rFonts w:ascii="Arial" w:hAnsi="Arial" w:cs="Arial"/>
                <w:b/>
                <w:bCs/>
                <w:sz w:val="24"/>
                <w:szCs w:val="24"/>
              </w:rPr>
            </w:pPr>
            <w:r w:rsidRPr="00AE34AC">
              <w:rPr>
                <w:rFonts w:ascii="Arial" w:hAnsi="Arial" w:cs="Arial"/>
                <w:b/>
                <w:bCs/>
                <w:sz w:val="24"/>
                <w:szCs w:val="24"/>
              </w:rPr>
              <w:t>Состояние (действующее, закрытое, ликвидируемое, вновь открываемое)</w:t>
            </w:r>
          </w:p>
        </w:tc>
        <w:tc>
          <w:tcPr>
            <w:tcW w:w="1124" w:type="pct"/>
            <w:shd w:val="clear" w:color="auto" w:fill="auto"/>
            <w:vAlign w:val="center"/>
          </w:tcPr>
          <w:p w:rsidR="00CE1F26" w:rsidRPr="00AE34AC" w:rsidRDefault="00CE1F26" w:rsidP="00AE34AC">
            <w:pPr>
              <w:spacing w:line="240" w:lineRule="auto"/>
              <w:jc w:val="both"/>
              <w:rPr>
                <w:rFonts w:ascii="Arial" w:hAnsi="Arial" w:cs="Arial"/>
                <w:b/>
                <w:sz w:val="24"/>
                <w:szCs w:val="24"/>
              </w:rPr>
            </w:pPr>
            <w:r w:rsidRPr="00AE34AC">
              <w:rPr>
                <w:rFonts w:ascii="Arial" w:hAnsi="Arial" w:cs="Arial"/>
                <w:b/>
                <w:bCs/>
                <w:sz w:val="24"/>
                <w:szCs w:val="24"/>
              </w:rPr>
              <w:t>Санитарно-защитная зона, м/класс и соответствие СанПиН 2.2.1/2.1.1.1200-03</w:t>
            </w:r>
          </w:p>
        </w:tc>
      </w:tr>
      <w:tr w:rsidR="00CE1F26" w:rsidRPr="00AE34AC" w:rsidTr="00871BA9">
        <w:trPr>
          <w:trHeight w:val="521"/>
        </w:trPr>
        <w:tc>
          <w:tcPr>
            <w:tcW w:w="325" w:type="pct"/>
            <w:vAlign w:val="center"/>
          </w:tcPr>
          <w:p w:rsidR="00CE1F26" w:rsidRPr="00AE34AC" w:rsidRDefault="00CE1F26" w:rsidP="00AE34AC">
            <w:pPr>
              <w:pStyle w:val="a8"/>
              <w:numPr>
                <w:ilvl w:val="0"/>
                <w:numId w:val="26"/>
              </w:numPr>
              <w:snapToGrid w:val="0"/>
              <w:spacing w:after="0" w:line="240" w:lineRule="auto"/>
              <w:ind w:left="357" w:hanging="357"/>
              <w:contextualSpacing w:val="0"/>
              <w:jc w:val="both"/>
              <w:rPr>
                <w:rFonts w:ascii="Arial" w:hAnsi="Arial" w:cs="Arial"/>
                <w:sz w:val="24"/>
                <w:szCs w:val="24"/>
                <w:lang w:eastAsia="ar-SA"/>
              </w:rPr>
            </w:pPr>
          </w:p>
        </w:tc>
        <w:tc>
          <w:tcPr>
            <w:tcW w:w="1097" w:type="pct"/>
            <w:shd w:val="clear" w:color="auto" w:fill="auto"/>
            <w:vAlign w:val="center"/>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Кладбище</w:t>
            </w:r>
          </w:p>
        </w:tc>
        <w:tc>
          <w:tcPr>
            <w:tcW w:w="1254" w:type="pct"/>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с. Б.-Устинское</w:t>
            </w:r>
          </w:p>
        </w:tc>
        <w:tc>
          <w:tcPr>
            <w:tcW w:w="1200" w:type="pct"/>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действующее</w:t>
            </w:r>
          </w:p>
        </w:tc>
        <w:tc>
          <w:tcPr>
            <w:tcW w:w="1124" w:type="pct"/>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lang w:val="en-US"/>
              </w:rPr>
              <w:t>V</w:t>
            </w:r>
            <w:r w:rsidRPr="00AE34AC">
              <w:rPr>
                <w:rFonts w:ascii="Arial" w:hAnsi="Arial" w:cs="Arial"/>
                <w:sz w:val="24"/>
                <w:szCs w:val="24"/>
              </w:rPr>
              <w:t xml:space="preserve"> класс, 50 м</w:t>
            </w:r>
          </w:p>
        </w:tc>
      </w:tr>
      <w:tr w:rsidR="00CE1F26" w:rsidRPr="00AE34AC" w:rsidTr="00871BA9">
        <w:trPr>
          <w:trHeight w:val="521"/>
        </w:trPr>
        <w:tc>
          <w:tcPr>
            <w:tcW w:w="325" w:type="pct"/>
            <w:vAlign w:val="center"/>
          </w:tcPr>
          <w:p w:rsidR="00CE1F26" w:rsidRPr="00AE34AC" w:rsidRDefault="00CE1F26" w:rsidP="00AE34AC">
            <w:pPr>
              <w:pStyle w:val="a8"/>
              <w:numPr>
                <w:ilvl w:val="0"/>
                <w:numId w:val="26"/>
              </w:numPr>
              <w:snapToGrid w:val="0"/>
              <w:spacing w:after="0" w:line="240" w:lineRule="auto"/>
              <w:ind w:left="357" w:hanging="357"/>
              <w:contextualSpacing w:val="0"/>
              <w:jc w:val="both"/>
              <w:rPr>
                <w:rFonts w:ascii="Arial" w:hAnsi="Arial" w:cs="Arial"/>
                <w:sz w:val="24"/>
                <w:szCs w:val="24"/>
                <w:lang w:eastAsia="ar-SA"/>
              </w:rPr>
            </w:pPr>
          </w:p>
        </w:tc>
        <w:tc>
          <w:tcPr>
            <w:tcW w:w="1097" w:type="pct"/>
            <w:shd w:val="clear" w:color="auto" w:fill="auto"/>
            <w:vAlign w:val="center"/>
          </w:tcPr>
          <w:p w:rsidR="00CE1F26" w:rsidRPr="00AE34AC" w:rsidRDefault="00CE1F26" w:rsidP="00AE34AC">
            <w:pPr>
              <w:snapToGrid w:val="0"/>
              <w:spacing w:line="240" w:lineRule="auto"/>
              <w:jc w:val="both"/>
              <w:rPr>
                <w:rFonts w:ascii="Arial" w:hAnsi="Arial" w:cs="Arial"/>
                <w:sz w:val="24"/>
                <w:szCs w:val="24"/>
                <w:lang w:eastAsia="ar-SA"/>
              </w:rPr>
            </w:pPr>
            <w:r w:rsidRPr="00AE34AC">
              <w:rPr>
                <w:rFonts w:ascii="Arial" w:hAnsi="Arial" w:cs="Arial"/>
                <w:sz w:val="24"/>
                <w:szCs w:val="24"/>
                <w:lang w:eastAsia="ar-SA"/>
              </w:rPr>
              <w:t>Кладбище</w:t>
            </w:r>
          </w:p>
        </w:tc>
        <w:tc>
          <w:tcPr>
            <w:tcW w:w="1254" w:type="pct"/>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д. Туманур</w:t>
            </w:r>
          </w:p>
        </w:tc>
        <w:tc>
          <w:tcPr>
            <w:tcW w:w="1200" w:type="pct"/>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закрытое</w:t>
            </w:r>
          </w:p>
        </w:tc>
        <w:tc>
          <w:tcPr>
            <w:tcW w:w="1124" w:type="pct"/>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lang w:val="en-US"/>
              </w:rPr>
              <w:t>V</w:t>
            </w:r>
            <w:r w:rsidRPr="00AE34AC">
              <w:rPr>
                <w:rFonts w:ascii="Arial" w:hAnsi="Arial" w:cs="Arial"/>
                <w:sz w:val="24"/>
                <w:szCs w:val="24"/>
              </w:rPr>
              <w:t xml:space="preserve"> класс, 50 м</w:t>
            </w:r>
          </w:p>
        </w:tc>
      </w:tr>
    </w:tbl>
    <w:p w:rsidR="00CE1F26" w:rsidRPr="00AE34AC" w:rsidRDefault="00CE1F26" w:rsidP="00AE34AC">
      <w:pPr>
        <w:spacing w:line="240" w:lineRule="auto"/>
        <w:ind w:firstLine="709"/>
        <w:jc w:val="both"/>
        <w:rPr>
          <w:rFonts w:ascii="Arial" w:hAnsi="Arial" w:cs="Arial"/>
          <w:sz w:val="24"/>
          <w:szCs w:val="24"/>
        </w:rPr>
      </w:pP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Действующее кладбище расположено в водоохранной зоне, данный объект необходимо закрыть согласно п. 15 ст.65 ВК РФ.</w:t>
      </w: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Проектные предложения</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Проектом предлагается строительство кладбища площадью 1,5 га, к северу от с. Большое Устинское и перевод 1,5 га земель сельскохозяйственного назначения в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CE1F26" w:rsidRPr="00161040" w:rsidRDefault="00CE1F26" w:rsidP="00161040">
      <w:pPr>
        <w:spacing w:line="240" w:lineRule="auto"/>
        <w:ind w:firstLine="709"/>
        <w:jc w:val="both"/>
        <w:rPr>
          <w:rFonts w:ascii="Arial" w:hAnsi="Arial" w:cs="Arial"/>
          <w:sz w:val="24"/>
          <w:szCs w:val="24"/>
        </w:rPr>
      </w:pPr>
      <w:r w:rsidRPr="00AE34AC">
        <w:rPr>
          <w:rFonts w:ascii="Arial" w:hAnsi="Arial" w:cs="Arial"/>
          <w:sz w:val="24"/>
          <w:szCs w:val="24"/>
        </w:rPr>
        <w:t>При устройстве новых участков кладбищ необходимо руководствоваться требованиями СанПиН 2.1.2882-11 "Гигиенические требования к размещению, устройству и содержанию кладбищ, зданий и сооружений похоронного назначения", "Инструкции о порядке похорон и содержании кладбищ в Российской Федерации", МДС 13-2.2000, Водным кодексом РФ.</w:t>
      </w:r>
    </w:p>
    <w:p w:rsidR="00CE1F26" w:rsidRPr="00161040" w:rsidRDefault="00CE1F26" w:rsidP="00AE34AC">
      <w:pPr>
        <w:pStyle w:val="3"/>
        <w:spacing w:line="240" w:lineRule="auto"/>
        <w:jc w:val="both"/>
        <w:rPr>
          <w:rFonts w:ascii="Arial" w:hAnsi="Arial" w:cs="Arial"/>
          <w:color w:val="auto"/>
          <w:sz w:val="24"/>
          <w:szCs w:val="24"/>
        </w:rPr>
      </w:pPr>
      <w:bookmarkStart w:id="55" w:name="_Toc433620384"/>
      <w:r w:rsidRPr="00161040">
        <w:rPr>
          <w:rFonts w:ascii="Arial" w:hAnsi="Arial" w:cs="Arial"/>
          <w:color w:val="auto"/>
          <w:sz w:val="24"/>
          <w:szCs w:val="24"/>
        </w:rPr>
        <w:t>3.6 ОЦЕНКА ВЛИЯНИЯ ФИЗИЧЕСКИХ ФАКТОРОВ НА ОКРУЖАЮЩУЮ СРЕДУ</w:t>
      </w:r>
      <w:bookmarkEnd w:id="55"/>
      <w:r w:rsidRPr="00161040">
        <w:rPr>
          <w:rFonts w:ascii="Arial" w:hAnsi="Arial" w:cs="Arial"/>
          <w:color w:val="auto"/>
          <w:sz w:val="24"/>
          <w:szCs w:val="24"/>
        </w:rPr>
        <w:t xml:space="preserve"> </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К физическим факторам воздействия на окружающую среду относятся: шум, электромагнитные излучения, радиация, вибрация и др.</w:t>
      </w: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Шумовое воздействие</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Оценка влияния шума на рассматриваемую территорию ведется исходя из того, что согласно санитарным нормам, уровень звука на территории жилой застройки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показателей.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мероприятий, направленных на обеспечение снижения уровней внешнего шума до нормативных значений.</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Основными источниками внешнего шума на проектируемой территории автомобильный и воздушный транспорт.</w:t>
      </w: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Проектные предложения</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xml:space="preserve">Проектом предлагается защита от транспортного шума путем создания отступов застройки от красных линий с организацией защитных полос озеленения </w:t>
      </w:r>
      <w:r w:rsidRPr="00AE34AC">
        <w:rPr>
          <w:rFonts w:ascii="Arial" w:hAnsi="Arial" w:cs="Arial"/>
          <w:sz w:val="24"/>
          <w:szCs w:val="24"/>
        </w:rPr>
        <w:lastRenderedPageBreak/>
        <w:t>при разработке рабочих проектов на объекты строительства жилого и общественного назначения в населенных пунктах сельского поселения.</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При сохранении существующей застройки предлагаются следующие мероприятия:</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на магистральных улицах упорядочить организацию движения транспорта, создавая регулируемые перекрестки;</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ограничение движения грузового транспорта в жилой застройке;</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вывод из зоны жилой застройки потоков транзитного автотранспорта;</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систематическая проверка технического состояния транспорта;</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применение усовершенствованного покрытия на проезжих частях, содержание покрытия в надлежащем состоянии и своевременный ремонт;</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в существующей жилой застройке, выходящей на магистральные улицы, рекомендуется установка двойных оконных и дверных проемов, применение специального остекления.</w:t>
      </w:r>
    </w:p>
    <w:p w:rsidR="00CE1F26" w:rsidRPr="00AE34AC" w:rsidRDefault="00CE1F26" w:rsidP="00AE34AC">
      <w:pPr>
        <w:spacing w:line="240" w:lineRule="auto"/>
        <w:jc w:val="both"/>
        <w:rPr>
          <w:rFonts w:ascii="Arial" w:hAnsi="Arial" w:cs="Arial"/>
          <w:b/>
          <w:sz w:val="24"/>
          <w:szCs w:val="24"/>
        </w:rPr>
      </w:pPr>
      <w:bookmarkStart w:id="56" w:name="_Toc433005964"/>
      <w:r w:rsidRPr="00AE34AC">
        <w:rPr>
          <w:rFonts w:ascii="Arial" w:hAnsi="Arial" w:cs="Arial"/>
          <w:b/>
          <w:sz w:val="24"/>
          <w:szCs w:val="24"/>
        </w:rPr>
        <w:t>Электромагнитное излучение</w:t>
      </w:r>
      <w:bookmarkEnd w:id="56"/>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Согласно "Санитарным нормам" № 2971-84 "Защита населения от воздействия электрического поля, создаваемого воздушными линиями (ВЛ) электропередачи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требуется. В пределах СЗЗ запрещается размещение коллективных или индивидуальных дачных и садово-огородных участков; жилых и общественных зданий и сооружений.</w:t>
      </w:r>
    </w:p>
    <w:p w:rsidR="003A48A1"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В соответствии с Постановлением Правительства РФ от 24 февраля 2009 г. №160 вдоль воздушных линий электропередачи устанавливаются охранные зоны (табл. 2.3.5).</w:t>
      </w:r>
    </w:p>
    <w:p w:rsidR="003A48A1" w:rsidRDefault="003A48A1" w:rsidP="00AE34AC">
      <w:pPr>
        <w:spacing w:line="240" w:lineRule="auto"/>
        <w:ind w:firstLine="709"/>
        <w:jc w:val="both"/>
        <w:rPr>
          <w:rFonts w:ascii="Arial" w:hAnsi="Arial" w:cs="Arial"/>
          <w:sz w:val="24"/>
          <w:szCs w:val="24"/>
        </w:rPr>
      </w:pPr>
    </w:p>
    <w:p w:rsidR="003A48A1" w:rsidRDefault="003A48A1" w:rsidP="00AE34AC">
      <w:pPr>
        <w:spacing w:line="240" w:lineRule="auto"/>
        <w:ind w:firstLine="709"/>
        <w:jc w:val="both"/>
        <w:rPr>
          <w:rFonts w:ascii="Arial" w:hAnsi="Arial" w:cs="Arial"/>
          <w:sz w:val="24"/>
          <w:szCs w:val="24"/>
        </w:rPr>
      </w:pPr>
    </w:p>
    <w:p w:rsidR="003A48A1" w:rsidRDefault="003A48A1" w:rsidP="00AE34AC">
      <w:pPr>
        <w:spacing w:line="240" w:lineRule="auto"/>
        <w:ind w:firstLine="709"/>
        <w:jc w:val="both"/>
        <w:rPr>
          <w:rFonts w:ascii="Arial" w:hAnsi="Arial" w:cs="Arial"/>
          <w:sz w:val="24"/>
          <w:szCs w:val="24"/>
        </w:rPr>
      </w:pPr>
    </w:p>
    <w:p w:rsidR="003A48A1" w:rsidRDefault="003A48A1" w:rsidP="00AE34AC">
      <w:pPr>
        <w:spacing w:line="240" w:lineRule="auto"/>
        <w:ind w:firstLine="709"/>
        <w:jc w:val="both"/>
        <w:rPr>
          <w:rFonts w:ascii="Arial" w:hAnsi="Arial" w:cs="Arial"/>
          <w:sz w:val="24"/>
          <w:szCs w:val="24"/>
        </w:rPr>
      </w:pP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lastRenderedPageBreak/>
        <w:br/>
        <w:t>Таблица 2.3.5– Размер охранных зон вдоль воздушных линий электропередачи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35"/>
        <w:gridCol w:w="7335"/>
      </w:tblGrid>
      <w:tr w:rsidR="00CE1F26" w:rsidRPr="00AE34AC" w:rsidTr="00871BA9">
        <w:trPr>
          <w:cantSplit/>
          <w:tblHeader/>
        </w:trPr>
        <w:tc>
          <w:tcPr>
            <w:tcW w:w="2235" w:type="dxa"/>
            <w:shd w:val="clear" w:color="auto" w:fill="auto"/>
          </w:tcPr>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Проектный номинальный класс</w:t>
            </w:r>
          </w:p>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напряжения, кВ</w:t>
            </w:r>
          </w:p>
        </w:tc>
        <w:tc>
          <w:tcPr>
            <w:tcW w:w="7335" w:type="dxa"/>
            <w:shd w:val="clear" w:color="auto" w:fill="auto"/>
          </w:tcPr>
          <w:p w:rsidR="00CE1F26" w:rsidRPr="00AE34AC" w:rsidRDefault="00CE1F26" w:rsidP="00AE34AC">
            <w:pPr>
              <w:spacing w:line="240" w:lineRule="auto"/>
              <w:jc w:val="both"/>
              <w:rPr>
                <w:rFonts w:ascii="Arial" w:hAnsi="Arial" w:cs="Arial"/>
                <w:b/>
                <w:sz w:val="24"/>
                <w:szCs w:val="24"/>
              </w:rPr>
            </w:pPr>
            <w:r w:rsidRPr="00AE34AC">
              <w:rPr>
                <w:rFonts w:ascii="Arial" w:hAnsi="Arial" w:cs="Arial"/>
                <w:b/>
                <w:sz w:val="24"/>
                <w:szCs w:val="24"/>
              </w:rPr>
              <w:t>Расстояние, м</w:t>
            </w:r>
          </w:p>
        </w:tc>
      </w:tr>
      <w:tr w:rsidR="00CE1F26" w:rsidRPr="00AE34AC" w:rsidTr="00871BA9">
        <w:trPr>
          <w:cantSplit/>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до 1</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CE1F26" w:rsidRPr="00AE34AC" w:rsidTr="00871BA9">
        <w:trPr>
          <w:cantSplit/>
          <w:trHeight w:val="769"/>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1 - 20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10 (5 - для линий с самонесущими или изолированными проводами, размещенных в границах населенных пунктов)</w:t>
            </w:r>
          </w:p>
        </w:tc>
      </w:tr>
      <w:tr w:rsidR="00CE1F26" w:rsidRPr="00AE34AC" w:rsidTr="00871BA9">
        <w:trPr>
          <w:cantSplit/>
          <w:trHeight w:val="411"/>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35</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15</w:t>
            </w:r>
          </w:p>
        </w:tc>
      </w:tr>
      <w:tr w:rsidR="00CE1F26" w:rsidRPr="00AE34AC" w:rsidTr="00871BA9">
        <w:trPr>
          <w:cantSplit/>
          <w:trHeight w:val="431"/>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110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20</w:t>
            </w:r>
          </w:p>
        </w:tc>
      </w:tr>
      <w:tr w:rsidR="00CE1F26" w:rsidRPr="00AE34AC" w:rsidTr="00871BA9">
        <w:trPr>
          <w:cantSplit/>
          <w:trHeight w:val="410"/>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150, 220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25</w:t>
            </w:r>
          </w:p>
        </w:tc>
      </w:tr>
      <w:tr w:rsidR="00CE1F26" w:rsidRPr="00AE34AC" w:rsidTr="00871BA9">
        <w:trPr>
          <w:cantSplit/>
          <w:trHeight w:val="415"/>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300, 500, +/- 400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30</w:t>
            </w:r>
          </w:p>
        </w:tc>
      </w:tr>
      <w:tr w:rsidR="00CE1F26" w:rsidRPr="00AE34AC" w:rsidTr="00871BA9">
        <w:trPr>
          <w:cantSplit/>
          <w:trHeight w:val="421"/>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750, +/- 750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40</w:t>
            </w:r>
          </w:p>
        </w:tc>
      </w:tr>
      <w:tr w:rsidR="00CE1F26" w:rsidRPr="00AE34AC" w:rsidTr="00871BA9">
        <w:trPr>
          <w:cantSplit/>
          <w:trHeight w:val="413"/>
          <w:tblHeader/>
        </w:trPr>
        <w:tc>
          <w:tcPr>
            <w:tcW w:w="22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1150</w:t>
            </w:r>
          </w:p>
        </w:tc>
        <w:tc>
          <w:tcPr>
            <w:tcW w:w="7335" w:type="dxa"/>
            <w:shd w:val="clear" w:color="auto" w:fill="auto"/>
            <w:vAlign w:val="center"/>
          </w:tcPr>
          <w:p w:rsidR="00CE1F26" w:rsidRPr="00AE34AC" w:rsidRDefault="00CE1F26" w:rsidP="00AE34AC">
            <w:pPr>
              <w:spacing w:line="240" w:lineRule="auto"/>
              <w:jc w:val="both"/>
              <w:rPr>
                <w:rFonts w:ascii="Arial" w:hAnsi="Arial" w:cs="Arial"/>
                <w:sz w:val="24"/>
                <w:szCs w:val="24"/>
              </w:rPr>
            </w:pPr>
            <w:r w:rsidRPr="00AE34AC">
              <w:rPr>
                <w:rFonts w:ascii="Arial" w:hAnsi="Arial" w:cs="Arial"/>
                <w:sz w:val="24"/>
                <w:szCs w:val="24"/>
              </w:rPr>
              <w:t>55</w:t>
            </w:r>
          </w:p>
        </w:tc>
      </w:tr>
    </w:tbl>
    <w:p w:rsidR="00CE1F26" w:rsidRPr="00AE34AC" w:rsidRDefault="00CE1F26" w:rsidP="00AE34AC">
      <w:pPr>
        <w:spacing w:line="240" w:lineRule="auto"/>
        <w:jc w:val="both"/>
        <w:rPr>
          <w:rFonts w:ascii="Arial" w:hAnsi="Arial" w:cs="Arial"/>
          <w:sz w:val="24"/>
          <w:szCs w:val="24"/>
        </w:rPr>
      </w:pPr>
    </w:p>
    <w:p w:rsidR="00CE1F26" w:rsidRPr="00AE34AC" w:rsidRDefault="00CE1F26" w:rsidP="00AE34AC">
      <w:pPr>
        <w:spacing w:line="240" w:lineRule="auto"/>
        <w:ind w:firstLine="709"/>
        <w:jc w:val="both"/>
        <w:rPr>
          <w:rFonts w:ascii="Arial" w:hAnsi="Arial" w:cs="Arial"/>
          <w:sz w:val="24"/>
          <w:szCs w:val="24"/>
        </w:rPr>
      </w:pPr>
      <w:r w:rsidRPr="00AE34AC">
        <w:rPr>
          <w:rFonts w:ascii="Arial" w:hAnsi="Arial" w:cs="Arial"/>
          <w:sz w:val="24"/>
          <w:szCs w:val="24"/>
        </w:rPr>
        <w:t xml:space="preserve">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w:t>
      </w:r>
    </w:p>
    <w:p w:rsidR="00CE1F26" w:rsidRPr="00AE34AC" w:rsidRDefault="00CE1F26" w:rsidP="00AE34AC">
      <w:pPr>
        <w:spacing w:line="240" w:lineRule="auto"/>
        <w:jc w:val="both"/>
        <w:rPr>
          <w:rFonts w:ascii="Arial" w:hAnsi="Arial" w:cs="Arial"/>
          <w:b/>
          <w:bCs/>
          <w:sz w:val="24"/>
          <w:szCs w:val="24"/>
        </w:rPr>
      </w:pPr>
      <w:bookmarkStart w:id="57" w:name="_Toc433005965"/>
      <w:r w:rsidRPr="00AE34AC">
        <w:rPr>
          <w:rFonts w:ascii="Arial" w:hAnsi="Arial" w:cs="Arial"/>
          <w:b/>
          <w:bCs/>
          <w:sz w:val="24"/>
          <w:szCs w:val="24"/>
        </w:rPr>
        <w:t>Радиационная обстановка</w:t>
      </w:r>
      <w:bookmarkEnd w:id="57"/>
    </w:p>
    <w:p w:rsidR="00CE1F26" w:rsidRPr="00AE34AC" w:rsidRDefault="00CE1F26" w:rsidP="00AE34AC">
      <w:pPr>
        <w:spacing w:line="240" w:lineRule="auto"/>
        <w:jc w:val="both"/>
        <w:rPr>
          <w:rFonts w:ascii="Arial" w:hAnsi="Arial" w:cs="Arial"/>
          <w:b/>
          <w:bCs/>
          <w:i/>
          <w:sz w:val="24"/>
          <w:szCs w:val="24"/>
        </w:rPr>
      </w:pPr>
      <w:r w:rsidRPr="00AE34AC">
        <w:rPr>
          <w:rFonts w:ascii="Arial" w:hAnsi="Arial" w:cs="Arial"/>
          <w:b/>
          <w:bCs/>
          <w:sz w:val="24"/>
          <w:szCs w:val="24"/>
        </w:rPr>
        <w:t>Проектные</w:t>
      </w:r>
      <w:r w:rsidRPr="00AE34AC">
        <w:rPr>
          <w:rFonts w:ascii="Arial" w:hAnsi="Arial" w:cs="Arial"/>
          <w:b/>
          <w:bCs/>
          <w:i/>
          <w:sz w:val="24"/>
          <w:szCs w:val="24"/>
        </w:rPr>
        <w:t xml:space="preserve"> </w:t>
      </w:r>
      <w:r w:rsidRPr="00AE34AC">
        <w:rPr>
          <w:rFonts w:ascii="Arial" w:hAnsi="Arial" w:cs="Arial"/>
          <w:b/>
          <w:bCs/>
          <w:sz w:val="24"/>
          <w:szCs w:val="24"/>
        </w:rPr>
        <w:t>мероприятия для улучшения радиационной обстановки:</w:t>
      </w:r>
      <w:r w:rsidRPr="00AE34AC">
        <w:rPr>
          <w:rFonts w:ascii="Arial" w:hAnsi="Arial" w:cs="Arial"/>
          <w:b/>
          <w:bCs/>
          <w:i/>
          <w:sz w:val="24"/>
          <w:szCs w:val="24"/>
        </w:rPr>
        <w:t xml:space="preserve"> </w:t>
      </w:r>
    </w:p>
    <w:p w:rsidR="00CE1F26" w:rsidRPr="00AE34AC" w:rsidRDefault="00CE1F26" w:rsidP="00AE34AC">
      <w:pPr>
        <w:spacing w:line="240" w:lineRule="auto"/>
        <w:ind w:firstLine="652"/>
        <w:jc w:val="both"/>
        <w:rPr>
          <w:rFonts w:ascii="Arial" w:hAnsi="Arial" w:cs="Arial"/>
          <w:sz w:val="24"/>
          <w:szCs w:val="24"/>
        </w:rPr>
      </w:pPr>
      <w:r w:rsidRPr="00AE34AC">
        <w:rPr>
          <w:rFonts w:ascii="Arial" w:hAnsi="Arial" w:cs="Arial"/>
          <w:sz w:val="24"/>
          <w:szCs w:val="24"/>
        </w:rPr>
        <w:t>- усилить надзор за производственным радиационным контролем питьевой воды централизованных источников: обеспечить проведение радиохимического анализа питьевой воды из источников, где по предварительным показателям (суммарной альфа и бета - активности) превышен порог; установить контрольные уровни содержания отдельных радионуклидов в неблагополучных по радиационному фактору районах;</w:t>
      </w:r>
    </w:p>
    <w:p w:rsidR="00CE1F26" w:rsidRPr="00AE34AC" w:rsidRDefault="00CE1F26" w:rsidP="00AE34AC">
      <w:pPr>
        <w:spacing w:line="240" w:lineRule="auto"/>
        <w:ind w:firstLine="652"/>
        <w:jc w:val="both"/>
        <w:rPr>
          <w:rFonts w:ascii="Arial" w:hAnsi="Arial" w:cs="Arial"/>
          <w:sz w:val="24"/>
          <w:szCs w:val="24"/>
        </w:rPr>
      </w:pPr>
      <w:r w:rsidRPr="00AE34AC">
        <w:rPr>
          <w:rFonts w:ascii="Arial" w:hAnsi="Arial" w:cs="Arial"/>
          <w:sz w:val="24"/>
          <w:szCs w:val="24"/>
        </w:rPr>
        <w:t>- усилить контроль за радиационно-гигиенической паспортизацией организаций и территорий, использовать ее результаты при планировании и осуществлении надзорных функций;</w:t>
      </w:r>
    </w:p>
    <w:p w:rsidR="00FB47AD" w:rsidRPr="00FB47AD" w:rsidRDefault="00CE1F26" w:rsidP="00FB47AD">
      <w:pPr>
        <w:autoSpaceDE w:val="0"/>
        <w:autoSpaceDN w:val="0"/>
        <w:spacing w:line="240" w:lineRule="auto"/>
        <w:ind w:firstLine="652"/>
        <w:jc w:val="both"/>
        <w:rPr>
          <w:rFonts w:ascii="Arial" w:hAnsi="Arial" w:cs="Arial"/>
          <w:sz w:val="24"/>
          <w:szCs w:val="24"/>
        </w:rPr>
      </w:pPr>
      <w:r w:rsidRPr="00AE34AC">
        <w:rPr>
          <w:rFonts w:ascii="Arial" w:hAnsi="Arial" w:cs="Arial"/>
          <w:sz w:val="24"/>
          <w:szCs w:val="24"/>
        </w:rPr>
        <w:t>- проводить разъяснительную работу с органами исполнительной власти всех уровней, средствами массовой информации, населением о состоянии радиационной обстановки с использованием результатов радиационно-гигиенической паспортизации</w:t>
      </w:r>
      <w:r w:rsidR="002218AF">
        <w:rPr>
          <w:rFonts w:ascii="Arial" w:hAnsi="Arial" w:cs="Arial"/>
          <w:sz w:val="24"/>
          <w:szCs w:val="24"/>
        </w:rPr>
        <w:t>.</w:t>
      </w:r>
    </w:p>
    <w:p w:rsidR="00871BA9" w:rsidRPr="002218AF" w:rsidRDefault="00871BA9" w:rsidP="002218AF">
      <w:pPr>
        <w:pStyle w:val="2"/>
        <w:spacing w:line="240" w:lineRule="auto"/>
        <w:jc w:val="both"/>
        <w:rPr>
          <w:rFonts w:ascii="Arial" w:hAnsi="Arial" w:cs="Arial"/>
          <w:color w:val="auto"/>
          <w:sz w:val="24"/>
          <w:szCs w:val="24"/>
        </w:rPr>
      </w:pPr>
      <w:bookmarkStart w:id="58" w:name="_Toc433620385"/>
      <w:r w:rsidRPr="002218AF">
        <w:rPr>
          <w:rFonts w:ascii="Arial" w:hAnsi="Arial" w:cs="Arial"/>
          <w:color w:val="auto"/>
          <w:sz w:val="24"/>
          <w:szCs w:val="24"/>
        </w:rPr>
        <w:lastRenderedPageBreak/>
        <w:t>ГЛАВА 4. ПАМЯТНИКИ ИСТОРИИ И КУЛЬТУРЫ. ОСОБО ОХРАНЯЕМЫЕ ПРИРОДНЫЕ ТЕРРИТОРИИ</w:t>
      </w:r>
      <w:bookmarkEnd w:id="58"/>
    </w:p>
    <w:p w:rsidR="00871BA9" w:rsidRPr="002218AF" w:rsidRDefault="00871BA9" w:rsidP="002218AF">
      <w:pPr>
        <w:pStyle w:val="42"/>
        <w:spacing w:before="0" w:line="240" w:lineRule="auto"/>
        <w:ind w:firstLine="0"/>
        <w:outlineLvl w:val="9"/>
        <w:rPr>
          <w:rFonts w:ascii="Arial" w:hAnsi="Arial" w:cs="Arial"/>
          <w:b w:val="0"/>
          <w:i/>
          <w:szCs w:val="24"/>
        </w:rPr>
      </w:pPr>
      <w:r w:rsidRPr="002218AF">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w:t>
      </w:r>
    </w:p>
    <w:p w:rsidR="00871BA9" w:rsidRPr="002218AF" w:rsidRDefault="00871BA9" w:rsidP="002218AF">
      <w:pPr>
        <w:pStyle w:val="a"/>
        <w:numPr>
          <w:ilvl w:val="0"/>
          <w:numId w:val="0"/>
        </w:numPr>
        <w:outlineLvl w:val="2"/>
        <w:rPr>
          <w:rFonts w:ascii="Arial" w:hAnsi="Arial" w:cs="Arial"/>
          <w:b/>
        </w:rPr>
      </w:pPr>
      <w:bookmarkStart w:id="59" w:name="_Toc427050236"/>
      <w:bookmarkStart w:id="60" w:name="_Toc433620386"/>
      <w:r w:rsidRPr="002218AF">
        <w:rPr>
          <w:rFonts w:ascii="Arial" w:hAnsi="Arial" w:cs="Arial"/>
          <w:b/>
        </w:rPr>
        <w:t>4.1 ПАМЯТНИКИ ИСТОРИИ И КУЛЬТУРЫ</w:t>
      </w:r>
      <w:bookmarkEnd w:id="59"/>
      <w:bookmarkEnd w:id="60"/>
    </w:p>
    <w:p w:rsidR="00871BA9" w:rsidRPr="002218AF" w:rsidRDefault="00871BA9" w:rsidP="002218AF">
      <w:pPr>
        <w:pStyle w:val="a"/>
        <w:numPr>
          <w:ilvl w:val="0"/>
          <w:numId w:val="0"/>
        </w:numPr>
        <w:rPr>
          <w:rFonts w:ascii="Arial" w:hAnsi="Arial" w:cs="Arial"/>
        </w:rPr>
      </w:pPr>
      <w:r w:rsidRPr="002218AF">
        <w:rPr>
          <w:rFonts w:ascii="Arial" w:eastAsia="Times New Roman" w:hAnsi="Arial" w:cs="Arial"/>
          <w:b/>
          <w:color w:val="000000"/>
        </w:rPr>
        <w:t>Современное состояние</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На территории Большеустинского сельсовета Шарангского муниципального района располагается один памятник истории Великой Отечественной войны местного значения в с. Большое Устинское.</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Перечень объектов культурного наследия, расположенных на территории Большеустинского сельсовета Шарангского муниципального района Нижегородской области представлен в таблице 2.4.1.</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Таблица 2.4.1 – Перечень объектов культурного наследия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96"/>
        <w:gridCol w:w="1127"/>
        <w:gridCol w:w="1863"/>
        <w:gridCol w:w="1559"/>
        <w:gridCol w:w="1588"/>
        <w:gridCol w:w="1531"/>
      </w:tblGrid>
      <w:tr w:rsidR="00871BA9" w:rsidRPr="002218AF" w:rsidTr="00871BA9">
        <w:tc>
          <w:tcPr>
            <w:tcW w:w="1796"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Наименование объекта</w:t>
            </w:r>
          </w:p>
        </w:tc>
        <w:tc>
          <w:tcPr>
            <w:tcW w:w="1127"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Датировка</w:t>
            </w:r>
          </w:p>
        </w:tc>
        <w:tc>
          <w:tcPr>
            <w:tcW w:w="1863"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Категория историко-культурного значения</w:t>
            </w:r>
          </w:p>
        </w:tc>
        <w:tc>
          <w:tcPr>
            <w:tcW w:w="1559"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Документ об отнесении к ОКН</w:t>
            </w:r>
          </w:p>
        </w:tc>
        <w:tc>
          <w:tcPr>
            <w:tcW w:w="1588"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Общая видовая принадлежность</w:t>
            </w:r>
          </w:p>
        </w:tc>
        <w:tc>
          <w:tcPr>
            <w:tcW w:w="1531" w:type="dxa"/>
            <w:shd w:val="clear" w:color="auto" w:fill="auto"/>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Местонахождение объекта</w:t>
            </w:r>
          </w:p>
        </w:tc>
      </w:tr>
      <w:tr w:rsidR="00871BA9" w:rsidRPr="002218AF" w:rsidTr="00871BA9">
        <w:tc>
          <w:tcPr>
            <w:tcW w:w="1796"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Никольская церковь</w:t>
            </w:r>
          </w:p>
        </w:tc>
        <w:tc>
          <w:tcPr>
            <w:tcW w:w="1127"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1897 г.</w:t>
            </w:r>
          </w:p>
        </w:tc>
        <w:tc>
          <w:tcPr>
            <w:tcW w:w="1863"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Объект культурного наследия регионального значения</w:t>
            </w:r>
          </w:p>
        </w:tc>
        <w:tc>
          <w:tcPr>
            <w:tcW w:w="1559"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Решение Горьковского облисполкома от 18.12.89 №471</w:t>
            </w:r>
          </w:p>
        </w:tc>
        <w:tc>
          <w:tcPr>
            <w:tcW w:w="1588"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Памятник градостроительства и архитектуры</w:t>
            </w:r>
          </w:p>
        </w:tc>
        <w:tc>
          <w:tcPr>
            <w:tcW w:w="1531" w:type="dxa"/>
            <w:shd w:val="clear" w:color="auto" w:fill="auto"/>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 Большое Устинское</w:t>
            </w:r>
          </w:p>
        </w:tc>
      </w:tr>
    </w:tbl>
    <w:p w:rsidR="00871BA9" w:rsidRPr="002218AF" w:rsidRDefault="00871BA9" w:rsidP="002218AF">
      <w:pPr>
        <w:pStyle w:val="af9"/>
        <w:spacing w:after="0"/>
        <w:ind w:firstLine="0"/>
        <w:rPr>
          <w:rFonts w:ascii="Arial" w:hAnsi="Arial" w:cs="Arial"/>
          <w:u w:val="single"/>
          <w:lang w:eastAsia="en-US"/>
        </w:rPr>
      </w:pPr>
      <w:r w:rsidRPr="002218AF">
        <w:rPr>
          <w:rFonts w:ascii="Arial" w:hAnsi="Arial" w:cs="Arial"/>
          <w:u w:val="single"/>
          <w:lang w:eastAsia="en-US"/>
        </w:rPr>
        <w:t>Обременения прав, связанные с сохранением объектов археологического наследия</w:t>
      </w:r>
    </w:p>
    <w:p w:rsidR="00871BA9" w:rsidRPr="002218AF" w:rsidRDefault="00871BA9" w:rsidP="002218AF">
      <w:pPr>
        <w:spacing w:line="240" w:lineRule="auto"/>
        <w:ind w:firstLine="708"/>
        <w:jc w:val="both"/>
        <w:rPr>
          <w:rFonts w:ascii="Arial" w:hAnsi="Arial" w:cs="Arial"/>
          <w:sz w:val="24"/>
          <w:szCs w:val="24"/>
        </w:rPr>
      </w:pPr>
      <w:r w:rsidRPr="002218AF">
        <w:rPr>
          <w:rFonts w:ascii="Arial" w:hAnsi="Arial" w:cs="Arial"/>
          <w:sz w:val="24"/>
          <w:szCs w:val="24"/>
        </w:rPr>
        <w:t>В соответствии со ст.ст. 28, 30, п. 3 ст. 31, ст. 36 ФЗ от 25.06.2002 г. № 73 - ФЗ «Об объектах культурного наследия (памятниках истории и культуры) народов Российской Федерации» пользователи (собственники) земельных участков при проектировании и проведении землеустроительных, земляных, строительных, мелиоративных, хозяйственных и иных работ обязаны:</w:t>
      </w:r>
    </w:p>
    <w:p w:rsidR="00871BA9" w:rsidRPr="002218AF" w:rsidRDefault="00871BA9" w:rsidP="002218AF">
      <w:pPr>
        <w:numPr>
          <w:ilvl w:val="0"/>
          <w:numId w:val="35"/>
        </w:numPr>
        <w:spacing w:after="0" w:line="240" w:lineRule="auto"/>
        <w:ind w:left="0" w:firstLine="709"/>
        <w:jc w:val="both"/>
        <w:rPr>
          <w:rFonts w:ascii="Arial" w:hAnsi="Arial" w:cs="Arial"/>
          <w:sz w:val="24"/>
          <w:szCs w:val="24"/>
        </w:rPr>
      </w:pPr>
      <w:r w:rsidRPr="002218AF">
        <w:rPr>
          <w:rFonts w:ascii="Arial" w:hAnsi="Arial" w:cs="Arial"/>
          <w:sz w:val="24"/>
          <w:szCs w:val="24"/>
        </w:rPr>
        <w:t>В пределах границ территорий объектов археологического наследия, включенных в реестр, либо выявленных объектов археологического наследия, пользователи (собственники) земельных участков изыскательские, проектные, земляные, строительные, мелиоративные, хозяйственные и иные работы проводят при следующих условиях:</w:t>
      </w:r>
    </w:p>
    <w:p w:rsidR="00871BA9" w:rsidRPr="002218AF" w:rsidRDefault="00871BA9" w:rsidP="002218AF">
      <w:pPr>
        <w:numPr>
          <w:ilvl w:val="0"/>
          <w:numId w:val="36"/>
        </w:numPr>
        <w:spacing w:after="0" w:line="240" w:lineRule="auto"/>
        <w:jc w:val="both"/>
        <w:rPr>
          <w:rFonts w:ascii="Arial" w:hAnsi="Arial" w:cs="Arial"/>
          <w:sz w:val="24"/>
          <w:szCs w:val="24"/>
        </w:rPr>
      </w:pPr>
      <w:r w:rsidRPr="002218AF">
        <w:rPr>
          <w:rFonts w:ascii="Arial" w:hAnsi="Arial" w:cs="Arial"/>
          <w:sz w:val="24"/>
          <w:szCs w:val="24"/>
        </w:rPr>
        <w:t>соблюдения установленных статьей 5.1 Федерального закона от 25.06.2002 г. № 73 - 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w:t>
      </w:r>
    </w:p>
    <w:p w:rsidR="00871BA9" w:rsidRPr="002218AF" w:rsidRDefault="00871BA9" w:rsidP="002218AF">
      <w:pPr>
        <w:numPr>
          <w:ilvl w:val="0"/>
          <w:numId w:val="36"/>
        </w:numPr>
        <w:spacing w:after="0" w:line="240" w:lineRule="auto"/>
        <w:jc w:val="both"/>
        <w:rPr>
          <w:rFonts w:ascii="Arial" w:hAnsi="Arial" w:cs="Arial"/>
          <w:sz w:val="24"/>
          <w:szCs w:val="24"/>
        </w:rPr>
      </w:pPr>
      <w:r w:rsidRPr="002218AF">
        <w:rPr>
          <w:rFonts w:ascii="Arial" w:hAnsi="Arial" w:cs="Arial"/>
          <w:sz w:val="24"/>
          <w:szCs w:val="24"/>
        </w:rPr>
        <w:t>разработки в составе проектной документации на проведение изыскательских, строительных, мелиоративных и иных работ раздел об обеспечении сохранности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документация или раздел документации, обосновывающий меры по обеспечению сохранности объекта культурного (археологического) наследия);</w:t>
      </w:r>
    </w:p>
    <w:p w:rsidR="00871BA9" w:rsidRPr="002218AF" w:rsidRDefault="00871BA9" w:rsidP="002218AF">
      <w:pPr>
        <w:numPr>
          <w:ilvl w:val="0"/>
          <w:numId w:val="36"/>
        </w:numPr>
        <w:spacing w:after="0" w:line="240" w:lineRule="auto"/>
        <w:jc w:val="both"/>
        <w:rPr>
          <w:rFonts w:ascii="Arial" w:hAnsi="Arial" w:cs="Arial"/>
          <w:sz w:val="24"/>
          <w:szCs w:val="24"/>
        </w:rPr>
      </w:pPr>
      <w:r w:rsidRPr="002218AF">
        <w:rPr>
          <w:rFonts w:ascii="Arial" w:hAnsi="Arial" w:cs="Arial"/>
          <w:sz w:val="24"/>
          <w:szCs w:val="24"/>
        </w:rPr>
        <w:lastRenderedPageBreak/>
        <w:t>получения по документации или разделу документации, обосновывающей меры по обеспечению сохранности объекта культурного (археологического) наследия заключение историко-культурной экспертизы и предоставления его совместно с указанной документацией в региональный госорган охраны объектов культурного наследия на согласование;</w:t>
      </w:r>
    </w:p>
    <w:p w:rsidR="00871BA9" w:rsidRPr="002218AF" w:rsidRDefault="00871BA9" w:rsidP="002218AF">
      <w:pPr>
        <w:numPr>
          <w:ilvl w:val="0"/>
          <w:numId w:val="36"/>
        </w:numPr>
        <w:spacing w:after="0" w:line="240" w:lineRule="auto"/>
        <w:jc w:val="both"/>
        <w:rPr>
          <w:rFonts w:ascii="Arial" w:hAnsi="Arial" w:cs="Arial"/>
          <w:sz w:val="24"/>
          <w:szCs w:val="24"/>
        </w:rPr>
      </w:pPr>
      <w:r w:rsidRPr="002218AF">
        <w:rPr>
          <w:rFonts w:ascii="Arial" w:hAnsi="Arial" w:cs="Arial"/>
          <w:sz w:val="24"/>
          <w:szCs w:val="24"/>
        </w:rPr>
        <w:t>реализации согласованной региональным органом охраны объектов культурного наследия документации, обосновывающей меры по обеспечению сохранности объекта культурного (археологического) наследия.</w:t>
      </w:r>
    </w:p>
    <w:p w:rsidR="00871BA9" w:rsidRPr="002218AF" w:rsidRDefault="00871BA9" w:rsidP="002218AF">
      <w:pPr>
        <w:numPr>
          <w:ilvl w:val="0"/>
          <w:numId w:val="35"/>
        </w:numPr>
        <w:spacing w:after="0" w:line="240" w:lineRule="auto"/>
        <w:ind w:left="0" w:firstLine="709"/>
        <w:jc w:val="both"/>
        <w:rPr>
          <w:rFonts w:ascii="Arial" w:hAnsi="Arial" w:cs="Arial"/>
          <w:sz w:val="24"/>
          <w:szCs w:val="24"/>
        </w:rPr>
      </w:pPr>
      <w:r w:rsidRPr="002218AF">
        <w:rPr>
          <w:rFonts w:ascii="Arial" w:hAnsi="Arial" w:cs="Arial"/>
          <w:sz w:val="24"/>
          <w:szCs w:val="24"/>
        </w:rPr>
        <w:t>На земельных участках, непосредственно связанных с земельным участком в границах территории объекта культурного (археологического) наследия строительные и иные работы,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rsidR="00871BA9" w:rsidRPr="002218AF" w:rsidRDefault="00871BA9" w:rsidP="002218AF">
      <w:pPr>
        <w:numPr>
          <w:ilvl w:val="0"/>
          <w:numId w:val="35"/>
        </w:numPr>
        <w:spacing w:after="0" w:line="240" w:lineRule="auto"/>
        <w:ind w:left="0" w:firstLine="709"/>
        <w:jc w:val="both"/>
        <w:rPr>
          <w:rFonts w:ascii="Arial" w:hAnsi="Arial" w:cs="Arial"/>
          <w:sz w:val="24"/>
          <w:szCs w:val="24"/>
        </w:rPr>
      </w:pPr>
      <w:r w:rsidRPr="002218AF">
        <w:rPr>
          <w:rFonts w:ascii="Arial" w:hAnsi="Arial" w:cs="Arial"/>
          <w:sz w:val="24"/>
          <w:szCs w:val="24"/>
        </w:rPr>
        <w:t>На</w:t>
      </w:r>
      <w:r w:rsidRPr="002218AF">
        <w:rPr>
          <w:rFonts w:ascii="Arial" w:hAnsi="Arial" w:cs="Arial"/>
          <w:sz w:val="24"/>
          <w:szCs w:val="24"/>
        </w:rPr>
        <w:tab/>
        <w:t>земельных участках, подлежащих воздействию земляных, строительных, мелиоративных, хозяйственных и иных работ, в случае, если региональный орган охраны объектов культурного наследия не имеет данных об отсутствии на указанных землях объектов культурного наследия, включенных в реестр, выявленных объектов культурного наследия либо объектов, обладающих признаками объекта культурного наследия, Заказчик работ до начала землеустроительных, земляных, строительных, мелиоративных, хозяйственных и иных работ обязан:</w:t>
      </w:r>
    </w:p>
    <w:p w:rsidR="00871BA9" w:rsidRPr="002218AF" w:rsidRDefault="00871BA9" w:rsidP="002218AF">
      <w:pPr>
        <w:numPr>
          <w:ilvl w:val="1"/>
          <w:numId w:val="35"/>
        </w:numPr>
        <w:spacing w:after="0" w:line="240" w:lineRule="auto"/>
        <w:ind w:left="0" w:firstLine="709"/>
        <w:jc w:val="both"/>
        <w:rPr>
          <w:rFonts w:ascii="Arial" w:hAnsi="Arial" w:cs="Arial"/>
          <w:sz w:val="24"/>
          <w:szCs w:val="24"/>
        </w:rPr>
      </w:pPr>
      <w:r w:rsidRPr="002218AF">
        <w:rPr>
          <w:rFonts w:ascii="Arial" w:hAnsi="Arial" w:cs="Arial"/>
          <w:sz w:val="24"/>
          <w:szCs w:val="24"/>
        </w:rPr>
        <w:t>Обеспечить проведение и финансирование историко - культурной экспертизы земельного участка, подлежащего воздействию земляных, строительных, мелиоративных, хозяйственных и иных работ путём археологической разведки в порядке, установленном статьёй 45.1 Федерального закона № 73-Ф3.</w:t>
      </w:r>
    </w:p>
    <w:p w:rsidR="00871BA9" w:rsidRPr="002218AF" w:rsidRDefault="00871BA9" w:rsidP="002218AF">
      <w:pPr>
        <w:numPr>
          <w:ilvl w:val="1"/>
          <w:numId w:val="35"/>
        </w:numPr>
        <w:spacing w:after="0" w:line="240" w:lineRule="auto"/>
        <w:ind w:left="0" w:firstLine="709"/>
        <w:jc w:val="both"/>
        <w:rPr>
          <w:rFonts w:ascii="Arial" w:hAnsi="Arial" w:cs="Arial"/>
          <w:sz w:val="24"/>
          <w:szCs w:val="24"/>
        </w:rPr>
      </w:pPr>
      <w:r w:rsidRPr="002218AF">
        <w:rPr>
          <w:rFonts w:ascii="Arial" w:hAnsi="Arial" w:cs="Arial"/>
          <w:sz w:val="24"/>
          <w:szCs w:val="24"/>
        </w:rPr>
        <w:t>Представить в Управление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и строительных работ, а также Заключение государственной историко-культурной экспертизы указанной документации (либо земельного участка).</w:t>
      </w:r>
    </w:p>
    <w:p w:rsidR="00871BA9" w:rsidRPr="002218AF" w:rsidRDefault="00871BA9" w:rsidP="002218AF">
      <w:pPr>
        <w:numPr>
          <w:ilvl w:val="1"/>
          <w:numId w:val="35"/>
        </w:numPr>
        <w:spacing w:after="0" w:line="240" w:lineRule="auto"/>
        <w:ind w:left="0" w:firstLine="709"/>
        <w:jc w:val="both"/>
        <w:rPr>
          <w:rFonts w:ascii="Arial" w:hAnsi="Arial" w:cs="Arial"/>
          <w:sz w:val="24"/>
          <w:szCs w:val="24"/>
        </w:rPr>
      </w:pPr>
      <w:r w:rsidRPr="002218AF">
        <w:rPr>
          <w:rFonts w:ascii="Arial" w:hAnsi="Arial" w:cs="Arial"/>
          <w:sz w:val="24"/>
          <w:szCs w:val="24"/>
        </w:rPr>
        <w:t>В случае обнаружения в границе земельного участка, подлежащего воздействию земляных, строительных работ объектов, обладающих признаками объекта археологического наследия, и после принятия Управлением решения о включении данного объекта в перечень выявленных объектов культурного наследия обеспечить выполнение мероприятий по обеспечению его сохранности в соответствии с Федеральным законом от 25.06.2002 г. № 73 - ФЗ "Об объектах культурного наследия (памятниках истории и культуры) народов Российской Федерации".</w:t>
      </w:r>
    </w:p>
    <w:p w:rsidR="00871BA9" w:rsidRPr="002218AF" w:rsidRDefault="00871BA9" w:rsidP="002218AF">
      <w:pPr>
        <w:pStyle w:val="a"/>
        <w:numPr>
          <w:ilvl w:val="0"/>
          <w:numId w:val="0"/>
        </w:numPr>
        <w:rPr>
          <w:rFonts w:ascii="Arial" w:hAnsi="Arial" w:cs="Arial"/>
          <w:b/>
        </w:rPr>
      </w:pPr>
    </w:p>
    <w:p w:rsidR="00871BA9" w:rsidRPr="002218AF" w:rsidRDefault="00871BA9" w:rsidP="002218AF">
      <w:pPr>
        <w:pStyle w:val="a"/>
        <w:numPr>
          <w:ilvl w:val="0"/>
          <w:numId w:val="0"/>
        </w:numPr>
        <w:outlineLvl w:val="2"/>
        <w:rPr>
          <w:rFonts w:ascii="Arial" w:hAnsi="Arial" w:cs="Arial"/>
          <w:b/>
        </w:rPr>
      </w:pPr>
      <w:bookmarkStart w:id="61" w:name="_Toc427050237"/>
      <w:bookmarkStart w:id="62" w:name="_Toc433620387"/>
      <w:r w:rsidRPr="002218AF">
        <w:rPr>
          <w:rFonts w:ascii="Arial" w:hAnsi="Arial" w:cs="Arial"/>
          <w:b/>
        </w:rPr>
        <w:t>4.2 ОСОБО ОХРАНЯЕМЫЕ ПРИРОДНЫЕ ТЕРРИТОРИИ</w:t>
      </w:r>
      <w:bookmarkEnd w:id="61"/>
      <w:bookmarkEnd w:id="62"/>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Охрана биоразнообразия осуществляется за счет создания, функционирования особо охраняемых природных территорий (ООПТ).</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Согласно ФЗ от 14.03.1995 № 33-ФЗ, особо охраняемые природные территории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w:t>
      </w:r>
      <w:r w:rsidRPr="002218AF">
        <w:rPr>
          <w:rFonts w:ascii="Arial" w:hAnsi="Arial" w:cs="Arial"/>
          <w:sz w:val="24"/>
          <w:szCs w:val="24"/>
        </w:rPr>
        <w:lastRenderedPageBreak/>
        <w:t>установлен режим особой охраны. Особо охраняемые природные территории Большеустинского сельсовета представлены в таблице 2.4.2.</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Таблица 2.4.2 - Особо охраняемые природные территории Большеустинского сельсовета</w:t>
      </w:r>
    </w:p>
    <w:tbl>
      <w:tblPr>
        <w:tblW w:w="494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tblPr>
      <w:tblGrid>
        <w:gridCol w:w="4139"/>
        <w:gridCol w:w="2150"/>
        <w:gridCol w:w="1781"/>
        <w:gridCol w:w="1574"/>
      </w:tblGrid>
      <w:tr w:rsidR="00871BA9" w:rsidRPr="002218AF" w:rsidTr="00871BA9">
        <w:trPr>
          <w:trHeight w:val="57"/>
        </w:trPr>
        <w:tc>
          <w:tcPr>
            <w:tcW w:w="2154" w:type="pct"/>
            <w:shd w:val="clear" w:color="auto" w:fill="auto"/>
            <w:vAlign w:val="center"/>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Наименование</w:t>
            </w:r>
          </w:p>
        </w:tc>
        <w:tc>
          <w:tcPr>
            <w:tcW w:w="1123" w:type="pct"/>
            <w:shd w:val="clear" w:color="auto" w:fill="auto"/>
            <w:vAlign w:val="center"/>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Категория</w:t>
            </w:r>
          </w:p>
        </w:tc>
        <w:tc>
          <w:tcPr>
            <w:tcW w:w="899" w:type="pct"/>
            <w:shd w:val="clear" w:color="auto" w:fill="auto"/>
            <w:vAlign w:val="center"/>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Значение</w:t>
            </w:r>
          </w:p>
        </w:tc>
        <w:tc>
          <w:tcPr>
            <w:tcW w:w="824" w:type="pct"/>
            <w:shd w:val="clear" w:color="auto" w:fill="auto"/>
            <w:vAlign w:val="center"/>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Площадь, га</w:t>
            </w:r>
          </w:p>
        </w:tc>
      </w:tr>
      <w:tr w:rsidR="00871BA9" w:rsidRPr="002218AF" w:rsidTr="00871BA9">
        <w:trPr>
          <w:trHeight w:val="57"/>
        </w:trPr>
        <w:tc>
          <w:tcPr>
            <w:tcW w:w="2154" w:type="pct"/>
            <w:shd w:val="clear" w:color="auto" w:fill="auto"/>
            <w:vAlign w:val="center"/>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"Марийская священная роща Чуринская"</w:t>
            </w:r>
          </w:p>
        </w:tc>
        <w:tc>
          <w:tcPr>
            <w:tcW w:w="1123" w:type="pct"/>
            <w:shd w:val="clear" w:color="auto" w:fill="auto"/>
            <w:vAlign w:val="center"/>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Памятник природы</w:t>
            </w:r>
          </w:p>
        </w:tc>
        <w:tc>
          <w:tcPr>
            <w:tcW w:w="899" w:type="pct"/>
            <w:shd w:val="clear" w:color="auto" w:fill="auto"/>
            <w:vAlign w:val="center"/>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Регионального</w:t>
            </w:r>
          </w:p>
        </w:tc>
        <w:tc>
          <w:tcPr>
            <w:tcW w:w="824" w:type="pct"/>
            <w:shd w:val="clear" w:color="auto" w:fill="auto"/>
            <w:vAlign w:val="center"/>
          </w:tcPr>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0,2</w:t>
            </w:r>
          </w:p>
        </w:tc>
      </w:tr>
    </w:tbl>
    <w:p w:rsidR="00871BA9" w:rsidRPr="002218AF" w:rsidRDefault="00871BA9" w:rsidP="002218AF">
      <w:pPr>
        <w:spacing w:before="120" w:line="240" w:lineRule="auto"/>
        <w:ind w:firstLine="709"/>
        <w:jc w:val="both"/>
        <w:rPr>
          <w:rFonts w:ascii="Arial" w:hAnsi="Arial" w:cs="Arial"/>
          <w:b/>
          <w:i/>
          <w:sz w:val="24"/>
          <w:szCs w:val="24"/>
        </w:rPr>
      </w:pPr>
      <w:r w:rsidRPr="002218AF">
        <w:rPr>
          <w:rFonts w:ascii="Arial" w:hAnsi="Arial" w:cs="Arial"/>
          <w:b/>
          <w:i/>
          <w:sz w:val="24"/>
          <w:szCs w:val="24"/>
        </w:rPr>
        <w:t xml:space="preserve">Государственный памятник природы областного значения </w:t>
      </w:r>
      <w:r w:rsidRPr="002218AF">
        <w:rPr>
          <w:rFonts w:ascii="Arial" w:hAnsi="Arial" w:cs="Arial"/>
          <w:sz w:val="24"/>
          <w:szCs w:val="24"/>
        </w:rPr>
        <w:t>"</w:t>
      </w:r>
      <w:r w:rsidRPr="002218AF">
        <w:rPr>
          <w:rFonts w:ascii="Arial" w:hAnsi="Arial" w:cs="Arial"/>
          <w:b/>
          <w:i/>
          <w:sz w:val="24"/>
          <w:szCs w:val="24"/>
        </w:rPr>
        <w:t>Марийиская священная роща Чуринская</w:t>
      </w:r>
      <w:r w:rsidRPr="002218AF">
        <w:rPr>
          <w:rFonts w:ascii="Arial" w:hAnsi="Arial" w:cs="Arial"/>
          <w:sz w:val="24"/>
          <w:szCs w:val="24"/>
        </w:rPr>
        <w:t>"</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Организован постановлением Законодательного Собрания Нижегородской области от 20.11.1994 № 127. Паспорт на памятник природы утвержден тем же постановлением.</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Площадь ООПТ: 0,2 га</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На территории памятника природы запрещается:</w:t>
      </w:r>
    </w:p>
    <w:p w:rsidR="00871BA9" w:rsidRPr="002218AF" w:rsidRDefault="00871BA9" w:rsidP="002218AF">
      <w:pPr>
        <w:tabs>
          <w:tab w:val="left" w:pos="993"/>
        </w:tabs>
        <w:spacing w:line="240" w:lineRule="auto"/>
        <w:ind w:left="709"/>
        <w:jc w:val="both"/>
        <w:rPr>
          <w:rFonts w:ascii="Arial" w:hAnsi="Arial" w:cs="Arial"/>
          <w:sz w:val="24"/>
          <w:szCs w:val="24"/>
        </w:rPr>
      </w:pPr>
      <w:r w:rsidRPr="002218AF">
        <w:rPr>
          <w:rFonts w:ascii="Arial" w:hAnsi="Arial" w:cs="Arial"/>
          <w:sz w:val="24"/>
          <w:szCs w:val="24"/>
        </w:rPr>
        <w:t>- отвод земель под любые виды пользования;</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передача земель другим юридическим и физическим лицам с изменением установленного режима использования земель;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продажа земель;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прокладывание через территорию любых коммуникаций;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все виды рубок леса, включая рубки ухода и санитарные рубки;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применение любых ядохимикатов;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все виды мелиоративных работ, реконструкция существующей мелиоративной сети;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добыча любых полезных ископаемых;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охота;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проезд и стоянка автомототранспорта вне дорог;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засорение и захламление территории;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подсочка деревьев;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прогон и выпас скота;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разбивка туристических стоянок, разведение костров;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строительство; а также любые другие виды деятельности, за исключением: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 сбора грибов и ягод; </w:t>
      </w:r>
    </w:p>
    <w:p w:rsidR="00871BA9" w:rsidRPr="002218AF" w:rsidRDefault="00EC0798" w:rsidP="00EC0798">
      <w:pPr>
        <w:spacing w:line="240" w:lineRule="auto"/>
        <w:ind w:firstLine="709"/>
        <w:jc w:val="both"/>
        <w:rPr>
          <w:rFonts w:ascii="Arial" w:hAnsi="Arial" w:cs="Arial"/>
          <w:sz w:val="24"/>
          <w:szCs w:val="24"/>
        </w:rPr>
        <w:sectPr w:rsidR="00871BA9" w:rsidRPr="002218AF" w:rsidSect="00743CF7">
          <w:headerReference w:type="default" r:id="rId35"/>
          <w:pgSz w:w="11906" w:h="16838" w:code="9"/>
          <w:pgMar w:top="851" w:right="851" w:bottom="851" w:left="1418" w:header="426" w:footer="283" w:gutter="0"/>
          <w:cols w:space="708"/>
          <w:docGrid w:linePitch="360"/>
        </w:sectPr>
      </w:pPr>
      <w:r>
        <w:rPr>
          <w:rFonts w:ascii="Arial" w:hAnsi="Arial" w:cs="Arial"/>
          <w:sz w:val="24"/>
          <w:szCs w:val="24"/>
        </w:rPr>
        <w:t>-н</w:t>
      </w:r>
      <w:r w:rsidR="00844F13">
        <w:rPr>
          <w:rFonts w:ascii="Arial" w:hAnsi="Arial" w:cs="Arial"/>
          <w:sz w:val="24"/>
          <w:szCs w:val="24"/>
        </w:rPr>
        <w:t>аучных исследований</w:t>
      </w:r>
      <w:r w:rsidR="00871BA9" w:rsidRPr="002218AF">
        <w:rPr>
          <w:rFonts w:ascii="Arial" w:hAnsi="Arial" w:cs="Arial"/>
          <w:sz w:val="24"/>
          <w:szCs w:val="24"/>
        </w:rPr>
        <w:t>.</w:t>
      </w:r>
    </w:p>
    <w:p w:rsidR="00871BA9" w:rsidRPr="00EC0798" w:rsidRDefault="00871BA9" w:rsidP="002218AF">
      <w:pPr>
        <w:pStyle w:val="2"/>
        <w:spacing w:line="240" w:lineRule="auto"/>
        <w:jc w:val="both"/>
        <w:rPr>
          <w:rFonts w:ascii="Arial" w:hAnsi="Arial" w:cs="Arial"/>
          <w:color w:val="auto"/>
          <w:sz w:val="24"/>
          <w:szCs w:val="24"/>
        </w:rPr>
      </w:pPr>
      <w:bookmarkStart w:id="63" w:name="_Toc433620388"/>
      <w:r w:rsidRPr="00EC0798">
        <w:rPr>
          <w:rFonts w:ascii="Arial" w:hAnsi="Arial" w:cs="Arial"/>
          <w:color w:val="auto"/>
          <w:sz w:val="24"/>
          <w:szCs w:val="24"/>
        </w:rPr>
        <w:lastRenderedPageBreak/>
        <w:t>ГЛАВА 5. ПЕРЕЧЕНЬ ОСНОВНЫХ ФАКТОРОВ РИСКА ВОЗНИКНОВЕНИЯ ЧРЕЗВЫЧАЙНЫХ СИТУАЦИЙ ПРИРОДНОГО И ТЕХНОГЕННОГО ХАРАКТЕРА. МЕРОПРИЯТИЯ ПО ОБЕСПЕЧЕНИЮ БЕЗОПАСНОСТИ ТЕРРИТОРИИ.</w:t>
      </w:r>
      <w:bookmarkEnd w:id="63"/>
      <w:r w:rsidRPr="00EC0798">
        <w:rPr>
          <w:rFonts w:ascii="Arial" w:hAnsi="Arial" w:cs="Arial"/>
          <w:color w:val="auto"/>
          <w:sz w:val="24"/>
          <w:szCs w:val="24"/>
        </w:rPr>
        <w:t xml:space="preserve"> </w:t>
      </w:r>
    </w:p>
    <w:p w:rsidR="00871BA9" w:rsidRPr="00EC0798" w:rsidRDefault="00871BA9" w:rsidP="002218AF">
      <w:pPr>
        <w:pStyle w:val="42"/>
        <w:spacing w:before="0" w:line="240" w:lineRule="auto"/>
        <w:ind w:firstLine="0"/>
        <w:outlineLvl w:val="9"/>
        <w:rPr>
          <w:rFonts w:ascii="Arial" w:hAnsi="Arial" w:cs="Arial"/>
          <w:b w:val="0"/>
          <w:i/>
          <w:szCs w:val="24"/>
        </w:rPr>
      </w:pPr>
      <w:bookmarkStart w:id="64" w:name="_Toc239498983"/>
      <w:bookmarkStart w:id="65" w:name="_Toc256404275"/>
      <w:bookmarkStart w:id="66" w:name="_Toc282535542"/>
      <w:r w:rsidRPr="00EC0798">
        <w:rPr>
          <w:rFonts w:ascii="Arial" w:hAnsi="Arial" w:cs="Arial"/>
          <w:b w:val="0"/>
          <w:i/>
          <w:szCs w:val="24"/>
        </w:rPr>
        <w:t>Информация, описанная в данной главе, представлена графически на Карте 2. Карта территорий, подверженных риску возникновения чрезвычайных ситуаций природного и техногенного характера.</w:t>
      </w:r>
    </w:p>
    <w:p w:rsidR="00871BA9" w:rsidRPr="00EC0798" w:rsidRDefault="00871BA9" w:rsidP="002218AF">
      <w:pPr>
        <w:spacing w:line="240" w:lineRule="auto"/>
        <w:jc w:val="both"/>
        <w:rPr>
          <w:rFonts w:ascii="Arial" w:hAnsi="Arial" w:cs="Arial"/>
          <w:sz w:val="24"/>
          <w:szCs w:val="24"/>
        </w:rPr>
      </w:pPr>
      <w:bookmarkStart w:id="67" w:name="_Toc282535545"/>
      <w:bookmarkStart w:id="68" w:name="_Toc286845501"/>
      <w:bookmarkEnd w:id="64"/>
      <w:bookmarkEnd w:id="65"/>
      <w:bookmarkEnd w:id="66"/>
    </w:p>
    <w:p w:rsidR="00871BA9" w:rsidRPr="00EC0798" w:rsidRDefault="00871BA9" w:rsidP="002218AF">
      <w:pPr>
        <w:pStyle w:val="3"/>
        <w:spacing w:line="240" w:lineRule="auto"/>
        <w:jc w:val="both"/>
        <w:rPr>
          <w:rFonts w:ascii="Arial" w:hAnsi="Arial" w:cs="Arial"/>
          <w:color w:val="auto"/>
          <w:sz w:val="24"/>
          <w:szCs w:val="24"/>
        </w:rPr>
      </w:pPr>
      <w:bookmarkStart w:id="69" w:name="_Toc433620389"/>
      <w:r w:rsidRPr="00EC0798">
        <w:rPr>
          <w:rFonts w:ascii="Arial" w:hAnsi="Arial" w:cs="Arial"/>
          <w:color w:val="auto"/>
          <w:sz w:val="24"/>
          <w:szCs w:val="24"/>
        </w:rPr>
        <w:t>5.1</w:t>
      </w:r>
      <w:bookmarkEnd w:id="67"/>
      <w:bookmarkEnd w:id="68"/>
      <w:r w:rsidRPr="00EC0798">
        <w:rPr>
          <w:rFonts w:ascii="Arial" w:hAnsi="Arial" w:cs="Arial"/>
          <w:color w:val="auto"/>
          <w:sz w:val="24"/>
          <w:szCs w:val="24"/>
        </w:rPr>
        <w:t xml:space="preserve"> ПЕРЕЧЕНЬ ИСТОЧНИКОВ ЧРЕЗВЫЧАЙНЫХ СИТУАЦИЙ ТЕХНОГЕННОГО ХАРАКТЕРА</w:t>
      </w:r>
      <w:bookmarkEnd w:id="69"/>
    </w:p>
    <w:p w:rsidR="00871BA9" w:rsidRPr="002218AF" w:rsidRDefault="00871BA9" w:rsidP="002218AF">
      <w:pPr>
        <w:tabs>
          <w:tab w:val="left" w:pos="993"/>
        </w:tabs>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Источниками чрезвычайных ситуаций техногенного характера являются аварии на потенциально опасных объектах и аварии на транспорте при перевозке опасных грузов.</w:t>
      </w:r>
    </w:p>
    <w:p w:rsidR="00871BA9" w:rsidRPr="002218AF" w:rsidRDefault="00871BA9" w:rsidP="002218AF">
      <w:pPr>
        <w:tabs>
          <w:tab w:val="left" w:pos="993"/>
        </w:tabs>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В качестве источников техногенных ЧС рассматриваются возможные аварии на следующих потенциально опасных объектах и объектах транспорта:</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химически опасные объекты - аварии с угрозой выброса аварийно-химически опасных веществ (АХОВ);</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пожаровзрывоопасные объекты - пожары и взрывы;</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радиационно-опасные объекты - аварии с угрозой выброса радиоактивных веществ;</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гидродинамически опасные объекты - аварии, связанные с разрушением сооружений напорного фронта гидротехнических сооружений (плотин, дамб и др.), образованием волны прорыва и зоны катастрофического затопления, а также заражением токсическими веществами при разрушении обвалования шламохранилищ;</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аварии на коммунальных системах;</w:t>
      </w:r>
    </w:p>
    <w:p w:rsidR="00871BA9" w:rsidRPr="002218AF" w:rsidRDefault="00871BA9" w:rsidP="002218AF">
      <w:pPr>
        <w:pStyle w:val="a8"/>
        <w:numPr>
          <w:ilvl w:val="0"/>
          <w:numId w:val="34"/>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опасные происшествия на транспорте при перевозке опасных грузов, в том числе:</w:t>
      </w:r>
    </w:p>
    <w:p w:rsidR="00871BA9" w:rsidRPr="002218AF" w:rsidRDefault="00871BA9" w:rsidP="002218AF">
      <w:pPr>
        <w:pStyle w:val="a8"/>
        <w:numPr>
          <w:ilvl w:val="0"/>
          <w:numId w:val="34"/>
        </w:numPr>
        <w:tabs>
          <w:tab w:val="left" w:pos="1560"/>
        </w:tabs>
        <w:autoSpaceDE w:val="0"/>
        <w:autoSpaceDN w:val="0"/>
        <w:adjustRightInd w:val="0"/>
        <w:spacing w:after="0" w:line="240" w:lineRule="auto"/>
        <w:ind w:left="1276" w:firstLine="0"/>
        <w:jc w:val="both"/>
        <w:rPr>
          <w:rFonts w:ascii="Arial" w:hAnsi="Arial" w:cs="Arial"/>
          <w:sz w:val="24"/>
          <w:szCs w:val="24"/>
        </w:rPr>
      </w:pPr>
      <w:r w:rsidRPr="002218AF">
        <w:rPr>
          <w:rFonts w:ascii="Arial" w:hAnsi="Arial" w:cs="Arial"/>
          <w:sz w:val="24"/>
          <w:szCs w:val="24"/>
        </w:rPr>
        <w:t>аварии на автомобильном транспорте при перевозке опасных грузов;</w:t>
      </w:r>
    </w:p>
    <w:p w:rsidR="00871BA9" w:rsidRPr="002218AF" w:rsidRDefault="00871BA9" w:rsidP="002218AF">
      <w:pPr>
        <w:pStyle w:val="a8"/>
        <w:numPr>
          <w:ilvl w:val="0"/>
          <w:numId w:val="34"/>
        </w:numPr>
        <w:tabs>
          <w:tab w:val="left" w:pos="1560"/>
        </w:tabs>
        <w:autoSpaceDE w:val="0"/>
        <w:autoSpaceDN w:val="0"/>
        <w:adjustRightInd w:val="0"/>
        <w:spacing w:after="0" w:line="240" w:lineRule="auto"/>
        <w:ind w:left="1276" w:firstLine="0"/>
        <w:jc w:val="both"/>
        <w:rPr>
          <w:rFonts w:ascii="Arial" w:hAnsi="Arial" w:cs="Arial"/>
          <w:sz w:val="24"/>
          <w:szCs w:val="24"/>
        </w:rPr>
      </w:pPr>
      <w:r w:rsidRPr="002218AF">
        <w:rPr>
          <w:rFonts w:ascii="Arial" w:hAnsi="Arial" w:cs="Arial"/>
          <w:sz w:val="24"/>
          <w:szCs w:val="24"/>
        </w:rPr>
        <w:t>аварии на трубопроводном транспорте при транспортировке опасных веществ.</w:t>
      </w:r>
    </w:p>
    <w:p w:rsidR="00871BA9" w:rsidRPr="002218AF" w:rsidRDefault="00871BA9" w:rsidP="002218AF">
      <w:pPr>
        <w:spacing w:line="240" w:lineRule="auto"/>
        <w:jc w:val="both"/>
        <w:rPr>
          <w:rFonts w:ascii="Arial" w:hAnsi="Arial" w:cs="Arial"/>
          <w:b/>
          <w:i/>
          <w:sz w:val="24"/>
          <w:szCs w:val="24"/>
          <w:u w:val="single"/>
        </w:rPr>
      </w:pPr>
      <w:bookmarkStart w:id="70" w:name="_Toc282535546"/>
      <w:bookmarkStart w:id="71" w:name="_Toc286845502"/>
      <w:r w:rsidRPr="002218AF">
        <w:rPr>
          <w:rFonts w:ascii="Arial" w:hAnsi="Arial" w:cs="Arial"/>
          <w:b/>
          <w:i/>
          <w:sz w:val="24"/>
          <w:szCs w:val="24"/>
          <w:u w:val="single"/>
        </w:rPr>
        <w:t>Опасности, обусловленные транспортными авариями</w:t>
      </w:r>
      <w:bookmarkEnd w:id="70"/>
      <w:bookmarkEnd w:id="71"/>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Большеустинский сельсовет Шарангского муниципального района характеризуется неразвитой транспортной инфраструктурой.</w:t>
      </w:r>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В состав транспортной системы сельсовета входит автомобильный вид транспорта.</w:t>
      </w:r>
    </w:p>
    <w:p w:rsidR="00871BA9" w:rsidRPr="002218AF" w:rsidRDefault="00871BA9" w:rsidP="002218AF">
      <w:pPr>
        <w:widowControl w:val="0"/>
        <w:tabs>
          <w:tab w:val="left" w:pos="540"/>
          <w:tab w:val="num" w:pos="720"/>
          <w:tab w:val="left" w:pos="900"/>
          <w:tab w:val="left" w:pos="1080"/>
          <w:tab w:val="left" w:pos="1260"/>
        </w:tabs>
        <w:spacing w:line="240" w:lineRule="auto"/>
        <w:ind w:firstLine="709"/>
        <w:jc w:val="both"/>
        <w:rPr>
          <w:rFonts w:ascii="Arial" w:hAnsi="Arial" w:cs="Arial"/>
          <w:iCs/>
          <w:sz w:val="24"/>
          <w:szCs w:val="24"/>
        </w:rPr>
      </w:pPr>
      <w:r w:rsidRPr="002218AF">
        <w:rPr>
          <w:rFonts w:ascii="Arial" w:hAnsi="Arial" w:cs="Arial"/>
          <w:iCs/>
          <w:sz w:val="24"/>
          <w:szCs w:val="24"/>
        </w:rPr>
        <w:t>В качестве наиболее вероятных аварийных ситуаций на</w:t>
      </w:r>
      <w:r w:rsidRPr="002218AF">
        <w:rPr>
          <w:rFonts w:ascii="Arial" w:hAnsi="Arial" w:cs="Arial"/>
          <w:sz w:val="24"/>
          <w:szCs w:val="24"/>
        </w:rPr>
        <w:t xml:space="preserve"> транспортных магистралях</w:t>
      </w:r>
      <w:r w:rsidRPr="002218AF">
        <w:rPr>
          <w:rFonts w:ascii="Arial" w:hAnsi="Arial" w:cs="Arial"/>
          <w:iCs/>
          <w:sz w:val="24"/>
          <w:szCs w:val="24"/>
        </w:rPr>
        <w:t>, которые могут привести к возникновению поражающих факторов, в проекте рассмотрены следующие ситуации:</w:t>
      </w:r>
    </w:p>
    <w:p w:rsidR="00871BA9" w:rsidRPr="002218AF" w:rsidRDefault="00871BA9" w:rsidP="002218AF">
      <w:pPr>
        <w:widowControl w:val="0"/>
        <w:tabs>
          <w:tab w:val="left" w:pos="993"/>
        </w:tabs>
        <w:spacing w:line="240" w:lineRule="auto"/>
        <w:ind w:firstLine="720"/>
        <w:jc w:val="both"/>
        <w:rPr>
          <w:rFonts w:ascii="Arial" w:hAnsi="Arial" w:cs="Arial"/>
          <w:iCs/>
          <w:sz w:val="24"/>
          <w:szCs w:val="24"/>
        </w:rPr>
      </w:pPr>
      <w:r w:rsidRPr="002218AF">
        <w:rPr>
          <w:rFonts w:ascii="Arial" w:hAnsi="Arial" w:cs="Arial"/>
          <w:iCs/>
          <w:sz w:val="24"/>
          <w:szCs w:val="24"/>
        </w:rPr>
        <w:t>1. Разлив сжиженных углеводородных газов (СУГ) в результате разгерметизации или схода цистерн с рельсов железной дороги, разгерметизации автоцистерны:</w:t>
      </w:r>
    </w:p>
    <w:p w:rsidR="00871BA9" w:rsidRPr="002218AF" w:rsidRDefault="00871BA9" w:rsidP="002218AF">
      <w:pPr>
        <w:widowControl w:val="0"/>
        <w:numPr>
          <w:ilvl w:val="0"/>
          <w:numId w:val="32"/>
        </w:numPr>
        <w:tabs>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t>образование зоны разлива СУГ (последующая зона пожара);</w:t>
      </w:r>
    </w:p>
    <w:p w:rsidR="00871BA9" w:rsidRPr="002218AF" w:rsidRDefault="00871BA9" w:rsidP="002218AF">
      <w:pPr>
        <w:widowControl w:val="0"/>
        <w:numPr>
          <w:ilvl w:val="0"/>
          <w:numId w:val="32"/>
        </w:numPr>
        <w:tabs>
          <w:tab w:val="left" w:pos="0"/>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t>образование зоны взрывоопасных концентраций с последующим взрывом ТВС (зона мгновенного поражения пожара-вспышки);</w:t>
      </w:r>
    </w:p>
    <w:p w:rsidR="00871BA9" w:rsidRPr="002218AF" w:rsidRDefault="00871BA9" w:rsidP="002218AF">
      <w:pPr>
        <w:widowControl w:val="0"/>
        <w:numPr>
          <w:ilvl w:val="0"/>
          <w:numId w:val="32"/>
        </w:numPr>
        <w:tabs>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t>образование зоны избыточного давления воздушной ударной волны;</w:t>
      </w:r>
    </w:p>
    <w:p w:rsidR="00871BA9" w:rsidRPr="002218AF" w:rsidRDefault="00871BA9" w:rsidP="002218AF">
      <w:pPr>
        <w:widowControl w:val="0"/>
        <w:numPr>
          <w:ilvl w:val="0"/>
          <w:numId w:val="32"/>
        </w:numPr>
        <w:tabs>
          <w:tab w:val="left" w:pos="0"/>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t>образование зоны опасных тепловых нагрузок при горении СУГ на площади разлива;</w:t>
      </w:r>
    </w:p>
    <w:p w:rsidR="00871BA9" w:rsidRPr="002218AF" w:rsidRDefault="00871BA9" w:rsidP="002218AF">
      <w:pPr>
        <w:widowControl w:val="0"/>
        <w:numPr>
          <w:ilvl w:val="0"/>
          <w:numId w:val="32"/>
        </w:numPr>
        <w:tabs>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t xml:space="preserve">разрушение цистерны с выбросом СУГ и образование </w:t>
      </w:r>
      <w:r w:rsidRPr="002218AF">
        <w:rPr>
          <w:rFonts w:ascii="Arial" w:hAnsi="Arial" w:cs="Arial"/>
          <w:sz w:val="24"/>
          <w:szCs w:val="24"/>
        </w:rPr>
        <w:t>"</w:t>
      </w:r>
      <w:r w:rsidRPr="002218AF">
        <w:rPr>
          <w:rFonts w:ascii="Arial" w:hAnsi="Arial" w:cs="Arial"/>
          <w:iCs/>
          <w:sz w:val="24"/>
          <w:szCs w:val="24"/>
        </w:rPr>
        <w:t>огненного шара</w:t>
      </w:r>
      <w:r w:rsidRPr="002218AF">
        <w:rPr>
          <w:rFonts w:ascii="Arial" w:hAnsi="Arial" w:cs="Arial"/>
          <w:sz w:val="24"/>
          <w:szCs w:val="24"/>
        </w:rPr>
        <w:t>"</w:t>
      </w:r>
      <w:r w:rsidRPr="002218AF">
        <w:rPr>
          <w:rFonts w:ascii="Arial" w:hAnsi="Arial" w:cs="Arial"/>
          <w:iCs/>
          <w:sz w:val="24"/>
          <w:szCs w:val="24"/>
        </w:rPr>
        <w:t>;</w:t>
      </w:r>
    </w:p>
    <w:p w:rsidR="00871BA9" w:rsidRPr="002218AF" w:rsidRDefault="00871BA9" w:rsidP="002218AF">
      <w:pPr>
        <w:widowControl w:val="0"/>
        <w:numPr>
          <w:ilvl w:val="0"/>
          <w:numId w:val="32"/>
        </w:numPr>
        <w:tabs>
          <w:tab w:val="left" w:pos="993"/>
        </w:tabs>
        <w:spacing w:after="0" w:line="240" w:lineRule="auto"/>
        <w:ind w:firstLine="720"/>
        <w:jc w:val="both"/>
        <w:rPr>
          <w:rFonts w:ascii="Arial" w:hAnsi="Arial" w:cs="Arial"/>
          <w:iCs/>
          <w:sz w:val="24"/>
          <w:szCs w:val="24"/>
        </w:rPr>
      </w:pPr>
      <w:r w:rsidRPr="002218AF">
        <w:rPr>
          <w:rFonts w:ascii="Arial" w:hAnsi="Arial" w:cs="Arial"/>
          <w:iCs/>
          <w:sz w:val="24"/>
          <w:szCs w:val="24"/>
        </w:rPr>
        <w:lastRenderedPageBreak/>
        <w:t xml:space="preserve">образование зоны теплового излучения </w:t>
      </w:r>
      <w:r w:rsidRPr="002218AF">
        <w:rPr>
          <w:rFonts w:ascii="Arial" w:hAnsi="Arial" w:cs="Arial"/>
          <w:sz w:val="24"/>
          <w:szCs w:val="24"/>
        </w:rPr>
        <w:t>"</w:t>
      </w:r>
      <w:r w:rsidRPr="002218AF">
        <w:rPr>
          <w:rFonts w:ascii="Arial" w:hAnsi="Arial" w:cs="Arial"/>
          <w:iCs/>
          <w:sz w:val="24"/>
          <w:szCs w:val="24"/>
        </w:rPr>
        <w:t>огненного шара</w:t>
      </w:r>
      <w:r w:rsidRPr="002218AF">
        <w:rPr>
          <w:rFonts w:ascii="Arial" w:hAnsi="Arial" w:cs="Arial"/>
          <w:sz w:val="24"/>
          <w:szCs w:val="24"/>
        </w:rPr>
        <w:t>"</w:t>
      </w:r>
      <w:r w:rsidRPr="002218AF">
        <w:rPr>
          <w:rFonts w:ascii="Arial" w:hAnsi="Arial" w:cs="Arial"/>
          <w:iCs/>
          <w:sz w:val="24"/>
          <w:szCs w:val="24"/>
        </w:rPr>
        <w:t>.</w:t>
      </w:r>
    </w:p>
    <w:p w:rsidR="00871BA9" w:rsidRPr="002218AF" w:rsidRDefault="00871BA9" w:rsidP="002218AF">
      <w:pPr>
        <w:widowControl w:val="0"/>
        <w:tabs>
          <w:tab w:val="left" w:pos="0"/>
          <w:tab w:val="num" w:pos="720"/>
          <w:tab w:val="left" w:pos="900"/>
          <w:tab w:val="left" w:pos="1080"/>
          <w:tab w:val="left" w:pos="1260"/>
        </w:tabs>
        <w:spacing w:line="240" w:lineRule="auto"/>
        <w:ind w:firstLine="709"/>
        <w:jc w:val="both"/>
        <w:rPr>
          <w:rFonts w:ascii="Arial" w:hAnsi="Arial" w:cs="Arial"/>
          <w:iCs/>
          <w:sz w:val="24"/>
          <w:szCs w:val="24"/>
        </w:rPr>
      </w:pPr>
      <w:r w:rsidRPr="002218AF">
        <w:rPr>
          <w:rFonts w:ascii="Arial" w:hAnsi="Arial" w:cs="Arial"/>
          <w:iCs/>
          <w:sz w:val="24"/>
          <w:szCs w:val="24"/>
        </w:rPr>
        <w:t xml:space="preserve">2. Разлив (утечка) из цистерны легко воспламеняемых жидкостей (ЛВЖ) типа </w:t>
      </w:r>
      <w:r w:rsidRPr="002218AF">
        <w:rPr>
          <w:rFonts w:ascii="Arial" w:hAnsi="Arial" w:cs="Arial"/>
          <w:sz w:val="24"/>
          <w:szCs w:val="24"/>
        </w:rPr>
        <w:t>"</w:t>
      </w:r>
      <w:r w:rsidRPr="002218AF">
        <w:rPr>
          <w:rFonts w:ascii="Arial" w:hAnsi="Arial" w:cs="Arial"/>
          <w:iCs/>
          <w:sz w:val="24"/>
          <w:szCs w:val="24"/>
        </w:rPr>
        <w:t>бензин</w:t>
      </w:r>
      <w:r w:rsidRPr="002218AF">
        <w:rPr>
          <w:rFonts w:ascii="Arial" w:hAnsi="Arial" w:cs="Arial"/>
          <w:sz w:val="24"/>
          <w:szCs w:val="24"/>
        </w:rPr>
        <w:t>"</w:t>
      </w:r>
      <w:r w:rsidRPr="002218AF">
        <w:rPr>
          <w:rFonts w:ascii="Arial" w:hAnsi="Arial" w:cs="Arial"/>
          <w:iCs/>
          <w:sz w:val="24"/>
          <w:szCs w:val="24"/>
        </w:rPr>
        <w:t>:</w:t>
      </w:r>
    </w:p>
    <w:p w:rsidR="00871BA9" w:rsidRPr="002218AF" w:rsidRDefault="00871BA9" w:rsidP="002218AF">
      <w:pPr>
        <w:widowControl w:val="0"/>
        <w:numPr>
          <w:ilvl w:val="0"/>
          <w:numId w:val="30"/>
        </w:numPr>
        <w:tabs>
          <w:tab w:val="left" w:pos="993"/>
        </w:tabs>
        <w:spacing w:after="0" w:line="240" w:lineRule="auto"/>
        <w:ind w:firstLine="709"/>
        <w:jc w:val="both"/>
        <w:rPr>
          <w:rFonts w:ascii="Arial" w:hAnsi="Arial" w:cs="Arial"/>
          <w:iCs/>
          <w:sz w:val="24"/>
          <w:szCs w:val="24"/>
        </w:rPr>
      </w:pPr>
      <w:r w:rsidRPr="002218AF">
        <w:rPr>
          <w:rFonts w:ascii="Arial" w:hAnsi="Arial" w:cs="Arial"/>
          <w:iCs/>
          <w:sz w:val="24"/>
          <w:szCs w:val="24"/>
        </w:rPr>
        <w:t>образование зоны разлива ЛВЖ (последующая зона пожара);</w:t>
      </w:r>
    </w:p>
    <w:p w:rsidR="00871BA9" w:rsidRPr="002218AF" w:rsidRDefault="00871BA9" w:rsidP="002218AF">
      <w:pPr>
        <w:widowControl w:val="0"/>
        <w:numPr>
          <w:ilvl w:val="0"/>
          <w:numId w:val="29"/>
        </w:numPr>
        <w:tabs>
          <w:tab w:val="left" w:pos="0"/>
          <w:tab w:val="left" w:pos="993"/>
        </w:tabs>
        <w:spacing w:after="0" w:line="240" w:lineRule="auto"/>
        <w:ind w:firstLine="709"/>
        <w:jc w:val="both"/>
        <w:rPr>
          <w:rFonts w:ascii="Arial" w:hAnsi="Arial" w:cs="Arial"/>
          <w:iCs/>
          <w:sz w:val="24"/>
          <w:szCs w:val="24"/>
        </w:rPr>
      </w:pPr>
      <w:r w:rsidRPr="002218AF">
        <w:rPr>
          <w:rFonts w:ascii="Arial" w:hAnsi="Arial" w:cs="Arial"/>
          <w:iCs/>
          <w:sz w:val="24"/>
          <w:szCs w:val="24"/>
        </w:rPr>
        <w:t>образование зоны взрывоопасных концентраций с последующим взрывом ТВС (зона мгновенного поражения пожара – вспышки);</w:t>
      </w:r>
    </w:p>
    <w:p w:rsidR="00871BA9" w:rsidRPr="002218AF" w:rsidRDefault="00871BA9" w:rsidP="002218AF">
      <w:pPr>
        <w:widowControl w:val="0"/>
        <w:numPr>
          <w:ilvl w:val="0"/>
          <w:numId w:val="29"/>
        </w:numPr>
        <w:tabs>
          <w:tab w:val="left" w:pos="993"/>
        </w:tabs>
        <w:spacing w:after="0" w:line="240" w:lineRule="auto"/>
        <w:ind w:firstLine="709"/>
        <w:jc w:val="both"/>
        <w:rPr>
          <w:rFonts w:ascii="Arial" w:hAnsi="Arial" w:cs="Arial"/>
          <w:iCs/>
          <w:sz w:val="24"/>
          <w:szCs w:val="24"/>
        </w:rPr>
      </w:pPr>
      <w:r w:rsidRPr="002218AF">
        <w:rPr>
          <w:rFonts w:ascii="Arial" w:hAnsi="Arial" w:cs="Arial"/>
          <w:iCs/>
          <w:sz w:val="24"/>
          <w:szCs w:val="24"/>
        </w:rPr>
        <w:t>образование зоны избыточного давления воздушной ударной волны;</w:t>
      </w:r>
    </w:p>
    <w:p w:rsidR="00871BA9" w:rsidRPr="002218AF" w:rsidRDefault="00871BA9" w:rsidP="002218AF">
      <w:pPr>
        <w:widowControl w:val="0"/>
        <w:numPr>
          <w:ilvl w:val="0"/>
          <w:numId w:val="29"/>
        </w:numPr>
        <w:tabs>
          <w:tab w:val="left" w:pos="0"/>
          <w:tab w:val="left" w:pos="993"/>
        </w:tabs>
        <w:spacing w:after="0" w:line="240" w:lineRule="auto"/>
        <w:ind w:firstLine="709"/>
        <w:jc w:val="both"/>
        <w:rPr>
          <w:rFonts w:ascii="Arial" w:hAnsi="Arial" w:cs="Arial"/>
          <w:iCs/>
          <w:sz w:val="24"/>
          <w:szCs w:val="24"/>
        </w:rPr>
      </w:pPr>
      <w:r w:rsidRPr="002218AF">
        <w:rPr>
          <w:rFonts w:ascii="Arial" w:hAnsi="Arial" w:cs="Arial"/>
          <w:iCs/>
          <w:sz w:val="24"/>
          <w:szCs w:val="24"/>
        </w:rPr>
        <w:t xml:space="preserve">образование зоны опасных тепловых нагрузок при горении ЛВЖ на площади разлива. </w:t>
      </w:r>
    </w:p>
    <w:p w:rsidR="00871BA9" w:rsidRPr="002218AF" w:rsidRDefault="00871BA9" w:rsidP="002218AF">
      <w:pPr>
        <w:widowControl w:val="0"/>
        <w:tabs>
          <w:tab w:val="num" w:pos="720"/>
          <w:tab w:val="left" w:pos="851"/>
          <w:tab w:val="left" w:pos="900"/>
          <w:tab w:val="left" w:pos="1080"/>
          <w:tab w:val="left" w:pos="1260"/>
        </w:tabs>
        <w:spacing w:line="240" w:lineRule="auto"/>
        <w:ind w:firstLine="709"/>
        <w:jc w:val="both"/>
        <w:rPr>
          <w:rFonts w:ascii="Arial" w:hAnsi="Arial" w:cs="Arial"/>
          <w:iCs/>
          <w:sz w:val="24"/>
          <w:szCs w:val="24"/>
        </w:rPr>
      </w:pPr>
      <w:r w:rsidRPr="002218AF">
        <w:rPr>
          <w:rFonts w:ascii="Arial" w:hAnsi="Arial" w:cs="Arial"/>
          <w:iCs/>
          <w:sz w:val="24"/>
          <w:szCs w:val="24"/>
        </w:rPr>
        <w:t>3. Разлив аммиака в результате разгерметизации автоцистерны:</w:t>
      </w:r>
    </w:p>
    <w:p w:rsidR="00871BA9" w:rsidRPr="002218AF" w:rsidRDefault="00871BA9" w:rsidP="002218AF">
      <w:pPr>
        <w:widowControl w:val="0"/>
        <w:numPr>
          <w:ilvl w:val="0"/>
          <w:numId w:val="31"/>
        </w:numPr>
        <w:tabs>
          <w:tab w:val="left" w:pos="993"/>
        </w:tabs>
        <w:spacing w:after="0" w:line="240" w:lineRule="auto"/>
        <w:ind w:firstLine="709"/>
        <w:jc w:val="both"/>
        <w:rPr>
          <w:rFonts w:ascii="Arial" w:hAnsi="Arial" w:cs="Arial"/>
          <w:iCs/>
          <w:sz w:val="24"/>
          <w:szCs w:val="24"/>
        </w:rPr>
      </w:pPr>
      <w:r w:rsidRPr="002218AF">
        <w:rPr>
          <w:rFonts w:ascii="Arial" w:hAnsi="Arial" w:cs="Arial"/>
          <w:iCs/>
          <w:sz w:val="24"/>
          <w:szCs w:val="24"/>
        </w:rPr>
        <w:t>образование зоны разлива аммиака;</w:t>
      </w:r>
    </w:p>
    <w:p w:rsidR="00871BA9" w:rsidRPr="002218AF" w:rsidRDefault="00871BA9" w:rsidP="002218AF">
      <w:pPr>
        <w:widowControl w:val="0"/>
        <w:numPr>
          <w:ilvl w:val="0"/>
          <w:numId w:val="31"/>
        </w:numPr>
        <w:tabs>
          <w:tab w:val="num" w:pos="720"/>
          <w:tab w:val="left" w:pos="993"/>
        </w:tabs>
        <w:spacing w:after="0" w:line="240" w:lineRule="auto"/>
        <w:ind w:firstLine="709"/>
        <w:jc w:val="both"/>
        <w:rPr>
          <w:rFonts w:ascii="Arial" w:hAnsi="Arial" w:cs="Arial"/>
          <w:i/>
          <w:iCs/>
          <w:sz w:val="24"/>
          <w:szCs w:val="24"/>
        </w:rPr>
      </w:pPr>
      <w:r w:rsidRPr="002218AF">
        <w:rPr>
          <w:rFonts w:ascii="Arial" w:hAnsi="Arial" w:cs="Arial"/>
          <w:iCs/>
          <w:sz w:val="24"/>
          <w:szCs w:val="24"/>
        </w:rPr>
        <w:t>образование зоны опасных концентраций аммиака в воздухе.</w:t>
      </w:r>
    </w:p>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
          <w:iCs/>
          <w:sz w:val="24"/>
          <w:szCs w:val="24"/>
        </w:rPr>
      </w:pPr>
      <w:r w:rsidRPr="002218AF">
        <w:rPr>
          <w:rFonts w:ascii="Arial" w:hAnsi="Arial" w:cs="Arial"/>
          <w:i/>
          <w:iCs/>
          <w:sz w:val="24"/>
          <w:szCs w:val="24"/>
        </w:rPr>
        <w:t>Аварии с проливом легковоспламеняющихся жидкостей (ЛВЖ)</w:t>
      </w:r>
    </w:p>
    <w:p w:rsidR="00871BA9" w:rsidRPr="002218AF" w:rsidRDefault="00871BA9" w:rsidP="002218AF">
      <w:pPr>
        <w:widowControl w:val="0"/>
        <w:tabs>
          <w:tab w:val="left" w:pos="540"/>
          <w:tab w:val="num" w:pos="720"/>
          <w:tab w:val="left" w:pos="900"/>
          <w:tab w:val="left" w:pos="1080"/>
          <w:tab w:val="left" w:pos="1260"/>
        </w:tabs>
        <w:spacing w:line="240" w:lineRule="auto"/>
        <w:ind w:firstLine="709"/>
        <w:jc w:val="both"/>
        <w:rPr>
          <w:rFonts w:ascii="Arial" w:hAnsi="Arial" w:cs="Arial"/>
          <w:iCs/>
          <w:sz w:val="24"/>
          <w:szCs w:val="24"/>
        </w:rPr>
      </w:pPr>
      <w:r w:rsidRPr="002218AF">
        <w:rPr>
          <w:rFonts w:ascii="Arial" w:hAnsi="Arial" w:cs="Arial"/>
          <w:iCs/>
          <w:sz w:val="24"/>
          <w:szCs w:val="24"/>
        </w:rPr>
        <w:t>Следует учесть, что, исходя из анализа статистических данных по авариям, в относительной доле повреждаемости грузов при автомобильных перевозках преобладают аварии с легковоспламеняющимися и горючими жидкостями (примерно 77 %). Параметры последствий аварий на автотранспорте с проливом ЛВЖ приведены в таблице 2.5.1.</w:t>
      </w:r>
    </w:p>
    <w:p w:rsidR="00871BA9" w:rsidRPr="002218AF" w:rsidRDefault="00871BA9" w:rsidP="002218AF">
      <w:pPr>
        <w:spacing w:line="240" w:lineRule="auto"/>
        <w:jc w:val="both"/>
        <w:rPr>
          <w:rFonts w:ascii="Arial" w:hAnsi="Arial" w:cs="Arial"/>
          <w:iCs/>
          <w:sz w:val="24"/>
          <w:szCs w:val="24"/>
        </w:rPr>
      </w:pPr>
      <w:r w:rsidRPr="002218AF">
        <w:rPr>
          <w:rFonts w:ascii="Arial" w:hAnsi="Arial" w:cs="Arial"/>
          <w:sz w:val="24"/>
          <w:szCs w:val="24"/>
        </w:rPr>
        <w:t xml:space="preserve">Таблица 2.5.1 - Параметры последствий аварий на автотранспорте с проливом ЛВЖ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64"/>
        <w:gridCol w:w="1536"/>
        <w:gridCol w:w="1462"/>
        <w:gridCol w:w="1607"/>
        <w:gridCol w:w="1607"/>
        <w:gridCol w:w="1188"/>
      </w:tblGrid>
      <w:tr w:rsidR="00871BA9" w:rsidRPr="002218AF" w:rsidTr="00871BA9">
        <w:tc>
          <w:tcPr>
            <w:tcW w:w="2064" w:type="dxa"/>
            <w:vMerge w:val="restart"/>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iCs/>
                <w:sz w:val="24"/>
                <w:szCs w:val="24"/>
              </w:rPr>
              <w:t>Вид транспорта</w:t>
            </w:r>
          </w:p>
        </w:tc>
        <w:tc>
          <w:tcPr>
            <w:tcW w:w="1536" w:type="dxa"/>
            <w:vMerge w:val="restart"/>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iCs/>
                <w:sz w:val="24"/>
                <w:szCs w:val="24"/>
              </w:rPr>
              <w:t>Объем цистерны, м</w:t>
            </w:r>
            <w:r w:rsidRPr="002218AF">
              <w:rPr>
                <w:rFonts w:ascii="Arial" w:hAnsi="Arial" w:cs="Arial"/>
                <w:b/>
                <w:iCs/>
                <w:sz w:val="24"/>
                <w:szCs w:val="24"/>
                <w:vertAlign w:val="superscript"/>
              </w:rPr>
              <w:t>3</w:t>
            </w:r>
          </w:p>
        </w:tc>
        <w:tc>
          <w:tcPr>
            <w:tcW w:w="5864" w:type="dxa"/>
            <w:gridSpan w:val="4"/>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iCs/>
                <w:sz w:val="24"/>
                <w:szCs w:val="24"/>
              </w:rPr>
              <w:t>Радиус зоны поражений, м</w:t>
            </w:r>
          </w:p>
        </w:tc>
      </w:tr>
      <w:tr w:rsidR="00871BA9" w:rsidRPr="002218AF" w:rsidTr="00871BA9">
        <w:tc>
          <w:tcPr>
            <w:tcW w:w="2064" w:type="dxa"/>
            <w:vMerge/>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p>
        </w:tc>
        <w:tc>
          <w:tcPr>
            <w:tcW w:w="1536" w:type="dxa"/>
            <w:vMerge/>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p>
        </w:tc>
        <w:tc>
          <w:tcPr>
            <w:tcW w:w="1462"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sz w:val="24"/>
                <w:szCs w:val="24"/>
              </w:rPr>
              <w:t>Полное разрушение зданий</w:t>
            </w:r>
          </w:p>
        </w:tc>
        <w:tc>
          <w:tcPr>
            <w:tcW w:w="1607"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sz w:val="24"/>
                <w:szCs w:val="24"/>
              </w:rPr>
              <w:t>Средние повреждения зданий</w:t>
            </w:r>
          </w:p>
        </w:tc>
        <w:tc>
          <w:tcPr>
            <w:tcW w:w="1607"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sz w:val="24"/>
                <w:szCs w:val="24"/>
              </w:rPr>
              <w:t>Малые повреждения (разбита часть остекления)</w:t>
            </w:r>
          </w:p>
        </w:tc>
        <w:tc>
          <w:tcPr>
            <w:tcW w:w="1188"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b/>
                <w:iCs/>
                <w:sz w:val="24"/>
                <w:szCs w:val="24"/>
              </w:rPr>
            </w:pPr>
            <w:r w:rsidRPr="002218AF">
              <w:rPr>
                <w:rFonts w:ascii="Arial" w:hAnsi="Arial" w:cs="Arial"/>
                <w:b/>
                <w:sz w:val="24"/>
                <w:szCs w:val="24"/>
              </w:rPr>
              <w:t>Радиус эвакуации</w:t>
            </w:r>
          </w:p>
        </w:tc>
      </w:tr>
      <w:tr w:rsidR="00871BA9" w:rsidRPr="002218AF" w:rsidTr="00871BA9">
        <w:tc>
          <w:tcPr>
            <w:tcW w:w="2064"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Топливозаправщик типа ТЗА-7.5-500А</w:t>
            </w:r>
          </w:p>
        </w:tc>
        <w:tc>
          <w:tcPr>
            <w:tcW w:w="1536"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8</w:t>
            </w:r>
          </w:p>
        </w:tc>
        <w:tc>
          <w:tcPr>
            <w:tcW w:w="1462"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47</w:t>
            </w:r>
          </w:p>
        </w:tc>
        <w:tc>
          <w:tcPr>
            <w:tcW w:w="1607"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96</w:t>
            </w:r>
          </w:p>
        </w:tc>
        <w:tc>
          <w:tcPr>
            <w:tcW w:w="1607"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500</w:t>
            </w:r>
          </w:p>
        </w:tc>
        <w:tc>
          <w:tcPr>
            <w:tcW w:w="1188" w:type="dxa"/>
            <w:vAlign w:val="center"/>
          </w:tcPr>
          <w:p w:rsidR="00871BA9" w:rsidRPr="002218AF" w:rsidRDefault="00871BA9" w:rsidP="002218AF">
            <w:pPr>
              <w:widowControl w:val="0"/>
              <w:tabs>
                <w:tab w:val="left" w:pos="540"/>
                <w:tab w:val="num" w:pos="720"/>
                <w:tab w:val="left" w:pos="900"/>
                <w:tab w:val="left" w:pos="1080"/>
                <w:tab w:val="left" w:pos="1260"/>
              </w:tabs>
              <w:spacing w:line="240" w:lineRule="auto"/>
              <w:jc w:val="both"/>
              <w:rPr>
                <w:rFonts w:ascii="Arial" w:hAnsi="Arial" w:cs="Arial"/>
                <w:iCs/>
                <w:sz w:val="24"/>
                <w:szCs w:val="24"/>
              </w:rPr>
            </w:pPr>
            <w:r w:rsidRPr="002218AF">
              <w:rPr>
                <w:rFonts w:ascii="Arial" w:hAnsi="Arial" w:cs="Arial"/>
                <w:iCs/>
                <w:sz w:val="24"/>
                <w:szCs w:val="24"/>
              </w:rPr>
              <w:t>400</w:t>
            </w:r>
          </w:p>
        </w:tc>
      </w:tr>
    </w:tbl>
    <w:p w:rsidR="00871BA9" w:rsidRPr="002218AF" w:rsidRDefault="00871BA9" w:rsidP="002218AF">
      <w:pPr>
        <w:spacing w:line="240" w:lineRule="auto"/>
        <w:jc w:val="both"/>
        <w:rPr>
          <w:rFonts w:ascii="Arial" w:hAnsi="Arial" w:cs="Arial"/>
          <w:b/>
          <w:i/>
          <w:sz w:val="24"/>
          <w:szCs w:val="24"/>
          <w:u w:val="single"/>
        </w:rPr>
      </w:pPr>
      <w:bookmarkStart w:id="72" w:name="_Toc282535550"/>
      <w:bookmarkStart w:id="73" w:name="_Toc286845504"/>
    </w:p>
    <w:p w:rsidR="00871BA9" w:rsidRPr="002218AF" w:rsidRDefault="00871BA9" w:rsidP="002218AF">
      <w:pPr>
        <w:spacing w:line="240" w:lineRule="auto"/>
        <w:jc w:val="both"/>
        <w:rPr>
          <w:rFonts w:ascii="Arial" w:hAnsi="Arial" w:cs="Arial"/>
          <w:b/>
          <w:i/>
          <w:sz w:val="24"/>
          <w:szCs w:val="24"/>
          <w:u w:val="single"/>
        </w:rPr>
      </w:pPr>
      <w:r w:rsidRPr="002218AF">
        <w:rPr>
          <w:rFonts w:ascii="Arial" w:hAnsi="Arial" w:cs="Arial"/>
          <w:b/>
          <w:i/>
          <w:sz w:val="24"/>
          <w:szCs w:val="24"/>
          <w:u w:val="single"/>
        </w:rPr>
        <w:t>Опасности, обусловленные пожарами</w:t>
      </w:r>
      <w:bookmarkEnd w:id="72"/>
      <w:bookmarkEnd w:id="73"/>
    </w:p>
    <w:p w:rsidR="00871BA9" w:rsidRPr="002218AF" w:rsidRDefault="00871BA9" w:rsidP="002218AF">
      <w:pPr>
        <w:spacing w:line="240" w:lineRule="auto"/>
        <w:jc w:val="both"/>
        <w:rPr>
          <w:rFonts w:ascii="Arial" w:hAnsi="Arial" w:cs="Arial"/>
          <w:i/>
          <w:sz w:val="24"/>
          <w:szCs w:val="24"/>
        </w:rPr>
      </w:pPr>
      <w:bookmarkStart w:id="74" w:name="_Toc286845505"/>
      <w:r w:rsidRPr="002218AF">
        <w:rPr>
          <w:rFonts w:ascii="Arial" w:hAnsi="Arial" w:cs="Arial"/>
          <w:i/>
          <w:sz w:val="24"/>
          <w:szCs w:val="24"/>
        </w:rPr>
        <w:t>Бытовые пожары</w:t>
      </w:r>
      <w:bookmarkEnd w:id="74"/>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и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 Таким образом, основными причинами возможных пожаров в осенне-зимний период являются:</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неисправность печного или газового оборудования;</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нарушение правил эксплуатации теплогенерирующих устройств;</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нарушение правил безопасности при топке печей;</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замыкание или неисправность электропроводки;</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lastRenderedPageBreak/>
        <w:t>использование неисправных электроприборов или использование приборов с мощностью большей, чем позволяет электрическая сеть;</w:t>
      </w:r>
    </w:p>
    <w:p w:rsidR="00871BA9" w:rsidRPr="002218AF" w:rsidRDefault="00871BA9" w:rsidP="002218AF">
      <w:pPr>
        <w:widowControl w:val="0"/>
        <w:numPr>
          <w:ilvl w:val="0"/>
          <w:numId w:val="28"/>
        </w:numPr>
        <w:tabs>
          <w:tab w:val="left" w:pos="993"/>
        </w:tabs>
        <w:autoSpaceDE w:val="0"/>
        <w:autoSpaceDN w:val="0"/>
        <w:adjustRightInd w:val="0"/>
        <w:spacing w:after="0" w:line="240" w:lineRule="auto"/>
        <w:ind w:left="0" w:firstLine="709"/>
        <w:jc w:val="both"/>
        <w:rPr>
          <w:rFonts w:ascii="Arial" w:hAnsi="Arial" w:cs="Arial"/>
          <w:sz w:val="24"/>
          <w:szCs w:val="24"/>
        </w:rPr>
      </w:pPr>
      <w:r w:rsidRPr="002218AF">
        <w:rPr>
          <w:rFonts w:ascii="Arial" w:hAnsi="Arial" w:cs="Arial"/>
          <w:sz w:val="24"/>
          <w:szCs w:val="24"/>
        </w:rPr>
        <w:t>нарушение правил безопасности при эксплуатации бытовых электроприборов.</w:t>
      </w:r>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Особую опасность вызывают пожары в учебных, лечебных учреждениях, то есть в местах массового скопления людей. Как показывает статистика по России, такие пожары могут привести к большим человеческим потерям.</w:t>
      </w:r>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Большинство пожаров происходит из-за неосторожного обращения с огнем (в том числе по вине нетрезвых лиц и детских шалостей).</w:t>
      </w:r>
    </w:p>
    <w:p w:rsidR="00871BA9" w:rsidRPr="002218AF" w:rsidRDefault="00871BA9" w:rsidP="002218AF">
      <w:pPr>
        <w:pStyle w:val="af9"/>
        <w:spacing w:before="0" w:after="0"/>
        <w:ind w:firstLine="709"/>
        <w:rPr>
          <w:rFonts w:ascii="Arial" w:hAnsi="Arial" w:cs="Arial"/>
        </w:rPr>
      </w:pPr>
      <w:r w:rsidRPr="002218AF">
        <w:rPr>
          <w:rFonts w:ascii="Arial" w:hAnsi="Arial" w:cs="Arial"/>
        </w:rPr>
        <w:t>В соответствии с Федеральным законом от 22.07.2008 г. № 123-ФЗ "Технический регламент о требованиях пожарной безопасности" к опасным факторам пожара, воздействующим на людей и имущество, относятся:</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пламя и искры;</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тепловой поток;</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повышенная температура окружающей среды;</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повышенная концентрация токсичных продуктов горения и термического разложения;</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пониженная концентрация кислорода;</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снижение видимости в дыму.</w:t>
      </w:r>
    </w:p>
    <w:p w:rsidR="00871BA9" w:rsidRPr="002218AF" w:rsidRDefault="00871BA9" w:rsidP="002218AF">
      <w:pPr>
        <w:pStyle w:val="af9"/>
        <w:tabs>
          <w:tab w:val="left" w:pos="993"/>
        </w:tabs>
        <w:spacing w:before="0" w:after="0"/>
        <w:ind w:firstLine="709"/>
        <w:rPr>
          <w:rFonts w:ascii="Arial" w:hAnsi="Arial" w:cs="Arial"/>
        </w:rPr>
      </w:pPr>
      <w:r w:rsidRPr="002218AF">
        <w:rPr>
          <w:rFonts w:ascii="Arial" w:hAnsi="Arial" w:cs="Arial"/>
        </w:rPr>
        <w:t>К сопутствующим проявлениям опасных факторов пожара относятся:</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вынос высокого напряжения на токопроводящие части технологических установок, оборудования, агрегатов, изделий и иного имущества;</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опасные факторы взрыва, происшедшего вследствие пожара;</w:t>
      </w:r>
    </w:p>
    <w:p w:rsidR="00871BA9" w:rsidRPr="002218AF" w:rsidRDefault="00871BA9" w:rsidP="002218AF">
      <w:pPr>
        <w:pStyle w:val="af7"/>
        <w:numPr>
          <w:ilvl w:val="0"/>
          <w:numId w:val="33"/>
        </w:numPr>
        <w:tabs>
          <w:tab w:val="left" w:pos="993"/>
        </w:tabs>
        <w:spacing w:after="0"/>
        <w:ind w:left="0" w:firstLine="709"/>
        <w:jc w:val="both"/>
        <w:rPr>
          <w:rFonts w:ascii="Arial" w:hAnsi="Arial" w:cs="Arial"/>
        </w:rPr>
      </w:pPr>
      <w:r w:rsidRPr="002218AF">
        <w:rPr>
          <w:rFonts w:ascii="Arial" w:hAnsi="Arial" w:cs="Arial"/>
        </w:rPr>
        <w:t>воздействие огнетушащих веществ.</w:t>
      </w:r>
    </w:p>
    <w:p w:rsidR="00871BA9" w:rsidRPr="002218AF" w:rsidRDefault="00871BA9" w:rsidP="002218AF">
      <w:pPr>
        <w:pStyle w:val="af7"/>
        <w:tabs>
          <w:tab w:val="left" w:pos="993"/>
        </w:tabs>
        <w:spacing w:after="0"/>
        <w:ind w:left="709"/>
        <w:jc w:val="both"/>
        <w:rPr>
          <w:rFonts w:ascii="Arial" w:hAnsi="Arial" w:cs="Arial"/>
        </w:rPr>
      </w:pPr>
    </w:p>
    <w:p w:rsidR="00871BA9" w:rsidRPr="002218AF" w:rsidRDefault="00871BA9" w:rsidP="002218AF">
      <w:pPr>
        <w:spacing w:line="240" w:lineRule="auto"/>
        <w:jc w:val="both"/>
        <w:rPr>
          <w:rFonts w:ascii="Arial" w:hAnsi="Arial" w:cs="Arial"/>
          <w:b/>
          <w:i/>
          <w:sz w:val="24"/>
          <w:szCs w:val="24"/>
          <w:u w:val="single"/>
        </w:rPr>
      </w:pPr>
      <w:r w:rsidRPr="002218AF">
        <w:rPr>
          <w:rFonts w:ascii="Arial" w:hAnsi="Arial" w:cs="Arial"/>
          <w:b/>
          <w:i/>
          <w:sz w:val="24"/>
          <w:szCs w:val="24"/>
          <w:u w:val="single"/>
        </w:rPr>
        <w:t>Опасности, обусловленные авариями на пожаровзрывоопасных объектах</w:t>
      </w:r>
    </w:p>
    <w:p w:rsidR="00871BA9" w:rsidRPr="002218AF" w:rsidRDefault="00871BA9" w:rsidP="002218AF">
      <w:pPr>
        <w:widowControl w:val="0"/>
        <w:tabs>
          <w:tab w:val="left" w:pos="540"/>
          <w:tab w:val="num" w:pos="720"/>
          <w:tab w:val="left" w:pos="900"/>
          <w:tab w:val="left" w:pos="1080"/>
          <w:tab w:val="left" w:pos="1260"/>
        </w:tabs>
        <w:spacing w:line="240" w:lineRule="auto"/>
        <w:ind w:firstLine="709"/>
        <w:jc w:val="both"/>
        <w:rPr>
          <w:rFonts w:ascii="Arial" w:hAnsi="Arial" w:cs="Arial"/>
          <w:sz w:val="24"/>
          <w:szCs w:val="24"/>
        </w:rPr>
      </w:pPr>
      <w:r w:rsidRPr="002218AF">
        <w:rPr>
          <w:rFonts w:ascii="Arial" w:hAnsi="Arial" w:cs="Arial"/>
          <w:sz w:val="24"/>
          <w:szCs w:val="24"/>
        </w:rPr>
        <w:t>К наиболее распространенным объектам, использующим в производственной деятельности нефтепродукты, относятся автозаправочные станции и комплексы, котельные.</w:t>
      </w:r>
    </w:p>
    <w:p w:rsidR="00871BA9" w:rsidRPr="002218AF" w:rsidRDefault="00871BA9" w:rsidP="002218AF">
      <w:pPr>
        <w:widowControl w:val="0"/>
        <w:tabs>
          <w:tab w:val="left" w:pos="540"/>
          <w:tab w:val="num" w:pos="720"/>
          <w:tab w:val="left" w:pos="900"/>
          <w:tab w:val="left" w:pos="1080"/>
          <w:tab w:val="left" w:pos="1260"/>
        </w:tabs>
        <w:spacing w:line="240" w:lineRule="auto"/>
        <w:ind w:firstLine="709"/>
        <w:jc w:val="both"/>
        <w:rPr>
          <w:rFonts w:ascii="Arial" w:hAnsi="Arial" w:cs="Arial"/>
          <w:sz w:val="24"/>
          <w:szCs w:val="24"/>
        </w:rPr>
      </w:pPr>
      <w:r w:rsidRPr="002218AF">
        <w:rPr>
          <w:rFonts w:ascii="Arial" w:hAnsi="Arial" w:cs="Arial"/>
          <w:sz w:val="24"/>
          <w:szCs w:val="24"/>
        </w:rPr>
        <w:t>Основными поражающими факторами, возникающими при авариях на объектах топливозаправочного комплекса, являются избыточное давление воздушной ударной волны, импульс воздушной ударной волны, тепловое излучение пожара пролива и "огненного шара".</w:t>
      </w:r>
    </w:p>
    <w:p w:rsidR="00871BA9" w:rsidRPr="002218AF" w:rsidRDefault="00871BA9" w:rsidP="002218AF">
      <w:pPr>
        <w:spacing w:line="240" w:lineRule="auto"/>
        <w:jc w:val="both"/>
        <w:rPr>
          <w:rFonts w:ascii="Arial" w:hAnsi="Arial" w:cs="Arial"/>
          <w:b/>
          <w:i/>
          <w:sz w:val="24"/>
          <w:szCs w:val="24"/>
          <w:u w:val="single"/>
        </w:rPr>
      </w:pPr>
      <w:bookmarkStart w:id="75" w:name="_Toc286845508"/>
      <w:r w:rsidRPr="002218AF">
        <w:rPr>
          <w:rFonts w:ascii="Arial" w:hAnsi="Arial" w:cs="Arial"/>
          <w:b/>
          <w:i/>
          <w:sz w:val="24"/>
          <w:szCs w:val="24"/>
          <w:u w:val="single"/>
        </w:rPr>
        <w:t>Опасности, обусловленные авариями на химически опасных объектах</w:t>
      </w:r>
      <w:bookmarkEnd w:id="75"/>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Химически опасные объекты на территории сельсовета отсутствуют.</w:t>
      </w:r>
      <w:bookmarkStart w:id="76" w:name="_Toc286845510"/>
    </w:p>
    <w:p w:rsidR="00871BA9" w:rsidRPr="002218AF" w:rsidRDefault="00871BA9" w:rsidP="002218AF">
      <w:pPr>
        <w:widowControl w:val="0"/>
        <w:autoSpaceDE w:val="0"/>
        <w:autoSpaceDN w:val="0"/>
        <w:adjustRightInd w:val="0"/>
        <w:spacing w:line="240" w:lineRule="auto"/>
        <w:ind w:firstLine="709"/>
        <w:jc w:val="both"/>
        <w:rPr>
          <w:rFonts w:ascii="Arial" w:hAnsi="Arial" w:cs="Arial"/>
          <w:sz w:val="24"/>
          <w:szCs w:val="24"/>
        </w:rPr>
      </w:pPr>
    </w:p>
    <w:p w:rsidR="00871BA9" w:rsidRPr="002218AF" w:rsidRDefault="00871BA9" w:rsidP="002218AF">
      <w:pPr>
        <w:spacing w:line="240" w:lineRule="auto"/>
        <w:jc w:val="both"/>
        <w:rPr>
          <w:rFonts w:ascii="Arial" w:hAnsi="Arial" w:cs="Arial"/>
          <w:b/>
          <w:i/>
          <w:sz w:val="24"/>
          <w:szCs w:val="24"/>
          <w:u w:val="single"/>
        </w:rPr>
      </w:pPr>
      <w:r w:rsidRPr="002218AF">
        <w:rPr>
          <w:rFonts w:ascii="Arial" w:hAnsi="Arial" w:cs="Arial"/>
          <w:b/>
          <w:i/>
          <w:sz w:val="24"/>
          <w:szCs w:val="24"/>
          <w:u w:val="single"/>
        </w:rPr>
        <w:t>Опасности, обусловленные авариями на радиационно-опасных объектах</w:t>
      </w:r>
      <w:bookmarkEnd w:id="76"/>
    </w:p>
    <w:p w:rsidR="00871BA9" w:rsidRPr="002218AF" w:rsidRDefault="00871BA9" w:rsidP="002218AF">
      <w:pPr>
        <w:spacing w:line="240" w:lineRule="auto"/>
        <w:ind w:firstLine="709"/>
        <w:jc w:val="both"/>
        <w:rPr>
          <w:rFonts w:ascii="Arial" w:hAnsi="Arial" w:cs="Arial"/>
          <w:sz w:val="24"/>
          <w:szCs w:val="24"/>
        </w:rPr>
      </w:pPr>
      <w:bookmarkStart w:id="77" w:name="_Toc286845511"/>
      <w:r w:rsidRPr="002218AF">
        <w:rPr>
          <w:rFonts w:ascii="Arial" w:hAnsi="Arial" w:cs="Arial"/>
          <w:sz w:val="24"/>
          <w:szCs w:val="24"/>
        </w:rPr>
        <w:t xml:space="preserve">Радиационно-опасные объекты на территории </w:t>
      </w:r>
      <w:bookmarkEnd w:id="77"/>
      <w:r w:rsidRPr="002218AF">
        <w:rPr>
          <w:rFonts w:ascii="Arial" w:hAnsi="Arial" w:cs="Arial"/>
          <w:sz w:val="24"/>
          <w:szCs w:val="24"/>
        </w:rPr>
        <w:t>сельсовета отсутствуют.</w:t>
      </w:r>
    </w:p>
    <w:p w:rsidR="00871BA9" w:rsidRPr="002218AF" w:rsidRDefault="00871BA9" w:rsidP="002218AF">
      <w:pPr>
        <w:spacing w:line="240" w:lineRule="auto"/>
        <w:jc w:val="both"/>
        <w:rPr>
          <w:rFonts w:ascii="Arial" w:hAnsi="Arial" w:cs="Arial"/>
          <w:sz w:val="24"/>
          <w:szCs w:val="24"/>
        </w:rPr>
      </w:pPr>
    </w:p>
    <w:p w:rsidR="00871BA9" w:rsidRPr="002218AF" w:rsidRDefault="00871BA9" w:rsidP="002218AF">
      <w:pPr>
        <w:spacing w:line="240" w:lineRule="auto"/>
        <w:jc w:val="both"/>
        <w:rPr>
          <w:rFonts w:ascii="Arial" w:hAnsi="Arial" w:cs="Arial"/>
          <w:b/>
          <w:i/>
          <w:sz w:val="24"/>
          <w:szCs w:val="24"/>
          <w:u w:val="single"/>
        </w:rPr>
      </w:pPr>
      <w:bookmarkStart w:id="78" w:name="_Toc286845512"/>
      <w:r w:rsidRPr="002218AF">
        <w:rPr>
          <w:rFonts w:ascii="Arial" w:hAnsi="Arial" w:cs="Arial"/>
          <w:b/>
          <w:i/>
          <w:sz w:val="24"/>
          <w:szCs w:val="24"/>
          <w:u w:val="single"/>
        </w:rPr>
        <w:t>Опасности, обусловленные авариями на гидродинамически опасных объектах</w:t>
      </w:r>
      <w:bookmarkEnd w:id="78"/>
    </w:p>
    <w:p w:rsidR="00871BA9" w:rsidRPr="002218AF" w:rsidRDefault="00871BA9" w:rsidP="00844F13">
      <w:pPr>
        <w:spacing w:line="240" w:lineRule="auto"/>
        <w:ind w:firstLine="709"/>
        <w:jc w:val="both"/>
        <w:rPr>
          <w:rFonts w:ascii="Arial" w:hAnsi="Arial" w:cs="Arial"/>
          <w:sz w:val="24"/>
          <w:szCs w:val="24"/>
        </w:rPr>
      </w:pPr>
      <w:bookmarkStart w:id="79" w:name="_Toc286845513"/>
      <w:r w:rsidRPr="002218AF">
        <w:rPr>
          <w:rFonts w:ascii="Arial" w:hAnsi="Arial" w:cs="Arial"/>
          <w:sz w:val="24"/>
          <w:szCs w:val="24"/>
        </w:rPr>
        <w:t>Гидродинамически опасные объекты на территории сельсовета отсутствуют.</w:t>
      </w:r>
    </w:p>
    <w:p w:rsidR="00871BA9" w:rsidRPr="00844F13" w:rsidRDefault="00871BA9" w:rsidP="002218AF">
      <w:pPr>
        <w:pStyle w:val="3"/>
        <w:spacing w:line="240" w:lineRule="auto"/>
        <w:jc w:val="both"/>
        <w:rPr>
          <w:rFonts w:ascii="Arial" w:hAnsi="Arial" w:cs="Arial"/>
          <w:color w:val="auto"/>
          <w:sz w:val="24"/>
          <w:szCs w:val="24"/>
        </w:rPr>
      </w:pPr>
      <w:bookmarkStart w:id="80" w:name="_Toc433620390"/>
      <w:r w:rsidRPr="00844F13">
        <w:rPr>
          <w:rFonts w:ascii="Arial" w:hAnsi="Arial" w:cs="Arial"/>
          <w:color w:val="auto"/>
          <w:sz w:val="24"/>
          <w:szCs w:val="24"/>
        </w:rPr>
        <w:t>5.2 ПЕРЕЧЕНЬ ВОЗМОЖНЫХ ИСТОЧНИКОВ ЧРЕЗВЫЧАЙНЫХ СИТУАЦИЙ ПРИРОДНОГО ХАРАКТЕРА</w:t>
      </w:r>
      <w:bookmarkEnd w:id="80"/>
    </w:p>
    <w:p w:rsidR="00871BA9" w:rsidRPr="002218AF" w:rsidRDefault="00871BA9" w:rsidP="002218AF">
      <w:pPr>
        <w:autoSpaceDE w:val="0"/>
        <w:autoSpaceDN w:val="0"/>
        <w:adjustRightInd w:val="0"/>
        <w:spacing w:line="240" w:lineRule="auto"/>
        <w:ind w:firstLine="709"/>
        <w:jc w:val="both"/>
        <w:rPr>
          <w:rFonts w:ascii="Arial" w:hAnsi="Arial" w:cs="Arial"/>
          <w:bCs/>
          <w:sz w:val="24"/>
          <w:szCs w:val="24"/>
        </w:rPr>
      </w:pPr>
      <w:r w:rsidRPr="00844F13">
        <w:rPr>
          <w:rFonts w:ascii="Arial" w:hAnsi="Arial" w:cs="Arial"/>
          <w:bCs/>
          <w:sz w:val="24"/>
          <w:szCs w:val="24"/>
        </w:rPr>
        <w:t>Источниками чрезвычайных ситуаций природного характера являются</w:t>
      </w:r>
      <w:r w:rsidRPr="002218AF">
        <w:rPr>
          <w:rFonts w:ascii="Arial" w:hAnsi="Arial" w:cs="Arial"/>
          <w:bCs/>
          <w:sz w:val="24"/>
          <w:szCs w:val="24"/>
        </w:rPr>
        <w:t xml:space="preserve"> опасные природные процессы и явления, проявление которых возможно на проектируемой территории.</w:t>
      </w:r>
    </w:p>
    <w:bookmarkEnd w:id="79"/>
    <w:p w:rsidR="00871BA9" w:rsidRPr="002218AF" w:rsidRDefault="00871BA9" w:rsidP="002218AF">
      <w:pPr>
        <w:pStyle w:val="af9"/>
        <w:spacing w:before="0" w:after="0"/>
        <w:ind w:firstLine="709"/>
        <w:rPr>
          <w:rFonts w:ascii="Arial" w:hAnsi="Arial" w:cs="Arial"/>
          <w:color w:val="000000"/>
        </w:rPr>
      </w:pPr>
      <w:r w:rsidRPr="002218AF">
        <w:rPr>
          <w:rFonts w:ascii="Arial" w:hAnsi="Arial" w:cs="Arial"/>
        </w:rPr>
        <w:t xml:space="preserve">На территории муниципального образования возможны чрезвычайные ситуации природного характера, представленные в </w:t>
      </w:r>
      <w:r w:rsidRPr="002218AF">
        <w:rPr>
          <w:rFonts w:ascii="Arial" w:hAnsi="Arial" w:cs="Arial"/>
          <w:color w:val="000000"/>
        </w:rPr>
        <w:t>таблице 2.5.2.</w:t>
      </w:r>
    </w:p>
    <w:p w:rsidR="00871BA9" w:rsidRPr="002218AF" w:rsidRDefault="00871BA9" w:rsidP="002218AF">
      <w:pPr>
        <w:pStyle w:val="32"/>
        <w:tabs>
          <w:tab w:val="left" w:pos="520"/>
          <w:tab w:val="left" w:pos="3450"/>
          <w:tab w:val="left" w:pos="7523"/>
        </w:tabs>
        <w:spacing w:after="0" w:line="240" w:lineRule="auto"/>
        <w:rPr>
          <w:rFonts w:ascii="Arial" w:eastAsia="Arial Unicode MS" w:hAnsi="Arial" w:cs="Arial"/>
          <w:sz w:val="24"/>
          <w:szCs w:val="24"/>
        </w:rPr>
      </w:pPr>
      <w:r w:rsidRPr="002218AF">
        <w:rPr>
          <w:rFonts w:ascii="Arial" w:eastAsia="Arial Unicode MS" w:hAnsi="Arial" w:cs="Arial"/>
          <w:sz w:val="24"/>
          <w:szCs w:val="24"/>
        </w:rPr>
        <w:t>Таблица 2.5.2 -</w:t>
      </w:r>
      <w:r w:rsidRPr="002218AF">
        <w:rPr>
          <w:rFonts w:ascii="Arial" w:eastAsia="Arial Unicode MS" w:hAnsi="Arial" w:cs="Arial"/>
          <w:b/>
          <w:sz w:val="24"/>
          <w:szCs w:val="24"/>
        </w:rPr>
        <w:t xml:space="preserve"> </w:t>
      </w:r>
      <w:r w:rsidRPr="002218AF">
        <w:rPr>
          <w:rFonts w:ascii="Arial" w:hAnsi="Arial" w:cs="Arial"/>
          <w:sz w:val="24"/>
          <w:szCs w:val="24"/>
        </w:rPr>
        <w:t>Перечень чрезвычайных ситуаций природного характера</w:t>
      </w:r>
    </w:p>
    <w:tbl>
      <w:tblPr>
        <w:tblW w:w="9356" w:type="dxa"/>
        <w:tblInd w:w="108" w:type="dxa"/>
        <w:tblLayout w:type="fixed"/>
        <w:tblLook w:val="04A0"/>
      </w:tblPr>
      <w:tblGrid>
        <w:gridCol w:w="709"/>
        <w:gridCol w:w="2654"/>
        <w:gridCol w:w="2463"/>
        <w:gridCol w:w="3530"/>
      </w:tblGrid>
      <w:tr w:rsidR="00871BA9" w:rsidRPr="002218AF" w:rsidTr="00871BA9">
        <w:trPr>
          <w:tblHeader/>
        </w:trPr>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w:t>
            </w:r>
          </w:p>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п/п</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Источник природной ЧС</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Наименование поражающего фактора</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b/>
                <w:sz w:val="24"/>
                <w:szCs w:val="24"/>
              </w:rPr>
            </w:pPr>
            <w:r w:rsidRPr="002218AF">
              <w:rPr>
                <w:rFonts w:ascii="Arial" w:hAnsi="Arial" w:cs="Arial"/>
                <w:b/>
                <w:sz w:val="24"/>
                <w:szCs w:val="24"/>
              </w:rPr>
              <w:t>Характер действия, проявления поражающего фактора источника природной ЧС</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1</w:t>
            </w:r>
          </w:p>
        </w:tc>
        <w:tc>
          <w:tcPr>
            <w:tcW w:w="8647" w:type="dxa"/>
            <w:gridSpan w:val="3"/>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Опасные гидрологические явления и процессы</w:t>
            </w:r>
          </w:p>
        </w:tc>
      </w:tr>
      <w:tr w:rsidR="00871BA9" w:rsidRPr="002218AF" w:rsidTr="00871BA9">
        <w:trPr>
          <w:trHeight w:val="124"/>
        </w:trPr>
        <w:tc>
          <w:tcPr>
            <w:tcW w:w="709" w:type="dxa"/>
            <w:vMerge w:val="restart"/>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1.1</w:t>
            </w:r>
          </w:p>
        </w:tc>
        <w:tc>
          <w:tcPr>
            <w:tcW w:w="2654" w:type="dxa"/>
            <w:vMerge w:val="restart"/>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Подтопление</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Гидростатический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Повышение уровня грунтовых вод</w:t>
            </w:r>
          </w:p>
        </w:tc>
      </w:tr>
      <w:tr w:rsidR="00871BA9" w:rsidRPr="002218AF" w:rsidTr="00871BA9">
        <w:trPr>
          <w:trHeight w:val="123"/>
        </w:trPr>
        <w:tc>
          <w:tcPr>
            <w:tcW w:w="709"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654"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Гидродинамический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Гидродинамическое давление потока грунтовых вод</w:t>
            </w:r>
          </w:p>
        </w:tc>
      </w:tr>
      <w:tr w:rsidR="00871BA9" w:rsidRPr="002218AF" w:rsidTr="00871BA9">
        <w:trPr>
          <w:trHeight w:val="123"/>
        </w:trPr>
        <w:tc>
          <w:tcPr>
            <w:tcW w:w="709"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654"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Гидрохимический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 xml:space="preserve">Загрязнение (засоление) почв, грунтов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Коррозия подземных металлических конструкций</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2</w:t>
            </w:r>
          </w:p>
        </w:tc>
        <w:tc>
          <w:tcPr>
            <w:tcW w:w="8647" w:type="dxa"/>
            <w:gridSpan w:val="3"/>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Опасные метеорологические явления и процессы</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2.1</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Сильный ветер</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Аэродинамический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Ветровой поток</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Ветровая нагрузка</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 xml:space="preserve">Аэродинамическое давление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Вибрация</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2.2</w:t>
            </w:r>
          </w:p>
        </w:tc>
        <w:tc>
          <w:tcPr>
            <w:tcW w:w="8647" w:type="dxa"/>
            <w:gridSpan w:val="3"/>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Сильные осадки</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ind w:right="-92"/>
              <w:jc w:val="both"/>
              <w:rPr>
                <w:rFonts w:ascii="Arial" w:hAnsi="Arial" w:cs="Arial"/>
                <w:sz w:val="24"/>
                <w:szCs w:val="24"/>
              </w:rPr>
            </w:pPr>
            <w:r w:rsidRPr="002218AF">
              <w:rPr>
                <w:rFonts w:ascii="Arial" w:hAnsi="Arial" w:cs="Arial"/>
                <w:sz w:val="24"/>
                <w:szCs w:val="24"/>
              </w:rPr>
              <w:t>2.2.1</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Сильный снегопад</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Гидродинамический</w:t>
            </w:r>
          </w:p>
        </w:tc>
        <w:tc>
          <w:tcPr>
            <w:tcW w:w="3530" w:type="dxa"/>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 xml:space="preserve">Снеговая нагрузка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Снежные заносы</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ind w:right="-92"/>
              <w:jc w:val="both"/>
              <w:rPr>
                <w:rFonts w:ascii="Arial" w:hAnsi="Arial" w:cs="Arial"/>
                <w:sz w:val="24"/>
                <w:szCs w:val="24"/>
              </w:rPr>
            </w:pPr>
            <w:r w:rsidRPr="002218AF">
              <w:rPr>
                <w:rFonts w:ascii="Arial" w:hAnsi="Arial" w:cs="Arial"/>
                <w:sz w:val="24"/>
                <w:szCs w:val="24"/>
              </w:rPr>
              <w:t>2.2.2</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Сильная метель</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Гидродинамически</w:t>
            </w:r>
            <w:r w:rsidRPr="002218AF">
              <w:rPr>
                <w:rFonts w:ascii="Arial" w:hAnsi="Arial" w:cs="Arial"/>
                <w:sz w:val="24"/>
                <w:szCs w:val="24"/>
              </w:rPr>
              <w:lastRenderedPageBreak/>
              <w:t>й</w:t>
            </w:r>
          </w:p>
        </w:tc>
        <w:tc>
          <w:tcPr>
            <w:tcW w:w="3530" w:type="dxa"/>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lastRenderedPageBreak/>
              <w:t xml:space="preserve">Снеговая нагрузка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lastRenderedPageBreak/>
              <w:t>Снежные заносы</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Ветровая нагрузка</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ind w:right="-92"/>
              <w:jc w:val="both"/>
              <w:rPr>
                <w:rFonts w:ascii="Arial" w:hAnsi="Arial" w:cs="Arial"/>
                <w:sz w:val="24"/>
                <w:szCs w:val="24"/>
              </w:rPr>
            </w:pPr>
            <w:r w:rsidRPr="002218AF">
              <w:rPr>
                <w:rFonts w:ascii="Arial" w:hAnsi="Arial" w:cs="Arial"/>
                <w:sz w:val="24"/>
                <w:szCs w:val="24"/>
              </w:rPr>
              <w:lastRenderedPageBreak/>
              <w:t>2.2.3</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Гололед</w:t>
            </w:r>
          </w:p>
        </w:tc>
        <w:tc>
          <w:tcPr>
            <w:tcW w:w="2463" w:type="dxa"/>
            <w:tcBorders>
              <w:top w:val="single" w:sz="4" w:space="0" w:color="000000"/>
              <w:left w:val="single" w:sz="4" w:space="0" w:color="000000"/>
              <w:bottom w:val="single" w:sz="4" w:space="0" w:color="000000"/>
              <w:right w:val="nil"/>
            </w:tcBorders>
            <w:vAlign w:val="bottom"/>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Гравитационный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Гололедная нагрузка</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2.3</w:t>
            </w:r>
          </w:p>
        </w:tc>
        <w:tc>
          <w:tcPr>
            <w:tcW w:w="2654"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Заморозок</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Тепловой</w:t>
            </w:r>
          </w:p>
        </w:tc>
        <w:tc>
          <w:tcPr>
            <w:tcW w:w="3530" w:type="dxa"/>
            <w:tcBorders>
              <w:top w:val="single" w:sz="4" w:space="0" w:color="000000"/>
              <w:left w:val="single" w:sz="4" w:space="0" w:color="000000"/>
              <w:bottom w:val="single" w:sz="4" w:space="0" w:color="000000"/>
              <w:right w:val="single" w:sz="4" w:space="0" w:color="000000"/>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Охлаждение почвы, воздуха</w:t>
            </w:r>
          </w:p>
        </w:tc>
      </w:tr>
      <w:tr w:rsidR="00871BA9" w:rsidRPr="002218AF" w:rsidTr="00871BA9">
        <w:tc>
          <w:tcPr>
            <w:tcW w:w="709"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3</w:t>
            </w:r>
          </w:p>
        </w:tc>
        <w:tc>
          <w:tcPr>
            <w:tcW w:w="8647" w:type="dxa"/>
            <w:gridSpan w:val="3"/>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Природные пожары</w:t>
            </w:r>
          </w:p>
        </w:tc>
      </w:tr>
      <w:tr w:rsidR="00871BA9" w:rsidRPr="002218AF" w:rsidTr="00871BA9">
        <w:trPr>
          <w:trHeight w:val="489"/>
        </w:trPr>
        <w:tc>
          <w:tcPr>
            <w:tcW w:w="709" w:type="dxa"/>
            <w:vMerge w:val="restart"/>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3.1</w:t>
            </w:r>
          </w:p>
        </w:tc>
        <w:tc>
          <w:tcPr>
            <w:tcW w:w="2654" w:type="dxa"/>
            <w:vMerge w:val="restart"/>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Пожар (ландшафтный, степной, лесной)</w:t>
            </w: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Теплофизический</w:t>
            </w:r>
          </w:p>
        </w:tc>
        <w:tc>
          <w:tcPr>
            <w:tcW w:w="3530" w:type="dxa"/>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 xml:space="preserve">Пламя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 xml:space="preserve">Нагрев теплым потоком </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Тепловой удар</w:t>
            </w:r>
          </w:p>
        </w:tc>
      </w:tr>
      <w:tr w:rsidR="00871BA9" w:rsidRPr="002218AF" w:rsidTr="00871BA9">
        <w:trPr>
          <w:trHeight w:val="489"/>
        </w:trPr>
        <w:tc>
          <w:tcPr>
            <w:tcW w:w="709"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654" w:type="dxa"/>
            <w:vMerge/>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p>
        </w:tc>
        <w:tc>
          <w:tcPr>
            <w:tcW w:w="2463" w:type="dxa"/>
            <w:tcBorders>
              <w:top w:val="single" w:sz="4" w:space="0" w:color="000000"/>
              <w:left w:val="single" w:sz="4" w:space="0" w:color="000000"/>
              <w:bottom w:val="single" w:sz="4" w:space="0" w:color="000000"/>
              <w:right w:val="nil"/>
            </w:tcBorders>
            <w:vAlign w:val="center"/>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Химический</w:t>
            </w:r>
          </w:p>
        </w:tc>
        <w:tc>
          <w:tcPr>
            <w:tcW w:w="3530" w:type="dxa"/>
            <w:tcBorders>
              <w:top w:val="single" w:sz="4" w:space="0" w:color="000000"/>
              <w:left w:val="single" w:sz="4" w:space="0" w:color="000000"/>
              <w:bottom w:val="single" w:sz="4" w:space="0" w:color="000000"/>
              <w:right w:val="single" w:sz="4" w:space="0" w:color="000000"/>
            </w:tcBorders>
            <w:hideMark/>
          </w:tcPr>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Помутнение воздуха</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Загрязнение атмосферы, почвы, грунтов, гидросферы</w:t>
            </w:r>
          </w:p>
          <w:p w:rsidR="00871BA9" w:rsidRPr="002218AF" w:rsidRDefault="00871BA9" w:rsidP="002218AF">
            <w:pPr>
              <w:spacing w:line="240" w:lineRule="auto"/>
              <w:jc w:val="both"/>
              <w:rPr>
                <w:rFonts w:ascii="Arial" w:hAnsi="Arial" w:cs="Arial"/>
                <w:sz w:val="24"/>
                <w:szCs w:val="24"/>
              </w:rPr>
            </w:pPr>
            <w:r w:rsidRPr="002218AF">
              <w:rPr>
                <w:rFonts w:ascii="Arial" w:hAnsi="Arial" w:cs="Arial"/>
                <w:sz w:val="24"/>
                <w:szCs w:val="24"/>
              </w:rPr>
              <w:t>Опасные дымы</w:t>
            </w:r>
          </w:p>
        </w:tc>
      </w:tr>
    </w:tbl>
    <w:p w:rsidR="00871BA9" w:rsidRPr="002218AF" w:rsidRDefault="00871BA9" w:rsidP="002218AF">
      <w:pPr>
        <w:spacing w:line="240" w:lineRule="auto"/>
        <w:jc w:val="both"/>
        <w:rPr>
          <w:rFonts w:ascii="Arial" w:hAnsi="Arial" w:cs="Arial"/>
          <w:sz w:val="24"/>
          <w:szCs w:val="24"/>
        </w:rPr>
      </w:pPr>
    </w:p>
    <w:p w:rsidR="00871BA9" w:rsidRPr="00844F13" w:rsidRDefault="00871BA9" w:rsidP="002218AF">
      <w:pPr>
        <w:pStyle w:val="3"/>
        <w:spacing w:line="240" w:lineRule="auto"/>
        <w:jc w:val="both"/>
        <w:rPr>
          <w:rFonts w:ascii="Arial" w:hAnsi="Arial" w:cs="Arial"/>
          <w:color w:val="auto"/>
          <w:sz w:val="24"/>
          <w:szCs w:val="24"/>
        </w:rPr>
      </w:pPr>
      <w:bookmarkStart w:id="81" w:name="_Toc433620391"/>
      <w:r w:rsidRPr="00844F13">
        <w:rPr>
          <w:rFonts w:ascii="Arial" w:hAnsi="Arial" w:cs="Arial"/>
          <w:color w:val="auto"/>
          <w:sz w:val="24"/>
          <w:szCs w:val="24"/>
        </w:rPr>
        <w:t>5.3 ОЦЕНКА БИОЛОГО-СОЦИАЛЬНЫХ ОПАСНОСТЕЙ</w:t>
      </w:r>
      <w:bookmarkEnd w:id="81"/>
    </w:p>
    <w:p w:rsidR="00871BA9" w:rsidRPr="002218AF" w:rsidRDefault="00871BA9" w:rsidP="002218AF">
      <w:pPr>
        <w:pStyle w:val="S0"/>
        <w:spacing w:line="240" w:lineRule="auto"/>
        <w:rPr>
          <w:rFonts w:ascii="Arial" w:hAnsi="Arial" w:cs="Arial"/>
        </w:rPr>
      </w:pPr>
      <w:r w:rsidRPr="002218AF">
        <w:rPr>
          <w:rFonts w:ascii="Arial" w:hAnsi="Arial" w:cs="Arial"/>
        </w:rPr>
        <w:t>Источниками ЧС биолого-социального характера могут быть биологически опасные объекты (скотомогильники, ямы Беккари и др.), а также природные очаги инфекционных болезней.</w:t>
      </w:r>
    </w:p>
    <w:p w:rsidR="00871BA9" w:rsidRPr="002218AF" w:rsidRDefault="00871BA9" w:rsidP="00844F13">
      <w:pPr>
        <w:widowControl w:val="0"/>
        <w:autoSpaceDE w:val="0"/>
        <w:autoSpaceDN w:val="0"/>
        <w:adjustRightInd w:val="0"/>
        <w:spacing w:line="240" w:lineRule="auto"/>
        <w:ind w:firstLine="709"/>
        <w:jc w:val="both"/>
        <w:rPr>
          <w:rFonts w:ascii="Arial" w:hAnsi="Arial" w:cs="Arial"/>
          <w:sz w:val="24"/>
          <w:szCs w:val="24"/>
        </w:rPr>
      </w:pPr>
      <w:r w:rsidRPr="002218AF">
        <w:rPr>
          <w:rFonts w:ascii="Arial" w:hAnsi="Arial" w:cs="Arial"/>
          <w:sz w:val="24"/>
          <w:szCs w:val="24"/>
        </w:rPr>
        <w:t xml:space="preserve">На территории сельсовета действующие скотомогильники отсутствуют. </w:t>
      </w:r>
    </w:p>
    <w:p w:rsidR="00871BA9" w:rsidRPr="00844F13" w:rsidRDefault="00871BA9" w:rsidP="002218AF">
      <w:pPr>
        <w:pStyle w:val="3"/>
        <w:spacing w:line="240" w:lineRule="auto"/>
        <w:jc w:val="both"/>
        <w:rPr>
          <w:rFonts w:ascii="Arial" w:hAnsi="Arial" w:cs="Arial"/>
          <w:color w:val="auto"/>
          <w:sz w:val="24"/>
          <w:szCs w:val="24"/>
        </w:rPr>
      </w:pPr>
      <w:bookmarkStart w:id="82" w:name="_Toc433620392"/>
      <w:r w:rsidRPr="00844F13">
        <w:rPr>
          <w:rFonts w:ascii="Arial" w:hAnsi="Arial" w:cs="Arial"/>
          <w:color w:val="auto"/>
          <w:sz w:val="24"/>
          <w:szCs w:val="24"/>
        </w:rPr>
        <w:t>5.4 ОБЕСПЕЧЕНИЕ ПОЖАРНОЙ ОХРАНЫ</w:t>
      </w:r>
      <w:bookmarkEnd w:id="82"/>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В соответствии с Федеральным законом от 22.07.2008 № 123-ФЗ "Технический регламент о требованиях пожарной безопасности" к опасным факторам пожара, воздействующим на людей и имущество, относятся:</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пламя и искры;</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тепловой поток;</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повышенная температура окружающей среды;</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повышенная концентрация токсичных продуктов горения и термического разложения;</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пониженная концентрация кислорода;</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снижение видимости в дыму.</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К сопутствующим проявлениям опасных факторов пожара относятся:</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lastRenderedPageBreak/>
        <w:t>–</w:t>
      </w:r>
      <w:r w:rsidRPr="002218AF">
        <w:rPr>
          <w:rFonts w:ascii="Arial" w:hAnsi="Arial" w:cs="Arial"/>
          <w:sz w:val="24"/>
          <w:szCs w:val="24"/>
        </w:rPr>
        <w:tab/>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вынос высокого напряжения на токопроводящие части технологических установок, оборудования, агрегатов, изделий и иного имущества;</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опасные факторы взрыва, происшедшего вследствие пожара;</w:t>
      </w:r>
    </w:p>
    <w:p w:rsidR="00871BA9" w:rsidRPr="002218AF" w:rsidRDefault="00871BA9" w:rsidP="002218AF">
      <w:pPr>
        <w:tabs>
          <w:tab w:val="left" w:pos="993"/>
        </w:tabs>
        <w:spacing w:line="240" w:lineRule="auto"/>
        <w:ind w:firstLine="709"/>
        <w:jc w:val="both"/>
        <w:rPr>
          <w:rFonts w:ascii="Arial" w:hAnsi="Arial" w:cs="Arial"/>
          <w:sz w:val="24"/>
          <w:szCs w:val="24"/>
        </w:rPr>
      </w:pPr>
      <w:r w:rsidRPr="002218AF">
        <w:rPr>
          <w:rFonts w:ascii="Arial" w:hAnsi="Arial" w:cs="Arial"/>
          <w:sz w:val="24"/>
          <w:szCs w:val="24"/>
        </w:rPr>
        <w:t>–</w:t>
      </w:r>
      <w:r w:rsidRPr="002218AF">
        <w:rPr>
          <w:rFonts w:ascii="Arial" w:hAnsi="Arial" w:cs="Arial"/>
          <w:sz w:val="24"/>
          <w:szCs w:val="24"/>
        </w:rPr>
        <w:tab/>
        <w:t>воздействие огнетушащих веществ.</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В соответствии с Федеральным законом от 22.07.2008 г. № 123-ФЗ "Технический регламент о требованиях пожарной безопасности" планировка и застройка территорий поселений должны осуществляться в соответствии с генеральными планами поселений, учитывающими требования пожарной безопасности, установленные настоящим Федеральным законом. </w:t>
      </w:r>
    </w:p>
    <w:p w:rsidR="00871BA9" w:rsidRPr="002218AF" w:rsidRDefault="00871BA9" w:rsidP="002218AF">
      <w:pPr>
        <w:spacing w:line="240" w:lineRule="auto"/>
        <w:ind w:firstLine="709"/>
        <w:jc w:val="both"/>
        <w:rPr>
          <w:rFonts w:ascii="Arial" w:hAnsi="Arial" w:cs="Arial"/>
          <w:sz w:val="24"/>
          <w:szCs w:val="24"/>
        </w:rPr>
      </w:pPr>
      <w:r w:rsidRPr="002218AF">
        <w:rPr>
          <w:rFonts w:ascii="Arial" w:hAnsi="Arial" w:cs="Arial"/>
          <w:sz w:val="24"/>
          <w:szCs w:val="24"/>
        </w:rPr>
        <w:t xml:space="preserve">Пожарная безопасность сельских поселений обеспечивается в рамках реализации мер пожарной безопасности соответствующими органами государственной власти, органами местного самоуправления. </w:t>
      </w:r>
    </w:p>
    <w:p w:rsidR="00444851" w:rsidRDefault="00871BA9" w:rsidP="00444851">
      <w:pPr>
        <w:spacing w:line="240" w:lineRule="auto"/>
        <w:ind w:firstLine="709"/>
        <w:jc w:val="both"/>
        <w:rPr>
          <w:rFonts w:ascii="Arial" w:hAnsi="Arial" w:cs="Arial"/>
          <w:sz w:val="24"/>
          <w:szCs w:val="24"/>
        </w:rPr>
      </w:pPr>
      <w:r w:rsidRPr="002218AF">
        <w:rPr>
          <w:rFonts w:ascii="Arial" w:hAnsi="Arial" w:cs="Arial"/>
          <w:sz w:val="24"/>
          <w:szCs w:val="24"/>
        </w:rPr>
        <w:t>Система объектов пожаротушения сельсовета представлена: одна местная пожарная охрана, одна добровольная охрана. Также представлен объект пожаротушения федеральной собственности в 20 минутной доступности от сельсовета, расположенный в р.п. Шаранга.</w:t>
      </w:r>
    </w:p>
    <w:p w:rsidR="00415C8D" w:rsidRDefault="00871BA9" w:rsidP="00C9087A">
      <w:pPr>
        <w:spacing w:line="240" w:lineRule="auto"/>
        <w:ind w:firstLine="709"/>
        <w:jc w:val="both"/>
        <w:rPr>
          <w:rFonts w:ascii="Arial" w:hAnsi="Arial" w:cs="Arial"/>
          <w:sz w:val="24"/>
          <w:szCs w:val="24"/>
        </w:rPr>
      </w:pPr>
      <w:r w:rsidRPr="002218AF">
        <w:rPr>
          <w:rFonts w:ascii="Arial" w:hAnsi="Arial" w:cs="Arial"/>
          <w:sz w:val="24"/>
          <w:szCs w:val="24"/>
        </w:rPr>
        <w:t>Перечень пожарн</w:t>
      </w:r>
      <w:r w:rsidR="00444851">
        <w:rPr>
          <w:rFonts w:ascii="Arial" w:hAnsi="Arial" w:cs="Arial"/>
          <w:sz w:val="24"/>
          <w:szCs w:val="24"/>
        </w:rPr>
        <w:t>ых депо приведен в таблице 2.5.3</w:t>
      </w:r>
    </w:p>
    <w:p w:rsidR="00415C8D" w:rsidRPr="001A5911" w:rsidRDefault="00415C8D" w:rsidP="00415C8D">
      <w:pPr>
        <w:rPr>
          <w:rFonts w:ascii="Arial" w:hAnsi="Arial" w:cs="Arial"/>
        </w:rPr>
      </w:pPr>
      <w:r>
        <w:rPr>
          <w:rFonts w:ascii="Arial" w:hAnsi="Arial" w:cs="Arial"/>
          <w:szCs w:val="24"/>
        </w:rPr>
        <w:t xml:space="preserve">    </w:t>
      </w:r>
      <w:r w:rsidRPr="009D794A">
        <w:rPr>
          <w:rFonts w:ascii="Arial" w:hAnsi="Arial" w:cs="Arial"/>
          <w:szCs w:val="24"/>
        </w:rPr>
        <w:t xml:space="preserve">Таблица 2.5.3 - </w:t>
      </w:r>
      <w:r w:rsidRPr="009D794A">
        <w:rPr>
          <w:rFonts w:ascii="Arial" w:hAnsi="Arial" w:cs="Arial"/>
        </w:rPr>
        <w:t>Характеристика</w:t>
      </w:r>
      <w:r w:rsidRPr="001A5911">
        <w:rPr>
          <w:rFonts w:ascii="Arial" w:hAnsi="Arial" w:cs="Arial"/>
        </w:rPr>
        <w:t xml:space="preserve"> объектов пожарной охраны</w:t>
      </w:r>
    </w:p>
    <w:tbl>
      <w:tblPr>
        <w:tblW w:w="47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335"/>
        <w:gridCol w:w="2493"/>
        <w:gridCol w:w="1860"/>
        <w:gridCol w:w="1120"/>
        <w:gridCol w:w="1107"/>
        <w:gridCol w:w="1275"/>
        <w:gridCol w:w="1146"/>
      </w:tblGrid>
      <w:tr w:rsidR="00415C8D" w:rsidRPr="00EB7A6C" w:rsidTr="00C9087A">
        <w:trPr>
          <w:trHeight w:val="340"/>
          <w:jc w:val="center"/>
        </w:trPr>
        <w:tc>
          <w:tcPr>
            <w:tcW w:w="179" w:type="pct"/>
            <w:shd w:val="clear" w:color="auto" w:fill="auto"/>
          </w:tcPr>
          <w:p w:rsidR="00415C8D" w:rsidRPr="00EB7A6C" w:rsidRDefault="00415C8D" w:rsidP="00E647AC">
            <w:pPr>
              <w:spacing w:line="240" w:lineRule="auto"/>
              <w:rPr>
                <w:rFonts w:ascii="Arial" w:hAnsi="Arial" w:cs="Arial"/>
                <w:b/>
                <w:sz w:val="20"/>
                <w:szCs w:val="20"/>
              </w:rPr>
            </w:pPr>
            <w:r w:rsidRPr="00EB7A6C">
              <w:rPr>
                <w:rFonts w:ascii="Arial" w:hAnsi="Arial" w:cs="Arial"/>
                <w:b/>
                <w:sz w:val="20"/>
                <w:szCs w:val="20"/>
              </w:rPr>
              <w:t>№ п/п</w:t>
            </w:r>
          </w:p>
        </w:tc>
        <w:tc>
          <w:tcPr>
            <w:tcW w:w="1335" w:type="pct"/>
            <w:shd w:val="clear" w:color="auto" w:fill="auto"/>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Наименование</w:t>
            </w:r>
          </w:p>
        </w:tc>
        <w:tc>
          <w:tcPr>
            <w:tcW w:w="996" w:type="pct"/>
            <w:shd w:val="clear" w:color="auto" w:fill="auto"/>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Местонахождение</w:t>
            </w:r>
          </w:p>
        </w:tc>
        <w:tc>
          <w:tcPr>
            <w:tcW w:w="600" w:type="pct"/>
            <w:shd w:val="clear" w:color="auto" w:fill="auto"/>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Кол-во машин</w:t>
            </w:r>
          </w:p>
        </w:tc>
        <w:tc>
          <w:tcPr>
            <w:tcW w:w="593" w:type="pct"/>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Норма</w:t>
            </w:r>
          </w:p>
        </w:tc>
        <w:tc>
          <w:tcPr>
            <w:tcW w:w="683" w:type="pct"/>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Дефицит/ Излишек</w:t>
            </w:r>
          </w:p>
        </w:tc>
        <w:tc>
          <w:tcPr>
            <w:tcW w:w="615" w:type="pct"/>
            <w:shd w:val="clear" w:color="auto" w:fill="auto"/>
          </w:tcPr>
          <w:p w:rsidR="00415C8D" w:rsidRPr="00C9087A" w:rsidRDefault="00415C8D" w:rsidP="00C9087A">
            <w:pPr>
              <w:spacing w:line="240" w:lineRule="auto"/>
              <w:rPr>
                <w:rFonts w:ascii="Arial" w:hAnsi="Arial" w:cs="Arial"/>
                <w:b/>
                <w:sz w:val="24"/>
                <w:szCs w:val="24"/>
              </w:rPr>
            </w:pPr>
            <w:r w:rsidRPr="00C9087A">
              <w:rPr>
                <w:rFonts w:ascii="Arial" w:hAnsi="Arial" w:cs="Arial"/>
                <w:b/>
                <w:sz w:val="24"/>
                <w:szCs w:val="24"/>
              </w:rPr>
              <w:t>Личный состав, чел.</w:t>
            </w:r>
          </w:p>
        </w:tc>
      </w:tr>
      <w:tr w:rsidR="00415C8D" w:rsidRPr="00EB7A6C" w:rsidTr="00E647AC">
        <w:trPr>
          <w:trHeight w:val="340"/>
          <w:jc w:val="center"/>
        </w:trPr>
        <w:tc>
          <w:tcPr>
            <w:tcW w:w="5000" w:type="pct"/>
            <w:gridSpan w:val="7"/>
          </w:tcPr>
          <w:p w:rsidR="00415C8D" w:rsidRPr="00C9087A" w:rsidRDefault="00415C8D" w:rsidP="00C9087A">
            <w:pPr>
              <w:spacing w:line="240" w:lineRule="auto"/>
              <w:rPr>
                <w:rFonts w:ascii="Arial" w:hAnsi="Arial" w:cs="Arial"/>
                <w:sz w:val="24"/>
                <w:szCs w:val="24"/>
              </w:rPr>
            </w:pPr>
            <w:r w:rsidRPr="00C9087A">
              <w:rPr>
                <w:rFonts w:ascii="Arial" w:hAnsi="Arial" w:cs="Arial"/>
                <w:sz w:val="24"/>
                <w:szCs w:val="24"/>
              </w:rPr>
              <w:t>Федеральные пожарные части</w:t>
            </w:r>
          </w:p>
        </w:tc>
      </w:tr>
      <w:tr w:rsidR="00415C8D" w:rsidRPr="00EB7A6C" w:rsidTr="00C9087A">
        <w:trPr>
          <w:trHeight w:val="340"/>
          <w:jc w:val="center"/>
        </w:trPr>
        <w:tc>
          <w:tcPr>
            <w:tcW w:w="179" w:type="pct"/>
            <w:shd w:val="clear" w:color="auto" w:fill="auto"/>
            <w:vAlign w:val="center"/>
          </w:tcPr>
          <w:p w:rsidR="00415C8D" w:rsidRPr="00DB20B1" w:rsidRDefault="00415C8D" w:rsidP="00E647AC">
            <w:pPr>
              <w:spacing w:line="240" w:lineRule="auto"/>
              <w:jc w:val="center"/>
              <w:rPr>
                <w:rFonts w:ascii="Arial" w:hAnsi="Arial" w:cs="Arial"/>
                <w:sz w:val="20"/>
                <w:szCs w:val="20"/>
              </w:rPr>
            </w:pPr>
          </w:p>
        </w:tc>
        <w:tc>
          <w:tcPr>
            <w:tcW w:w="1335" w:type="pct"/>
            <w:shd w:val="clear" w:color="auto" w:fill="auto"/>
            <w:vAlign w:val="center"/>
          </w:tcPr>
          <w:p w:rsidR="00415C8D" w:rsidRPr="00C9087A" w:rsidRDefault="00415C8D" w:rsidP="00C9087A">
            <w:pPr>
              <w:spacing w:line="240" w:lineRule="auto"/>
              <w:ind w:firstLine="708"/>
              <w:rPr>
                <w:rFonts w:ascii="Arial" w:hAnsi="Arial" w:cs="Arial"/>
                <w:sz w:val="24"/>
                <w:szCs w:val="24"/>
              </w:rPr>
            </w:pPr>
            <w:r w:rsidRPr="00C9087A">
              <w:rPr>
                <w:rFonts w:ascii="Arial" w:hAnsi="Arial" w:cs="Arial"/>
                <w:sz w:val="24"/>
                <w:szCs w:val="24"/>
              </w:rPr>
              <w:t xml:space="preserve">                    ПЧ-119</w:t>
            </w:r>
          </w:p>
        </w:tc>
        <w:tc>
          <w:tcPr>
            <w:tcW w:w="996"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 xml:space="preserve">р.п. Шаранга, </w:t>
            </w:r>
          </w:p>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ул. Комсомольская д.21</w:t>
            </w:r>
          </w:p>
        </w:tc>
        <w:tc>
          <w:tcPr>
            <w:tcW w:w="600"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3</w:t>
            </w:r>
          </w:p>
        </w:tc>
        <w:tc>
          <w:tcPr>
            <w:tcW w:w="59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w:t>
            </w:r>
          </w:p>
        </w:tc>
        <w:tc>
          <w:tcPr>
            <w:tcW w:w="68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w:t>
            </w:r>
          </w:p>
        </w:tc>
        <w:tc>
          <w:tcPr>
            <w:tcW w:w="615"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36</w:t>
            </w:r>
          </w:p>
        </w:tc>
      </w:tr>
      <w:tr w:rsidR="00415C8D" w:rsidRPr="00EB7A6C" w:rsidTr="00E647AC">
        <w:trPr>
          <w:trHeight w:val="340"/>
          <w:jc w:val="center"/>
        </w:trPr>
        <w:tc>
          <w:tcPr>
            <w:tcW w:w="5000" w:type="pct"/>
            <w:gridSpan w:val="7"/>
            <w:shd w:val="clear" w:color="auto" w:fill="auto"/>
          </w:tcPr>
          <w:p w:rsidR="00415C8D" w:rsidRPr="00C9087A" w:rsidRDefault="00415C8D" w:rsidP="00C9087A">
            <w:pPr>
              <w:spacing w:line="240" w:lineRule="auto"/>
              <w:rPr>
                <w:rFonts w:ascii="Arial" w:hAnsi="Arial" w:cs="Arial"/>
                <w:sz w:val="24"/>
                <w:szCs w:val="24"/>
              </w:rPr>
            </w:pPr>
            <w:r w:rsidRPr="00C9087A">
              <w:rPr>
                <w:rFonts w:ascii="Arial" w:hAnsi="Arial" w:cs="Arial"/>
                <w:sz w:val="24"/>
                <w:szCs w:val="24"/>
              </w:rPr>
              <w:t>Подразделения ведомственной пожарной охраны</w:t>
            </w:r>
          </w:p>
        </w:tc>
      </w:tr>
      <w:tr w:rsidR="00415C8D" w:rsidRPr="00EB7A6C" w:rsidTr="00C9087A">
        <w:trPr>
          <w:trHeight w:val="340"/>
          <w:jc w:val="center"/>
        </w:trPr>
        <w:tc>
          <w:tcPr>
            <w:tcW w:w="179" w:type="pct"/>
            <w:shd w:val="clear" w:color="auto" w:fill="auto"/>
            <w:vAlign w:val="center"/>
          </w:tcPr>
          <w:p w:rsidR="00415C8D" w:rsidRPr="00DB20B1" w:rsidRDefault="00415C8D" w:rsidP="00E647AC">
            <w:pPr>
              <w:spacing w:line="240" w:lineRule="auto"/>
              <w:jc w:val="center"/>
              <w:rPr>
                <w:rFonts w:ascii="Arial" w:hAnsi="Arial" w:cs="Arial"/>
                <w:sz w:val="20"/>
                <w:szCs w:val="20"/>
              </w:rPr>
            </w:pPr>
          </w:p>
        </w:tc>
        <w:tc>
          <w:tcPr>
            <w:tcW w:w="1335"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МПО</w:t>
            </w:r>
          </w:p>
        </w:tc>
        <w:tc>
          <w:tcPr>
            <w:tcW w:w="996"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с. Большое Устинское, ул. Набережная д.2</w:t>
            </w:r>
          </w:p>
        </w:tc>
        <w:tc>
          <w:tcPr>
            <w:tcW w:w="600"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1</w:t>
            </w:r>
          </w:p>
        </w:tc>
        <w:tc>
          <w:tcPr>
            <w:tcW w:w="59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1</w:t>
            </w:r>
          </w:p>
        </w:tc>
        <w:tc>
          <w:tcPr>
            <w:tcW w:w="68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0</w:t>
            </w:r>
          </w:p>
        </w:tc>
        <w:tc>
          <w:tcPr>
            <w:tcW w:w="615"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4</w:t>
            </w:r>
          </w:p>
        </w:tc>
      </w:tr>
      <w:tr w:rsidR="00415C8D" w:rsidRPr="00EB7A6C" w:rsidTr="00E647AC">
        <w:trPr>
          <w:trHeight w:val="336"/>
          <w:jc w:val="center"/>
        </w:trPr>
        <w:tc>
          <w:tcPr>
            <w:tcW w:w="5000" w:type="pct"/>
            <w:gridSpan w:val="7"/>
            <w:shd w:val="clear" w:color="auto" w:fill="auto"/>
          </w:tcPr>
          <w:p w:rsidR="00415C8D" w:rsidRPr="00C9087A" w:rsidRDefault="00415C8D" w:rsidP="00C9087A">
            <w:pPr>
              <w:spacing w:line="240" w:lineRule="auto"/>
              <w:rPr>
                <w:rFonts w:ascii="Arial" w:hAnsi="Arial" w:cs="Arial"/>
                <w:sz w:val="24"/>
                <w:szCs w:val="24"/>
              </w:rPr>
            </w:pPr>
            <w:r w:rsidRPr="00C9087A">
              <w:rPr>
                <w:rFonts w:ascii="Arial" w:hAnsi="Arial" w:cs="Arial"/>
                <w:sz w:val="24"/>
                <w:szCs w:val="24"/>
              </w:rPr>
              <w:t>Добровольная пожарная охрана</w:t>
            </w:r>
          </w:p>
        </w:tc>
      </w:tr>
      <w:tr w:rsidR="00415C8D" w:rsidRPr="00EB7A6C" w:rsidTr="00C9087A">
        <w:trPr>
          <w:trHeight w:val="340"/>
          <w:jc w:val="center"/>
        </w:trPr>
        <w:tc>
          <w:tcPr>
            <w:tcW w:w="179" w:type="pct"/>
            <w:shd w:val="clear" w:color="auto" w:fill="auto"/>
            <w:vAlign w:val="center"/>
          </w:tcPr>
          <w:p w:rsidR="00415C8D" w:rsidRPr="00DB20B1" w:rsidRDefault="00415C8D" w:rsidP="00E647AC">
            <w:pPr>
              <w:spacing w:line="240" w:lineRule="auto"/>
              <w:jc w:val="center"/>
              <w:rPr>
                <w:rFonts w:ascii="Arial" w:hAnsi="Arial" w:cs="Arial"/>
                <w:sz w:val="20"/>
                <w:szCs w:val="20"/>
              </w:rPr>
            </w:pPr>
          </w:p>
        </w:tc>
        <w:tc>
          <w:tcPr>
            <w:tcW w:w="1335"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ДПО</w:t>
            </w:r>
          </w:p>
        </w:tc>
        <w:tc>
          <w:tcPr>
            <w:tcW w:w="996"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с. Большое Устинское, ул. Набережная д.2</w:t>
            </w:r>
          </w:p>
        </w:tc>
        <w:tc>
          <w:tcPr>
            <w:tcW w:w="600"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w:t>
            </w:r>
          </w:p>
        </w:tc>
        <w:tc>
          <w:tcPr>
            <w:tcW w:w="59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w:t>
            </w:r>
          </w:p>
        </w:tc>
        <w:tc>
          <w:tcPr>
            <w:tcW w:w="683"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w:t>
            </w:r>
          </w:p>
        </w:tc>
        <w:tc>
          <w:tcPr>
            <w:tcW w:w="615" w:type="pct"/>
            <w:shd w:val="clear" w:color="auto" w:fill="auto"/>
            <w:vAlign w:val="center"/>
          </w:tcPr>
          <w:p w:rsidR="00415C8D" w:rsidRPr="00C9087A" w:rsidRDefault="00415C8D" w:rsidP="00C9087A">
            <w:pPr>
              <w:spacing w:line="240" w:lineRule="auto"/>
              <w:jc w:val="center"/>
              <w:rPr>
                <w:rFonts w:ascii="Arial" w:hAnsi="Arial" w:cs="Arial"/>
                <w:sz w:val="24"/>
                <w:szCs w:val="24"/>
              </w:rPr>
            </w:pPr>
            <w:r w:rsidRPr="00C9087A">
              <w:rPr>
                <w:rFonts w:ascii="Arial" w:hAnsi="Arial" w:cs="Arial"/>
                <w:sz w:val="24"/>
                <w:szCs w:val="24"/>
              </w:rPr>
              <w:t>15</w:t>
            </w:r>
          </w:p>
        </w:tc>
      </w:tr>
    </w:tbl>
    <w:p w:rsidR="00415C8D" w:rsidRPr="00D46B25" w:rsidRDefault="00415C8D" w:rsidP="00415C8D">
      <w:pPr>
        <w:widowControl w:val="0"/>
        <w:autoSpaceDE w:val="0"/>
        <w:autoSpaceDN w:val="0"/>
        <w:adjustRightInd w:val="0"/>
        <w:outlineLvl w:val="0"/>
        <w:rPr>
          <w:rFonts w:ascii="Arial" w:hAnsi="Arial" w:cs="Arial"/>
          <w:b/>
          <w:i/>
          <w:szCs w:val="24"/>
        </w:rPr>
        <w:sectPr w:rsidR="00415C8D" w:rsidRPr="00D46B25" w:rsidSect="00743CF7">
          <w:pgSz w:w="11906" w:h="16838" w:code="9"/>
          <w:pgMar w:top="851" w:right="851" w:bottom="851" w:left="1418" w:header="425" w:footer="284" w:gutter="0"/>
          <w:cols w:space="708"/>
          <w:docGrid w:linePitch="360"/>
        </w:sectPr>
      </w:pPr>
    </w:p>
    <w:p w:rsidR="003C36A9" w:rsidRPr="003C36A9" w:rsidRDefault="003C36A9" w:rsidP="003C36A9">
      <w:pPr>
        <w:widowControl w:val="0"/>
        <w:autoSpaceDE w:val="0"/>
        <w:spacing w:line="240" w:lineRule="auto"/>
        <w:ind w:firstLine="709"/>
        <w:jc w:val="both"/>
        <w:rPr>
          <w:rFonts w:ascii="Arial" w:hAnsi="Arial" w:cs="Arial"/>
          <w:sz w:val="24"/>
          <w:szCs w:val="24"/>
        </w:rPr>
      </w:pPr>
      <w:r w:rsidRPr="003C36A9">
        <w:rPr>
          <w:rFonts w:ascii="Arial" w:hAnsi="Arial" w:cs="Arial"/>
          <w:sz w:val="24"/>
          <w:szCs w:val="24"/>
        </w:rPr>
        <w:lastRenderedPageBreak/>
        <w:t>Расположение пожарных депо удовлетворяет требованиям ст. 76 Федерального закона № 123-ФЗ об обеспечении нормативного прибытия первого подразделения к месту вызова в городских поселениях и городских округах – не более 10 минут, в сельских поселениях – не более 20 минут.</w:t>
      </w:r>
    </w:p>
    <w:p w:rsidR="003C36A9" w:rsidRPr="003C36A9" w:rsidRDefault="003C36A9" w:rsidP="003C36A9">
      <w:pPr>
        <w:pStyle w:val="Style2"/>
        <w:widowControl/>
        <w:spacing w:line="240" w:lineRule="auto"/>
        <w:ind w:firstLine="709"/>
        <w:jc w:val="both"/>
        <w:rPr>
          <w:rStyle w:val="FontStyle12"/>
          <w:rFonts w:ascii="Arial" w:hAnsi="Arial" w:cs="Arial"/>
        </w:rPr>
      </w:pPr>
      <w:r w:rsidRPr="003C36A9">
        <w:rPr>
          <w:rStyle w:val="FontStyle12"/>
          <w:rFonts w:ascii="Arial" w:hAnsi="Arial" w:cs="Arial"/>
        </w:rPr>
        <w:t>Система противопожарного водоснабжения Большеустинского сельсовета включает в себя 2 пожарных водоема, и 2 пожарных резервуара, которые обеспечивают достаточный для пожаротушения напор воды и удовлетворяют требованиям удаленности от зданий и сооружений. Для увеличения надежности системы противопожарного водоснабжения генеральным планом предусматривается ряд мероприятий по развитию сети водоснабжения, в том числе переход на водоснабжение из подземного водозабора.</w:t>
      </w:r>
    </w:p>
    <w:p w:rsidR="003C36A9" w:rsidRPr="003C36A9" w:rsidRDefault="003C36A9" w:rsidP="003C36A9">
      <w:pPr>
        <w:widowControl w:val="0"/>
        <w:autoSpaceDE w:val="0"/>
        <w:spacing w:line="240" w:lineRule="auto"/>
        <w:ind w:firstLine="709"/>
        <w:jc w:val="both"/>
        <w:rPr>
          <w:rFonts w:ascii="Arial" w:hAnsi="Arial" w:cs="Arial"/>
          <w:sz w:val="24"/>
          <w:szCs w:val="24"/>
        </w:rPr>
      </w:pPr>
      <w:r w:rsidRPr="003C36A9">
        <w:rPr>
          <w:rFonts w:ascii="Arial" w:hAnsi="Arial" w:cs="Arial"/>
          <w:sz w:val="24"/>
          <w:szCs w:val="24"/>
        </w:rPr>
        <w:t xml:space="preserve">Для улучшения ситуации с доступностью потенциальных объектов возгорания для пожарных машин </w:t>
      </w:r>
      <w:r w:rsidRPr="003C36A9">
        <w:rPr>
          <w:rStyle w:val="FontStyle12"/>
          <w:rFonts w:ascii="Arial" w:hAnsi="Arial" w:cs="Arial"/>
        </w:rPr>
        <w:t>генеральным планом предусматривается ряд мероприятий по развитию транспортной сети.</w:t>
      </w:r>
    </w:p>
    <w:p w:rsidR="003C36A9" w:rsidRPr="003C36A9" w:rsidRDefault="003C36A9" w:rsidP="003C36A9">
      <w:pPr>
        <w:widowControl w:val="0"/>
        <w:autoSpaceDE w:val="0"/>
        <w:spacing w:line="240" w:lineRule="auto"/>
        <w:ind w:firstLine="709"/>
        <w:jc w:val="both"/>
        <w:rPr>
          <w:rFonts w:ascii="Arial" w:hAnsi="Arial" w:cs="Arial"/>
          <w:sz w:val="24"/>
          <w:szCs w:val="24"/>
        </w:rPr>
      </w:pPr>
      <w:r w:rsidRPr="003C36A9">
        <w:rPr>
          <w:rFonts w:ascii="Arial" w:hAnsi="Arial" w:cs="Arial"/>
          <w:sz w:val="24"/>
          <w:szCs w:val="24"/>
        </w:rPr>
        <w:t>При проектировании внутриквартальной транспортной сети следует руководствоваться требованиями статьи 67 Федерального закона от 22.07.2008 г. № 123-ФЗ "Технический регламент о требованиях пожарной безопасности"</w:t>
      </w:r>
      <w:r w:rsidRPr="003C36A9">
        <w:rPr>
          <w:rStyle w:val="FontStyle12"/>
          <w:rFonts w:ascii="Arial" w:hAnsi="Arial" w:cs="Arial"/>
        </w:rPr>
        <w:t>.</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sz w:val="24"/>
          <w:szCs w:val="24"/>
        </w:rPr>
        <w:t>"</w:t>
      </w:r>
      <w:r w:rsidRPr="003C36A9">
        <w:rPr>
          <w:rFonts w:ascii="Arial" w:hAnsi="Arial" w:cs="Arial"/>
          <w:i/>
          <w:sz w:val="24"/>
          <w:szCs w:val="24"/>
        </w:rPr>
        <w:t>1. Подъезд пожарных автомобилей должен быть обеспечен:</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2. К зданиям, сооружениям и строениям производственных объектов по всей их длине должен быть обеспечен подъезд пожарных автомобилей: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 с одной стороны - при ширине здания, сооружения или строения не более 18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2) с двух сторон - при ширине здания, сооружения или строения более 18 метров, а также при устройстве замкнутых и полузамкнутых дворов.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3. Допускается предусматривать подъезд пожарных автомобилей только с одной стороны к зданиям, сооружениям и строениям в случаях:</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 меньшей этажности, чем указано в пункте 1 части 1 настоящей статьи;</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2) двусторонней ориентации квартир или помещений;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4. 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lastRenderedPageBreak/>
        <w:t>5. 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6. Ширина проездов для пожарной техники должна составлять не менее 6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8. Расстояние от внутреннего края подъезда до стены здания, сооружения и строения должно быть:</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 для зданий высотой не более 28 метров - не более 8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2) для зданий высотой более 28 метров - не более 16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9. Конструкция дорожной одежды проездов для пожарной техники должна быть рассчитана на нагрузку от пожарных автомобилей.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10. В замкнутых и полузамкнутых дворах необходимо предусматривать проезды для пожарных автомобилей.</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11.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12. В исторической застройке поселений допускается сохранять существующие размеры сквозных проездов (арок).</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13. 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14.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t>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3C36A9" w:rsidRPr="003C36A9" w:rsidRDefault="003C36A9" w:rsidP="003C36A9">
      <w:pPr>
        <w:autoSpaceDE w:val="0"/>
        <w:autoSpaceDN w:val="0"/>
        <w:adjustRightInd w:val="0"/>
        <w:spacing w:line="240" w:lineRule="auto"/>
        <w:ind w:firstLine="709"/>
        <w:jc w:val="both"/>
        <w:rPr>
          <w:rFonts w:ascii="Arial" w:hAnsi="Arial" w:cs="Arial"/>
          <w:i/>
          <w:sz w:val="24"/>
          <w:szCs w:val="24"/>
        </w:rPr>
      </w:pPr>
      <w:r w:rsidRPr="003C36A9">
        <w:rPr>
          <w:rFonts w:ascii="Arial" w:hAnsi="Arial" w:cs="Arial"/>
          <w:i/>
          <w:sz w:val="24"/>
          <w:szCs w:val="24"/>
        </w:rPr>
        <w:lastRenderedPageBreak/>
        <w:t>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r w:rsidRPr="003C36A9">
        <w:rPr>
          <w:rFonts w:ascii="Arial" w:hAnsi="Arial" w:cs="Arial"/>
          <w:sz w:val="24"/>
          <w:szCs w:val="24"/>
        </w:rPr>
        <w:t>"</w:t>
      </w:r>
      <w:r w:rsidRPr="003C36A9">
        <w:rPr>
          <w:rFonts w:ascii="Arial" w:hAnsi="Arial" w:cs="Arial"/>
          <w:i/>
          <w:sz w:val="24"/>
          <w:szCs w:val="24"/>
        </w:rPr>
        <w:t>.</w:t>
      </w:r>
    </w:p>
    <w:p w:rsidR="003C36A9" w:rsidRPr="003C36A9" w:rsidRDefault="003C36A9" w:rsidP="003C36A9">
      <w:pPr>
        <w:pStyle w:val="Style2"/>
        <w:spacing w:line="240" w:lineRule="auto"/>
        <w:ind w:firstLine="709"/>
        <w:jc w:val="both"/>
        <w:rPr>
          <w:rStyle w:val="FontStyle12"/>
          <w:rFonts w:ascii="Arial" w:hAnsi="Arial" w:cs="Arial"/>
        </w:rPr>
      </w:pPr>
      <w:r w:rsidRPr="003C36A9">
        <w:rPr>
          <w:rStyle w:val="FontStyle12"/>
          <w:rFonts w:ascii="Arial" w:hAnsi="Arial" w:cs="Arial"/>
        </w:rPr>
        <w:t xml:space="preserve">При разработке проектной документации на строительство (реконструкцию, расширение, переоборудование) пожарного депо необходимо руководствоваться требованиями статей 76 и 97 Федерального закона от 22 июля № 123-ФЗ </w:t>
      </w:r>
      <w:r w:rsidRPr="003C36A9">
        <w:rPr>
          <w:rFonts w:ascii="Arial" w:hAnsi="Arial" w:cs="Arial"/>
        </w:rPr>
        <w:t>"</w:t>
      </w:r>
      <w:r w:rsidRPr="003C36A9">
        <w:rPr>
          <w:rStyle w:val="FontStyle12"/>
          <w:rFonts w:ascii="Arial" w:hAnsi="Arial" w:cs="Arial"/>
        </w:rPr>
        <w:t>Технический регламент о требованиях пожарной безопасности</w:t>
      </w:r>
      <w:r w:rsidRPr="003C36A9">
        <w:rPr>
          <w:rFonts w:ascii="Arial" w:hAnsi="Arial" w:cs="Arial"/>
        </w:rPr>
        <w:t>"</w:t>
      </w:r>
      <w:r w:rsidRPr="003C36A9">
        <w:rPr>
          <w:rStyle w:val="FontStyle12"/>
          <w:rFonts w:ascii="Arial" w:hAnsi="Arial" w:cs="Arial"/>
        </w:rPr>
        <w:t xml:space="preserve"> и СП 11.13130.2009 </w:t>
      </w:r>
      <w:r w:rsidRPr="003C36A9">
        <w:rPr>
          <w:rFonts w:ascii="Arial" w:hAnsi="Arial" w:cs="Arial"/>
        </w:rPr>
        <w:t>"</w:t>
      </w:r>
      <w:r w:rsidRPr="003C36A9">
        <w:rPr>
          <w:rStyle w:val="FontStyle12"/>
          <w:rFonts w:ascii="Arial" w:hAnsi="Arial" w:cs="Arial"/>
        </w:rPr>
        <w:t>Места дислокации подразделений пожарной охраны. Порядок и методика определения</w:t>
      </w:r>
      <w:r w:rsidRPr="003C36A9">
        <w:rPr>
          <w:rFonts w:ascii="Arial" w:hAnsi="Arial" w:cs="Arial"/>
        </w:rPr>
        <w:t>"</w:t>
      </w:r>
      <w:r w:rsidRPr="003C36A9">
        <w:rPr>
          <w:rStyle w:val="FontStyle12"/>
          <w:rFonts w:ascii="Arial" w:hAnsi="Arial" w:cs="Arial"/>
        </w:rPr>
        <w:t>.</w:t>
      </w:r>
    </w:p>
    <w:p w:rsidR="00D8118C" w:rsidRPr="00D8118C" w:rsidRDefault="003C36A9" w:rsidP="00D8118C">
      <w:pPr>
        <w:pStyle w:val="Style2"/>
        <w:widowControl/>
        <w:spacing w:line="240" w:lineRule="auto"/>
        <w:ind w:firstLine="709"/>
        <w:jc w:val="both"/>
        <w:rPr>
          <w:rFonts w:ascii="Arial" w:hAnsi="Arial" w:cs="Arial"/>
        </w:rPr>
        <w:sectPr w:rsidR="00D8118C" w:rsidRPr="00D8118C" w:rsidSect="00743CF7">
          <w:pgSz w:w="11906" w:h="16838" w:code="9"/>
          <w:pgMar w:top="851" w:right="851" w:bottom="851" w:left="1418" w:header="426" w:footer="357" w:gutter="0"/>
          <w:cols w:space="708"/>
          <w:docGrid w:linePitch="360"/>
        </w:sectPr>
      </w:pPr>
      <w:r w:rsidRPr="003C36A9">
        <w:rPr>
          <w:rStyle w:val="FontStyle12"/>
          <w:rFonts w:ascii="Arial" w:hAnsi="Arial" w:cs="Arial"/>
        </w:rPr>
        <w:t>По результатам предварительного этапа работы составляется техническое задание исполнителю на осуществление работ по определению числа и мест дислокации подразделений пожарной охраны для населенных пунктов или производственных объ</w:t>
      </w:r>
      <w:r w:rsidR="00D8118C">
        <w:rPr>
          <w:rStyle w:val="FontStyle12"/>
          <w:rFonts w:ascii="Arial" w:hAnsi="Arial" w:cs="Arial"/>
        </w:rPr>
        <w:t>ектов.</w:t>
      </w:r>
    </w:p>
    <w:p w:rsidR="003C36A9" w:rsidRPr="00D8118C" w:rsidRDefault="003C36A9" w:rsidP="003C36A9">
      <w:pPr>
        <w:pStyle w:val="2"/>
        <w:spacing w:line="240" w:lineRule="auto"/>
        <w:jc w:val="both"/>
        <w:rPr>
          <w:rFonts w:ascii="Arial" w:hAnsi="Arial" w:cs="Arial"/>
          <w:color w:val="auto"/>
          <w:sz w:val="24"/>
          <w:szCs w:val="24"/>
        </w:rPr>
      </w:pPr>
      <w:bookmarkStart w:id="83" w:name="_Toc433620393"/>
      <w:r w:rsidRPr="00D8118C">
        <w:rPr>
          <w:rFonts w:ascii="Arial" w:hAnsi="Arial" w:cs="Arial"/>
          <w:color w:val="auto"/>
          <w:sz w:val="24"/>
          <w:szCs w:val="24"/>
        </w:rPr>
        <w:lastRenderedPageBreak/>
        <w:t>ГЛАВА 6. ИНЖЕНЕРНАЯ ПОДГОТОВКА ТЕРРИТОРИИ. БЛАГОУСТРОЙСТВО ТЕРРИТОРИИ</w:t>
      </w:r>
      <w:bookmarkEnd w:id="83"/>
    </w:p>
    <w:p w:rsidR="003C36A9" w:rsidRPr="003C36A9" w:rsidRDefault="003C36A9" w:rsidP="00D8118C">
      <w:pPr>
        <w:spacing w:line="240" w:lineRule="auto"/>
        <w:ind w:firstLine="709"/>
        <w:jc w:val="both"/>
        <w:rPr>
          <w:rFonts w:ascii="Arial" w:hAnsi="Arial" w:cs="Arial"/>
          <w:sz w:val="24"/>
          <w:szCs w:val="24"/>
        </w:rPr>
      </w:pPr>
      <w:r w:rsidRPr="003C36A9">
        <w:rPr>
          <w:rFonts w:ascii="Arial" w:hAnsi="Arial" w:cs="Arial"/>
          <w:sz w:val="24"/>
          <w:szCs w:val="24"/>
        </w:rPr>
        <w:t>Выполнение мероприятий по инженерной подготовке территории позволит облегчить рациональное использование территорий населенных пунктов, создаст условия для полноценного и эффективного градостроительного использования неудобных и непригодных территорий, подверженных воздействию отрицательных физико-геологических процессов, обеспечит стабильность зданиям и сооружениям позволит защитить сельскохозяйственные земли от эрозионных процессов и ввести их в сельскохозяйственный оборот.</w:t>
      </w:r>
    </w:p>
    <w:p w:rsidR="003C36A9" w:rsidRPr="00D8118C" w:rsidRDefault="003C36A9" w:rsidP="003C36A9">
      <w:pPr>
        <w:pStyle w:val="3"/>
        <w:spacing w:line="240" w:lineRule="auto"/>
        <w:jc w:val="both"/>
        <w:rPr>
          <w:rFonts w:ascii="Arial" w:hAnsi="Arial" w:cs="Arial"/>
          <w:color w:val="auto"/>
          <w:sz w:val="24"/>
          <w:szCs w:val="24"/>
        </w:rPr>
      </w:pPr>
      <w:bookmarkStart w:id="84" w:name="_Toc433620394"/>
      <w:r w:rsidRPr="00D8118C">
        <w:rPr>
          <w:rFonts w:ascii="Arial" w:hAnsi="Arial" w:cs="Arial"/>
          <w:color w:val="auto"/>
          <w:sz w:val="24"/>
          <w:szCs w:val="24"/>
        </w:rPr>
        <w:t>6.1 АНАЛИЗ СТРОИТЕЛЬНЫХ ОГРАНИЧЕНИЙ</w:t>
      </w:r>
      <w:bookmarkEnd w:id="84"/>
    </w:p>
    <w:p w:rsidR="003C36A9" w:rsidRPr="003C36A9" w:rsidRDefault="003C36A9" w:rsidP="00D8118C">
      <w:pPr>
        <w:spacing w:line="240" w:lineRule="auto"/>
        <w:ind w:firstLine="709"/>
        <w:jc w:val="both"/>
        <w:rPr>
          <w:rFonts w:ascii="Arial" w:hAnsi="Arial" w:cs="Arial"/>
          <w:sz w:val="24"/>
          <w:szCs w:val="24"/>
        </w:rPr>
      </w:pPr>
      <w:r w:rsidRPr="003C36A9">
        <w:rPr>
          <w:rFonts w:ascii="Arial" w:hAnsi="Arial" w:cs="Arial"/>
          <w:sz w:val="24"/>
          <w:szCs w:val="24"/>
        </w:rPr>
        <w:t>На территории сельсовета физико-геологических процессов и явлений, отрицательно влияющих на нормальную жизнедеятельность территории, не выявлено.</w:t>
      </w:r>
    </w:p>
    <w:p w:rsidR="003C36A9" w:rsidRPr="00D8118C" w:rsidRDefault="003C36A9" w:rsidP="003C36A9">
      <w:pPr>
        <w:pStyle w:val="3"/>
        <w:spacing w:line="240" w:lineRule="auto"/>
        <w:jc w:val="both"/>
        <w:rPr>
          <w:rFonts w:ascii="Arial" w:hAnsi="Arial" w:cs="Arial"/>
          <w:color w:val="auto"/>
          <w:sz w:val="24"/>
          <w:szCs w:val="24"/>
        </w:rPr>
      </w:pPr>
      <w:bookmarkStart w:id="85" w:name="_Toc433620395"/>
      <w:r w:rsidRPr="00D8118C">
        <w:rPr>
          <w:rFonts w:ascii="Arial" w:hAnsi="Arial" w:cs="Arial"/>
          <w:color w:val="auto"/>
          <w:sz w:val="24"/>
          <w:szCs w:val="24"/>
        </w:rPr>
        <w:t>6.2 ИНЖЕНЕРНАЯ ПОДГОТОВКА ТЕРРИТОРИИ</w:t>
      </w:r>
      <w:bookmarkEnd w:id="85"/>
    </w:p>
    <w:p w:rsidR="003C36A9" w:rsidRPr="00D8118C" w:rsidRDefault="003C36A9" w:rsidP="003C36A9">
      <w:pPr>
        <w:spacing w:line="240" w:lineRule="auto"/>
        <w:jc w:val="both"/>
        <w:rPr>
          <w:rFonts w:ascii="Arial" w:hAnsi="Arial" w:cs="Arial"/>
          <w:b/>
          <w:sz w:val="24"/>
          <w:szCs w:val="24"/>
        </w:rPr>
      </w:pPr>
      <w:r w:rsidRPr="00D8118C">
        <w:rPr>
          <w:rFonts w:ascii="Arial" w:hAnsi="Arial" w:cs="Arial"/>
          <w:b/>
          <w:sz w:val="24"/>
          <w:szCs w:val="24"/>
        </w:rPr>
        <w:t>Организация и очистка поверхностного стока</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Своевременное организованное отведение поверхностных сточных вод (дождевых, талых, поливомоечных) способствует обеспечению надлежащих санитарно-гигиенических условий для эксплуатации поселковых территорий, наземных и подземных сооружений. Организация поверхностного стока в комплексе с вертикальной планировкой территории является одним из основных мероприятий по инженерной подготовке территории.</w:t>
      </w:r>
    </w:p>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Защита от затопления</w:t>
      </w:r>
      <w:r w:rsidRPr="003C36A9">
        <w:rPr>
          <w:rFonts w:ascii="Arial" w:hAnsi="Arial" w:cs="Arial"/>
          <w:b/>
          <w:color w:val="0000FF"/>
          <w:sz w:val="24"/>
          <w:szCs w:val="24"/>
        </w:rPr>
        <w:t xml:space="preserve"> </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хозяйства и природных особенностей территории.</w:t>
      </w:r>
    </w:p>
    <w:p w:rsidR="003C36A9" w:rsidRPr="003C36A9" w:rsidRDefault="003C36A9" w:rsidP="003C36A9">
      <w:pPr>
        <w:widowControl w:val="0"/>
        <w:autoSpaceDE w:val="0"/>
        <w:autoSpaceDN w:val="0"/>
        <w:adjustRightInd w:val="0"/>
        <w:spacing w:line="240" w:lineRule="auto"/>
        <w:ind w:firstLine="709"/>
        <w:jc w:val="both"/>
        <w:rPr>
          <w:rFonts w:ascii="Arial" w:hAnsi="Arial" w:cs="Arial"/>
          <w:sz w:val="24"/>
          <w:szCs w:val="24"/>
        </w:rPr>
      </w:pPr>
      <w:r w:rsidRPr="003C36A9">
        <w:rPr>
          <w:rFonts w:ascii="Arial" w:hAnsi="Arial" w:cs="Arial"/>
          <w:spacing w:val="-2"/>
          <w:sz w:val="24"/>
          <w:szCs w:val="24"/>
        </w:rPr>
        <w:t>За расчетный горизонт высоких вод принимается отметку наивысшего</w:t>
      </w:r>
      <w:r w:rsidRPr="003C36A9">
        <w:rPr>
          <w:rFonts w:ascii="Arial" w:hAnsi="Arial" w:cs="Arial"/>
          <w:sz w:val="24"/>
          <w:szCs w:val="24"/>
        </w:rPr>
        <w:t xml:space="preserve"> уровня воды повторяемостью: один раз в 100 лет – для территорий, застроенных </w:t>
      </w:r>
      <w:r w:rsidRPr="003C36A9">
        <w:rPr>
          <w:rFonts w:ascii="Arial" w:hAnsi="Arial" w:cs="Arial"/>
          <w:spacing w:val="-2"/>
          <w:sz w:val="24"/>
          <w:szCs w:val="24"/>
        </w:rPr>
        <w:t>или подлежащих застройке жилыми и общественными зданиями; один раз в 10 лет –</w:t>
      </w:r>
      <w:r w:rsidRPr="003C36A9">
        <w:rPr>
          <w:rFonts w:ascii="Arial" w:hAnsi="Arial" w:cs="Arial"/>
          <w:sz w:val="24"/>
          <w:szCs w:val="24"/>
        </w:rPr>
        <w:t xml:space="preserve"> для территорий парков и плоскостных спортивных сооружений.</w:t>
      </w:r>
    </w:p>
    <w:p w:rsidR="003C36A9" w:rsidRPr="003C36A9" w:rsidRDefault="003C36A9" w:rsidP="003C36A9">
      <w:pPr>
        <w:widowControl w:val="0"/>
        <w:autoSpaceDE w:val="0"/>
        <w:autoSpaceDN w:val="0"/>
        <w:adjustRightInd w:val="0"/>
        <w:spacing w:line="240" w:lineRule="auto"/>
        <w:ind w:firstLine="709"/>
        <w:jc w:val="both"/>
        <w:rPr>
          <w:rFonts w:ascii="Arial" w:hAnsi="Arial" w:cs="Arial"/>
          <w:sz w:val="24"/>
          <w:szCs w:val="24"/>
        </w:rPr>
      </w:pPr>
      <w:r w:rsidRPr="003C36A9">
        <w:rPr>
          <w:rFonts w:ascii="Arial" w:hAnsi="Arial" w:cs="Arial"/>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Защита от подтопления</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 xml:space="preserve">Для защиты от подтопления </w:t>
      </w:r>
      <w:r w:rsidRPr="003C36A9">
        <w:rPr>
          <w:rFonts w:ascii="Arial" w:hAnsi="Arial" w:cs="Arial"/>
          <w:spacing w:val="-2"/>
          <w:sz w:val="24"/>
          <w:szCs w:val="24"/>
        </w:rPr>
        <w:t>преду</w:t>
      </w:r>
      <w:r w:rsidRPr="003C36A9">
        <w:rPr>
          <w:rFonts w:ascii="Arial" w:hAnsi="Arial" w:cs="Arial"/>
          <w:sz w:val="24"/>
          <w:szCs w:val="24"/>
        </w:rPr>
        <w:t>сматривается комплекс мероприятий, обеспечивающих предотвращение подтоп</w:t>
      </w:r>
      <w:r w:rsidRPr="003C36A9">
        <w:rPr>
          <w:rFonts w:ascii="Arial" w:hAnsi="Arial" w:cs="Arial"/>
          <w:spacing w:val="-2"/>
          <w:sz w:val="24"/>
          <w:szCs w:val="24"/>
        </w:rPr>
        <w:t>ления территорий и отдельных объектов в зависимости от требований строительства,</w:t>
      </w:r>
      <w:r w:rsidRPr="003C36A9">
        <w:rPr>
          <w:rFonts w:ascii="Arial" w:hAnsi="Arial" w:cs="Arial"/>
          <w:sz w:val="24"/>
          <w:szCs w:val="24"/>
        </w:rPr>
        <w:t xml:space="preserve"> </w:t>
      </w:r>
      <w:r w:rsidRPr="003C36A9">
        <w:rPr>
          <w:rFonts w:ascii="Arial" w:hAnsi="Arial" w:cs="Arial"/>
          <w:spacing w:val="-2"/>
          <w:sz w:val="24"/>
          <w:szCs w:val="24"/>
        </w:rPr>
        <w:t>функционального использования и особенностей эксплуатации.</w:t>
      </w:r>
    </w:p>
    <w:p w:rsidR="003C36A9" w:rsidRPr="003C36A9" w:rsidRDefault="003C36A9" w:rsidP="003C36A9">
      <w:pPr>
        <w:widowControl w:val="0"/>
        <w:autoSpaceDE w:val="0"/>
        <w:autoSpaceDN w:val="0"/>
        <w:adjustRightInd w:val="0"/>
        <w:spacing w:line="240" w:lineRule="auto"/>
        <w:ind w:firstLine="709"/>
        <w:jc w:val="both"/>
        <w:rPr>
          <w:rFonts w:ascii="Arial" w:hAnsi="Arial" w:cs="Arial"/>
          <w:sz w:val="24"/>
          <w:szCs w:val="24"/>
        </w:rPr>
      </w:pPr>
      <w:r w:rsidRPr="003C36A9">
        <w:rPr>
          <w:rFonts w:ascii="Arial" w:hAnsi="Arial" w:cs="Arial"/>
          <w:sz w:val="24"/>
          <w:szCs w:val="24"/>
        </w:rPr>
        <w:t>Защита от подтопления включает:</w:t>
      </w:r>
    </w:p>
    <w:p w:rsidR="003C36A9" w:rsidRPr="003C36A9" w:rsidRDefault="003C36A9" w:rsidP="003C36A9">
      <w:pPr>
        <w:pStyle w:val="a8"/>
        <w:widowControl w:val="0"/>
        <w:numPr>
          <w:ilvl w:val="0"/>
          <w:numId w:val="37"/>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защиту населения от опасных явлений, связанных с пропуском паводковых вод в весенне-осенний период, при половодье;</w:t>
      </w:r>
    </w:p>
    <w:p w:rsidR="003C36A9" w:rsidRPr="003C36A9" w:rsidRDefault="003C36A9" w:rsidP="003C36A9">
      <w:pPr>
        <w:pStyle w:val="a8"/>
        <w:widowControl w:val="0"/>
        <w:numPr>
          <w:ilvl w:val="0"/>
          <w:numId w:val="37"/>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 xml:space="preserve">локальную защиту отдельно стоящих зданий и сооружений или группы </w:t>
      </w:r>
      <w:r w:rsidRPr="003C36A9">
        <w:rPr>
          <w:rFonts w:ascii="Arial" w:hAnsi="Arial" w:cs="Arial"/>
          <w:sz w:val="24"/>
          <w:szCs w:val="24"/>
        </w:rPr>
        <w:lastRenderedPageBreak/>
        <w:t>зданий и сооружений, территорию в целом;</w:t>
      </w:r>
    </w:p>
    <w:p w:rsidR="003C36A9" w:rsidRPr="003C36A9" w:rsidRDefault="003C36A9" w:rsidP="003C36A9">
      <w:pPr>
        <w:pStyle w:val="a8"/>
        <w:widowControl w:val="0"/>
        <w:numPr>
          <w:ilvl w:val="0"/>
          <w:numId w:val="37"/>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водоотведение самотечное или принудительное;</w:t>
      </w:r>
    </w:p>
    <w:p w:rsidR="003C36A9" w:rsidRPr="003C36A9" w:rsidRDefault="003C36A9" w:rsidP="003C36A9">
      <w:pPr>
        <w:pStyle w:val="a8"/>
        <w:widowControl w:val="0"/>
        <w:numPr>
          <w:ilvl w:val="0"/>
          <w:numId w:val="37"/>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при необходимости очистку дренажных вод;</w:t>
      </w:r>
    </w:p>
    <w:p w:rsidR="003C36A9" w:rsidRPr="003C36A9" w:rsidRDefault="003C36A9" w:rsidP="003C36A9">
      <w:pPr>
        <w:pStyle w:val="a8"/>
        <w:widowControl w:val="0"/>
        <w:numPr>
          <w:ilvl w:val="0"/>
          <w:numId w:val="37"/>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 xml:space="preserve">ликвидация утечек из водонесущих коммуникаций и искусственных водоемов. </w:t>
      </w:r>
    </w:p>
    <w:p w:rsidR="003C36A9" w:rsidRPr="003C36A9" w:rsidRDefault="003C36A9" w:rsidP="003C36A9">
      <w:pPr>
        <w:widowControl w:val="0"/>
        <w:spacing w:line="240" w:lineRule="auto"/>
        <w:ind w:firstLine="709"/>
        <w:jc w:val="both"/>
        <w:rPr>
          <w:rFonts w:ascii="Arial" w:hAnsi="Arial" w:cs="Arial"/>
          <w:sz w:val="24"/>
          <w:szCs w:val="24"/>
        </w:rPr>
      </w:pPr>
      <w:r w:rsidRPr="003C36A9">
        <w:rPr>
          <w:rFonts w:ascii="Arial" w:hAnsi="Arial" w:cs="Arial"/>
          <w:sz w:val="24"/>
          <w:szCs w:val="24"/>
        </w:rPr>
        <w:t xml:space="preserve">Для защиты от подтопления территории поселений с высоким стоянием грунтовых вод предусматривается понижение уровня грунтовых вод. В соответствии со СНиП 2.06.15-85 понижение уровня грунтовых вод в зоне капитальной застройки предусматривается путем устройства закрытых дренажей, норма осушения </w:t>
      </w:r>
      <w:smartTag w:uri="urn:schemas-microsoft-com:office:smarttags" w:element="metricconverter">
        <w:smartTagPr>
          <w:attr w:name="ProductID" w:val="2 м"/>
        </w:smartTagPr>
        <w:r w:rsidRPr="003C36A9">
          <w:rPr>
            <w:rFonts w:ascii="Arial" w:hAnsi="Arial" w:cs="Arial"/>
            <w:sz w:val="24"/>
            <w:szCs w:val="24"/>
          </w:rPr>
          <w:t>2 м</w:t>
        </w:r>
      </w:smartTag>
      <w:r w:rsidRPr="003C36A9">
        <w:rPr>
          <w:rFonts w:ascii="Arial" w:hAnsi="Arial" w:cs="Arial"/>
          <w:sz w:val="24"/>
          <w:szCs w:val="24"/>
        </w:rPr>
        <w:t xml:space="preserve">. На территории усадебной застройки и на территориях стадионов, парков и других озелененных территорий общего пользования допускается открытая осушительная сеть, норма осушения – не менее </w:t>
      </w:r>
      <w:smartTag w:uri="urn:schemas-microsoft-com:office:smarttags" w:element="metricconverter">
        <w:smartTagPr>
          <w:attr w:name="ProductID" w:val="1 м"/>
        </w:smartTagPr>
        <w:r w:rsidRPr="003C36A9">
          <w:rPr>
            <w:rFonts w:ascii="Arial" w:hAnsi="Arial" w:cs="Arial"/>
            <w:sz w:val="24"/>
            <w:szCs w:val="24"/>
          </w:rPr>
          <w:t>1 м</w:t>
        </w:r>
      </w:smartTag>
      <w:r w:rsidRPr="003C36A9">
        <w:rPr>
          <w:rFonts w:ascii="Arial" w:hAnsi="Arial" w:cs="Arial"/>
          <w:sz w:val="24"/>
          <w:szCs w:val="24"/>
        </w:rPr>
        <w:t>.</w:t>
      </w:r>
    </w:p>
    <w:p w:rsidR="003C36A9" w:rsidRPr="003C36A9" w:rsidRDefault="003C36A9" w:rsidP="003C36A9">
      <w:pPr>
        <w:widowControl w:val="0"/>
        <w:spacing w:line="240" w:lineRule="auto"/>
        <w:ind w:firstLine="709"/>
        <w:jc w:val="both"/>
        <w:rPr>
          <w:rFonts w:ascii="Arial" w:hAnsi="Arial" w:cs="Arial"/>
          <w:sz w:val="24"/>
          <w:szCs w:val="24"/>
        </w:rPr>
      </w:pPr>
      <w:r w:rsidRPr="003C36A9">
        <w:rPr>
          <w:rFonts w:ascii="Arial" w:hAnsi="Arial" w:cs="Arial"/>
          <w:sz w:val="24"/>
          <w:szCs w:val="24"/>
        </w:rPr>
        <w:t>На заболоченных и заторфованных участках, подлежащих застройке, наряду с понижением уровня грунтовых вод следует выполнить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p>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Противоэрозионные мероприятия</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Для предотвращения плоскостного смыва и роста оврагов используются три вида мероприятий: агротехнические, гидротехнические и лесомелиоративные.</w:t>
      </w:r>
    </w:p>
    <w:p w:rsidR="003C36A9" w:rsidRPr="003C36A9" w:rsidRDefault="003C36A9" w:rsidP="003C36A9">
      <w:pPr>
        <w:widowControl w:val="0"/>
        <w:autoSpaceDE w:val="0"/>
        <w:autoSpaceDN w:val="0"/>
        <w:adjustRightInd w:val="0"/>
        <w:spacing w:line="240" w:lineRule="auto"/>
        <w:ind w:firstLine="709"/>
        <w:jc w:val="both"/>
        <w:rPr>
          <w:rFonts w:ascii="Arial" w:hAnsi="Arial" w:cs="Arial"/>
          <w:sz w:val="24"/>
          <w:szCs w:val="24"/>
        </w:rPr>
      </w:pPr>
      <w:r w:rsidRPr="003C36A9">
        <w:rPr>
          <w:rFonts w:ascii="Arial" w:hAnsi="Arial" w:cs="Arial"/>
          <w:sz w:val="24"/>
          <w:szCs w:val="24"/>
        </w:rPr>
        <w:t>Агротехнические мероприятия включают пахоту и посев сельскохозяйственных культур поперек склонов, снегозадержание и регулирование снеготаяния, залужение эродированных склонов, бороздование, лункование, создание микролиманов, щелевание и другие. Проведение агротехнических мероприятий не требует больших затрат.</w:t>
      </w:r>
    </w:p>
    <w:p w:rsidR="003C36A9" w:rsidRPr="003C36A9" w:rsidRDefault="003C36A9" w:rsidP="003C36A9">
      <w:pPr>
        <w:widowControl w:val="0"/>
        <w:autoSpaceDE w:val="0"/>
        <w:autoSpaceDN w:val="0"/>
        <w:adjustRightInd w:val="0"/>
        <w:spacing w:line="240" w:lineRule="auto"/>
        <w:ind w:firstLine="709"/>
        <w:jc w:val="both"/>
        <w:rPr>
          <w:rFonts w:ascii="Arial" w:hAnsi="Arial" w:cs="Arial"/>
          <w:spacing w:val="-6"/>
          <w:sz w:val="24"/>
          <w:szCs w:val="24"/>
        </w:rPr>
      </w:pPr>
      <w:r w:rsidRPr="003C36A9">
        <w:rPr>
          <w:rFonts w:ascii="Arial" w:hAnsi="Arial" w:cs="Arial"/>
          <w:spacing w:val="-6"/>
          <w:sz w:val="24"/>
          <w:szCs w:val="24"/>
        </w:rPr>
        <w:t>Лесомелиоративные мероприятия заключаются в создании специальных противоэрозионных лесопосадок. Приовражные лесополосы необходимо размещать вдоль бровки оврагов. Расстояние от бровки оврага до лесополосы принимают равным 4-</w:t>
      </w:r>
      <w:smartTag w:uri="urn:schemas-microsoft-com:office:smarttags" w:element="metricconverter">
        <w:smartTagPr>
          <w:attr w:name="ProductID" w:val="5 м"/>
        </w:smartTagPr>
        <w:r w:rsidRPr="003C36A9">
          <w:rPr>
            <w:rFonts w:ascii="Arial" w:hAnsi="Arial" w:cs="Arial"/>
            <w:spacing w:val="-6"/>
            <w:sz w:val="24"/>
            <w:szCs w:val="24"/>
          </w:rPr>
          <w:t>5 м</w:t>
        </w:r>
      </w:smartTag>
      <w:r w:rsidRPr="003C36A9">
        <w:rPr>
          <w:rFonts w:ascii="Arial" w:hAnsi="Arial" w:cs="Arial"/>
          <w:spacing w:val="-6"/>
          <w:sz w:val="24"/>
          <w:szCs w:val="24"/>
        </w:rPr>
        <w:t>. Ширина приовражных полос – 12-</w:t>
      </w:r>
      <w:smartTag w:uri="urn:schemas-microsoft-com:office:smarttags" w:element="metricconverter">
        <w:smartTagPr>
          <w:attr w:name="ProductID" w:val="24 м"/>
        </w:smartTagPr>
        <w:r w:rsidRPr="003C36A9">
          <w:rPr>
            <w:rFonts w:ascii="Arial" w:hAnsi="Arial" w:cs="Arial"/>
            <w:spacing w:val="-6"/>
            <w:sz w:val="24"/>
            <w:szCs w:val="24"/>
          </w:rPr>
          <w:t>24 м</w:t>
        </w:r>
      </w:smartTag>
      <w:r w:rsidRPr="003C36A9">
        <w:rPr>
          <w:rFonts w:ascii="Arial" w:hAnsi="Arial" w:cs="Arial"/>
          <w:spacing w:val="-6"/>
          <w:sz w:val="24"/>
          <w:szCs w:val="24"/>
        </w:rPr>
        <w:t>.</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Гидротехнические мероприятия заключаются в строительстве на приовражных участках и непосредственно в оврагах, балках, в руслах ручьев и рек гидротехнических сооружений.</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 xml:space="preserve">Овраги могут быть использованы для размещения жилой и коммунально-хозяйственной зон, прокладки улиц различного назначения и подземных коммуникаций, устройства зон отдыха, парков, садов, искусственных водоемов, спортивных сооружений и т.д. </w:t>
      </w:r>
    </w:p>
    <w:p w:rsidR="003C36A9" w:rsidRPr="003C36A9" w:rsidRDefault="003C36A9" w:rsidP="003C36A9">
      <w:pPr>
        <w:widowControl w:val="0"/>
        <w:autoSpaceDE w:val="0"/>
        <w:autoSpaceDN w:val="0"/>
        <w:adjustRightInd w:val="0"/>
        <w:spacing w:line="240" w:lineRule="auto"/>
        <w:ind w:firstLine="709"/>
        <w:jc w:val="both"/>
        <w:rPr>
          <w:rFonts w:ascii="Arial" w:hAnsi="Arial" w:cs="Arial"/>
          <w:sz w:val="24"/>
          <w:szCs w:val="24"/>
        </w:rPr>
      </w:pPr>
      <w:r w:rsidRPr="003C36A9">
        <w:rPr>
          <w:rFonts w:ascii="Arial" w:hAnsi="Arial" w:cs="Arial"/>
          <w:sz w:val="24"/>
          <w:szCs w:val="24"/>
        </w:rPr>
        <w:t>В этом случае с целью благоустройства овражных территорий предлагается проведение специальных инженерных мероприятий в составе:</w:t>
      </w:r>
    </w:p>
    <w:p w:rsidR="003C36A9" w:rsidRPr="003C36A9" w:rsidRDefault="003C36A9" w:rsidP="003C36A9">
      <w:pPr>
        <w:pStyle w:val="a8"/>
        <w:widowControl w:val="0"/>
        <w:numPr>
          <w:ilvl w:val="0"/>
          <w:numId w:val="38"/>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частичной или полной засыпки овражных территорий;</w:t>
      </w:r>
    </w:p>
    <w:p w:rsidR="003C36A9" w:rsidRPr="003C36A9" w:rsidRDefault="003C36A9" w:rsidP="003C36A9">
      <w:pPr>
        <w:pStyle w:val="a8"/>
        <w:numPr>
          <w:ilvl w:val="0"/>
          <w:numId w:val="38"/>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срезка и террасирование склона в целях повышения его устойчивости;</w:t>
      </w:r>
    </w:p>
    <w:p w:rsidR="003C36A9" w:rsidRPr="003C36A9" w:rsidRDefault="003C36A9" w:rsidP="003C36A9">
      <w:pPr>
        <w:pStyle w:val="a8"/>
        <w:widowControl w:val="0"/>
        <w:numPr>
          <w:ilvl w:val="0"/>
          <w:numId w:val="38"/>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регулирования стока поверхностных вод с помощью вертикальной планировки и устройства системы поверхностного водоотвода склоновых и присклоновых территорий;</w:t>
      </w:r>
    </w:p>
    <w:p w:rsidR="003C36A9" w:rsidRPr="003C36A9" w:rsidRDefault="003C36A9" w:rsidP="003C36A9">
      <w:pPr>
        <w:pStyle w:val="a8"/>
        <w:widowControl w:val="0"/>
        <w:numPr>
          <w:ilvl w:val="0"/>
          <w:numId w:val="38"/>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регулирования грунтового стока с помощью строительства дренажей;</w:t>
      </w:r>
    </w:p>
    <w:p w:rsidR="003C36A9" w:rsidRPr="003C36A9" w:rsidRDefault="003C36A9" w:rsidP="003C36A9">
      <w:pPr>
        <w:pStyle w:val="a8"/>
        <w:widowControl w:val="0"/>
        <w:numPr>
          <w:ilvl w:val="0"/>
          <w:numId w:val="38"/>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каптажа родников;</w:t>
      </w:r>
    </w:p>
    <w:p w:rsidR="003C36A9" w:rsidRPr="003C36A9" w:rsidRDefault="003C36A9" w:rsidP="003C36A9">
      <w:pPr>
        <w:pStyle w:val="a8"/>
        <w:numPr>
          <w:ilvl w:val="0"/>
          <w:numId w:val="38"/>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агролесомелиорации склонов и присклоновых территорий.</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lastRenderedPageBreak/>
        <w:t>Речной эрозии в той или иной степени подвержены практически все водотоки сельсовета. Особенную активность этот процесс приобретает во время прохождения паводков, что приводит к разрушениям или создает опасность для находящихся в береговых зонах построек и сооружений.</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Для борьбы с речной эрозией необходимо проведение мероприятий по берегоукреплению на разрушенных эрозией склонах, если этот процесс угрожает жилой, общественной застройке, промышленной или складской зонам, автомобильной или железной дорогам, проходящим вдоль эрозионных склонов.</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 xml:space="preserve">Кроме того, эрозия является одним из самых опасных негативных процессов, вызывающих деградацию и уничтожение почвенного покрова и наносящих невосполнимый ущерб земельным ресурсам. В комплексе мер по борьбе с эрозией почв первостепенное место отводится организационно-хозяйственным, агротехническим, гидротехническим и лесомелиоративным мероприятиям. </w:t>
      </w:r>
    </w:p>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Противооползневые мероприятия</w:t>
      </w:r>
    </w:p>
    <w:p w:rsidR="003C36A9" w:rsidRPr="003C36A9" w:rsidRDefault="003C36A9" w:rsidP="003C36A9">
      <w:pPr>
        <w:tabs>
          <w:tab w:val="left" w:pos="993"/>
        </w:tabs>
        <w:spacing w:line="240" w:lineRule="auto"/>
        <w:ind w:firstLine="709"/>
        <w:jc w:val="both"/>
        <w:rPr>
          <w:rFonts w:ascii="Arial" w:hAnsi="Arial" w:cs="Arial"/>
          <w:sz w:val="24"/>
          <w:szCs w:val="24"/>
        </w:rPr>
      </w:pPr>
      <w:r w:rsidRPr="003C36A9">
        <w:rPr>
          <w:rFonts w:ascii="Arial" w:hAnsi="Arial" w:cs="Arial"/>
          <w:sz w:val="24"/>
          <w:szCs w:val="24"/>
        </w:rPr>
        <w:t>Для стабилизации оползневых проявлений необходимо:</w:t>
      </w:r>
    </w:p>
    <w:p w:rsidR="003C36A9" w:rsidRPr="003C36A9" w:rsidRDefault="003C36A9" w:rsidP="003C36A9">
      <w:pPr>
        <w:pStyle w:val="a8"/>
        <w:numPr>
          <w:ilvl w:val="0"/>
          <w:numId w:val="39"/>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срезка и террасирование склона в целях повышения его устойчивости;</w:t>
      </w:r>
    </w:p>
    <w:p w:rsidR="003C36A9" w:rsidRPr="003C36A9" w:rsidRDefault="003C36A9" w:rsidP="003C36A9">
      <w:pPr>
        <w:pStyle w:val="a8"/>
        <w:numPr>
          <w:ilvl w:val="0"/>
          <w:numId w:val="39"/>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регулирование стока поверхностных вод с помощью вертикальной планировки территории и устройства системы поверхностного водоотвода (перехват поверхностного стока и водоотвод минуя по возможности оползневой склон);</w:t>
      </w:r>
    </w:p>
    <w:p w:rsidR="003C36A9" w:rsidRPr="003C36A9" w:rsidRDefault="003C36A9" w:rsidP="003C36A9">
      <w:pPr>
        <w:pStyle w:val="a8"/>
        <w:widowControl w:val="0"/>
        <w:numPr>
          <w:ilvl w:val="0"/>
          <w:numId w:val="39"/>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 xml:space="preserve">регулирование грунтового стока по склонам и тальвегам оврагов и речным склонам; </w:t>
      </w:r>
    </w:p>
    <w:p w:rsidR="003C36A9" w:rsidRPr="003C36A9" w:rsidRDefault="003C36A9" w:rsidP="003C36A9">
      <w:pPr>
        <w:pStyle w:val="a8"/>
        <w:widowControl w:val="0"/>
        <w:numPr>
          <w:ilvl w:val="0"/>
          <w:numId w:val="39"/>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предотвращение инфильтрации воды в грунт, в том числе обеспечение контроля и своевременную ликвидацию утечек из водонесущих коммуникаций;</w:t>
      </w:r>
    </w:p>
    <w:p w:rsidR="003C36A9" w:rsidRPr="003C36A9" w:rsidRDefault="003C36A9" w:rsidP="003C36A9">
      <w:pPr>
        <w:pStyle w:val="a8"/>
        <w:numPr>
          <w:ilvl w:val="0"/>
          <w:numId w:val="39"/>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строительство удерживающих сооружений;</w:t>
      </w:r>
    </w:p>
    <w:p w:rsidR="003C36A9" w:rsidRPr="003C36A9" w:rsidRDefault="003C36A9" w:rsidP="003C36A9">
      <w:pPr>
        <w:pStyle w:val="a8"/>
        <w:numPr>
          <w:ilvl w:val="0"/>
          <w:numId w:val="39"/>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агролесомелиорация склонов и присклоновых территорий;</w:t>
      </w:r>
    </w:p>
    <w:p w:rsidR="003C36A9" w:rsidRPr="003C36A9" w:rsidRDefault="003C36A9" w:rsidP="003C36A9">
      <w:pPr>
        <w:pStyle w:val="a8"/>
        <w:numPr>
          <w:ilvl w:val="0"/>
          <w:numId w:val="39"/>
        </w:numPr>
        <w:tabs>
          <w:tab w:val="left" w:pos="993"/>
        </w:tabs>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закрепление грунтов.</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В каждом конкретном случае необходимо учитывать, что целесообразность проведения противооползневых мероприятий определяется степенью его соответствия основной причине оползневого явления. В качестве обязательного условия при осуществлении противооползневых мероприятий следует предотвращать любые подрезки склонов, как в пределах оползневых тел, так и вне. Совершенно недопустимы подрезки склонов, находящихся в состоянии предельного равновесия. Поэтому на первых этапах следует добиться снижения степени обводненности склонов (либо отдельных их участков) за счет организации и водоотвода поверхностного стока и лесомелиорации, а затем проводить основные мероприятия противооползневого комплекса.</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Проведение комплекса указанных мероприятий позволит предотвратить дальнейшее развитие эрозионных процессов в целом и оползневых процессов в частности.</w:t>
      </w:r>
    </w:p>
    <w:p w:rsidR="003C36A9" w:rsidRPr="003C36A9" w:rsidRDefault="003C36A9" w:rsidP="003C36A9">
      <w:pPr>
        <w:spacing w:line="240" w:lineRule="auto"/>
        <w:jc w:val="both"/>
        <w:rPr>
          <w:rFonts w:ascii="Arial" w:hAnsi="Arial" w:cs="Arial"/>
          <w:b/>
          <w:color w:val="0000FF"/>
          <w:sz w:val="24"/>
          <w:szCs w:val="24"/>
        </w:rPr>
      </w:pPr>
      <w:r w:rsidRPr="003C36A9">
        <w:rPr>
          <w:rFonts w:ascii="Arial" w:hAnsi="Arial" w:cs="Arial"/>
          <w:b/>
          <w:sz w:val="24"/>
          <w:szCs w:val="24"/>
        </w:rPr>
        <w:t>Организация и очистка поверхностного стока</w:t>
      </w:r>
    </w:p>
    <w:p w:rsidR="003C36A9" w:rsidRPr="003C36A9" w:rsidRDefault="003C36A9" w:rsidP="003C36A9">
      <w:pPr>
        <w:spacing w:line="240" w:lineRule="auto"/>
        <w:ind w:firstLine="709"/>
        <w:jc w:val="both"/>
        <w:rPr>
          <w:rFonts w:ascii="Arial" w:hAnsi="Arial" w:cs="Arial"/>
          <w:color w:val="0000FF"/>
          <w:sz w:val="24"/>
          <w:szCs w:val="24"/>
        </w:rPr>
      </w:pPr>
      <w:r w:rsidRPr="003C36A9">
        <w:rPr>
          <w:rFonts w:ascii="Arial" w:hAnsi="Arial" w:cs="Arial"/>
          <w:sz w:val="24"/>
          <w:szCs w:val="24"/>
        </w:rPr>
        <w:t xml:space="preserve">Организация поверхностного стока является одним из основных видов противоэрозионных мероприятий. </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 xml:space="preserve">Организация стока поверхностных вод осуществляется комплексным решением горизонтальной и вертикальной планировки территории и специальной системы водоотвода. </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 xml:space="preserve">При проектировании системы дождевой канализации предусматривается устройство сети открытых водостоков на территории индивидуальной застройки и </w:t>
      </w:r>
      <w:r w:rsidRPr="003C36A9">
        <w:rPr>
          <w:rFonts w:ascii="Arial" w:hAnsi="Arial" w:cs="Arial"/>
          <w:sz w:val="24"/>
          <w:szCs w:val="24"/>
        </w:rPr>
        <w:lastRenderedPageBreak/>
        <w:t>зеленой зоны, и закрытых – на территории капитальной, блокированной и коттеджной застройки.</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Согласно требованиям, предъявляемым в настоящее время к использованию и охране поверхностных вод, стоки перед выпуском в водоем необходимо подвергать очистке на очистных сооружениях дождевой канализации.</w:t>
      </w:r>
    </w:p>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Благоустройство и регулирование русел водотоков и водоемов</w:t>
      </w:r>
    </w:p>
    <w:p w:rsidR="003C36A9" w:rsidRPr="003C36A9" w:rsidRDefault="003C36A9" w:rsidP="003C36A9">
      <w:pPr>
        <w:spacing w:line="240" w:lineRule="auto"/>
        <w:ind w:firstLine="709"/>
        <w:jc w:val="both"/>
        <w:rPr>
          <w:rFonts w:ascii="Arial" w:hAnsi="Arial" w:cs="Arial"/>
          <w:sz w:val="24"/>
          <w:szCs w:val="24"/>
        </w:rPr>
      </w:pPr>
      <w:r w:rsidRPr="003C36A9">
        <w:rPr>
          <w:rFonts w:ascii="Arial" w:hAnsi="Arial" w:cs="Arial"/>
          <w:sz w:val="24"/>
          <w:szCs w:val="24"/>
        </w:rPr>
        <w:t>Предусматривается комплекс мероприятий по улучшению состояния водотоков и водоемов:</w:t>
      </w:r>
    </w:p>
    <w:p w:rsidR="003C36A9" w:rsidRPr="003C36A9" w:rsidRDefault="003C36A9" w:rsidP="003C36A9">
      <w:pPr>
        <w:pStyle w:val="a8"/>
        <w:widowControl w:val="0"/>
        <w:numPr>
          <w:ilvl w:val="0"/>
          <w:numId w:val="40"/>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расчистка русла ручьев и прудов, частичное дноуглубление;</w:t>
      </w:r>
    </w:p>
    <w:p w:rsidR="003C36A9" w:rsidRPr="003C36A9" w:rsidRDefault="003C36A9" w:rsidP="003C36A9">
      <w:pPr>
        <w:pStyle w:val="a8"/>
        <w:widowControl w:val="0"/>
        <w:numPr>
          <w:ilvl w:val="0"/>
          <w:numId w:val="40"/>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берегоукрепление отдельных разрушающихся участков;</w:t>
      </w:r>
    </w:p>
    <w:p w:rsidR="003C36A9" w:rsidRPr="003C36A9" w:rsidRDefault="003C36A9" w:rsidP="003C36A9">
      <w:pPr>
        <w:pStyle w:val="a8"/>
        <w:widowControl w:val="0"/>
        <w:numPr>
          <w:ilvl w:val="0"/>
          <w:numId w:val="40"/>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соблюдение режима водоохранных зон и прибрежных защитных полос;</w:t>
      </w:r>
    </w:p>
    <w:p w:rsidR="003C36A9" w:rsidRPr="003C36A9" w:rsidRDefault="003C36A9" w:rsidP="003C36A9">
      <w:pPr>
        <w:pStyle w:val="a8"/>
        <w:widowControl w:val="0"/>
        <w:numPr>
          <w:ilvl w:val="0"/>
          <w:numId w:val="40"/>
        </w:numPr>
        <w:tabs>
          <w:tab w:val="left" w:pos="993"/>
        </w:tabs>
        <w:autoSpaceDE w:val="0"/>
        <w:autoSpaceDN w:val="0"/>
        <w:adjustRightInd w:val="0"/>
        <w:spacing w:after="0" w:line="240" w:lineRule="auto"/>
        <w:ind w:left="0" w:firstLine="709"/>
        <w:contextualSpacing w:val="0"/>
        <w:jc w:val="both"/>
        <w:rPr>
          <w:rFonts w:ascii="Arial" w:hAnsi="Arial" w:cs="Arial"/>
          <w:sz w:val="24"/>
          <w:szCs w:val="24"/>
        </w:rPr>
      </w:pPr>
      <w:r w:rsidRPr="003C36A9">
        <w:rPr>
          <w:rFonts w:ascii="Arial" w:hAnsi="Arial" w:cs="Arial"/>
          <w:sz w:val="24"/>
          <w:szCs w:val="24"/>
        </w:rPr>
        <w:t>ликвидация выпусков неочищенных промстоков, стоков хозяйственно-фекальной и дождевой канализаций.</w:t>
      </w:r>
    </w:p>
    <w:p w:rsidR="003C36A9" w:rsidRPr="003C36A9" w:rsidRDefault="003C36A9" w:rsidP="003C36A9">
      <w:pPr>
        <w:spacing w:line="240" w:lineRule="auto"/>
        <w:jc w:val="both"/>
        <w:rPr>
          <w:rFonts w:ascii="Arial" w:hAnsi="Arial" w:cs="Arial"/>
          <w:sz w:val="24"/>
          <w:szCs w:val="24"/>
        </w:rPr>
      </w:pPr>
    </w:p>
    <w:p w:rsidR="003C36A9" w:rsidRPr="003C36A9" w:rsidRDefault="003C36A9" w:rsidP="003C36A9">
      <w:pPr>
        <w:spacing w:line="240" w:lineRule="auto"/>
        <w:ind w:firstLine="709"/>
        <w:jc w:val="both"/>
        <w:rPr>
          <w:rFonts w:ascii="Arial" w:hAnsi="Arial" w:cs="Arial"/>
          <w:sz w:val="24"/>
          <w:szCs w:val="24"/>
          <w:highlight w:val="red"/>
        </w:rPr>
        <w:sectPr w:rsidR="003C36A9" w:rsidRPr="003C36A9" w:rsidSect="00743CF7">
          <w:headerReference w:type="default" r:id="rId36"/>
          <w:pgSz w:w="11906" w:h="16838" w:code="9"/>
          <w:pgMar w:top="851" w:right="851" w:bottom="851" w:left="1418" w:header="426" w:footer="357" w:gutter="0"/>
          <w:cols w:space="708"/>
          <w:docGrid w:linePitch="360"/>
        </w:sectPr>
      </w:pPr>
    </w:p>
    <w:p w:rsidR="003C36A9" w:rsidRPr="00C04A59" w:rsidRDefault="003C36A9" w:rsidP="003C36A9">
      <w:pPr>
        <w:pStyle w:val="2"/>
        <w:spacing w:line="240" w:lineRule="auto"/>
        <w:jc w:val="both"/>
        <w:rPr>
          <w:rFonts w:ascii="Arial" w:hAnsi="Arial" w:cs="Arial"/>
          <w:color w:val="auto"/>
          <w:sz w:val="24"/>
          <w:szCs w:val="24"/>
        </w:rPr>
      </w:pPr>
      <w:bookmarkStart w:id="86" w:name="_Toc433620396"/>
      <w:r w:rsidRPr="00C04A59">
        <w:rPr>
          <w:rFonts w:ascii="Arial" w:hAnsi="Arial" w:cs="Arial"/>
          <w:color w:val="auto"/>
          <w:sz w:val="24"/>
          <w:szCs w:val="24"/>
        </w:rPr>
        <w:lastRenderedPageBreak/>
        <w:t>ГЛАВА 7. ОБОСНОВАНИЕ В ОТНОШЕНИИ ЖИЛИЩНОГО СТРОИТЕЛЬСТВА</w:t>
      </w:r>
      <w:bookmarkEnd w:id="86"/>
    </w:p>
    <w:p w:rsidR="003C36A9" w:rsidRPr="00C04A59" w:rsidRDefault="003C36A9" w:rsidP="003C36A9">
      <w:pPr>
        <w:pStyle w:val="42"/>
        <w:spacing w:before="0" w:line="240" w:lineRule="auto"/>
        <w:ind w:firstLine="0"/>
        <w:outlineLvl w:val="9"/>
        <w:rPr>
          <w:rFonts w:ascii="Arial" w:hAnsi="Arial" w:cs="Arial"/>
          <w:b w:val="0"/>
          <w:i/>
          <w:szCs w:val="24"/>
        </w:rPr>
      </w:pPr>
      <w:r w:rsidRPr="00C04A59">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3C36A9" w:rsidRPr="00C04A59" w:rsidRDefault="003C36A9" w:rsidP="003C36A9">
      <w:pPr>
        <w:spacing w:line="240" w:lineRule="auto"/>
        <w:jc w:val="both"/>
        <w:rPr>
          <w:rFonts w:ascii="Arial" w:hAnsi="Arial" w:cs="Arial"/>
          <w:sz w:val="24"/>
          <w:szCs w:val="24"/>
        </w:rPr>
      </w:pPr>
      <w:bookmarkStart w:id="87" w:name="_Toc351479891"/>
    </w:p>
    <w:p w:rsidR="003C36A9" w:rsidRPr="00C04A59" w:rsidRDefault="003C36A9" w:rsidP="003C36A9">
      <w:pPr>
        <w:pStyle w:val="3"/>
        <w:spacing w:line="240" w:lineRule="auto"/>
        <w:jc w:val="both"/>
        <w:rPr>
          <w:rFonts w:ascii="Arial" w:hAnsi="Arial" w:cs="Arial"/>
          <w:color w:val="auto"/>
          <w:sz w:val="24"/>
          <w:szCs w:val="24"/>
        </w:rPr>
      </w:pPr>
      <w:bookmarkStart w:id="88" w:name="_Toc433620397"/>
      <w:r w:rsidRPr="00C04A59">
        <w:rPr>
          <w:rFonts w:ascii="Arial" w:hAnsi="Arial" w:cs="Arial"/>
          <w:color w:val="auto"/>
          <w:sz w:val="24"/>
          <w:szCs w:val="24"/>
        </w:rPr>
        <w:t>7.1 ТЕРРИТОРИИ ЖИЛОГО НАЗНАЧЕНИЯ</w:t>
      </w:r>
      <w:bookmarkEnd w:id="87"/>
      <w:bookmarkEnd w:id="88"/>
    </w:p>
    <w:p w:rsidR="003C36A9" w:rsidRPr="003C36A9" w:rsidRDefault="003C36A9" w:rsidP="003C36A9">
      <w:pPr>
        <w:shd w:val="clear" w:color="auto" w:fill="FFFFFF"/>
        <w:autoSpaceDE w:val="0"/>
        <w:autoSpaceDN w:val="0"/>
        <w:adjustRightInd w:val="0"/>
        <w:spacing w:line="240" w:lineRule="auto"/>
        <w:jc w:val="both"/>
        <w:rPr>
          <w:rFonts w:ascii="Arial" w:hAnsi="Arial" w:cs="Arial"/>
          <w:b/>
          <w:color w:val="000000"/>
          <w:sz w:val="24"/>
          <w:szCs w:val="24"/>
        </w:rPr>
      </w:pPr>
      <w:r w:rsidRPr="003C36A9">
        <w:rPr>
          <w:rFonts w:ascii="Arial" w:hAnsi="Arial" w:cs="Arial"/>
          <w:b/>
          <w:color w:val="000000"/>
          <w:sz w:val="24"/>
          <w:szCs w:val="24"/>
        </w:rPr>
        <w:t>Современное состояние. Проблемы развития</w:t>
      </w:r>
    </w:p>
    <w:p w:rsidR="003C36A9" w:rsidRPr="003C36A9" w:rsidRDefault="003C36A9" w:rsidP="003C36A9">
      <w:pPr>
        <w:shd w:val="clear" w:color="auto" w:fill="FFFFFF"/>
        <w:autoSpaceDE w:val="0"/>
        <w:autoSpaceDN w:val="0"/>
        <w:adjustRightInd w:val="0"/>
        <w:spacing w:line="240" w:lineRule="auto"/>
        <w:ind w:firstLine="709"/>
        <w:jc w:val="both"/>
        <w:rPr>
          <w:rFonts w:ascii="Arial" w:hAnsi="Arial" w:cs="Arial"/>
          <w:sz w:val="24"/>
          <w:szCs w:val="24"/>
        </w:rPr>
      </w:pPr>
      <w:r w:rsidRPr="003C36A9">
        <w:rPr>
          <w:rFonts w:ascii="Arial" w:hAnsi="Arial" w:cs="Arial"/>
          <w:sz w:val="24"/>
          <w:szCs w:val="24"/>
        </w:rPr>
        <w:t>Основные параметры жилого фонда на территории сельсовета приведены в таблицах 2.7.1. – 2.7.6.</w:t>
      </w:r>
    </w:p>
    <w:p w:rsidR="003C36A9" w:rsidRPr="003C36A9" w:rsidRDefault="003C36A9" w:rsidP="003C36A9">
      <w:pPr>
        <w:spacing w:line="240" w:lineRule="auto"/>
        <w:jc w:val="both"/>
        <w:rPr>
          <w:rFonts w:ascii="Arial" w:hAnsi="Arial" w:cs="Arial"/>
          <w:b/>
          <w:i/>
          <w:color w:val="000000"/>
          <w:sz w:val="24"/>
          <w:szCs w:val="24"/>
        </w:rPr>
      </w:pPr>
      <w:r w:rsidRPr="003C36A9">
        <w:rPr>
          <w:rFonts w:ascii="Arial" w:hAnsi="Arial" w:cs="Arial"/>
          <w:bCs/>
          <w:color w:val="000000"/>
          <w:sz w:val="24"/>
          <w:szCs w:val="24"/>
        </w:rPr>
        <w:t>Таблица 2.7.1 - Наличие жилищного фонда</w:t>
      </w:r>
    </w:p>
    <w:tbl>
      <w:tblPr>
        <w:tblW w:w="9640" w:type="dxa"/>
        <w:tblInd w:w="-34" w:type="dxa"/>
        <w:tblLayout w:type="fixed"/>
        <w:tblLook w:val="04A0"/>
      </w:tblPr>
      <w:tblGrid>
        <w:gridCol w:w="3845"/>
        <w:gridCol w:w="1400"/>
        <w:gridCol w:w="2888"/>
        <w:gridCol w:w="1507"/>
      </w:tblGrid>
      <w:tr w:rsidR="003C36A9" w:rsidRPr="003C36A9" w:rsidTr="00E647AC">
        <w:trPr>
          <w:cantSplit/>
          <w:trHeight w:val="315"/>
        </w:trPr>
        <w:tc>
          <w:tcPr>
            <w:tcW w:w="384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b/>
                <w:color w:val="000000"/>
                <w:sz w:val="24"/>
                <w:szCs w:val="24"/>
              </w:rPr>
            </w:pPr>
            <w:r w:rsidRPr="003C36A9">
              <w:rPr>
                <w:rFonts w:ascii="Arial" w:hAnsi="Arial" w:cs="Arial"/>
                <w:b/>
                <w:noProof/>
                <w:color w:val="000000"/>
                <w:sz w:val="24"/>
                <w:szCs w:val="24"/>
              </w:rPr>
              <w:t>Наименование показателей</w:t>
            </w:r>
          </w:p>
        </w:tc>
        <w:tc>
          <w:tcPr>
            <w:tcW w:w="14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b/>
                <w:color w:val="000000"/>
                <w:sz w:val="24"/>
                <w:szCs w:val="24"/>
              </w:rPr>
            </w:pPr>
            <w:r w:rsidRPr="003C36A9">
              <w:rPr>
                <w:rFonts w:ascii="Arial" w:hAnsi="Arial" w:cs="Arial"/>
                <w:b/>
                <w:noProof/>
                <w:color w:val="000000"/>
                <w:sz w:val="24"/>
                <w:szCs w:val="24"/>
              </w:rPr>
              <w:t>Общая площадь жилых помещений - всего, тыс м</w:t>
            </w:r>
            <w:r w:rsidRPr="003C36A9">
              <w:rPr>
                <w:rFonts w:ascii="Arial" w:hAnsi="Arial" w:cs="Arial"/>
                <w:b/>
                <w:noProof/>
                <w:color w:val="000000"/>
                <w:sz w:val="24"/>
                <w:szCs w:val="24"/>
                <w:vertAlign w:val="superscript"/>
              </w:rPr>
              <w:t>2</w:t>
            </w:r>
          </w:p>
        </w:tc>
        <w:tc>
          <w:tcPr>
            <w:tcW w:w="4395" w:type="dxa"/>
            <w:gridSpan w:val="2"/>
            <w:tcBorders>
              <w:top w:val="single" w:sz="8" w:space="0" w:color="auto"/>
              <w:left w:val="nil"/>
              <w:bottom w:val="single" w:sz="8" w:space="0" w:color="auto"/>
              <w:right w:val="single" w:sz="8" w:space="0" w:color="000000"/>
            </w:tcBorders>
            <w:shd w:val="clear" w:color="auto" w:fill="auto"/>
            <w:vAlign w:val="center"/>
            <w:hideMark/>
          </w:tcPr>
          <w:p w:rsidR="003C36A9" w:rsidRPr="003C36A9" w:rsidRDefault="003C36A9" w:rsidP="003C36A9">
            <w:pPr>
              <w:spacing w:line="240" w:lineRule="auto"/>
              <w:ind w:hanging="34"/>
              <w:jc w:val="both"/>
              <w:rPr>
                <w:rFonts w:ascii="Arial" w:hAnsi="Arial" w:cs="Arial"/>
                <w:b/>
                <w:color w:val="000000"/>
                <w:sz w:val="24"/>
                <w:szCs w:val="24"/>
              </w:rPr>
            </w:pPr>
            <w:r w:rsidRPr="003C36A9">
              <w:rPr>
                <w:rFonts w:ascii="Arial" w:hAnsi="Arial" w:cs="Arial"/>
                <w:b/>
                <w:noProof/>
                <w:color w:val="000000"/>
                <w:sz w:val="24"/>
                <w:szCs w:val="24"/>
              </w:rPr>
              <w:t>в том числе:</w:t>
            </w:r>
          </w:p>
        </w:tc>
      </w:tr>
      <w:tr w:rsidR="003C36A9" w:rsidRPr="003C36A9" w:rsidTr="00E647AC">
        <w:trPr>
          <w:trHeight w:val="1388"/>
        </w:trPr>
        <w:tc>
          <w:tcPr>
            <w:tcW w:w="3845" w:type="dxa"/>
            <w:vMerge/>
            <w:tcBorders>
              <w:top w:val="single" w:sz="8" w:space="0" w:color="auto"/>
              <w:left w:val="single" w:sz="8" w:space="0" w:color="auto"/>
              <w:bottom w:val="single" w:sz="8" w:space="0" w:color="000000"/>
              <w:right w:val="single" w:sz="8" w:space="0" w:color="auto"/>
            </w:tcBorders>
            <w:vAlign w:val="center"/>
            <w:hideMark/>
          </w:tcPr>
          <w:p w:rsidR="003C36A9" w:rsidRPr="003C36A9" w:rsidRDefault="003C36A9" w:rsidP="003C36A9">
            <w:pPr>
              <w:spacing w:line="240" w:lineRule="auto"/>
              <w:jc w:val="both"/>
              <w:rPr>
                <w:rFonts w:ascii="Arial" w:hAnsi="Arial" w:cs="Arial"/>
                <w:b/>
                <w:color w:val="000000"/>
                <w:sz w:val="24"/>
                <w:szCs w:val="24"/>
              </w:rPr>
            </w:pPr>
          </w:p>
        </w:tc>
        <w:tc>
          <w:tcPr>
            <w:tcW w:w="1400" w:type="dxa"/>
            <w:vMerge/>
            <w:tcBorders>
              <w:top w:val="single" w:sz="8" w:space="0" w:color="auto"/>
              <w:left w:val="single" w:sz="8" w:space="0" w:color="auto"/>
              <w:bottom w:val="single" w:sz="8" w:space="0" w:color="000000"/>
              <w:right w:val="single" w:sz="8" w:space="0" w:color="auto"/>
            </w:tcBorders>
            <w:vAlign w:val="center"/>
            <w:hideMark/>
          </w:tcPr>
          <w:p w:rsidR="003C36A9" w:rsidRPr="003C36A9" w:rsidRDefault="003C36A9" w:rsidP="003C36A9">
            <w:pPr>
              <w:spacing w:line="240" w:lineRule="auto"/>
              <w:jc w:val="both"/>
              <w:rPr>
                <w:rFonts w:ascii="Arial" w:hAnsi="Arial" w:cs="Arial"/>
                <w:b/>
                <w:color w:val="000000"/>
                <w:sz w:val="24"/>
                <w:szCs w:val="24"/>
              </w:rPr>
            </w:pPr>
          </w:p>
        </w:tc>
        <w:tc>
          <w:tcPr>
            <w:tcW w:w="2888"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b/>
                <w:color w:val="000000"/>
                <w:sz w:val="24"/>
                <w:szCs w:val="24"/>
              </w:rPr>
            </w:pPr>
            <w:r w:rsidRPr="003C36A9">
              <w:rPr>
                <w:rFonts w:ascii="Arial" w:hAnsi="Arial" w:cs="Arial"/>
                <w:b/>
                <w:noProof/>
                <w:color w:val="000000"/>
                <w:sz w:val="24"/>
                <w:szCs w:val="24"/>
              </w:rPr>
              <w:t>в жилых домах (индивидуально-определенных зданиях)</w:t>
            </w:r>
            <w:r w:rsidRPr="003C36A9">
              <w:rPr>
                <w:rFonts w:ascii="Arial" w:hAnsi="Arial" w:cs="Arial"/>
                <w:b/>
                <w:noProof/>
                <w:color w:val="000000"/>
                <w:sz w:val="24"/>
                <w:szCs w:val="24"/>
                <w:vertAlign w:val="superscript"/>
              </w:rPr>
              <w:t>*</w:t>
            </w:r>
          </w:p>
        </w:tc>
        <w:tc>
          <w:tcPr>
            <w:tcW w:w="1507"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b/>
                <w:color w:val="000000"/>
                <w:sz w:val="24"/>
                <w:szCs w:val="24"/>
              </w:rPr>
            </w:pPr>
            <w:r w:rsidRPr="003C36A9">
              <w:rPr>
                <w:rFonts w:ascii="Arial" w:hAnsi="Arial" w:cs="Arial"/>
                <w:b/>
                <w:noProof/>
                <w:color w:val="000000"/>
                <w:sz w:val="24"/>
                <w:szCs w:val="24"/>
              </w:rPr>
              <w:t>в многоквартирных жилых домах</w:t>
            </w:r>
          </w:p>
        </w:tc>
      </w:tr>
      <w:tr w:rsidR="003C36A9" w:rsidRPr="003C36A9" w:rsidTr="00E647AC">
        <w:trPr>
          <w:cantSplit/>
          <w:trHeight w:val="315"/>
        </w:trPr>
        <w:tc>
          <w:tcPr>
            <w:tcW w:w="3845" w:type="dxa"/>
            <w:tcBorders>
              <w:top w:val="nil"/>
              <w:left w:val="single" w:sz="8" w:space="0" w:color="auto"/>
              <w:bottom w:val="single" w:sz="8" w:space="0" w:color="auto"/>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noProof/>
                <w:color w:val="000000"/>
                <w:sz w:val="24"/>
                <w:szCs w:val="24"/>
              </w:rPr>
              <w:t>Жилищный фонд - всего</w:t>
            </w:r>
          </w:p>
        </w:tc>
        <w:tc>
          <w:tcPr>
            <w:tcW w:w="1400"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color w:val="000000"/>
                <w:sz w:val="24"/>
                <w:szCs w:val="24"/>
              </w:rPr>
              <w:t>15,6</w:t>
            </w:r>
          </w:p>
        </w:tc>
        <w:tc>
          <w:tcPr>
            <w:tcW w:w="2888"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11,4</w:t>
            </w:r>
          </w:p>
        </w:tc>
        <w:tc>
          <w:tcPr>
            <w:tcW w:w="1507"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4,2</w:t>
            </w:r>
          </w:p>
        </w:tc>
      </w:tr>
      <w:tr w:rsidR="003C36A9" w:rsidRPr="003C36A9" w:rsidTr="00E647AC">
        <w:trPr>
          <w:cantSplit/>
          <w:trHeight w:val="300"/>
        </w:trPr>
        <w:tc>
          <w:tcPr>
            <w:tcW w:w="3845" w:type="dxa"/>
            <w:tcBorders>
              <w:top w:val="nil"/>
              <w:left w:val="single" w:sz="8" w:space="0" w:color="auto"/>
              <w:bottom w:val="nil"/>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noProof/>
                <w:color w:val="000000"/>
                <w:sz w:val="24"/>
                <w:szCs w:val="24"/>
              </w:rPr>
              <w:t>в том числе в собственности:</w:t>
            </w:r>
          </w:p>
        </w:tc>
        <w:tc>
          <w:tcPr>
            <w:tcW w:w="1400" w:type="dxa"/>
            <w:tcBorders>
              <w:top w:val="nil"/>
              <w:left w:val="nil"/>
              <w:bottom w:val="nil"/>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p>
        </w:tc>
        <w:tc>
          <w:tcPr>
            <w:tcW w:w="2888" w:type="dxa"/>
            <w:tcBorders>
              <w:top w:val="nil"/>
              <w:left w:val="nil"/>
              <w:bottom w:val="nil"/>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p>
        </w:tc>
        <w:tc>
          <w:tcPr>
            <w:tcW w:w="1507" w:type="dxa"/>
            <w:tcBorders>
              <w:top w:val="nil"/>
              <w:left w:val="nil"/>
              <w:bottom w:val="nil"/>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p>
        </w:tc>
      </w:tr>
      <w:tr w:rsidR="003C36A9" w:rsidRPr="003C36A9" w:rsidTr="00E647AC">
        <w:trPr>
          <w:trHeight w:val="315"/>
        </w:trPr>
        <w:tc>
          <w:tcPr>
            <w:tcW w:w="3845" w:type="dxa"/>
            <w:tcBorders>
              <w:top w:val="nil"/>
              <w:left w:val="single" w:sz="8" w:space="0" w:color="auto"/>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firstLineChars="200" w:firstLine="480"/>
              <w:jc w:val="both"/>
              <w:rPr>
                <w:rFonts w:ascii="Arial" w:hAnsi="Arial" w:cs="Arial"/>
                <w:color w:val="000000"/>
                <w:sz w:val="24"/>
                <w:szCs w:val="24"/>
              </w:rPr>
            </w:pPr>
            <w:r w:rsidRPr="003C36A9">
              <w:rPr>
                <w:rFonts w:ascii="Arial" w:hAnsi="Arial" w:cs="Arial"/>
                <w:noProof/>
                <w:color w:val="000000"/>
                <w:sz w:val="24"/>
                <w:szCs w:val="24"/>
              </w:rPr>
              <w:t>частной</w:t>
            </w:r>
          </w:p>
        </w:tc>
        <w:tc>
          <w:tcPr>
            <w:tcW w:w="1400"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color w:val="000000"/>
                <w:sz w:val="24"/>
                <w:szCs w:val="24"/>
              </w:rPr>
              <w:t>13,9</w:t>
            </w:r>
          </w:p>
        </w:tc>
        <w:tc>
          <w:tcPr>
            <w:tcW w:w="2888"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11,1</w:t>
            </w:r>
          </w:p>
        </w:tc>
        <w:tc>
          <w:tcPr>
            <w:tcW w:w="1507"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2,8</w:t>
            </w:r>
          </w:p>
        </w:tc>
      </w:tr>
      <w:tr w:rsidR="003C36A9" w:rsidRPr="003C36A9" w:rsidTr="00E647AC">
        <w:trPr>
          <w:cantSplit/>
          <w:trHeight w:val="300"/>
        </w:trPr>
        <w:tc>
          <w:tcPr>
            <w:tcW w:w="3845" w:type="dxa"/>
            <w:tcBorders>
              <w:top w:val="nil"/>
              <w:left w:val="single" w:sz="8" w:space="0" w:color="auto"/>
              <w:bottom w:val="nil"/>
              <w:right w:val="single" w:sz="8" w:space="0" w:color="auto"/>
            </w:tcBorders>
            <w:shd w:val="clear" w:color="auto" w:fill="auto"/>
            <w:vAlign w:val="center"/>
            <w:hideMark/>
          </w:tcPr>
          <w:p w:rsidR="003C36A9" w:rsidRPr="003C36A9" w:rsidRDefault="003C36A9" w:rsidP="003C36A9">
            <w:pPr>
              <w:spacing w:line="240" w:lineRule="auto"/>
              <w:ind w:firstLineChars="400" w:firstLine="960"/>
              <w:jc w:val="both"/>
              <w:rPr>
                <w:rFonts w:ascii="Arial" w:hAnsi="Arial" w:cs="Arial"/>
                <w:color w:val="000000"/>
                <w:sz w:val="24"/>
                <w:szCs w:val="24"/>
              </w:rPr>
            </w:pPr>
            <w:r w:rsidRPr="003C36A9">
              <w:rPr>
                <w:rFonts w:ascii="Arial" w:hAnsi="Arial" w:cs="Arial"/>
                <w:noProof/>
                <w:color w:val="000000"/>
                <w:sz w:val="24"/>
                <w:szCs w:val="24"/>
              </w:rPr>
              <w:t>из нее:</w:t>
            </w:r>
          </w:p>
        </w:tc>
        <w:tc>
          <w:tcPr>
            <w:tcW w:w="1400" w:type="dxa"/>
            <w:vMerge w:val="restart"/>
            <w:tcBorders>
              <w:top w:val="nil"/>
              <w:left w:val="single" w:sz="8" w:space="0" w:color="auto"/>
              <w:bottom w:val="single" w:sz="8" w:space="0" w:color="000000"/>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color w:val="000000"/>
                <w:sz w:val="24"/>
                <w:szCs w:val="24"/>
              </w:rPr>
              <w:t>13,9</w:t>
            </w:r>
          </w:p>
        </w:tc>
        <w:tc>
          <w:tcPr>
            <w:tcW w:w="2888" w:type="dxa"/>
            <w:tcBorders>
              <w:top w:val="nil"/>
              <w:left w:val="nil"/>
              <w:bottom w:val="nil"/>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p>
        </w:tc>
        <w:tc>
          <w:tcPr>
            <w:tcW w:w="1507" w:type="dxa"/>
            <w:tcBorders>
              <w:top w:val="nil"/>
              <w:left w:val="nil"/>
              <w:bottom w:val="nil"/>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p>
        </w:tc>
      </w:tr>
      <w:tr w:rsidR="003C36A9" w:rsidRPr="003C36A9" w:rsidTr="00E647AC">
        <w:trPr>
          <w:trHeight w:val="315"/>
        </w:trPr>
        <w:tc>
          <w:tcPr>
            <w:tcW w:w="3845" w:type="dxa"/>
            <w:tcBorders>
              <w:top w:val="nil"/>
              <w:left w:val="single" w:sz="8" w:space="0" w:color="auto"/>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firstLineChars="300" w:firstLine="720"/>
              <w:jc w:val="both"/>
              <w:rPr>
                <w:rFonts w:ascii="Arial" w:hAnsi="Arial" w:cs="Arial"/>
                <w:color w:val="000000"/>
                <w:sz w:val="24"/>
                <w:szCs w:val="24"/>
              </w:rPr>
            </w:pPr>
            <w:r w:rsidRPr="003C36A9">
              <w:rPr>
                <w:rFonts w:ascii="Arial" w:hAnsi="Arial" w:cs="Arial"/>
                <w:noProof/>
                <w:color w:val="000000"/>
                <w:sz w:val="24"/>
                <w:szCs w:val="24"/>
              </w:rPr>
              <w:t>граждан</w:t>
            </w:r>
          </w:p>
        </w:tc>
        <w:tc>
          <w:tcPr>
            <w:tcW w:w="1400" w:type="dxa"/>
            <w:vMerge/>
            <w:tcBorders>
              <w:top w:val="nil"/>
              <w:left w:val="single" w:sz="8" w:space="0" w:color="auto"/>
              <w:bottom w:val="single" w:sz="8" w:space="0" w:color="000000"/>
              <w:right w:val="single" w:sz="8" w:space="0" w:color="auto"/>
            </w:tcBorders>
            <w:vAlign w:val="center"/>
            <w:hideMark/>
          </w:tcPr>
          <w:p w:rsidR="003C36A9" w:rsidRPr="003C36A9" w:rsidRDefault="003C36A9" w:rsidP="003C36A9">
            <w:pPr>
              <w:spacing w:line="240" w:lineRule="auto"/>
              <w:jc w:val="both"/>
              <w:rPr>
                <w:rFonts w:ascii="Arial" w:hAnsi="Arial" w:cs="Arial"/>
                <w:color w:val="000000"/>
                <w:sz w:val="24"/>
                <w:szCs w:val="24"/>
              </w:rPr>
            </w:pPr>
          </w:p>
        </w:tc>
        <w:tc>
          <w:tcPr>
            <w:tcW w:w="2888"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11,1</w:t>
            </w:r>
          </w:p>
        </w:tc>
        <w:tc>
          <w:tcPr>
            <w:tcW w:w="1507" w:type="dxa"/>
            <w:tcBorders>
              <w:top w:val="nil"/>
              <w:left w:val="nil"/>
              <w:bottom w:val="single" w:sz="8"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2,8</w:t>
            </w:r>
          </w:p>
        </w:tc>
      </w:tr>
      <w:tr w:rsidR="003C36A9" w:rsidRPr="003C36A9" w:rsidTr="00E647AC">
        <w:trPr>
          <w:cantSplit/>
          <w:trHeight w:val="315"/>
        </w:trPr>
        <w:tc>
          <w:tcPr>
            <w:tcW w:w="3845" w:type="dxa"/>
            <w:tcBorders>
              <w:top w:val="nil"/>
              <w:left w:val="single" w:sz="8" w:space="0" w:color="auto"/>
              <w:bottom w:val="single" w:sz="4" w:space="0" w:color="auto"/>
              <w:right w:val="single" w:sz="8" w:space="0" w:color="auto"/>
            </w:tcBorders>
            <w:shd w:val="clear" w:color="auto" w:fill="auto"/>
            <w:vAlign w:val="center"/>
            <w:hideMark/>
          </w:tcPr>
          <w:p w:rsidR="003C36A9" w:rsidRPr="003C36A9" w:rsidRDefault="003C36A9" w:rsidP="003C36A9">
            <w:pPr>
              <w:spacing w:line="240" w:lineRule="auto"/>
              <w:ind w:firstLineChars="200" w:firstLine="480"/>
              <w:jc w:val="both"/>
              <w:rPr>
                <w:rFonts w:ascii="Arial" w:hAnsi="Arial" w:cs="Arial"/>
                <w:color w:val="000000"/>
                <w:sz w:val="24"/>
                <w:szCs w:val="24"/>
              </w:rPr>
            </w:pPr>
            <w:r w:rsidRPr="003C36A9">
              <w:rPr>
                <w:rFonts w:ascii="Arial" w:hAnsi="Arial" w:cs="Arial"/>
                <w:noProof/>
                <w:color w:val="000000"/>
                <w:sz w:val="24"/>
                <w:szCs w:val="24"/>
              </w:rPr>
              <w:t>муниципальной</w:t>
            </w:r>
          </w:p>
        </w:tc>
        <w:tc>
          <w:tcPr>
            <w:tcW w:w="1400" w:type="dxa"/>
            <w:tcBorders>
              <w:top w:val="nil"/>
              <w:left w:val="nil"/>
              <w:bottom w:val="single" w:sz="4" w:space="0" w:color="auto"/>
              <w:right w:val="single" w:sz="8" w:space="0" w:color="auto"/>
            </w:tcBorders>
            <w:shd w:val="clear" w:color="auto" w:fill="auto"/>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color w:val="000000"/>
                <w:sz w:val="24"/>
                <w:szCs w:val="24"/>
              </w:rPr>
              <w:t>1,7</w:t>
            </w:r>
          </w:p>
        </w:tc>
        <w:tc>
          <w:tcPr>
            <w:tcW w:w="2888" w:type="dxa"/>
            <w:tcBorders>
              <w:top w:val="nil"/>
              <w:left w:val="nil"/>
              <w:bottom w:val="single" w:sz="4"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0,3</w:t>
            </w:r>
          </w:p>
        </w:tc>
        <w:tc>
          <w:tcPr>
            <w:tcW w:w="1507" w:type="dxa"/>
            <w:tcBorders>
              <w:top w:val="nil"/>
              <w:left w:val="nil"/>
              <w:bottom w:val="single" w:sz="4" w:space="0" w:color="auto"/>
              <w:right w:val="single" w:sz="8" w:space="0" w:color="auto"/>
            </w:tcBorders>
            <w:shd w:val="clear" w:color="auto" w:fill="auto"/>
            <w:vAlign w:val="center"/>
            <w:hideMark/>
          </w:tcPr>
          <w:p w:rsidR="003C36A9" w:rsidRPr="003C36A9" w:rsidRDefault="003C36A9" w:rsidP="003C36A9">
            <w:pPr>
              <w:spacing w:line="240" w:lineRule="auto"/>
              <w:ind w:hanging="34"/>
              <w:jc w:val="both"/>
              <w:rPr>
                <w:rFonts w:ascii="Arial" w:hAnsi="Arial" w:cs="Arial"/>
                <w:color w:val="000000"/>
                <w:sz w:val="24"/>
                <w:szCs w:val="24"/>
              </w:rPr>
            </w:pPr>
            <w:r w:rsidRPr="003C36A9">
              <w:rPr>
                <w:rFonts w:ascii="Arial" w:hAnsi="Arial" w:cs="Arial"/>
                <w:color w:val="000000"/>
                <w:sz w:val="24"/>
                <w:szCs w:val="24"/>
              </w:rPr>
              <w:t>1,4</w:t>
            </w:r>
          </w:p>
        </w:tc>
      </w:tr>
      <w:tr w:rsidR="003C36A9" w:rsidRPr="003C36A9" w:rsidTr="00E647AC">
        <w:trPr>
          <w:cantSplit/>
          <w:trHeight w:val="315"/>
        </w:trPr>
        <w:tc>
          <w:tcPr>
            <w:tcW w:w="9640" w:type="dxa"/>
            <w:gridSpan w:val="4"/>
            <w:tcBorders>
              <w:top w:val="single" w:sz="4" w:space="0" w:color="auto"/>
              <w:left w:val="single" w:sz="4" w:space="0" w:color="auto"/>
              <w:bottom w:val="single" w:sz="4" w:space="0" w:color="auto"/>
              <w:right w:val="single" w:sz="4" w:space="0" w:color="auto"/>
            </w:tcBorders>
            <w:shd w:val="clear" w:color="auto" w:fill="auto"/>
            <w:vAlign w:val="center"/>
          </w:tcPr>
          <w:tbl>
            <w:tblPr>
              <w:tblW w:w="12880" w:type="dxa"/>
              <w:tblLayout w:type="fixed"/>
              <w:tblLook w:val="04A0"/>
            </w:tblPr>
            <w:tblGrid>
              <w:gridCol w:w="12880"/>
            </w:tblGrid>
            <w:tr w:rsidR="003C36A9" w:rsidRPr="003C36A9" w:rsidTr="00E647AC">
              <w:trPr>
                <w:trHeight w:val="374"/>
              </w:trPr>
              <w:tc>
                <w:tcPr>
                  <w:tcW w:w="12880" w:type="dxa"/>
                  <w:tcBorders>
                    <w:top w:val="nil"/>
                    <w:left w:val="nil"/>
                    <w:bottom w:val="nil"/>
                    <w:right w:val="nil"/>
                  </w:tcBorders>
                  <w:shd w:val="clear" w:color="auto" w:fill="auto"/>
                  <w:noWrap/>
                  <w:vAlign w:val="center"/>
                  <w:hideMark/>
                </w:tcPr>
                <w:p w:rsidR="003C36A9" w:rsidRPr="003C36A9" w:rsidRDefault="003C36A9" w:rsidP="003C36A9">
                  <w:pPr>
                    <w:spacing w:line="240" w:lineRule="auto"/>
                    <w:jc w:val="both"/>
                    <w:rPr>
                      <w:rFonts w:ascii="Arial" w:hAnsi="Arial" w:cs="Arial"/>
                      <w:color w:val="000000"/>
                      <w:sz w:val="24"/>
                      <w:szCs w:val="24"/>
                    </w:rPr>
                  </w:pPr>
                  <w:r w:rsidRPr="003C36A9">
                    <w:rPr>
                      <w:rFonts w:ascii="Arial" w:hAnsi="Arial" w:cs="Arial"/>
                      <w:color w:val="000000"/>
                      <w:sz w:val="24"/>
                      <w:szCs w:val="24"/>
                    </w:rPr>
                    <w:t>* - Здесь и далее данные приводятся по одноквартирным домам всех форм собственности</w:t>
                  </w:r>
                </w:p>
              </w:tc>
            </w:tr>
            <w:tr w:rsidR="003C36A9" w:rsidRPr="003C36A9" w:rsidTr="00E647AC">
              <w:trPr>
                <w:trHeight w:val="95"/>
              </w:trPr>
              <w:tc>
                <w:tcPr>
                  <w:tcW w:w="12880" w:type="dxa"/>
                  <w:tcBorders>
                    <w:top w:val="nil"/>
                    <w:left w:val="nil"/>
                    <w:bottom w:val="nil"/>
                    <w:right w:val="nil"/>
                  </w:tcBorders>
                  <w:shd w:val="clear" w:color="auto" w:fill="auto"/>
                  <w:noWrap/>
                  <w:vAlign w:val="center"/>
                  <w:hideMark/>
                </w:tcPr>
                <w:p w:rsidR="003C36A9" w:rsidRPr="003C36A9" w:rsidRDefault="003C36A9" w:rsidP="003C36A9">
                  <w:pPr>
                    <w:spacing w:line="240" w:lineRule="auto"/>
                    <w:jc w:val="both"/>
                    <w:rPr>
                      <w:rFonts w:ascii="Arial" w:hAnsi="Arial" w:cs="Arial"/>
                      <w:color w:val="000000"/>
                      <w:sz w:val="24"/>
                      <w:szCs w:val="24"/>
                    </w:rPr>
                  </w:pPr>
                </w:p>
              </w:tc>
            </w:tr>
          </w:tbl>
          <w:p w:rsidR="003C36A9" w:rsidRPr="003C36A9" w:rsidRDefault="003C36A9" w:rsidP="003C36A9">
            <w:pPr>
              <w:spacing w:line="240" w:lineRule="auto"/>
              <w:jc w:val="both"/>
              <w:rPr>
                <w:rFonts w:ascii="Arial" w:hAnsi="Arial" w:cs="Arial"/>
                <w:color w:val="000000"/>
                <w:sz w:val="24"/>
                <w:szCs w:val="24"/>
              </w:rPr>
            </w:pPr>
          </w:p>
        </w:tc>
      </w:tr>
    </w:tbl>
    <w:p w:rsidR="003C36A9" w:rsidRPr="003C36A9" w:rsidRDefault="003C36A9" w:rsidP="003C36A9">
      <w:pPr>
        <w:spacing w:line="240" w:lineRule="auto"/>
        <w:jc w:val="both"/>
        <w:rPr>
          <w:rFonts w:ascii="Arial" w:hAnsi="Arial" w:cs="Arial"/>
          <w:b/>
          <w:i/>
          <w:color w:val="000000"/>
          <w:sz w:val="24"/>
          <w:szCs w:val="24"/>
        </w:rPr>
      </w:pPr>
    </w:p>
    <w:p w:rsidR="003C36A9" w:rsidRPr="003C36A9" w:rsidRDefault="003C36A9" w:rsidP="003C36A9">
      <w:pPr>
        <w:spacing w:before="60" w:after="60" w:line="240" w:lineRule="auto"/>
        <w:jc w:val="both"/>
        <w:rPr>
          <w:rFonts w:ascii="Arial" w:hAnsi="Arial" w:cs="Arial"/>
          <w:sz w:val="24"/>
          <w:szCs w:val="24"/>
        </w:rPr>
      </w:pPr>
      <w:r w:rsidRPr="003C36A9">
        <w:rPr>
          <w:rFonts w:ascii="Arial" w:hAnsi="Arial" w:cs="Arial"/>
          <w:bCs/>
          <w:color w:val="000000"/>
          <w:sz w:val="24"/>
          <w:szCs w:val="24"/>
        </w:rPr>
        <w:t>Таблица 2.7.2 -</w:t>
      </w:r>
      <w:r w:rsidRPr="003C36A9">
        <w:rPr>
          <w:rFonts w:ascii="Arial" w:hAnsi="Arial" w:cs="Arial"/>
          <w:sz w:val="24"/>
          <w:szCs w:val="24"/>
        </w:rPr>
        <w:t xml:space="preserve"> Распределение жилых помещений по количеству комнат</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107" w:type="dxa"/>
          <w:right w:w="107" w:type="dxa"/>
        </w:tblCellMar>
        <w:tblLook w:val="0000"/>
      </w:tblPr>
      <w:tblGrid>
        <w:gridCol w:w="3042"/>
        <w:gridCol w:w="1558"/>
        <w:gridCol w:w="2129"/>
        <w:gridCol w:w="1561"/>
        <w:gridCol w:w="1561"/>
      </w:tblGrid>
      <w:tr w:rsidR="003C36A9" w:rsidRPr="003C36A9" w:rsidTr="00E647AC">
        <w:trPr>
          <w:cantSplit/>
          <w:trHeight w:val="345"/>
          <w:jc w:val="center"/>
        </w:trPr>
        <w:tc>
          <w:tcPr>
            <w:tcW w:w="0" w:type="auto"/>
            <w:vMerge w:val="restart"/>
            <w:vAlign w:val="center"/>
          </w:tcPr>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Наименование показателей</w:t>
            </w:r>
          </w:p>
        </w:tc>
        <w:tc>
          <w:tcPr>
            <w:tcW w:w="0" w:type="auto"/>
            <w:vMerge w:val="restart"/>
            <w:vAlign w:val="center"/>
          </w:tcPr>
          <w:p w:rsidR="003C36A9" w:rsidRPr="003C36A9" w:rsidRDefault="003C36A9" w:rsidP="003C36A9">
            <w:pPr>
              <w:spacing w:line="240" w:lineRule="auto"/>
              <w:ind w:right="-57"/>
              <w:jc w:val="both"/>
              <w:rPr>
                <w:rFonts w:ascii="Arial" w:hAnsi="Arial" w:cs="Arial"/>
                <w:b/>
                <w:sz w:val="24"/>
                <w:szCs w:val="24"/>
              </w:rPr>
            </w:pPr>
            <w:r w:rsidRPr="003C36A9">
              <w:rPr>
                <w:rFonts w:ascii="Arial" w:hAnsi="Arial" w:cs="Arial"/>
                <w:b/>
                <w:sz w:val="24"/>
                <w:szCs w:val="24"/>
              </w:rPr>
              <w:t xml:space="preserve">Число квартир, жилых домов – всего </w:t>
            </w:r>
          </w:p>
        </w:tc>
        <w:tc>
          <w:tcPr>
            <w:tcW w:w="0" w:type="auto"/>
            <w:gridSpan w:val="3"/>
            <w:vAlign w:val="center"/>
          </w:tcPr>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в том числе:</w:t>
            </w:r>
          </w:p>
        </w:tc>
      </w:tr>
      <w:tr w:rsidR="003C36A9" w:rsidRPr="003C36A9" w:rsidTr="00E647AC">
        <w:trPr>
          <w:cantSplit/>
          <w:trHeight w:val="407"/>
          <w:jc w:val="center"/>
        </w:trPr>
        <w:tc>
          <w:tcPr>
            <w:tcW w:w="0" w:type="auto"/>
            <w:vMerge/>
            <w:vAlign w:val="center"/>
          </w:tcPr>
          <w:p w:rsidR="003C36A9" w:rsidRPr="003C36A9" w:rsidRDefault="003C36A9" w:rsidP="003C36A9">
            <w:pPr>
              <w:spacing w:line="240" w:lineRule="auto"/>
              <w:jc w:val="both"/>
              <w:rPr>
                <w:rFonts w:ascii="Arial" w:hAnsi="Arial" w:cs="Arial"/>
                <w:b/>
                <w:sz w:val="24"/>
                <w:szCs w:val="24"/>
              </w:rPr>
            </w:pPr>
          </w:p>
        </w:tc>
        <w:tc>
          <w:tcPr>
            <w:tcW w:w="0" w:type="auto"/>
            <w:vMerge/>
            <w:vAlign w:val="center"/>
          </w:tcPr>
          <w:p w:rsidR="003C36A9" w:rsidRPr="003C36A9" w:rsidRDefault="003C36A9" w:rsidP="003C36A9">
            <w:pPr>
              <w:spacing w:line="240" w:lineRule="auto"/>
              <w:ind w:right="-113"/>
              <w:jc w:val="both"/>
              <w:rPr>
                <w:rFonts w:ascii="Arial" w:hAnsi="Arial" w:cs="Arial"/>
                <w:b/>
                <w:sz w:val="24"/>
                <w:szCs w:val="24"/>
              </w:rPr>
            </w:pPr>
          </w:p>
        </w:tc>
        <w:tc>
          <w:tcPr>
            <w:tcW w:w="0" w:type="auto"/>
            <w:vAlign w:val="center"/>
          </w:tcPr>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однокомнатных</w:t>
            </w:r>
          </w:p>
        </w:tc>
        <w:tc>
          <w:tcPr>
            <w:tcW w:w="0" w:type="auto"/>
            <w:vAlign w:val="center"/>
          </w:tcPr>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2-комнатных</w:t>
            </w:r>
          </w:p>
        </w:tc>
        <w:tc>
          <w:tcPr>
            <w:tcW w:w="0" w:type="auto"/>
            <w:vAlign w:val="center"/>
          </w:tcPr>
          <w:p w:rsidR="003C36A9" w:rsidRPr="003C36A9" w:rsidRDefault="003C36A9" w:rsidP="003C36A9">
            <w:pPr>
              <w:spacing w:line="240" w:lineRule="auto"/>
              <w:jc w:val="both"/>
              <w:rPr>
                <w:rFonts w:ascii="Arial" w:hAnsi="Arial" w:cs="Arial"/>
                <w:b/>
                <w:sz w:val="24"/>
                <w:szCs w:val="24"/>
              </w:rPr>
            </w:pPr>
            <w:r w:rsidRPr="003C36A9">
              <w:rPr>
                <w:rFonts w:ascii="Arial" w:hAnsi="Arial" w:cs="Arial"/>
                <w:b/>
                <w:sz w:val="24"/>
                <w:szCs w:val="24"/>
              </w:rPr>
              <w:t>3-комнатных</w:t>
            </w:r>
          </w:p>
        </w:tc>
      </w:tr>
      <w:tr w:rsidR="003C36A9" w:rsidRPr="003C36A9" w:rsidTr="00E647AC">
        <w:trPr>
          <w:cantSplit/>
          <w:trHeight w:val="331"/>
          <w:jc w:val="center"/>
        </w:trPr>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Жилые квартиры в многоквартирных жилых домах, ед</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98</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2</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90</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6</w:t>
            </w:r>
          </w:p>
        </w:tc>
      </w:tr>
      <w:tr w:rsidR="003C36A9" w:rsidRPr="003C36A9" w:rsidTr="00E647AC">
        <w:trPr>
          <w:cantSplit/>
          <w:trHeight w:val="283"/>
          <w:jc w:val="center"/>
        </w:trPr>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в том числе частные квартиры</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72</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67</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5</w:t>
            </w:r>
          </w:p>
        </w:tc>
      </w:tr>
      <w:tr w:rsidR="003C36A9" w:rsidRPr="003C36A9" w:rsidTr="00E647AC">
        <w:trPr>
          <w:cantSplit/>
          <w:trHeight w:val="377"/>
          <w:jc w:val="center"/>
        </w:trPr>
        <w:tc>
          <w:tcPr>
            <w:tcW w:w="0" w:type="auto"/>
            <w:vAlign w:val="center"/>
          </w:tcPr>
          <w:p w:rsidR="003C36A9" w:rsidRPr="003C36A9" w:rsidRDefault="003C36A9" w:rsidP="003C36A9">
            <w:pPr>
              <w:pStyle w:val="22"/>
              <w:spacing w:line="240" w:lineRule="auto"/>
              <w:rPr>
                <w:rFonts w:ascii="Arial" w:hAnsi="Arial" w:cs="Arial"/>
                <w:sz w:val="24"/>
                <w:szCs w:val="24"/>
              </w:rPr>
            </w:pPr>
            <w:r w:rsidRPr="003C36A9">
              <w:rPr>
                <w:rFonts w:ascii="Arial" w:hAnsi="Arial" w:cs="Arial"/>
                <w:sz w:val="24"/>
                <w:szCs w:val="24"/>
              </w:rPr>
              <w:t>Общая площадь жилых помещений в квартирах в многоквартирных жилых домах, тыс м</w:t>
            </w:r>
            <w:r w:rsidRPr="003C36A9">
              <w:rPr>
                <w:rFonts w:ascii="Arial" w:hAnsi="Arial" w:cs="Arial"/>
                <w:sz w:val="24"/>
                <w:szCs w:val="24"/>
                <w:vertAlign w:val="superscript"/>
              </w:rPr>
              <w:t>2</w:t>
            </w:r>
          </w:p>
        </w:tc>
        <w:tc>
          <w:tcPr>
            <w:tcW w:w="0" w:type="auto"/>
            <w:vAlign w:val="center"/>
          </w:tcPr>
          <w:p w:rsidR="003C36A9" w:rsidRPr="003C36A9" w:rsidRDefault="003C36A9" w:rsidP="003C36A9">
            <w:pPr>
              <w:spacing w:line="240" w:lineRule="auto"/>
              <w:jc w:val="both"/>
              <w:rPr>
                <w:rFonts w:ascii="Arial" w:hAnsi="Arial" w:cs="Arial"/>
                <w:sz w:val="24"/>
                <w:szCs w:val="24"/>
              </w:rPr>
            </w:pPr>
          </w:p>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4,2</w:t>
            </w:r>
          </w:p>
        </w:tc>
        <w:tc>
          <w:tcPr>
            <w:tcW w:w="0" w:type="auto"/>
            <w:vAlign w:val="center"/>
          </w:tcPr>
          <w:p w:rsidR="003C36A9" w:rsidRPr="003C36A9" w:rsidRDefault="003C36A9" w:rsidP="003C36A9">
            <w:pPr>
              <w:spacing w:line="240" w:lineRule="auto"/>
              <w:jc w:val="both"/>
              <w:rPr>
                <w:rFonts w:ascii="Arial" w:hAnsi="Arial" w:cs="Arial"/>
                <w:sz w:val="24"/>
                <w:szCs w:val="24"/>
              </w:rPr>
            </w:pPr>
          </w:p>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0,1</w:t>
            </w:r>
          </w:p>
        </w:tc>
        <w:tc>
          <w:tcPr>
            <w:tcW w:w="0" w:type="auto"/>
            <w:vAlign w:val="center"/>
          </w:tcPr>
          <w:p w:rsidR="003C36A9" w:rsidRPr="003C36A9" w:rsidRDefault="003C36A9" w:rsidP="003C36A9">
            <w:pPr>
              <w:spacing w:line="240" w:lineRule="auto"/>
              <w:jc w:val="both"/>
              <w:rPr>
                <w:rFonts w:ascii="Arial" w:hAnsi="Arial" w:cs="Arial"/>
                <w:sz w:val="24"/>
                <w:szCs w:val="24"/>
              </w:rPr>
            </w:pPr>
          </w:p>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3,9</w:t>
            </w:r>
          </w:p>
        </w:tc>
        <w:tc>
          <w:tcPr>
            <w:tcW w:w="0" w:type="auto"/>
            <w:vAlign w:val="center"/>
          </w:tcPr>
          <w:p w:rsidR="003C36A9" w:rsidRPr="003C36A9" w:rsidRDefault="003C36A9" w:rsidP="003C36A9">
            <w:pPr>
              <w:spacing w:line="240" w:lineRule="auto"/>
              <w:jc w:val="both"/>
              <w:rPr>
                <w:rFonts w:ascii="Arial" w:hAnsi="Arial" w:cs="Arial"/>
                <w:sz w:val="24"/>
                <w:szCs w:val="24"/>
              </w:rPr>
            </w:pPr>
          </w:p>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0,2</w:t>
            </w:r>
          </w:p>
        </w:tc>
      </w:tr>
      <w:tr w:rsidR="003C36A9" w:rsidRPr="003C36A9" w:rsidTr="00E647AC">
        <w:trPr>
          <w:cantSplit/>
          <w:trHeight w:val="471"/>
          <w:jc w:val="center"/>
        </w:trPr>
        <w:tc>
          <w:tcPr>
            <w:tcW w:w="0" w:type="auto"/>
            <w:vAlign w:val="center"/>
          </w:tcPr>
          <w:p w:rsidR="003C36A9" w:rsidRPr="003C36A9" w:rsidRDefault="003C36A9" w:rsidP="003C36A9">
            <w:pPr>
              <w:pStyle w:val="22"/>
              <w:spacing w:line="240" w:lineRule="auto"/>
              <w:rPr>
                <w:rFonts w:ascii="Arial" w:hAnsi="Arial" w:cs="Arial"/>
                <w:sz w:val="24"/>
                <w:szCs w:val="24"/>
              </w:rPr>
            </w:pPr>
            <w:r w:rsidRPr="003C36A9">
              <w:rPr>
                <w:rFonts w:ascii="Arial" w:hAnsi="Arial" w:cs="Arial"/>
                <w:sz w:val="24"/>
                <w:szCs w:val="24"/>
              </w:rPr>
              <w:lastRenderedPageBreak/>
              <w:t>Жилые дома (индивидуально-определенные здания), ед</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245</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245</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w:t>
            </w:r>
          </w:p>
        </w:tc>
        <w:tc>
          <w:tcPr>
            <w:tcW w:w="0" w:type="auto"/>
            <w:vAlign w:val="center"/>
          </w:tcPr>
          <w:p w:rsidR="003C36A9" w:rsidRPr="003C36A9" w:rsidRDefault="003C36A9" w:rsidP="003C36A9">
            <w:pPr>
              <w:pStyle w:val="22"/>
              <w:spacing w:line="240" w:lineRule="auto"/>
              <w:rPr>
                <w:rFonts w:ascii="Arial" w:hAnsi="Arial" w:cs="Arial"/>
                <w:sz w:val="24"/>
                <w:szCs w:val="24"/>
              </w:rPr>
            </w:pPr>
            <w:r w:rsidRPr="003C36A9">
              <w:rPr>
                <w:rFonts w:ascii="Arial" w:hAnsi="Arial" w:cs="Arial"/>
                <w:sz w:val="24"/>
                <w:szCs w:val="24"/>
              </w:rPr>
              <w:t>-</w:t>
            </w:r>
          </w:p>
        </w:tc>
      </w:tr>
      <w:tr w:rsidR="003C36A9" w:rsidRPr="003C36A9" w:rsidTr="00E647AC">
        <w:trPr>
          <w:cantSplit/>
          <w:trHeight w:val="600"/>
          <w:jc w:val="center"/>
        </w:trPr>
        <w:tc>
          <w:tcPr>
            <w:tcW w:w="0" w:type="auto"/>
            <w:vAlign w:val="center"/>
          </w:tcPr>
          <w:p w:rsidR="003C36A9" w:rsidRPr="003C36A9" w:rsidRDefault="003C36A9" w:rsidP="003C36A9">
            <w:pPr>
              <w:pStyle w:val="22"/>
              <w:spacing w:line="240" w:lineRule="auto"/>
              <w:rPr>
                <w:rFonts w:ascii="Arial" w:hAnsi="Arial" w:cs="Arial"/>
                <w:sz w:val="24"/>
                <w:szCs w:val="24"/>
              </w:rPr>
            </w:pPr>
            <w:r w:rsidRPr="003C36A9">
              <w:rPr>
                <w:rFonts w:ascii="Arial" w:hAnsi="Arial" w:cs="Arial"/>
                <w:sz w:val="24"/>
                <w:szCs w:val="24"/>
              </w:rPr>
              <w:t xml:space="preserve">Общая площадь жилых помещений в жилых домах, </w:t>
            </w:r>
            <w:r w:rsidRPr="003C36A9">
              <w:rPr>
                <w:rFonts w:ascii="Arial" w:hAnsi="Arial" w:cs="Arial"/>
                <w:sz w:val="24"/>
                <w:szCs w:val="24"/>
              </w:rPr>
              <w:br/>
              <w:t>тыс м</w:t>
            </w:r>
            <w:r w:rsidRPr="003C36A9">
              <w:rPr>
                <w:rFonts w:ascii="Arial" w:hAnsi="Arial" w:cs="Arial"/>
                <w:sz w:val="24"/>
                <w:szCs w:val="24"/>
                <w:vertAlign w:val="superscript"/>
              </w:rPr>
              <w:t>2</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11,4</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11,4</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w:t>
            </w:r>
          </w:p>
        </w:tc>
        <w:tc>
          <w:tcPr>
            <w:tcW w:w="0" w:type="auto"/>
            <w:vAlign w:val="center"/>
          </w:tcPr>
          <w:p w:rsidR="003C36A9" w:rsidRPr="003C36A9" w:rsidRDefault="003C36A9" w:rsidP="003C36A9">
            <w:pPr>
              <w:spacing w:line="240" w:lineRule="auto"/>
              <w:jc w:val="both"/>
              <w:rPr>
                <w:rFonts w:ascii="Arial" w:hAnsi="Arial" w:cs="Arial"/>
                <w:sz w:val="24"/>
                <w:szCs w:val="24"/>
              </w:rPr>
            </w:pPr>
            <w:r w:rsidRPr="003C36A9">
              <w:rPr>
                <w:rFonts w:ascii="Arial" w:hAnsi="Arial" w:cs="Arial"/>
                <w:sz w:val="24"/>
                <w:szCs w:val="24"/>
              </w:rPr>
              <w:t>-</w:t>
            </w:r>
          </w:p>
        </w:tc>
      </w:tr>
    </w:tbl>
    <w:p w:rsidR="003C36A9" w:rsidRPr="003C36A9" w:rsidRDefault="003C36A9" w:rsidP="003C36A9">
      <w:pPr>
        <w:spacing w:before="60" w:after="60" w:line="240" w:lineRule="auto"/>
        <w:jc w:val="both"/>
        <w:rPr>
          <w:rFonts w:ascii="Arial" w:hAnsi="Arial" w:cs="Arial"/>
          <w:b/>
          <w:sz w:val="24"/>
          <w:szCs w:val="24"/>
        </w:rPr>
      </w:pPr>
    </w:p>
    <w:p w:rsidR="00415C8D" w:rsidRPr="00ED7A25" w:rsidRDefault="00415C8D" w:rsidP="00444851">
      <w:pPr>
        <w:spacing w:line="240" w:lineRule="auto"/>
        <w:ind w:firstLine="709"/>
        <w:jc w:val="both"/>
        <w:rPr>
          <w:rFonts w:ascii="Arial" w:hAnsi="Arial" w:cs="Arial"/>
          <w:sz w:val="24"/>
          <w:szCs w:val="24"/>
        </w:rPr>
        <w:sectPr w:rsidR="00415C8D" w:rsidRPr="00ED7A25" w:rsidSect="00743CF7">
          <w:headerReference w:type="default" r:id="rId37"/>
          <w:pgSz w:w="11906" w:h="16838" w:code="9"/>
          <w:pgMar w:top="851" w:right="851" w:bottom="851" w:left="1418" w:header="425" w:footer="284" w:gutter="0"/>
          <w:cols w:space="708"/>
          <w:docGrid w:linePitch="360"/>
        </w:sectPr>
      </w:pPr>
    </w:p>
    <w:p w:rsidR="00C04A59" w:rsidRPr="00754499" w:rsidRDefault="00C04A59" w:rsidP="00C04A59">
      <w:pPr>
        <w:spacing w:before="60" w:after="60"/>
        <w:ind w:left="567"/>
        <w:rPr>
          <w:rFonts w:ascii="Arial" w:hAnsi="Arial" w:cs="Arial"/>
        </w:rPr>
      </w:pPr>
      <w:r w:rsidRPr="00754499">
        <w:rPr>
          <w:rFonts w:ascii="Arial" w:hAnsi="Arial" w:cs="Arial"/>
        </w:rPr>
        <w:lastRenderedPageBreak/>
        <w:t>Таблица 2.7.3 - Оборудование жилищного фонда</w:t>
      </w:r>
    </w:p>
    <w:tbl>
      <w:tblPr>
        <w:tblW w:w="14317" w:type="dxa"/>
        <w:tblInd w:w="67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1701"/>
        <w:gridCol w:w="891"/>
        <w:gridCol w:w="1018"/>
        <w:gridCol w:w="1018"/>
        <w:gridCol w:w="1018"/>
        <w:gridCol w:w="1018"/>
        <w:gridCol w:w="1018"/>
        <w:gridCol w:w="1018"/>
        <w:gridCol w:w="1018"/>
        <w:gridCol w:w="1018"/>
        <w:gridCol w:w="1018"/>
        <w:gridCol w:w="1018"/>
        <w:gridCol w:w="1545"/>
      </w:tblGrid>
      <w:tr w:rsidR="00C04A59" w:rsidRPr="00C04A59" w:rsidTr="00E647AC">
        <w:trPr>
          <w:cantSplit/>
        </w:trPr>
        <w:tc>
          <w:tcPr>
            <w:tcW w:w="1701" w:type="dxa"/>
            <w:vMerge w:val="restart"/>
            <w:tcBorders>
              <w:bottom w:val="nil"/>
            </w:tcBorders>
            <w:vAlign w:val="center"/>
          </w:tcPr>
          <w:p w:rsidR="00C04A59" w:rsidRPr="00C04A59" w:rsidRDefault="00C04A59" w:rsidP="00C04A59">
            <w:pPr>
              <w:spacing w:line="240" w:lineRule="auto"/>
              <w:jc w:val="center"/>
              <w:rPr>
                <w:rFonts w:ascii="Arial" w:hAnsi="Arial" w:cs="Arial"/>
                <w:b/>
                <w:noProof/>
                <w:sz w:val="24"/>
                <w:szCs w:val="24"/>
              </w:rPr>
            </w:pPr>
            <w:r w:rsidRPr="00C04A59">
              <w:rPr>
                <w:rFonts w:ascii="Arial" w:hAnsi="Arial" w:cs="Arial"/>
                <w:b/>
                <w:sz w:val="24"/>
                <w:szCs w:val="24"/>
              </w:rPr>
              <w:t>Наименование показателей</w:t>
            </w:r>
          </w:p>
        </w:tc>
        <w:tc>
          <w:tcPr>
            <w:tcW w:w="891" w:type="dxa"/>
            <w:vMerge w:val="restart"/>
            <w:tcBorders>
              <w:bottom w:val="nil"/>
            </w:tcBorders>
            <w:vAlign w:val="center"/>
          </w:tcPr>
          <w:p w:rsidR="00C04A59" w:rsidRPr="00C04A59" w:rsidRDefault="00C04A59" w:rsidP="00C04A59">
            <w:pPr>
              <w:spacing w:line="240" w:lineRule="auto"/>
              <w:jc w:val="center"/>
              <w:rPr>
                <w:rFonts w:ascii="Arial" w:hAnsi="Arial" w:cs="Arial"/>
                <w:b/>
                <w:sz w:val="24"/>
                <w:szCs w:val="24"/>
              </w:rPr>
            </w:pPr>
            <w:r w:rsidRPr="00C04A59">
              <w:rPr>
                <w:rFonts w:ascii="Arial" w:hAnsi="Arial" w:cs="Arial"/>
                <w:b/>
                <w:sz w:val="24"/>
                <w:szCs w:val="24"/>
              </w:rPr>
              <w:t>Всего</w:t>
            </w:r>
          </w:p>
        </w:tc>
        <w:tc>
          <w:tcPr>
            <w:tcW w:w="11725" w:type="dxa"/>
            <w:gridSpan w:val="11"/>
            <w:vAlign w:val="center"/>
          </w:tcPr>
          <w:p w:rsidR="00C04A59" w:rsidRPr="00C04A59" w:rsidRDefault="00C04A59" w:rsidP="00C04A59">
            <w:pPr>
              <w:spacing w:line="240" w:lineRule="auto"/>
              <w:jc w:val="center"/>
              <w:rPr>
                <w:rFonts w:ascii="Arial" w:hAnsi="Arial" w:cs="Arial"/>
                <w:b/>
                <w:noProof/>
                <w:sz w:val="24"/>
                <w:szCs w:val="24"/>
              </w:rPr>
            </w:pPr>
            <w:r w:rsidRPr="00C04A59">
              <w:rPr>
                <w:rFonts w:ascii="Arial" w:hAnsi="Arial" w:cs="Arial"/>
                <w:b/>
                <w:sz w:val="24"/>
                <w:szCs w:val="24"/>
              </w:rPr>
              <w:t>в том числе оборудованная:</w:t>
            </w:r>
          </w:p>
        </w:tc>
      </w:tr>
      <w:tr w:rsidR="00C04A59" w:rsidRPr="00C04A59" w:rsidTr="00E647AC">
        <w:trPr>
          <w:cantSplit/>
        </w:trPr>
        <w:tc>
          <w:tcPr>
            <w:tcW w:w="1701" w:type="dxa"/>
            <w:vMerge/>
            <w:tcBorders>
              <w:top w:val="nil"/>
            </w:tcBorders>
            <w:vAlign w:val="center"/>
          </w:tcPr>
          <w:p w:rsidR="00C04A59" w:rsidRPr="00C04A59" w:rsidRDefault="00C04A59" w:rsidP="00C04A59">
            <w:pPr>
              <w:spacing w:line="240" w:lineRule="auto"/>
              <w:jc w:val="center"/>
              <w:rPr>
                <w:rFonts w:ascii="Arial" w:hAnsi="Arial" w:cs="Arial"/>
                <w:b/>
                <w:sz w:val="24"/>
                <w:szCs w:val="24"/>
              </w:rPr>
            </w:pPr>
          </w:p>
        </w:tc>
        <w:tc>
          <w:tcPr>
            <w:tcW w:w="891" w:type="dxa"/>
            <w:vMerge/>
            <w:tcBorders>
              <w:top w:val="nil"/>
            </w:tcBorders>
            <w:vAlign w:val="center"/>
          </w:tcPr>
          <w:p w:rsidR="00C04A59" w:rsidRPr="00C04A59" w:rsidRDefault="00C04A59" w:rsidP="00C04A59">
            <w:pPr>
              <w:spacing w:line="240" w:lineRule="auto"/>
              <w:jc w:val="center"/>
              <w:rPr>
                <w:rFonts w:ascii="Arial" w:hAnsi="Arial" w:cs="Arial"/>
                <w:b/>
                <w:sz w:val="24"/>
                <w:szCs w:val="24"/>
              </w:rPr>
            </w:pP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водопроводом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 том числе централизованным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водоотведением (канализацией)</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 том числе централизованным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отоплением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 том числе централизованным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горячим водоснабжением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 том числе централизованным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ваннами (душем)</w:t>
            </w:r>
          </w:p>
        </w:tc>
        <w:tc>
          <w:tcPr>
            <w:tcW w:w="1018"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газом (сетевым, сжиженным)</w:t>
            </w:r>
          </w:p>
        </w:tc>
        <w:tc>
          <w:tcPr>
            <w:tcW w:w="1545" w:type="dxa"/>
            <w:vAlign w:val="center"/>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напольны-ми электрическими плитами</w:t>
            </w:r>
          </w:p>
        </w:tc>
      </w:tr>
      <w:tr w:rsidR="00C04A59" w:rsidRPr="00C04A59" w:rsidTr="00E647AC">
        <w:trPr>
          <w:cantSplit/>
        </w:trPr>
        <w:tc>
          <w:tcPr>
            <w:tcW w:w="1701"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 xml:space="preserve">Общая площадь жилых помещений, </w:t>
            </w:r>
            <w:r w:rsidRPr="00C04A59">
              <w:rPr>
                <w:rFonts w:ascii="Arial" w:hAnsi="Arial" w:cs="Arial"/>
                <w:sz w:val="24"/>
                <w:szCs w:val="24"/>
              </w:rPr>
              <w:br/>
              <w:t>тыс м</w:t>
            </w:r>
            <w:r w:rsidRPr="00C04A59">
              <w:rPr>
                <w:rFonts w:ascii="Arial" w:hAnsi="Arial" w:cs="Arial"/>
                <w:sz w:val="24"/>
                <w:szCs w:val="24"/>
                <w:vertAlign w:val="superscript"/>
              </w:rPr>
              <w:t>2</w:t>
            </w:r>
          </w:p>
        </w:tc>
        <w:tc>
          <w:tcPr>
            <w:tcW w:w="891"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15,6</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4,3</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6,1</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0,7</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3,1</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c>
          <w:tcPr>
            <w:tcW w:w="1018" w:type="dxa"/>
          </w:tcPr>
          <w:p w:rsidR="00C04A59" w:rsidRPr="00C04A59" w:rsidRDefault="00C04A59" w:rsidP="00C04A59">
            <w:pPr>
              <w:pStyle w:val="22"/>
              <w:spacing w:line="240" w:lineRule="auto"/>
              <w:jc w:val="center"/>
              <w:rPr>
                <w:rFonts w:ascii="Arial" w:hAnsi="Arial" w:cs="Arial"/>
                <w:sz w:val="24"/>
                <w:szCs w:val="24"/>
              </w:rPr>
            </w:pPr>
          </w:p>
          <w:p w:rsidR="00C04A59" w:rsidRPr="00C04A59" w:rsidRDefault="00C04A59" w:rsidP="00C04A59">
            <w:pPr>
              <w:pStyle w:val="22"/>
              <w:spacing w:line="240" w:lineRule="auto"/>
              <w:jc w:val="center"/>
              <w:rPr>
                <w:rFonts w:ascii="Arial" w:hAnsi="Arial" w:cs="Arial"/>
                <w:sz w:val="24"/>
                <w:szCs w:val="24"/>
              </w:rPr>
            </w:pPr>
            <w:r w:rsidRPr="00C04A59">
              <w:rPr>
                <w:rFonts w:ascii="Arial" w:hAnsi="Arial" w:cs="Arial"/>
                <w:sz w:val="24"/>
                <w:szCs w:val="24"/>
              </w:rPr>
              <w:t>2.7</w:t>
            </w:r>
          </w:p>
        </w:tc>
        <w:tc>
          <w:tcPr>
            <w:tcW w:w="1018"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14,4</w:t>
            </w:r>
          </w:p>
        </w:tc>
        <w:tc>
          <w:tcPr>
            <w:tcW w:w="1545" w:type="dxa"/>
          </w:tcPr>
          <w:p w:rsidR="00C04A59" w:rsidRPr="00C04A59" w:rsidRDefault="00C04A59" w:rsidP="00C04A59">
            <w:pPr>
              <w:spacing w:line="240" w:lineRule="auto"/>
              <w:jc w:val="center"/>
              <w:rPr>
                <w:rFonts w:ascii="Arial" w:hAnsi="Arial" w:cs="Arial"/>
                <w:sz w:val="24"/>
                <w:szCs w:val="24"/>
              </w:rPr>
            </w:pPr>
          </w:p>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bl>
    <w:p w:rsidR="00C04A59" w:rsidRPr="00C04A59" w:rsidRDefault="00C04A59" w:rsidP="00C04A59">
      <w:pPr>
        <w:spacing w:before="60" w:after="60" w:line="240" w:lineRule="auto"/>
        <w:ind w:left="1134"/>
        <w:jc w:val="center"/>
        <w:rPr>
          <w:rFonts w:ascii="Arial" w:hAnsi="Arial" w:cs="Arial"/>
          <w:sz w:val="24"/>
          <w:szCs w:val="24"/>
        </w:rPr>
      </w:pPr>
    </w:p>
    <w:p w:rsidR="00C04A59" w:rsidRPr="00C04A59" w:rsidRDefault="00C04A59" w:rsidP="00C04A59">
      <w:pPr>
        <w:spacing w:before="60" w:after="60" w:line="240" w:lineRule="auto"/>
        <w:ind w:left="567"/>
        <w:jc w:val="center"/>
        <w:rPr>
          <w:rFonts w:ascii="Arial" w:hAnsi="Arial" w:cs="Arial"/>
          <w:sz w:val="24"/>
          <w:szCs w:val="24"/>
        </w:rPr>
      </w:pPr>
      <w:r w:rsidRPr="00C04A59">
        <w:rPr>
          <w:rFonts w:ascii="Arial" w:hAnsi="Arial" w:cs="Arial"/>
          <w:sz w:val="24"/>
          <w:szCs w:val="24"/>
        </w:rPr>
        <w:t>Таблица 2.7.4 - Распределение жилищного фонда по материалу стен, времени постройки и проценту износа</w:t>
      </w:r>
    </w:p>
    <w:tbl>
      <w:tblPr>
        <w:tblW w:w="14317" w:type="dxa"/>
        <w:tblInd w:w="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3"/>
        <w:gridCol w:w="2835"/>
        <w:gridCol w:w="3685"/>
        <w:gridCol w:w="3544"/>
      </w:tblGrid>
      <w:tr w:rsidR="00C04A59" w:rsidRPr="00C04A59" w:rsidTr="00E647AC">
        <w:trPr>
          <w:cantSplit/>
          <w:trHeight w:val="739"/>
        </w:trPr>
        <w:tc>
          <w:tcPr>
            <w:tcW w:w="4253" w:type="dxa"/>
            <w:vAlign w:val="center"/>
          </w:tcPr>
          <w:p w:rsidR="00C04A59" w:rsidRPr="00C04A59" w:rsidRDefault="00C04A59" w:rsidP="00C04A59">
            <w:pPr>
              <w:spacing w:line="240" w:lineRule="auto"/>
              <w:jc w:val="center"/>
              <w:rPr>
                <w:rFonts w:ascii="Arial" w:hAnsi="Arial" w:cs="Arial"/>
                <w:b/>
                <w:sz w:val="24"/>
                <w:szCs w:val="24"/>
              </w:rPr>
            </w:pPr>
            <w:r w:rsidRPr="00C04A59">
              <w:rPr>
                <w:rFonts w:ascii="Arial" w:hAnsi="Arial" w:cs="Arial"/>
                <w:b/>
                <w:noProof/>
                <w:sz w:val="24"/>
                <w:szCs w:val="24"/>
              </w:rPr>
              <w:t>Наименование показателей</w:t>
            </w:r>
          </w:p>
        </w:tc>
        <w:tc>
          <w:tcPr>
            <w:tcW w:w="2835"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sz w:val="24"/>
                <w:szCs w:val="24"/>
              </w:rPr>
              <w:t xml:space="preserve">Общая площадь </w:t>
            </w:r>
            <w:r w:rsidRPr="00C04A59">
              <w:rPr>
                <w:rFonts w:ascii="Arial" w:hAnsi="Arial" w:cs="Arial"/>
                <w:b/>
                <w:sz w:val="24"/>
                <w:szCs w:val="24"/>
              </w:rPr>
              <w:br/>
              <w:t xml:space="preserve">жилых помещений, </w:t>
            </w:r>
            <w:r w:rsidRPr="00C04A59">
              <w:rPr>
                <w:rFonts w:ascii="Arial" w:hAnsi="Arial" w:cs="Arial"/>
                <w:b/>
                <w:sz w:val="24"/>
                <w:szCs w:val="24"/>
              </w:rPr>
              <w:br/>
              <w:t>тыс м</w:t>
            </w:r>
            <w:r w:rsidRPr="00C04A59">
              <w:rPr>
                <w:rFonts w:ascii="Arial" w:hAnsi="Arial" w:cs="Arial"/>
                <w:b/>
                <w:sz w:val="24"/>
                <w:szCs w:val="24"/>
                <w:vertAlign w:val="superscript"/>
              </w:rPr>
              <w:t>2</w:t>
            </w:r>
          </w:p>
        </w:tc>
        <w:tc>
          <w:tcPr>
            <w:tcW w:w="3685" w:type="dxa"/>
          </w:tcPr>
          <w:p w:rsidR="00C04A59" w:rsidRPr="00C04A59" w:rsidRDefault="00C04A59" w:rsidP="00C04A59">
            <w:pPr>
              <w:spacing w:line="240" w:lineRule="auto"/>
              <w:ind w:left="-57" w:right="-57"/>
              <w:jc w:val="center"/>
              <w:rPr>
                <w:rFonts w:ascii="Arial" w:hAnsi="Arial" w:cs="Arial"/>
                <w:b/>
                <w:noProof/>
                <w:sz w:val="24"/>
                <w:szCs w:val="24"/>
              </w:rPr>
            </w:pPr>
            <w:r w:rsidRPr="00C04A59">
              <w:rPr>
                <w:rFonts w:ascii="Arial" w:hAnsi="Arial" w:cs="Arial"/>
                <w:b/>
                <w:noProof/>
                <w:sz w:val="24"/>
                <w:szCs w:val="24"/>
              </w:rPr>
              <w:t>Число жилых домов (индивидуально-определенных зданий), единиц</w:t>
            </w:r>
          </w:p>
        </w:tc>
        <w:tc>
          <w:tcPr>
            <w:tcW w:w="3544" w:type="dxa"/>
          </w:tcPr>
          <w:p w:rsidR="00C04A59" w:rsidRPr="00C04A59" w:rsidRDefault="00C04A59" w:rsidP="00C04A59">
            <w:pPr>
              <w:spacing w:line="240" w:lineRule="auto"/>
              <w:ind w:left="-57" w:right="-57"/>
              <w:jc w:val="center"/>
              <w:rPr>
                <w:rFonts w:ascii="Arial" w:hAnsi="Arial" w:cs="Arial"/>
                <w:b/>
                <w:sz w:val="24"/>
                <w:szCs w:val="24"/>
              </w:rPr>
            </w:pPr>
            <w:r w:rsidRPr="00C04A59">
              <w:rPr>
                <w:rFonts w:ascii="Arial" w:hAnsi="Arial" w:cs="Arial"/>
                <w:b/>
                <w:noProof/>
                <w:sz w:val="24"/>
                <w:szCs w:val="24"/>
              </w:rPr>
              <w:t>Число многоквартирных жилых домов, единиц</w:t>
            </w:r>
          </w:p>
        </w:tc>
      </w:tr>
      <w:tr w:rsidR="00C04A59" w:rsidRPr="00C04A59" w:rsidTr="00E647AC">
        <w:trPr>
          <w:cantSplit/>
          <w:trHeight w:val="269"/>
        </w:trPr>
        <w:tc>
          <w:tcPr>
            <w:tcW w:w="14317" w:type="dxa"/>
            <w:gridSpan w:val="4"/>
          </w:tcPr>
          <w:p w:rsidR="00C04A59" w:rsidRPr="00C04A59" w:rsidRDefault="00C04A59" w:rsidP="00C04A59">
            <w:pPr>
              <w:spacing w:line="240" w:lineRule="auto"/>
              <w:jc w:val="center"/>
              <w:rPr>
                <w:rFonts w:ascii="Arial" w:hAnsi="Arial" w:cs="Arial"/>
                <w:b/>
                <w:noProof/>
                <w:sz w:val="24"/>
                <w:szCs w:val="24"/>
              </w:rPr>
            </w:pPr>
            <w:r w:rsidRPr="00C04A59">
              <w:rPr>
                <w:rFonts w:ascii="Arial" w:hAnsi="Arial" w:cs="Arial"/>
                <w:b/>
                <w:noProof/>
                <w:sz w:val="24"/>
                <w:szCs w:val="24"/>
              </w:rPr>
              <w:t>По материалу стен:</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noProof/>
                <w:sz w:val="24"/>
                <w:szCs w:val="24"/>
              </w:rPr>
            </w:pPr>
            <w:r w:rsidRPr="00C04A59">
              <w:rPr>
                <w:rFonts w:ascii="Arial" w:hAnsi="Arial" w:cs="Arial"/>
                <w:noProof/>
                <w:sz w:val="24"/>
                <w:szCs w:val="24"/>
              </w:rPr>
              <w:t>Кирпичные</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1,6</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9</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4</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sz w:val="24"/>
                <w:szCs w:val="24"/>
              </w:rPr>
            </w:pPr>
            <w:r w:rsidRPr="00C04A59">
              <w:rPr>
                <w:rFonts w:ascii="Arial" w:hAnsi="Arial" w:cs="Arial"/>
                <w:noProof/>
                <w:sz w:val="24"/>
                <w:szCs w:val="24"/>
              </w:rPr>
              <w:t>Деревянные</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14,0</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236</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35</w:t>
            </w:r>
          </w:p>
        </w:tc>
      </w:tr>
      <w:tr w:rsidR="00C04A59" w:rsidRPr="00C04A59" w:rsidTr="00E647AC">
        <w:trPr>
          <w:cantSplit/>
          <w:trHeight w:val="200"/>
        </w:trPr>
        <w:tc>
          <w:tcPr>
            <w:tcW w:w="14317" w:type="dxa"/>
            <w:gridSpan w:val="4"/>
          </w:tcPr>
          <w:p w:rsidR="00C04A59" w:rsidRPr="00C04A59" w:rsidRDefault="00C04A59" w:rsidP="00C04A59">
            <w:pPr>
              <w:spacing w:line="240" w:lineRule="auto"/>
              <w:jc w:val="center"/>
              <w:rPr>
                <w:rFonts w:ascii="Arial" w:hAnsi="Arial" w:cs="Arial"/>
                <w:b/>
                <w:sz w:val="24"/>
                <w:szCs w:val="24"/>
              </w:rPr>
            </w:pPr>
            <w:r w:rsidRPr="00C04A59">
              <w:rPr>
                <w:rFonts w:ascii="Arial" w:hAnsi="Arial" w:cs="Arial"/>
                <w:b/>
                <w:noProof/>
                <w:sz w:val="24"/>
                <w:szCs w:val="24"/>
              </w:rPr>
              <w:t>По годам возведения:</w:t>
            </w:r>
          </w:p>
        </w:tc>
      </w:tr>
      <w:tr w:rsidR="00C04A59" w:rsidRPr="00C04A59" w:rsidTr="00E647AC">
        <w:trPr>
          <w:cantSplit/>
          <w:trHeight w:val="278"/>
        </w:trPr>
        <w:tc>
          <w:tcPr>
            <w:tcW w:w="4253" w:type="dxa"/>
          </w:tcPr>
          <w:p w:rsidR="00C04A59" w:rsidRPr="00C04A59" w:rsidRDefault="00C04A59" w:rsidP="00C04A59">
            <w:pPr>
              <w:spacing w:line="240" w:lineRule="auto"/>
              <w:jc w:val="center"/>
              <w:rPr>
                <w:rFonts w:ascii="Arial" w:hAnsi="Arial" w:cs="Arial"/>
                <w:noProof/>
                <w:sz w:val="24"/>
                <w:szCs w:val="24"/>
              </w:rPr>
            </w:pPr>
            <w:r w:rsidRPr="00C04A59">
              <w:rPr>
                <w:rFonts w:ascii="Arial" w:hAnsi="Arial" w:cs="Arial"/>
                <w:noProof/>
                <w:sz w:val="24"/>
                <w:szCs w:val="24"/>
              </w:rPr>
              <w:t>до 1920</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0,8</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17</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sz w:val="24"/>
                <w:szCs w:val="24"/>
              </w:rPr>
            </w:pPr>
            <w:r w:rsidRPr="00C04A59">
              <w:rPr>
                <w:rFonts w:ascii="Arial" w:hAnsi="Arial" w:cs="Arial"/>
                <w:noProof/>
                <w:sz w:val="24"/>
                <w:szCs w:val="24"/>
              </w:rPr>
              <w:t>1921-1945</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1,6</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19</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sz w:val="24"/>
                <w:szCs w:val="24"/>
              </w:rPr>
            </w:pPr>
            <w:r w:rsidRPr="00C04A59">
              <w:rPr>
                <w:rFonts w:ascii="Arial" w:hAnsi="Arial" w:cs="Arial"/>
                <w:noProof/>
                <w:sz w:val="24"/>
                <w:szCs w:val="24"/>
              </w:rPr>
              <w:t>1946-1970</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5,4</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81</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sz w:val="24"/>
                <w:szCs w:val="24"/>
              </w:rPr>
            </w:pPr>
            <w:r w:rsidRPr="00C04A59">
              <w:rPr>
                <w:rFonts w:ascii="Arial" w:hAnsi="Arial" w:cs="Arial"/>
                <w:noProof/>
                <w:sz w:val="24"/>
                <w:szCs w:val="24"/>
              </w:rPr>
              <w:t>1971-1995</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5,7</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102</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39</w:t>
            </w:r>
          </w:p>
        </w:tc>
      </w:tr>
      <w:tr w:rsidR="00C04A59" w:rsidRPr="00C04A59" w:rsidTr="00E647AC">
        <w:trPr>
          <w:cantSplit/>
          <w:trHeight w:val="298"/>
        </w:trPr>
        <w:tc>
          <w:tcPr>
            <w:tcW w:w="4253" w:type="dxa"/>
          </w:tcPr>
          <w:p w:rsidR="00C04A59" w:rsidRPr="00C04A59" w:rsidRDefault="00C04A59" w:rsidP="00C04A59">
            <w:pPr>
              <w:spacing w:line="240" w:lineRule="auto"/>
              <w:ind w:left="284"/>
              <w:jc w:val="center"/>
              <w:rPr>
                <w:rFonts w:ascii="Arial" w:hAnsi="Arial" w:cs="Arial"/>
                <w:sz w:val="24"/>
                <w:szCs w:val="24"/>
              </w:rPr>
            </w:pPr>
            <w:r w:rsidRPr="00C04A59">
              <w:rPr>
                <w:rFonts w:ascii="Arial" w:hAnsi="Arial" w:cs="Arial"/>
                <w:noProof/>
                <w:sz w:val="24"/>
                <w:szCs w:val="24"/>
              </w:rPr>
              <w:lastRenderedPageBreak/>
              <w:t>После 1995</w:t>
            </w:r>
          </w:p>
        </w:tc>
        <w:tc>
          <w:tcPr>
            <w:tcW w:w="2835" w:type="dxa"/>
          </w:tcPr>
          <w:p w:rsidR="00C04A59" w:rsidRPr="00C04A59" w:rsidRDefault="00C04A59" w:rsidP="00C04A59">
            <w:pPr>
              <w:tabs>
                <w:tab w:val="center" w:pos="1309"/>
                <w:tab w:val="left" w:pos="1851"/>
              </w:tabs>
              <w:spacing w:line="240" w:lineRule="auto"/>
              <w:jc w:val="center"/>
              <w:rPr>
                <w:rFonts w:ascii="Arial" w:hAnsi="Arial" w:cs="Arial"/>
                <w:sz w:val="24"/>
                <w:szCs w:val="24"/>
              </w:rPr>
            </w:pPr>
            <w:r w:rsidRPr="00C04A59">
              <w:rPr>
                <w:rFonts w:ascii="Arial" w:hAnsi="Arial" w:cs="Arial"/>
                <w:sz w:val="24"/>
                <w:szCs w:val="24"/>
              </w:rPr>
              <w:t>2,1</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26</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r w:rsidR="00C04A59" w:rsidRPr="00C04A59" w:rsidTr="00E647AC">
        <w:trPr>
          <w:cantSplit/>
          <w:trHeight w:val="286"/>
        </w:trPr>
        <w:tc>
          <w:tcPr>
            <w:tcW w:w="14317" w:type="dxa"/>
            <w:gridSpan w:val="4"/>
          </w:tcPr>
          <w:p w:rsidR="00C04A59" w:rsidRPr="00C04A59" w:rsidRDefault="00C04A59" w:rsidP="00C04A59">
            <w:pPr>
              <w:spacing w:line="240" w:lineRule="auto"/>
              <w:jc w:val="center"/>
              <w:rPr>
                <w:rFonts w:ascii="Arial" w:hAnsi="Arial" w:cs="Arial"/>
                <w:b/>
                <w:sz w:val="24"/>
                <w:szCs w:val="24"/>
              </w:rPr>
            </w:pPr>
            <w:r w:rsidRPr="00C04A59">
              <w:rPr>
                <w:rFonts w:ascii="Arial" w:hAnsi="Arial" w:cs="Arial"/>
                <w:b/>
                <w:noProof/>
                <w:sz w:val="24"/>
                <w:szCs w:val="24"/>
              </w:rPr>
              <w:t>По проценту износа:</w:t>
            </w:r>
          </w:p>
        </w:tc>
      </w:tr>
      <w:tr w:rsidR="00C04A59" w:rsidRPr="00C04A59" w:rsidTr="00E647AC">
        <w:trPr>
          <w:cantSplit/>
          <w:trHeight w:val="417"/>
        </w:trPr>
        <w:tc>
          <w:tcPr>
            <w:tcW w:w="4253" w:type="dxa"/>
            <w:vAlign w:val="center"/>
          </w:tcPr>
          <w:p w:rsidR="00C04A59" w:rsidRPr="00C04A59" w:rsidRDefault="00C04A59" w:rsidP="00C04A59">
            <w:pPr>
              <w:spacing w:line="240" w:lineRule="auto"/>
              <w:ind w:left="284"/>
              <w:jc w:val="center"/>
              <w:rPr>
                <w:rFonts w:ascii="Arial" w:hAnsi="Arial" w:cs="Arial"/>
                <w:noProof/>
                <w:sz w:val="24"/>
                <w:szCs w:val="24"/>
              </w:rPr>
            </w:pPr>
            <w:r w:rsidRPr="00C04A59">
              <w:rPr>
                <w:rFonts w:ascii="Arial" w:hAnsi="Arial" w:cs="Arial"/>
                <w:noProof/>
                <w:sz w:val="24"/>
                <w:szCs w:val="24"/>
              </w:rPr>
              <w:t>от 0 до 30%</w:t>
            </w:r>
          </w:p>
        </w:tc>
        <w:tc>
          <w:tcPr>
            <w:tcW w:w="2835" w:type="dxa"/>
            <w:vAlign w:val="center"/>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1,4</w:t>
            </w:r>
          </w:p>
        </w:tc>
        <w:tc>
          <w:tcPr>
            <w:tcW w:w="3685" w:type="dxa"/>
            <w:vAlign w:val="center"/>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13</w:t>
            </w:r>
          </w:p>
        </w:tc>
        <w:tc>
          <w:tcPr>
            <w:tcW w:w="3544" w:type="dxa"/>
            <w:vAlign w:val="center"/>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noProof/>
                <w:sz w:val="24"/>
                <w:szCs w:val="24"/>
              </w:rPr>
            </w:pPr>
            <w:r w:rsidRPr="00C04A59">
              <w:rPr>
                <w:rFonts w:ascii="Arial" w:hAnsi="Arial" w:cs="Arial"/>
                <w:noProof/>
                <w:sz w:val="24"/>
                <w:szCs w:val="24"/>
              </w:rPr>
              <w:t>от 31% до 65%</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11,3</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178</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29</w:t>
            </w:r>
          </w:p>
        </w:tc>
      </w:tr>
      <w:tr w:rsidR="00C04A59" w:rsidRPr="00C04A59" w:rsidTr="00E647AC">
        <w:trPr>
          <w:cantSplit/>
        </w:trPr>
        <w:tc>
          <w:tcPr>
            <w:tcW w:w="4253" w:type="dxa"/>
          </w:tcPr>
          <w:p w:rsidR="00C04A59" w:rsidRPr="00C04A59" w:rsidRDefault="00C04A59" w:rsidP="00C04A59">
            <w:pPr>
              <w:spacing w:line="240" w:lineRule="auto"/>
              <w:ind w:left="284"/>
              <w:jc w:val="center"/>
              <w:rPr>
                <w:rFonts w:ascii="Arial" w:hAnsi="Arial" w:cs="Arial"/>
                <w:noProof/>
                <w:sz w:val="24"/>
                <w:szCs w:val="24"/>
              </w:rPr>
            </w:pPr>
            <w:r w:rsidRPr="00C04A59">
              <w:rPr>
                <w:rFonts w:ascii="Arial" w:hAnsi="Arial" w:cs="Arial"/>
                <w:noProof/>
                <w:sz w:val="24"/>
                <w:szCs w:val="24"/>
              </w:rPr>
              <w:t>от 66% до 70%</w:t>
            </w:r>
          </w:p>
        </w:tc>
        <w:tc>
          <w:tcPr>
            <w:tcW w:w="283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2,4</w:t>
            </w:r>
          </w:p>
        </w:tc>
        <w:tc>
          <w:tcPr>
            <w:tcW w:w="3685"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45</w:t>
            </w:r>
          </w:p>
        </w:tc>
        <w:tc>
          <w:tcPr>
            <w:tcW w:w="3544" w:type="dxa"/>
          </w:tcPr>
          <w:p w:rsidR="00C04A59" w:rsidRPr="00C04A59" w:rsidRDefault="00C04A59" w:rsidP="00C04A59">
            <w:pPr>
              <w:spacing w:line="240" w:lineRule="auto"/>
              <w:jc w:val="center"/>
              <w:rPr>
                <w:rFonts w:ascii="Arial" w:hAnsi="Arial" w:cs="Arial"/>
                <w:sz w:val="24"/>
                <w:szCs w:val="24"/>
              </w:rPr>
            </w:pPr>
            <w:r w:rsidRPr="00C04A59">
              <w:rPr>
                <w:rFonts w:ascii="Arial" w:hAnsi="Arial" w:cs="Arial"/>
                <w:sz w:val="24"/>
                <w:szCs w:val="24"/>
              </w:rPr>
              <w:t>8</w:t>
            </w:r>
          </w:p>
        </w:tc>
      </w:tr>
    </w:tbl>
    <w:p w:rsidR="00083F5D" w:rsidRPr="00754499" w:rsidRDefault="00083F5D" w:rsidP="00083F5D">
      <w:pPr>
        <w:spacing w:before="60" w:after="60"/>
        <w:rPr>
          <w:rFonts w:ascii="Arial" w:hAnsi="Arial" w:cs="Arial"/>
        </w:rPr>
      </w:pPr>
      <w:r w:rsidRPr="00754499">
        <w:rPr>
          <w:rFonts w:ascii="Arial" w:hAnsi="Arial" w:cs="Arial"/>
        </w:rPr>
        <w:t>Таблица 2.7.5 - Ветхий и аварийный жилищный фонд</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06"/>
        <w:gridCol w:w="2409"/>
        <w:gridCol w:w="2835"/>
      </w:tblGrid>
      <w:tr w:rsidR="00083F5D" w:rsidTr="00083F5D">
        <w:trPr>
          <w:cantSplit/>
          <w:trHeight w:val="240"/>
        </w:trPr>
        <w:tc>
          <w:tcPr>
            <w:tcW w:w="9606" w:type="dxa"/>
            <w:vMerge w:val="restart"/>
            <w:vAlign w:val="center"/>
          </w:tcPr>
          <w:p w:rsidR="00083F5D" w:rsidRPr="00754499" w:rsidRDefault="00083F5D" w:rsidP="00E647AC">
            <w:pPr>
              <w:spacing w:line="240" w:lineRule="auto"/>
              <w:jc w:val="center"/>
              <w:rPr>
                <w:rFonts w:ascii="Arial" w:hAnsi="Arial" w:cs="Arial"/>
                <w:b/>
                <w:sz w:val="20"/>
              </w:rPr>
            </w:pPr>
            <w:r w:rsidRPr="00754499">
              <w:rPr>
                <w:rFonts w:ascii="Arial" w:hAnsi="Arial" w:cs="Arial"/>
                <w:b/>
                <w:noProof/>
                <w:sz w:val="20"/>
              </w:rPr>
              <w:t>Наименование показателей</w:t>
            </w:r>
          </w:p>
        </w:tc>
        <w:tc>
          <w:tcPr>
            <w:tcW w:w="5244" w:type="dxa"/>
            <w:gridSpan w:val="2"/>
          </w:tcPr>
          <w:p w:rsidR="00083F5D" w:rsidRPr="00754499" w:rsidRDefault="00083F5D" w:rsidP="00E647AC">
            <w:pPr>
              <w:spacing w:line="240" w:lineRule="auto"/>
              <w:jc w:val="center"/>
              <w:rPr>
                <w:rFonts w:ascii="Arial" w:hAnsi="Arial" w:cs="Arial"/>
                <w:b/>
                <w:sz w:val="20"/>
              </w:rPr>
            </w:pPr>
            <w:r w:rsidRPr="00754499">
              <w:rPr>
                <w:rFonts w:ascii="Arial" w:hAnsi="Arial" w:cs="Arial"/>
                <w:b/>
                <w:noProof/>
                <w:sz w:val="20"/>
              </w:rPr>
              <w:t>Жилищный фонд</w:t>
            </w:r>
          </w:p>
        </w:tc>
      </w:tr>
      <w:tr w:rsidR="00083F5D" w:rsidTr="00083F5D">
        <w:trPr>
          <w:cantSplit/>
          <w:trHeight w:val="240"/>
        </w:trPr>
        <w:tc>
          <w:tcPr>
            <w:tcW w:w="9606" w:type="dxa"/>
            <w:vMerge/>
          </w:tcPr>
          <w:p w:rsidR="00083F5D" w:rsidRPr="00754499" w:rsidRDefault="00083F5D" w:rsidP="00E647AC">
            <w:pPr>
              <w:spacing w:line="240" w:lineRule="auto"/>
              <w:jc w:val="center"/>
              <w:rPr>
                <w:rFonts w:ascii="Arial" w:hAnsi="Arial" w:cs="Arial"/>
                <w:b/>
                <w:noProof/>
                <w:sz w:val="20"/>
              </w:rPr>
            </w:pPr>
          </w:p>
        </w:tc>
        <w:tc>
          <w:tcPr>
            <w:tcW w:w="2409" w:type="dxa"/>
          </w:tcPr>
          <w:p w:rsidR="00083F5D" w:rsidRPr="00754499" w:rsidRDefault="00083F5D" w:rsidP="00E647AC">
            <w:pPr>
              <w:spacing w:line="240" w:lineRule="auto"/>
              <w:jc w:val="center"/>
              <w:rPr>
                <w:rFonts w:ascii="Arial" w:hAnsi="Arial" w:cs="Arial"/>
                <w:b/>
                <w:noProof/>
                <w:sz w:val="20"/>
              </w:rPr>
            </w:pPr>
            <w:r w:rsidRPr="00754499">
              <w:rPr>
                <w:rFonts w:ascii="Arial" w:hAnsi="Arial" w:cs="Arial"/>
                <w:b/>
                <w:noProof/>
                <w:sz w:val="20"/>
              </w:rPr>
              <w:t>ветхий</w:t>
            </w:r>
          </w:p>
        </w:tc>
        <w:tc>
          <w:tcPr>
            <w:tcW w:w="2835" w:type="dxa"/>
          </w:tcPr>
          <w:p w:rsidR="00083F5D" w:rsidRPr="00754499" w:rsidRDefault="00083F5D" w:rsidP="00E647AC">
            <w:pPr>
              <w:spacing w:line="240" w:lineRule="auto"/>
              <w:jc w:val="center"/>
              <w:rPr>
                <w:rFonts w:ascii="Arial" w:hAnsi="Arial" w:cs="Arial"/>
                <w:b/>
                <w:noProof/>
                <w:sz w:val="20"/>
              </w:rPr>
            </w:pPr>
            <w:r w:rsidRPr="00754499">
              <w:rPr>
                <w:rFonts w:ascii="Arial" w:hAnsi="Arial" w:cs="Arial"/>
                <w:b/>
                <w:noProof/>
                <w:sz w:val="20"/>
              </w:rPr>
              <w:t>аварийный</w:t>
            </w:r>
          </w:p>
        </w:tc>
      </w:tr>
      <w:tr w:rsidR="00083F5D" w:rsidTr="00083F5D">
        <w:tc>
          <w:tcPr>
            <w:tcW w:w="9606" w:type="dxa"/>
          </w:tcPr>
          <w:p w:rsidR="00083F5D" w:rsidRPr="00754499" w:rsidRDefault="00083F5D" w:rsidP="00E647AC">
            <w:pPr>
              <w:spacing w:line="240" w:lineRule="auto"/>
              <w:rPr>
                <w:rFonts w:ascii="Arial" w:hAnsi="Arial" w:cs="Arial"/>
                <w:sz w:val="20"/>
              </w:rPr>
            </w:pPr>
            <w:r w:rsidRPr="00754499">
              <w:rPr>
                <w:rFonts w:ascii="Arial" w:hAnsi="Arial" w:cs="Arial"/>
                <w:noProof/>
                <w:sz w:val="20"/>
              </w:rPr>
              <w:t>Общая площадь жилых помещений, тыс м</w:t>
            </w:r>
            <w:r w:rsidRPr="00754499">
              <w:rPr>
                <w:rFonts w:ascii="Arial" w:hAnsi="Arial" w:cs="Arial"/>
                <w:noProof/>
                <w:sz w:val="20"/>
                <w:vertAlign w:val="superscript"/>
              </w:rPr>
              <w:t>2</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1,0</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0,5</w:t>
            </w:r>
          </w:p>
        </w:tc>
      </w:tr>
      <w:tr w:rsidR="00083F5D" w:rsidTr="00083F5D">
        <w:trPr>
          <w:trHeight w:val="422"/>
        </w:trPr>
        <w:tc>
          <w:tcPr>
            <w:tcW w:w="9606" w:type="dxa"/>
          </w:tcPr>
          <w:p w:rsidR="00083F5D" w:rsidRPr="00754499" w:rsidRDefault="00083F5D" w:rsidP="00E647AC">
            <w:pPr>
              <w:spacing w:line="240" w:lineRule="auto"/>
              <w:ind w:left="284"/>
              <w:rPr>
                <w:rFonts w:ascii="Arial" w:hAnsi="Arial" w:cs="Arial"/>
                <w:noProof/>
                <w:sz w:val="20"/>
              </w:rPr>
            </w:pPr>
            <w:r w:rsidRPr="00754499">
              <w:rPr>
                <w:rFonts w:ascii="Arial" w:hAnsi="Arial" w:cs="Arial"/>
                <w:noProof/>
                <w:sz w:val="20"/>
              </w:rPr>
              <w:t>из нее:</w:t>
            </w:r>
          </w:p>
          <w:p w:rsidR="00083F5D" w:rsidRPr="00754499" w:rsidRDefault="00083F5D" w:rsidP="00E647AC">
            <w:pPr>
              <w:spacing w:line="240" w:lineRule="auto"/>
              <w:ind w:left="113"/>
              <w:rPr>
                <w:rFonts w:ascii="Arial" w:hAnsi="Arial" w:cs="Arial"/>
                <w:noProof/>
                <w:sz w:val="20"/>
              </w:rPr>
            </w:pPr>
            <w:r w:rsidRPr="00754499">
              <w:rPr>
                <w:rFonts w:ascii="Arial" w:hAnsi="Arial" w:cs="Arial"/>
                <w:noProof/>
                <w:sz w:val="20"/>
              </w:rPr>
              <w:t>в жилых домах (индивидуально-определенных зданий)</w:t>
            </w:r>
          </w:p>
        </w:tc>
        <w:tc>
          <w:tcPr>
            <w:tcW w:w="2409" w:type="dxa"/>
          </w:tcPr>
          <w:p w:rsidR="00083F5D" w:rsidRPr="00754499" w:rsidRDefault="00083F5D" w:rsidP="00E647AC">
            <w:pPr>
              <w:spacing w:line="240" w:lineRule="auto"/>
              <w:jc w:val="center"/>
              <w:rPr>
                <w:rFonts w:ascii="Arial" w:hAnsi="Arial" w:cs="Arial"/>
                <w:sz w:val="20"/>
              </w:rPr>
            </w:pPr>
          </w:p>
          <w:p w:rsidR="00083F5D" w:rsidRPr="00754499" w:rsidRDefault="00083F5D" w:rsidP="00E647AC">
            <w:pPr>
              <w:spacing w:line="240" w:lineRule="auto"/>
              <w:jc w:val="center"/>
              <w:rPr>
                <w:rFonts w:ascii="Arial" w:hAnsi="Arial" w:cs="Arial"/>
                <w:sz w:val="20"/>
              </w:rPr>
            </w:pPr>
            <w:r w:rsidRPr="00754499">
              <w:rPr>
                <w:rFonts w:ascii="Arial" w:hAnsi="Arial" w:cs="Arial"/>
                <w:sz w:val="20"/>
              </w:rPr>
              <w:t>0,3</w:t>
            </w:r>
          </w:p>
        </w:tc>
        <w:tc>
          <w:tcPr>
            <w:tcW w:w="2835" w:type="dxa"/>
          </w:tcPr>
          <w:p w:rsidR="00083F5D" w:rsidRPr="00754499" w:rsidRDefault="00083F5D" w:rsidP="00E647AC">
            <w:pPr>
              <w:spacing w:line="240" w:lineRule="auto"/>
              <w:jc w:val="center"/>
              <w:rPr>
                <w:rFonts w:ascii="Arial" w:hAnsi="Arial" w:cs="Arial"/>
                <w:sz w:val="20"/>
              </w:rPr>
            </w:pPr>
          </w:p>
          <w:p w:rsidR="00083F5D" w:rsidRPr="00754499" w:rsidRDefault="00083F5D" w:rsidP="00E647AC">
            <w:pPr>
              <w:spacing w:line="240" w:lineRule="auto"/>
              <w:jc w:val="center"/>
              <w:rPr>
                <w:rFonts w:ascii="Arial" w:hAnsi="Arial" w:cs="Arial"/>
                <w:sz w:val="20"/>
              </w:rPr>
            </w:pPr>
            <w:r w:rsidRPr="00754499">
              <w:rPr>
                <w:rFonts w:ascii="Arial" w:hAnsi="Arial" w:cs="Arial"/>
                <w:sz w:val="20"/>
              </w:rPr>
              <w:t>0,3</w:t>
            </w:r>
          </w:p>
        </w:tc>
      </w:tr>
      <w:tr w:rsidR="00083F5D" w:rsidTr="00083F5D">
        <w:tc>
          <w:tcPr>
            <w:tcW w:w="9606" w:type="dxa"/>
          </w:tcPr>
          <w:p w:rsidR="00083F5D" w:rsidRPr="00754499" w:rsidRDefault="00083F5D" w:rsidP="00E647AC">
            <w:pPr>
              <w:spacing w:line="240" w:lineRule="auto"/>
              <w:ind w:left="113"/>
              <w:rPr>
                <w:rFonts w:ascii="Arial" w:hAnsi="Arial" w:cs="Arial"/>
                <w:noProof/>
                <w:sz w:val="20"/>
              </w:rPr>
            </w:pPr>
            <w:r w:rsidRPr="00754499">
              <w:rPr>
                <w:rFonts w:ascii="Arial" w:hAnsi="Arial" w:cs="Arial"/>
                <w:noProof/>
                <w:sz w:val="20"/>
              </w:rPr>
              <w:t>в многоквартирных жилых домах</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0,7</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0,2</w:t>
            </w:r>
          </w:p>
        </w:tc>
      </w:tr>
      <w:tr w:rsidR="00083F5D" w:rsidTr="00083F5D">
        <w:tc>
          <w:tcPr>
            <w:tcW w:w="9606" w:type="dxa"/>
          </w:tcPr>
          <w:p w:rsidR="00083F5D" w:rsidRPr="00754499" w:rsidRDefault="00083F5D" w:rsidP="00E647AC">
            <w:pPr>
              <w:spacing w:line="240" w:lineRule="auto"/>
              <w:ind w:left="113"/>
              <w:rPr>
                <w:rFonts w:ascii="Arial" w:hAnsi="Arial" w:cs="Arial"/>
                <w:noProof/>
                <w:sz w:val="20"/>
              </w:rPr>
            </w:pPr>
            <w:r w:rsidRPr="00754499">
              <w:rPr>
                <w:rFonts w:ascii="Arial" w:hAnsi="Arial" w:cs="Arial"/>
                <w:noProof/>
                <w:sz w:val="20"/>
              </w:rPr>
              <w:t>в общежитиях</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w:t>
            </w:r>
          </w:p>
        </w:tc>
      </w:tr>
      <w:tr w:rsidR="00083F5D" w:rsidTr="00083F5D">
        <w:tc>
          <w:tcPr>
            <w:tcW w:w="9606" w:type="dxa"/>
          </w:tcPr>
          <w:p w:rsidR="00083F5D" w:rsidRPr="00754499" w:rsidRDefault="00083F5D" w:rsidP="00E647AC">
            <w:pPr>
              <w:spacing w:line="240" w:lineRule="auto"/>
              <w:rPr>
                <w:rFonts w:ascii="Arial" w:hAnsi="Arial" w:cs="Arial"/>
                <w:noProof/>
                <w:sz w:val="20"/>
              </w:rPr>
            </w:pPr>
            <w:r w:rsidRPr="00754499">
              <w:rPr>
                <w:rFonts w:ascii="Arial" w:hAnsi="Arial" w:cs="Arial"/>
                <w:noProof/>
                <w:sz w:val="20"/>
              </w:rPr>
              <w:t>Число жилых домов (индивидуально-определенных зданий), ед</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8</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9</w:t>
            </w:r>
          </w:p>
        </w:tc>
      </w:tr>
      <w:tr w:rsidR="00083F5D" w:rsidTr="00083F5D">
        <w:tc>
          <w:tcPr>
            <w:tcW w:w="9606" w:type="dxa"/>
          </w:tcPr>
          <w:p w:rsidR="00083F5D" w:rsidRPr="00754499" w:rsidRDefault="00083F5D" w:rsidP="00E647AC">
            <w:pPr>
              <w:spacing w:line="240" w:lineRule="auto"/>
              <w:rPr>
                <w:rFonts w:ascii="Arial" w:hAnsi="Arial" w:cs="Arial"/>
                <w:sz w:val="20"/>
              </w:rPr>
            </w:pPr>
            <w:r w:rsidRPr="00754499">
              <w:rPr>
                <w:rFonts w:ascii="Arial" w:hAnsi="Arial" w:cs="Arial"/>
                <w:noProof/>
                <w:sz w:val="20"/>
              </w:rPr>
              <w:t>Число многоквартирных жилых домов, ед</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4</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2</w:t>
            </w:r>
          </w:p>
        </w:tc>
      </w:tr>
      <w:tr w:rsidR="00083F5D" w:rsidTr="00083F5D">
        <w:tc>
          <w:tcPr>
            <w:tcW w:w="9606" w:type="dxa"/>
          </w:tcPr>
          <w:p w:rsidR="00083F5D" w:rsidRPr="00754499" w:rsidRDefault="00083F5D" w:rsidP="00E647AC">
            <w:pPr>
              <w:spacing w:line="240" w:lineRule="auto"/>
              <w:rPr>
                <w:rFonts w:ascii="Arial" w:hAnsi="Arial" w:cs="Arial"/>
                <w:noProof/>
                <w:sz w:val="20"/>
              </w:rPr>
            </w:pPr>
            <w:r w:rsidRPr="00754499">
              <w:rPr>
                <w:rFonts w:ascii="Arial" w:hAnsi="Arial" w:cs="Arial"/>
                <w:noProof/>
                <w:sz w:val="20"/>
              </w:rPr>
              <w:t>Число проживающих, чел</w:t>
            </w:r>
          </w:p>
        </w:tc>
        <w:tc>
          <w:tcPr>
            <w:tcW w:w="2409"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41</w:t>
            </w:r>
          </w:p>
        </w:tc>
        <w:tc>
          <w:tcPr>
            <w:tcW w:w="2835" w:type="dxa"/>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12</w:t>
            </w:r>
          </w:p>
        </w:tc>
      </w:tr>
      <w:tr w:rsidR="00083F5D" w:rsidTr="00083F5D">
        <w:tc>
          <w:tcPr>
            <w:tcW w:w="9606" w:type="dxa"/>
          </w:tcPr>
          <w:p w:rsidR="00083F5D" w:rsidRPr="00754499" w:rsidRDefault="00083F5D" w:rsidP="00E647AC">
            <w:pPr>
              <w:spacing w:line="240" w:lineRule="auto"/>
              <w:ind w:left="284"/>
              <w:rPr>
                <w:rFonts w:ascii="Arial" w:hAnsi="Arial" w:cs="Arial"/>
                <w:noProof/>
                <w:sz w:val="20"/>
              </w:rPr>
            </w:pPr>
            <w:r w:rsidRPr="00754499">
              <w:rPr>
                <w:rFonts w:ascii="Arial" w:hAnsi="Arial" w:cs="Arial"/>
                <w:noProof/>
                <w:sz w:val="20"/>
              </w:rPr>
              <w:t>из них:</w:t>
            </w:r>
          </w:p>
          <w:p w:rsidR="00083F5D" w:rsidRPr="00754499" w:rsidRDefault="00083F5D" w:rsidP="00E647AC">
            <w:pPr>
              <w:spacing w:line="240" w:lineRule="auto"/>
              <w:ind w:left="113"/>
              <w:rPr>
                <w:rFonts w:ascii="Arial" w:hAnsi="Arial" w:cs="Arial"/>
                <w:noProof/>
                <w:sz w:val="20"/>
              </w:rPr>
            </w:pPr>
            <w:r w:rsidRPr="00754499">
              <w:rPr>
                <w:rFonts w:ascii="Arial" w:hAnsi="Arial" w:cs="Arial"/>
                <w:noProof/>
                <w:sz w:val="20"/>
              </w:rPr>
              <w:t>в многоквартирных жилых домах</w:t>
            </w:r>
          </w:p>
        </w:tc>
        <w:tc>
          <w:tcPr>
            <w:tcW w:w="2409" w:type="dxa"/>
          </w:tcPr>
          <w:p w:rsidR="00083F5D" w:rsidRPr="00754499" w:rsidRDefault="00083F5D" w:rsidP="00E647AC">
            <w:pPr>
              <w:spacing w:line="240" w:lineRule="auto"/>
              <w:jc w:val="center"/>
              <w:rPr>
                <w:rFonts w:ascii="Arial" w:hAnsi="Arial" w:cs="Arial"/>
                <w:sz w:val="20"/>
              </w:rPr>
            </w:pPr>
          </w:p>
          <w:p w:rsidR="00083F5D" w:rsidRPr="00754499" w:rsidRDefault="00083F5D" w:rsidP="00E647AC">
            <w:pPr>
              <w:spacing w:line="240" w:lineRule="auto"/>
              <w:jc w:val="center"/>
              <w:rPr>
                <w:rFonts w:ascii="Arial" w:hAnsi="Arial" w:cs="Arial"/>
                <w:sz w:val="20"/>
              </w:rPr>
            </w:pPr>
            <w:r w:rsidRPr="00754499">
              <w:rPr>
                <w:rFonts w:ascii="Arial" w:hAnsi="Arial" w:cs="Arial"/>
                <w:sz w:val="20"/>
              </w:rPr>
              <w:t>23</w:t>
            </w:r>
          </w:p>
        </w:tc>
        <w:tc>
          <w:tcPr>
            <w:tcW w:w="2835" w:type="dxa"/>
          </w:tcPr>
          <w:p w:rsidR="00083F5D" w:rsidRPr="00754499" w:rsidRDefault="00083F5D" w:rsidP="00E647AC">
            <w:pPr>
              <w:spacing w:line="240" w:lineRule="auto"/>
              <w:jc w:val="center"/>
              <w:rPr>
                <w:rFonts w:ascii="Arial" w:hAnsi="Arial" w:cs="Arial"/>
                <w:sz w:val="20"/>
              </w:rPr>
            </w:pPr>
          </w:p>
          <w:p w:rsidR="00083F5D" w:rsidRPr="00754499" w:rsidRDefault="00083F5D" w:rsidP="00E647AC">
            <w:pPr>
              <w:spacing w:line="240" w:lineRule="auto"/>
              <w:jc w:val="center"/>
              <w:rPr>
                <w:rFonts w:ascii="Arial" w:hAnsi="Arial" w:cs="Arial"/>
                <w:sz w:val="20"/>
              </w:rPr>
            </w:pPr>
            <w:r w:rsidRPr="00754499">
              <w:rPr>
                <w:rFonts w:ascii="Arial" w:hAnsi="Arial" w:cs="Arial"/>
                <w:sz w:val="20"/>
              </w:rPr>
              <w:t>5</w:t>
            </w:r>
          </w:p>
        </w:tc>
      </w:tr>
    </w:tbl>
    <w:p w:rsidR="00083F5D" w:rsidRDefault="00083F5D" w:rsidP="00083F5D">
      <w:pPr>
        <w:pStyle w:val="af1"/>
        <w:rPr>
          <w:sz w:val="20"/>
        </w:rPr>
      </w:pPr>
    </w:p>
    <w:p w:rsidR="00745E98" w:rsidRDefault="00745E98" w:rsidP="00083F5D">
      <w:pPr>
        <w:spacing w:before="60" w:after="60"/>
        <w:rPr>
          <w:rFonts w:ascii="Arial" w:hAnsi="Arial" w:cs="Arial"/>
        </w:rPr>
        <w:sectPr w:rsidR="00745E98" w:rsidSect="00743CF7">
          <w:pgSz w:w="16838" w:h="11906" w:orient="landscape" w:code="9"/>
          <w:pgMar w:top="851" w:right="1134" w:bottom="851" w:left="1418" w:header="425" w:footer="284" w:gutter="0"/>
          <w:cols w:space="708"/>
          <w:docGrid w:linePitch="360"/>
        </w:sectPr>
      </w:pPr>
    </w:p>
    <w:p w:rsidR="00083F5D" w:rsidRPr="00754499" w:rsidRDefault="00083F5D" w:rsidP="00083F5D">
      <w:pPr>
        <w:spacing w:before="60" w:after="60"/>
        <w:rPr>
          <w:rFonts w:ascii="Arial" w:hAnsi="Arial" w:cs="Arial"/>
        </w:rPr>
      </w:pPr>
      <w:r w:rsidRPr="00754499">
        <w:rPr>
          <w:rFonts w:ascii="Arial" w:hAnsi="Arial" w:cs="Arial"/>
        </w:rPr>
        <w:lastRenderedPageBreak/>
        <w:t>Таблица 2.7.6 - Движение жилищного фонда</w:t>
      </w:r>
    </w:p>
    <w:tbl>
      <w:tblPr>
        <w:tblW w:w="96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tblPr>
      <w:tblGrid>
        <w:gridCol w:w="8080"/>
        <w:gridCol w:w="1525"/>
      </w:tblGrid>
      <w:tr w:rsidR="00083F5D" w:rsidTr="00E647AC">
        <w:tc>
          <w:tcPr>
            <w:tcW w:w="8080" w:type="dxa"/>
            <w:vAlign w:val="center"/>
          </w:tcPr>
          <w:p w:rsidR="00083F5D" w:rsidRPr="00754499" w:rsidRDefault="00083F5D" w:rsidP="00E647AC">
            <w:pPr>
              <w:spacing w:line="240" w:lineRule="auto"/>
              <w:jc w:val="center"/>
              <w:rPr>
                <w:rFonts w:ascii="Arial" w:hAnsi="Arial" w:cs="Arial"/>
                <w:b/>
                <w:sz w:val="20"/>
              </w:rPr>
            </w:pPr>
            <w:r w:rsidRPr="00754499">
              <w:rPr>
                <w:rFonts w:ascii="Arial" w:hAnsi="Arial" w:cs="Arial"/>
                <w:b/>
                <w:sz w:val="20"/>
              </w:rPr>
              <w:t>Наименование показателей</w:t>
            </w:r>
          </w:p>
        </w:tc>
        <w:tc>
          <w:tcPr>
            <w:tcW w:w="1525" w:type="dxa"/>
            <w:vAlign w:val="center"/>
          </w:tcPr>
          <w:p w:rsidR="00083F5D" w:rsidRPr="00754499" w:rsidRDefault="00083F5D" w:rsidP="00E647AC">
            <w:pPr>
              <w:spacing w:line="240" w:lineRule="auto"/>
              <w:jc w:val="center"/>
              <w:rPr>
                <w:rFonts w:ascii="Arial" w:hAnsi="Arial" w:cs="Arial"/>
                <w:b/>
                <w:sz w:val="20"/>
              </w:rPr>
            </w:pPr>
            <w:r w:rsidRPr="00754499">
              <w:rPr>
                <w:rFonts w:ascii="Arial" w:hAnsi="Arial" w:cs="Arial"/>
                <w:b/>
                <w:sz w:val="20"/>
              </w:rPr>
              <w:t>тыс м</w:t>
            </w:r>
            <w:r w:rsidRPr="00754499">
              <w:rPr>
                <w:rFonts w:ascii="Arial" w:hAnsi="Arial" w:cs="Arial"/>
                <w:b/>
                <w:sz w:val="20"/>
                <w:vertAlign w:val="superscript"/>
              </w:rPr>
              <w:t>2</w:t>
            </w:r>
          </w:p>
        </w:tc>
      </w:tr>
      <w:tr w:rsidR="00083F5D" w:rsidTr="00E647AC">
        <w:tc>
          <w:tcPr>
            <w:tcW w:w="8080" w:type="dxa"/>
            <w:vAlign w:val="center"/>
          </w:tcPr>
          <w:p w:rsidR="00083F5D" w:rsidRPr="00754499" w:rsidRDefault="00083F5D" w:rsidP="00E647AC">
            <w:pPr>
              <w:spacing w:line="240" w:lineRule="auto"/>
              <w:rPr>
                <w:rFonts w:ascii="Arial" w:hAnsi="Arial" w:cs="Arial"/>
                <w:sz w:val="20"/>
              </w:rPr>
            </w:pPr>
            <w:r w:rsidRPr="00754499">
              <w:rPr>
                <w:rFonts w:ascii="Arial" w:hAnsi="Arial" w:cs="Arial"/>
                <w:sz w:val="20"/>
              </w:rPr>
              <w:t xml:space="preserve">Общая площадь жилых помещений на начало года </w:t>
            </w:r>
          </w:p>
        </w:tc>
        <w:tc>
          <w:tcPr>
            <w:tcW w:w="1525" w:type="dxa"/>
            <w:vAlign w:val="center"/>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15,5</w:t>
            </w:r>
          </w:p>
        </w:tc>
      </w:tr>
      <w:tr w:rsidR="00083F5D" w:rsidTr="00E647AC">
        <w:tc>
          <w:tcPr>
            <w:tcW w:w="8080" w:type="dxa"/>
            <w:vAlign w:val="center"/>
          </w:tcPr>
          <w:p w:rsidR="00083F5D" w:rsidRPr="00754499" w:rsidRDefault="00083F5D" w:rsidP="00E647AC">
            <w:pPr>
              <w:spacing w:line="240" w:lineRule="auto"/>
              <w:rPr>
                <w:rFonts w:ascii="Arial" w:hAnsi="Arial" w:cs="Arial"/>
                <w:sz w:val="20"/>
              </w:rPr>
            </w:pPr>
            <w:r w:rsidRPr="00754499">
              <w:rPr>
                <w:rFonts w:ascii="Arial" w:hAnsi="Arial" w:cs="Arial"/>
                <w:sz w:val="20"/>
              </w:rPr>
              <w:t>Прибыл</w:t>
            </w:r>
            <w:r>
              <w:rPr>
                <w:rFonts w:ascii="Arial" w:hAnsi="Arial" w:cs="Arial"/>
                <w:sz w:val="20"/>
              </w:rPr>
              <w:t xml:space="preserve">о общей площади за год </w:t>
            </w:r>
          </w:p>
        </w:tc>
        <w:tc>
          <w:tcPr>
            <w:tcW w:w="1525" w:type="dxa"/>
            <w:vAlign w:val="center"/>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0,1</w:t>
            </w:r>
          </w:p>
        </w:tc>
      </w:tr>
      <w:tr w:rsidR="00083F5D" w:rsidTr="00E647AC">
        <w:tc>
          <w:tcPr>
            <w:tcW w:w="8080" w:type="dxa"/>
            <w:vAlign w:val="center"/>
          </w:tcPr>
          <w:p w:rsidR="00083F5D" w:rsidRPr="00754499" w:rsidRDefault="00083F5D" w:rsidP="00E647AC">
            <w:pPr>
              <w:spacing w:line="240" w:lineRule="auto"/>
              <w:ind w:left="567"/>
              <w:rPr>
                <w:rFonts w:ascii="Arial" w:hAnsi="Arial" w:cs="Arial"/>
                <w:sz w:val="20"/>
              </w:rPr>
            </w:pPr>
            <w:r w:rsidRPr="00754499">
              <w:rPr>
                <w:rFonts w:ascii="Arial" w:hAnsi="Arial" w:cs="Arial"/>
                <w:sz w:val="20"/>
              </w:rPr>
              <w:t>в том числе:</w:t>
            </w:r>
          </w:p>
          <w:p w:rsidR="00083F5D" w:rsidRPr="00754499" w:rsidRDefault="00083F5D" w:rsidP="00E647AC">
            <w:pPr>
              <w:spacing w:line="240" w:lineRule="auto"/>
              <w:ind w:left="113"/>
              <w:rPr>
                <w:rFonts w:ascii="Arial" w:hAnsi="Arial" w:cs="Arial"/>
                <w:sz w:val="20"/>
              </w:rPr>
            </w:pPr>
            <w:r w:rsidRPr="00754499">
              <w:rPr>
                <w:rFonts w:ascii="Arial" w:hAnsi="Arial" w:cs="Arial"/>
                <w:sz w:val="20"/>
              </w:rPr>
              <w:t>новое строительство</w:t>
            </w:r>
          </w:p>
        </w:tc>
        <w:tc>
          <w:tcPr>
            <w:tcW w:w="1525" w:type="dxa"/>
            <w:vAlign w:val="center"/>
          </w:tcPr>
          <w:p w:rsidR="00083F5D" w:rsidRPr="00754499" w:rsidRDefault="00083F5D" w:rsidP="00E647AC">
            <w:pPr>
              <w:spacing w:line="240" w:lineRule="auto"/>
              <w:jc w:val="center"/>
              <w:rPr>
                <w:rFonts w:ascii="Arial" w:hAnsi="Arial" w:cs="Arial"/>
                <w:sz w:val="20"/>
              </w:rPr>
            </w:pPr>
          </w:p>
          <w:p w:rsidR="00083F5D" w:rsidRPr="00754499" w:rsidRDefault="00083F5D" w:rsidP="00E647AC">
            <w:pPr>
              <w:spacing w:line="240" w:lineRule="auto"/>
              <w:jc w:val="center"/>
              <w:rPr>
                <w:rFonts w:ascii="Arial" w:hAnsi="Arial" w:cs="Arial"/>
                <w:sz w:val="20"/>
              </w:rPr>
            </w:pPr>
            <w:r w:rsidRPr="00754499">
              <w:rPr>
                <w:rFonts w:ascii="Arial" w:hAnsi="Arial" w:cs="Arial"/>
                <w:sz w:val="20"/>
              </w:rPr>
              <w:t>0,1</w:t>
            </w:r>
          </w:p>
        </w:tc>
      </w:tr>
      <w:tr w:rsidR="00083F5D" w:rsidTr="00E647AC">
        <w:tc>
          <w:tcPr>
            <w:tcW w:w="8080" w:type="dxa"/>
            <w:vAlign w:val="center"/>
          </w:tcPr>
          <w:p w:rsidR="00083F5D" w:rsidRPr="00754499" w:rsidRDefault="00083F5D" w:rsidP="00E647AC">
            <w:pPr>
              <w:spacing w:line="240" w:lineRule="auto"/>
              <w:rPr>
                <w:rFonts w:ascii="Arial" w:hAnsi="Arial" w:cs="Arial"/>
                <w:sz w:val="20"/>
              </w:rPr>
            </w:pPr>
            <w:r w:rsidRPr="00754499">
              <w:rPr>
                <w:rFonts w:ascii="Arial" w:hAnsi="Arial" w:cs="Arial"/>
                <w:sz w:val="20"/>
              </w:rPr>
              <w:t xml:space="preserve">Общая площадь жилых помещений на конец года </w:t>
            </w:r>
          </w:p>
        </w:tc>
        <w:tc>
          <w:tcPr>
            <w:tcW w:w="1525" w:type="dxa"/>
            <w:vAlign w:val="center"/>
          </w:tcPr>
          <w:p w:rsidR="00083F5D" w:rsidRPr="00754499" w:rsidRDefault="00083F5D" w:rsidP="00E647AC">
            <w:pPr>
              <w:spacing w:line="240" w:lineRule="auto"/>
              <w:jc w:val="center"/>
              <w:rPr>
                <w:rFonts w:ascii="Arial" w:hAnsi="Arial" w:cs="Arial"/>
                <w:sz w:val="20"/>
              </w:rPr>
            </w:pPr>
            <w:r w:rsidRPr="00754499">
              <w:rPr>
                <w:rFonts w:ascii="Arial" w:hAnsi="Arial" w:cs="Arial"/>
                <w:sz w:val="20"/>
              </w:rPr>
              <w:t>15,6</w:t>
            </w:r>
          </w:p>
        </w:tc>
      </w:tr>
    </w:tbl>
    <w:p w:rsidR="00745E98" w:rsidRDefault="00745E98" w:rsidP="00083F5D">
      <w:pPr>
        <w:rPr>
          <w:rFonts w:ascii="Arial" w:hAnsi="Arial" w:cs="Arial"/>
          <w:b/>
          <w:szCs w:val="24"/>
        </w:rPr>
      </w:pPr>
    </w:p>
    <w:p w:rsidR="00745E98" w:rsidRPr="00D80696" w:rsidRDefault="00745E98" w:rsidP="00745E98">
      <w:pPr>
        <w:rPr>
          <w:rFonts w:ascii="Arial" w:hAnsi="Arial" w:cs="Arial"/>
          <w:b/>
          <w:szCs w:val="24"/>
        </w:rPr>
      </w:pPr>
      <w:r w:rsidRPr="00D80696">
        <w:rPr>
          <w:rFonts w:ascii="Arial" w:hAnsi="Arial" w:cs="Arial"/>
          <w:b/>
          <w:szCs w:val="24"/>
        </w:rPr>
        <w:t>Предложения</w:t>
      </w:r>
      <w:r>
        <w:rPr>
          <w:rFonts w:ascii="Arial" w:hAnsi="Arial" w:cs="Arial"/>
          <w:b/>
          <w:szCs w:val="24"/>
        </w:rPr>
        <w:t xml:space="preserve"> генерального плана в адрес ОМС Большеустинского сельсовета</w:t>
      </w:r>
    </w:p>
    <w:p w:rsidR="00745E98" w:rsidRPr="00B41D42" w:rsidRDefault="00745E98" w:rsidP="00745E98">
      <w:pPr>
        <w:ind w:firstLine="709"/>
        <w:rPr>
          <w:rFonts w:ascii="Arial" w:hAnsi="Arial" w:cs="Arial"/>
        </w:rPr>
      </w:pPr>
      <w:r w:rsidRPr="00B41D42">
        <w:rPr>
          <w:rFonts w:ascii="Arial" w:hAnsi="Arial" w:cs="Arial"/>
        </w:rPr>
        <w:t xml:space="preserve">В соответствии со сложившимися тенденциями социально-экономического развития поселения, реализуемыми долгосрочными целевыми программами, проектным функциональным зонированием, выделены участки для размещения индивидуального жилищного строительства </w:t>
      </w:r>
      <w:r w:rsidRPr="009160B0">
        <w:rPr>
          <w:rFonts w:ascii="Arial" w:hAnsi="Arial" w:cs="Arial"/>
        </w:rPr>
        <w:t>на расчетный срок.</w:t>
      </w:r>
      <w:r w:rsidRPr="00B41D42">
        <w:rPr>
          <w:rFonts w:ascii="Arial" w:hAnsi="Arial" w:cs="Arial"/>
        </w:rPr>
        <w:t xml:space="preserve"> </w:t>
      </w:r>
    </w:p>
    <w:p w:rsidR="00745E98" w:rsidRPr="009D794A" w:rsidRDefault="00745E98" w:rsidP="00745E98">
      <w:pPr>
        <w:ind w:firstLine="709"/>
        <w:rPr>
          <w:rFonts w:ascii="Arial" w:hAnsi="Arial" w:cs="Arial"/>
          <w:color w:val="000000"/>
        </w:rPr>
      </w:pPr>
      <w:r w:rsidRPr="009D794A">
        <w:rPr>
          <w:rFonts w:ascii="Arial" w:hAnsi="Arial" w:cs="Arial"/>
        </w:rPr>
        <w:t>В таблице 2.7.7. приведены расчетные параметры для территорий малоэтажного строительства.</w:t>
      </w:r>
      <w:r w:rsidRPr="009D794A">
        <w:rPr>
          <w:rFonts w:ascii="Arial" w:hAnsi="Arial" w:cs="Arial"/>
          <w:color w:val="000000"/>
        </w:rPr>
        <w:t xml:space="preserve"> </w:t>
      </w:r>
    </w:p>
    <w:p w:rsidR="00745E98" w:rsidRPr="00B41D42" w:rsidRDefault="00745E98" w:rsidP="00745E98">
      <w:pPr>
        <w:rPr>
          <w:rFonts w:ascii="Arial" w:hAnsi="Arial" w:cs="Arial"/>
        </w:rPr>
      </w:pPr>
      <w:r w:rsidRPr="009D794A">
        <w:rPr>
          <w:rFonts w:ascii="Arial" w:hAnsi="Arial" w:cs="Arial"/>
          <w:color w:val="000000"/>
        </w:rPr>
        <w:t>Таблица 2.7</w:t>
      </w:r>
      <w:r>
        <w:rPr>
          <w:rFonts w:ascii="Arial" w:hAnsi="Arial" w:cs="Arial"/>
          <w:color w:val="000000"/>
        </w:rPr>
        <w:t>.7</w:t>
      </w:r>
      <w:r w:rsidRPr="00B41D42">
        <w:rPr>
          <w:rFonts w:ascii="Arial" w:hAnsi="Arial" w:cs="Arial"/>
          <w:color w:val="000000"/>
        </w:rPr>
        <w:t xml:space="preserve"> - Расчетные параметры для территорий малоэтажного строительства</w:t>
      </w:r>
    </w:p>
    <w:tbl>
      <w:tblPr>
        <w:tblW w:w="9503" w:type="dxa"/>
        <w:tblInd w:w="103" w:type="dxa"/>
        <w:tblLook w:val="04A0"/>
      </w:tblPr>
      <w:tblGrid>
        <w:gridCol w:w="6809"/>
        <w:gridCol w:w="2694"/>
      </w:tblGrid>
      <w:tr w:rsidR="00745E98" w:rsidRPr="00B41D42" w:rsidTr="00E647AC">
        <w:trPr>
          <w:trHeight w:val="388"/>
        </w:trPr>
        <w:tc>
          <w:tcPr>
            <w:tcW w:w="680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Средний размер участка, сот.</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15</w:t>
            </w:r>
          </w:p>
        </w:tc>
      </w:tr>
      <w:tr w:rsidR="00745E98" w:rsidRPr="00B41D42" w:rsidTr="00E647AC">
        <w:trPr>
          <w:trHeight w:val="388"/>
        </w:trPr>
        <w:tc>
          <w:tcPr>
            <w:tcW w:w="6809" w:type="dxa"/>
            <w:tcBorders>
              <w:top w:val="nil"/>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Средний размер семьи, чел.</w:t>
            </w:r>
          </w:p>
        </w:tc>
        <w:tc>
          <w:tcPr>
            <w:tcW w:w="2694" w:type="dxa"/>
            <w:tcBorders>
              <w:top w:val="nil"/>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sidRPr="00B41D42">
              <w:rPr>
                <w:rFonts w:ascii="Arial" w:hAnsi="Arial" w:cs="Arial"/>
                <w:color w:val="000000"/>
                <w:sz w:val="20"/>
                <w:szCs w:val="20"/>
              </w:rPr>
              <w:t>3</w:t>
            </w:r>
          </w:p>
        </w:tc>
      </w:tr>
      <w:tr w:rsidR="00745E98" w:rsidRPr="00B41D42" w:rsidTr="00E647AC">
        <w:trPr>
          <w:trHeight w:val="388"/>
        </w:trPr>
        <w:tc>
          <w:tcPr>
            <w:tcW w:w="6809" w:type="dxa"/>
            <w:tcBorders>
              <w:top w:val="nil"/>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Средняя площадь одного дома, м</w:t>
            </w:r>
            <w:r w:rsidRPr="00B41D42">
              <w:rPr>
                <w:rFonts w:ascii="Arial" w:hAnsi="Arial" w:cs="Arial"/>
                <w:color w:val="000000"/>
                <w:sz w:val="20"/>
                <w:szCs w:val="20"/>
                <w:vertAlign w:val="superscript"/>
              </w:rPr>
              <w:t>2</w:t>
            </w:r>
          </w:p>
        </w:tc>
        <w:tc>
          <w:tcPr>
            <w:tcW w:w="2694" w:type="dxa"/>
            <w:tcBorders>
              <w:top w:val="nil"/>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sidRPr="00B41D42">
              <w:rPr>
                <w:rFonts w:ascii="Arial" w:hAnsi="Arial" w:cs="Arial"/>
                <w:color w:val="000000"/>
                <w:sz w:val="20"/>
                <w:szCs w:val="20"/>
              </w:rPr>
              <w:t>100</w:t>
            </w:r>
          </w:p>
        </w:tc>
      </w:tr>
      <w:tr w:rsidR="00745E98" w:rsidRPr="00B41D42" w:rsidTr="00E647AC">
        <w:trPr>
          <w:trHeight w:val="388"/>
        </w:trPr>
        <w:tc>
          <w:tcPr>
            <w:tcW w:w="6809" w:type="dxa"/>
            <w:tcBorders>
              <w:top w:val="nil"/>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Норма жилищной обеспеченности на 1 оч., м</w:t>
            </w:r>
            <w:r w:rsidRPr="00B41D42">
              <w:rPr>
                <w:rFonts w:ascii="Arial" w:hAnsi="Arial" w:cs="Arial"/>
                <w:color w:val="000000"/>
                <w:sz w:val="20"/>
                <w:szCs w:val="20"/>
                <w:vertAlign w:val="superscript"/>
              </w:rPr>
              <w:t>2</w:t>
            </w:r>
            <w:r w:rsidRPr="00B41D42">
              <w:rPr>
                <w:rFonts w:ascii="Arial" w:hAnsi="Arial" w:cs="Arial"/>
                <w:color w:val="000000"/>
                <w:sz w:val="20"/>
                <w:szCs w:val="20"/>
              </w:rPr>
              <w:t>/чел.</w:t>
            </w:r>
          </w:p>
        </w:tc>
        <w:tc>
          <w:tcPr>
            <w:tcW w:w="2694" w:type="dxa"/>
            <w:tcBorders>
              <w:top w:val="nil"/>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30</w:t>
            </w:r>
          </w:p>
        </w:tc>
      </w:tr>
      <w:tr w:rsidR="00745E98" w:rsidRPr="00B41D42" w:rsidTr="00E647AC">
        <w:trPr>
          <w:trHeight w:val="388"/>
        </w:trPr>
        <w:tc>
          <w:tcPr>
            <w:tcW w:w="6809" w:type="dxa"/>
            <w:tcBorders>
              <w:top w:val="nil"/>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Норма жилищной обеспеченности на расч. срок, м</w:t>
            </w:r>
            <w:r w:rsidRPr="00B41D42">
              <w:rPr>
                <w:rFonts w:ascii="Arial" w:hAnsi="Arial" w:cs="Arial"/>
                <w:color w:val="000000"/>
                <w:sz w:val="20"/>
                <w:szCs w:val="20"/>
                <w:vertAlign w:val="superscript"/>
              </w:rPr>
              <w:t>2</w:t>
            </w:r>
            <w:r w:rsidRPr="00B41D42">
              <w:rPr>
                <w:rFonts w:ascii="Arial" w:hAnsi="Arial" w:cs="Arial"/>
                <w:color w:val="000000"/>
                <w:sz w:val="20"/>
                <w:szCs w:val="20"/>
              </w:rPr>
              <w:t>/чел.</w:t>
            </w:r>
          </w:p>
        </w:tc>
        <w:tc>
          <w:tcPr>
            <w:tcW w:w="2694" w:type="dxa"/>
            <w:tcBorders>
              <w:top w:val="nil"/>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35</w:t>
            </w:r>
          </w:p>
        </w:tc>
      </w:tr>
      <w:tr w:rsidR="00745E98" w:rsidRPr="00B41D42" w:rsidTr="00E647AC">
        <w:trPr>
          <w:trHeight w:val="388"/>
        </w:trPr>
        <w:tc>
          <w:tcPr>
            <w:tcW w:w="6809" w:type="dxa"/>
            <w:tcBorders>
              <w:top w:val="nil"/>
              <w:left w:val="single" w:sz="4" w:space="0" w:color="auto"/>
              <w:bottom w:val="single" w:sz="4" w:space="0" w:color="auto"/>
              <w:right w:val="single" w:sz="4" w:space="0" w:color="auto"/>
            </w:tcBorders>
            <w:shd w:val="clear" w:color="000000" w:fill="FFFFFF"/>
            <w:vAlign w:val="center"/>
            <w:hideMark/>
          </w:tcPr>
          <w:p w:rsidR="00745E98" w:rsidRPr="00B41D42" w:rsidRDefault="00745E98" w:rsidP="00E647AC">
            <w:pPr>
              <w:spacing w:line="240" w:lineRule="auto"/>
              <w:rPr>
                <w:rFonts w:ascii="Arial" w:hAnsi="Arial" w:cs="Arial"/>
                <w:color w:val="000000"/>
                <w:sz w:val="20"/>
                <w:szCs w:val="20"/>
              </w:rPr>
            </w:pPr>
            <w:r w:rsidRPr="00B41D42">
              <w:rPr>
                <w:rFonts w:ascii="Arial" w:hAnsi="Arial" w:cs="Arial"/>
                <w:color w:val="000000"/>
                <w:sz w:val="20"/>
                <w:szCs w:val="20"/>
              </w:rPr>
              <w:t>Коэф. застройки</w:t>
            </w:r>
          </w:p>
        </w:tc>
        <w:tc>
          <w:tcPr>
            <w:tcW w:w="2694" w:type="dxa"/>
            <w:tcBorders>
              <w:top w:val="nil"/>
              <w:left w:val="nil"/>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sidRPr="00B41D42">
              <w:rPr>
                <w:rFonts w:ascii="Arial" w:hAnsi="Arial" w:cs="Arial"/>
                <w:color w:val="000000"/>
                <w:sz w:val="20"/>
                <w:szCs w:val="20"/>
              </w:rPr>
              <w:t>0,8</w:t>
            </w:r>
          </w:p>
        </w:tc>
      </w:tr>
    </w:tbl>
    <w:p w:rsidR="00745E98" w:rsidRPr="00B41D42" w:rsidRDefault="00745E98" w:rsidP="00745E98">
      <w:pPr>
        <w:ind w:firstLine="709"/>
        <w:rPr>
          <w:rFonts w:ascii="Arial" w:hAnsi="Arial" w:cs="Arial"/>
        </w:rPr>
      </w:pPr>
    </w:p>
    <w:p w:rsidR="00745E98" w:rsidRPr="00B41D42" w:rsidRDefault="00745E98" w:rsidP="00745E98">
      <w:pPr>
        <w:ind w:firstLine="709"/>
        <w:rPr>
          <w:rFonts w:ascii="Arial" w:hAnsi="Arial" w:cs="Arial"/>
        </w:rPr>
      </w:pPr>
      <w:r w:rsidRPr="00B41D42">
        <w:rPr>
          <w:rFonts w:ascii="Arial" w:hAnsi="Arial" w:cs="Arial"/>
        </w:rPr>
        <w:t xml:space="preserve">Параметры планируемых кварталов малоэтажного строительства приведены в </w:t>
      </w:r>
      <w:r w:rsidRPr="009D794A">
        <w:rPr>
          <w:rFonts w:ascii="Arial" w:hAnsi="Arial" w:cs="Arial"/>
        </w:rPr>
        <w:t>таблице 2.7.8.</w:t>
      </w:r>
    </w:p>
    <w:p w:rsidR="00745E98" w:rsidRPr="00B41D42" w:rsidRDefault="00745E98" w:rsidP="00745E98">
      <w:pPr>
        <w:rPr>
          <w:rFonts w:ascii="Arial" w:hAnsi="Arial" w:cs="Arial"/>
        </w:rPr>
      </w:pPr>
      <w:r w:rsidRPr="00B41D42">
        <w:rPr>
          <w:rFonts w:ascii="Arial" w:hAnsi="Arial" w:cs="Arial"/>
        </w:rPr>
        <w:br w:type="page"/>
      </w:r>
      <w:r w:rsidRPr="004B143D">
        <w:rPr>
          <w:rFonts w:ascii="Arial" w:hAnsi="Arial" w:cs="Arial"/>
          <w:iCs/>
          <w:color w:val="000000"/>
        </w:rPr>
        <w:lastRenderedPageBreak/>
        <w:t>Таблица 2.7.8</w:t>
      </w:r>
      <w:r w:rsidRPr="00B41D42">
        <w:rPr>
          <w:rFonts w:ascii="Arial" w:hAnsi="Arial" w:cs="Arial"/>
          <w:iCs/>
          <w:color w:val="000000"/>
        </w:rPr>
        <w:t xml:space="preserve"> - </w:t>
      </w:r>
      <w:r w:rsidRPr="00B41D42">
        <w:rPr>
          <w:rFonts w:ascii="Arial" w:hAnsi="Arial" w:cs="Arial"/>
        </w:rPr>
        <w:t>Параметры планируемых кварталов малоэтажного строительства</w:t>
      </w:r>
    </w:p>
    <w:tbl>
      <w:tblPr>
        <w:tblW w:w="9361" w:type="dxa"/>
        <w:tblInd w:w="103" w:type="dxa"/>
        <w:tblLook w:val="04A0"/>
      </w:tblPr>
      <w:tblGrid>
        <w:gridCol w:w="2699"/>
        <w:gridCol w:w="1559"/>
        <w:gridCol w:w="2268"/>
        <w:gridCol w:w="2835"/>
      </w:tblGrid>
      <w:tr w:rsidR="00745E98" w:rsidRPr="00B41D42" w:rsidTr="00E647AC">
        <w:trPr>
          <w:trHeight w:val="765"/>
          <w:tblHeader/>
        </w:trPr>
        <w:tc>
          <w:tcPr>
            <w:tcW w:w="26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5E98" w:rsidRPr="00B41D42" w:rsidRDefault="00745E98" w:rsidP="00E647AC">
            <w:pPr>
              <w:spacing w:line="240" w:lineRule="auto"/>
              <w:jc w:val="center"/>
              <w:rPr>
                <w:rFonts w:ascii="Arial" w:hAnsi="Arial" w:cs="Arial"/>
                <w:b/>
                <w:bCs/>
                <w:color w:val="000000"/>
                <w:sz w:val="20"/>
                <w:szCs w:val="20"/>
              </w:rPr>
            </w:pPr>
            <w:r w:rsidRPr="00B41D42">
              <w:rPr>
                <w:rFonts w:ascii="Arial" w:hAnsi="Arial" w:cs="Arial"/>
                <w:b/>
                <w:bCs/>
                <w:color w:val="000000"/>
                <w:sz w:val="20"/>
                <w:szCs w:val="20"/>
              </w:rPr>
              <w:t>Местоположение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745E98" w:rsidRPr="00B41D42" w:rsidRDefault="00745E98" w:rsidP="00E647AC">
            <w:pPr>
              <w:spacing w:line="240" w:lineRule="auto"/>
              <w:jc w:val="center"/>
              <w:rPr>
                <w:rFonts w:ascii="Arial" w:hAnsi="Arial" w:cs="Arial"/>
                <w:b/>
                <w:bCs/>
                <w:color w:val="000000"/>
                <w:sz w:val="20"/>
                <w:szCs w:val="20"/>
              </w:rPr>
            </w:pPr>
            <w:r w:rsidRPr="00B41D42">
              <w:rPr>
                <w:rFonts w:ascii="Arial" w:hAnsi="Arial" w:cs="Arial"/>
                <w:b/>
                <w:bCs/>
                <w:color w:val="000000"/>
                <w:sz w:val="20"/>
                <w:szCs w:val="20"/>
              </w:rPr>
              <w:t>Площадь, га</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745E98" w:rsidRPr="00B41D42" w:rsidRDefault="00745E98" w:rsidP="00E647AC">
            <w:pPr>
              <w:spacing w:line="240" w:lineRule="auto"/>
              <w:jc w:val="center"/>
              <w:rPr>
                <w:rFonts w:ascii="Arial" w:hAnsi="Arial" w:cs="Arial"/>
                <w:b/>
                <w:bCs/>
                <w:color w:val="000000"/>
                <w:sz w:val="20"/>
                <w:szCs w:val="20"/>
              </w:rPr>
            </w:pPr>
            <w:r w:rsidRPr="00B41D42">
              <w:rPr>
                <w:rFonts w:ascii="Arial" w:hAnsi="Arial" w:cs="Arial"/>
                <w:b/>
                <w:bCs/>
                <w:color w:val="000000"/>
                <w:sz w:val="20"/>
                <w:szCs w:val="20"/>
              </w:rPr>
              <w:t>Количество жилых единиц</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rsidR="00745E98" w:rsidRPr="00B41D42" w:rsidRDefault="00745E98" w:rsidP="00E647AC">
            <w:pPr>
              <w:spacing w:line="240" w:lineRule="auto"/>
              <w:jc w:val="center"/>
              <w:rPr>
                <w:rFonts w:ascii="Arial" w:hAnsi="Arial" w:cs="Arial"/>
                <w:b/>
                <w:bCs/>
                <w:color w:val="000000"/>
                <w:sz w:val="20"/>
                <w:szCs w:val="20"/>
              </w:rPr>
            </w:pPr>
            <w:r w:rsidRPr="00B41D42">
              <w:rPr>
                <w:rFonts w:ascii="Arial" w:hAnsi="Arial" w:cs="Arial"/>
                <w:b/>
                <w:bCs/>
                <w:color w:val="000000"/>
                <w:sz w:val="20"/>
                <w:szCs w:val="20"/>
              </w:rPr>
              <w:t>Площадь жилых домов, м²</w:t>
            </w:r>
          </w:p>
        </w:tc>
      </w:tr>
      <w:tr w:rsidR="00745E98" w:rsidRPr="00B41D42" w:rsidTr="00E647AC">
        <w:trPr>
          <w:trHeight w:val="261"/>
        </w:trPr>
        <w:tc>
          <w:tcPr>
            <w:tcW w:w="936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45E98" w:rsidRPr="00B41D42" w:rsidRDefault="00745E98" w:rsidP="00E647AC">
            <w:pPr>
              <w:spacing w:line="240" w:lineRule="auto"/>
              <w:jc w:val="center"/>
              <w:rPr>
                <w:rFonts w:ascii="Arial" w:hAnsi="Arial" w:cs="Arial"/>
                <w:color w:val="000000"/>
                <w:sz w:val="20"/>
                <w:szCs w:val="20"/>
              </w:rPr>
            </w:pPr>
            <w:r w:rsidRPr="00B41D42">
              <w:rPr>
                <w:rFonts w:ascii="Arial" w:hAnsi="Arial" w:cs="Arial"/>
                <w:b/>
                <w:bCs/>
                <w:color w:val="000000"/>
                <w:sz w:val="20"/>
                <w:szCs w:val="20"/>
              </w:rPr>
              <w:t>На расчетный срок (и за расчетный срок)</w:t>
            </w:r>
          </w:p>
        </w:tc>
      </w:tr>
      <w:tr w:rsidR="00745E98" w:rsidRPr="00B41D42" w:rsidTr="00E647AC">
        <w:trPr>
          <w:trHeight w:val="255"/>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С. Большое Устинское</w:t>
            </w:r>
          </w:p>
        </w:tc>
        <w:tc>
          <w:tcPr>
            <w:tcW w:w="1559" w:type="dxa"/>
            <w:tcBorders>
              <w:top w:val="nil"/>
              <w:left w:val="nil"/>
              <w:bottom w:val="single" w:sz="4" w:space="0" w:color="auto"/>
              <w:right w:val="single" w:sz="4" w:space="0" w:color="auto"/>
            </w:tcBorders>
            <w:shd w:val="clear" w:color="auto" w:fill="auto"/>
            <w:vAlign w:val="center"/>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2,1</w:t>
            </w:r>
          </w:p>
        </w:tc>
        <w:tc>
          <w:tcPr>
            <w:tcW w:w="2268" w:type="dxa"/>
            <w:tcBorders>
              <w:top w:val="nil"/>
              <w:left w:val="nil"/>
              <w:bottom w:val="single" w:sz="4" w:space="0" w:color="auto"/>
              <w:right w:val="single" w:sz="4" w:space="0" w:color="auto"/>
            </w:tcBorders>
            <w:shd w:val="clear" w:color="auto" w:fill="auto"/>
            <w:noWrap/>
            <w:vAlign w:val="center"/>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11</w:t>
            </w:r>
          </w:p>
        </w:tc>
        <w:tc>
          <w:tcPr>
            <w:tcW w:w="2835" w:type="dxa"/>
            <w:tcBorders>
              <w:top w:val="nil"/>
              <w:left w:val="nil"/>
              <w:bottom w:val="single" w:sz="4" w:space="0" w:color="auto"/>
              <w:right w:val="single" w:sz="4" w:space="0" w:color="auto"/>
            </w:tcBorders>
            <w:shd w:val="clear" w:color="auto" w:fill="auto"/>
            <w:vAlign w:val="center"/>
          </w:tcPr>
          <w:p w:rsidR="00745E98" w:rsidRPr="00B41D42" w:rsidRDefault="00745E98" w:rsidP="00E647AC">
            <w:pPr>
              <w:spacing w:line="240" w:lineRule="auto"/>
              <w:jc w:val="center"/>
              <w:rPr>
                <w:rFonts w:ascii="Arial" w:hAnsi="Arial" w:cs="Arial"/>
                <w:color w:val="000000"/>
                <w:sz w:val="20"/>
                <w:szCs w:val="20"/>
              </w:rPr>
            </w:pPr>
            <w:r>
              <w:rPr>
                <w:rFonts w:ascii="Arial" w:hAnsi="Arial" w:cs="Arial"/>
                <w:color w:val="000000"/>
                <w:sz w:val="20"/>
                <w:szCs w:val="20"/>
              </w:rPr>
              <w:t>1100</w:t>
            </w:r>
          </w:p>
        </w:tc>
      </w:tr>
    </w:tbl>
    <w:p w:rsidR="00745E98" w:rsidRPr="00B41D42" w:rsidRDefault="00745E98" w:rsidP="00745E98">
      <w:pPr>
        <w:rPr>
          <w:rFonts w:ascii="Arial" w:hAnsi="Arial" w:cs="Arial"/>
          <w:color w:val="000000"/>
          <w:szCs w:val="24"/>
        </w:rPr>
      </w:pPr>
    </w:p>
    <w:p w:rsidR="00745E98" w:rsidRDefault="00745E98" w:rsidP="00745E98">
      <w:pPr>
        <w:autoSpaceDE w:val="0"/>
        <w:autoSpaceDN w:val="0"/>
        <w:adjustRightInd w:val="0"/>
        <w:ind w:firstLine="709"/>
        <w:rPr>
          <w:rFonts w:ascii="Arial" w:hAnsi="Arial" w:cs="Arial"/>
          <w:color w:val="000000"/>
          <w:szCs w:val="24"/>
        </w:rPr>
        <w:sectPr w:rsidR="00745E98" w:rsidSect="00743CF7">
          <w:pgSz w:w="11906" w:h="16838" w:code="9"/>
          <w:pgMar w:top="851" w:right="851" w:bottom="851" w:left="1418" w:header="426" w:footer="283" w:gutter="0"/>
          <w:cols w:space="708"/>
          <w:docGrid w:linePitch="360"/>
        </w:sectPr>
      </w:pPr>
      <w:r w:rsidRPr="00B41D42">
        <w:rPr>
          <w:rFonts w:ascii="Arial" w:hAnsi="Arial" w:cs="Arial"/>
          <w:color w:val="000000"/>
        </w:rPr>
        <w:t xml:space="preserve">После утверждения генерального плана на планируемые участки необходимо разработать проекты планировки и межевания территории с целью </w:t>
      </w:r>
      <w:r w:rsidRPr="00B41D42">
        <w:rPr>
          <w:rFonts w:ascii="Arial" w:hAnsi="Arial" w:cs="Arial"/>
        </w:rPr>
        <w:t>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На этой стадии будут уточнены параметры данных участков в части площадей жилых домов, и параметров инфраструктуры</w:t>
      </w:r>
      <w:r>
        <w:rPr>
          <w:rFonts w:ascii="Arial" w:hAnsi="Arial" w:cs="Arial"/>
        </w:rPr>
        <w:t>.</w:t>
      </w:r>
    </w:p>
    <w:p w:rsidR="00745E98" w:rsidRPr="007B1A2F" w:rsidRDefault="00745E98" w:rsidP="007B1A2F">
      <w:pPr>
        <w:pStyle w:val="2"/>
        <w:spacing w:line="240" w:lineRule="auto"/>
        <w:jc w:val="both"/>
        <w:rPr>
          <w:rFonts w:ascii="Arial" w:hAnsi="Arial" w:cs="Arial"/>
          <w:color w:val="auto"/>
          <w:sz w:val="24"/>
          <w:szCs w:val="24"/>
        </w:rPr>
      </w:pPr>
      <w:bookmarkStart w:id="89" w:name="_Toc351479892"/>
      <w:bookmarkStart w:id="90" w:name="_Toc433620398"/>
      <w:r w:rsidRPr="007B1A2F">
        <w:rPr>
          <w:rFonts w:ascii="Arial" w:hAnsi="Arial" w:cs="Arial"/>
          <w:color w:val="auto"/>
          <w:sz w:val="24"/>
          <w:szCs w:val="24"/>
        </w:rPr>
        <w:lastRenderedPageBreak/>
        <w:t>ГЛАВА 8. ОБОСНОВАНИЕ В ОТНОШЕНИИ ПРОИЗВОДСТВЕННОЙ СФЕРЫ И СЕЛЬСКОГО ХОЗЯЙСТВА</w:t>
      </w:r>
      <w:bookmarkEnd w:id="89"/>
      <w:bookmarkEnd w:id="90"/>
    </w:p>
    <w:p w:rsidR="00745E98" w:rsidRPr="007B1A2F" w:rsidRDefault="00745E98" w:rsidP="007B1A2F">
      <w:pPr>
        <w:pStyle w:val="42"/>
        <w:spacing w:before="0" w:line="240" w:lineRule="auto"/>
        <w:ind w:firstLine="0"/>
        <w:outlineLvl w:val="9"/>
        <w:rPr>
          <w:rFonts w:ascii="Arial" w:hAnsi="Arial" w:cs="Arial"/>
          <w:b w:val="0"/>
          <w:i/>
          <w:szCs w:val="24"/>
        </w:rPr>
      </w:pPr>
      <w:r w:rsidRPr="007B1A2F">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745E98" w:rsidRPr="007B1A2F" w:rsidRDefault="00745E98" w:rsidP="007B1A2F">
      <w:pPr>
        <w:spacing w:line="240" w:lineRule="auto"/>
        <w:jc w:val="both"/>
        <w:rPr>
          <w:rFonts w:ascii="Arial" w:hAnsi="Arial" w:cs="Arial"/>
          <w:sz w:val="24"/>
          <w:szCs w:val="24"/>
        </w:rPr>
      </w:pPr>
    </w:p>
    <w:p w:rsidR="00745E98" w:rsidRPr="007B1A2F" w:rsidRDefault="00745E98" w:rsidP="007B1A2F">
      <w:pPr>
        <w:pStyle w:val="3"/>
        <w:spacing w:line="240" w:lineRule="auto"/>
        <w:jc w:val="both"/>
        <w:rPr>
          <w:rFonts w:ascii="Arial" w:hAnsi="Arial" w:cs="Arial"/>
          <w:color w:val="auto"/>
          <w:sz w:val="24"/>
          <w:szCs w:val="24"/>
        </w:rPr>
      </w:pPr>
      <w:bookmarkStart w:id="91" w:name="_Toc433620399"/>
      <w:r w:rsidRPr="007B1A2F">
        <w:rPr>
          <w:rFonts w:ascii="Arial" w:hAnsi="Arial" w:cs="Arial"/>
          <w:color w:val="auto"/>
          <w:sz w:val="24"/>
          <w:szCs w:val="24"/>
        </w:rPr>
        <w:t>8.1 ПРОМЫШЛЕННОЕ ПРОИЗВОДСТВО</w:t>
      </w:r>
      <w:bookmarkEnd w:id="91"/>
      <w:r w:rsidRPr="007B1A2F">
        <w:rPr>
          <w:rFonts w:ascii="Arial" w:hAnsi="Arial" w:cs="Arial"/>
          <w:color w:val="auto"/>
          <w:sz w:val="24"/>
          <w:szCs w:val="24"/>
        </w:rPr>
        <w:t xml:space="preserve"> </w:t>
      </w:r>
    </w:p>
    <w:p w:rsidR="00745E98" w:rsidRPr="007B1A2F" w:rsidRDefault="00745E98" w:rsidP="007B1A2F">
      <w:pPr>
        <w:shd w:val="clear" w:color="auto" w:fill="FFFFFF"/>
        <w:autoSpaceDE w:val="0"/>
        <w:autoSpaceDN w:val="0"/>
        <w:adjustRightInd w:val="0"/>
        <w:spacing w:line="240" w:lineRule="auto"/>
        <w:jc w:val="both"/>
        <w:rPr>
          <w:rFonts w:ascii="Arial" w:hAnsi="Arial" w:cs="Arial"/>
          <w:b/>
          <w:color w:val="000000"/>
          <w:sz w:val="24"/>
          <w:szCs w:val="24"/>
        </w:rPr>
      </w:pPr>
      <w:r w:rsidRPr="007B1A2F">
        <w:rPr>
          <w:rFonts w:ascii="Arial" w:hAnsi="Arial" w:cs="Arial"/>
          <w:b/>
          <w:color w:val="000000"/>
          <w:sz w:val="24"/>
          <w:szCs w:val="24"/>
        </w:rPr>
        <w:t>Современное состояние. Проблемы развития</w:t>
      </w:r>
    </w:p>
    <w:p w:rsidR="00745E98" w:rsidRPr="007B1A2F" w:rsidRDefault="00745E98" w:rsidP="007B1A2F">
      <w:pPr>
        <w:pStyle w:val="aa"/>
        <w:spacing w:after="0" w:line="240" w:lineRule="auto"/>
        <w:ind w:firstLine="709"/>
        <w:rPr>
          <w:rFonts w:ascii="Arial" w:hAnsi="Arial" w:cs="Arial"/>
          <w:szCs w:val="24"/>
        </w:rPr>
      </w:pPr>
      <w:r w:rsidRPr="007B1A2F">
        <w:rPr>
          <w:rFonts w:ascii="Arial" w:hAnsi="Arial" w:cs="Arial"/>
          <w:szCs w:val="24"/>
        </w:rPr>
        <w:t>На территории сельского поселения находится лесоперерабатывающее предприятие ИП Кузнецов А.А. (с. Большое Устинское).</w:t>
      </w:r>
    </w:p>
    <w:p w:rsidR="00745E98" w:rsidRPr="007B1A2F" w:rsidRDefault="00745E98" w:rsidP="007B1A2F">
      <w:pPr>
        <w:spacing w:before="120" w:line="240" w:lineRule="auto"/>
        <w:jc w:val="both"/>
        <w:rPr>
          <w:rFonts w:ascii="Arial" w:hAnsi="Arial" w:cs="Arial"/>
          <w:b/>
          <w:sz w:val="24"/>
          <w:szCs w:val="24"/>
        </w:rPr>
      </w:pPr>
      <w:r w:rsidRPr="007B1A2F">
        <w:rPr>
          <w:rFonts w:ascii="Arial" w:hAnsi="Arial" w:cs="Arial"/>
          <w:b/>
          <w:sz w:val="24"/>
          <w:szCs w:val="24"/>
        </w:rPr>
        <w:t xml:space="preserve">Мероприятия, предлагаемые генеральным планом </w:t>
      </w:r>
    </w:p>
    <w:p w:rsidR="00745E98" w:rsidRPr="007B1A2F" w:rsidRDefault="00745E98" w:rsidP="007B1A2F">
      <w:pPr>
        <w:shd w:val="clear" w:color="auto" w:fill="FFFFFF"/>
        <w:tabs>
          <w:tab w:val="center" w:pos="142"/>
        </w:tabs>
        <w:spacing w:line="240" w:lineRule="auto"/>
        <w:ind w:firstLine="709"/>
        <w:jc w:val="both"/>
        <w:rPr>
          <w:rFonts w:ascii="Arial" w:hAnsi="Arial" w:cs="Arial"/>
          <w:color w:val="000000"/>
          <w:sz w:val="24"/>
          <w:szCs w:val="24"/>
        </w:rPr>
      </w:pPr>
      <w:r w:rsidRPr="007B1A2F">
        <w:rPr>
          <w:rFonts w:ascii="Arial" w:hAnsi="Arial" w:cs="Arial"/>
          <w:color w:val="000000"/>
          <w:sz w:val="24"/>
          <w:szCs w:val="24"/>
        </w:rPr>
        <w:t>В целях решения задач охраны окружающей среды и планируемого сокращения санитарно-защитных зон, в проекте предлагаются общепланировочные мероприятия:</w:t>
      </w:r>
    </w:p>
    <w:p w:rsidR="00745E98" w:rsidRPr="007B1A2F" w:rsidRDefault="00745E98" w:rsidP="007B1A2F">
      <w:pPr>
        <w:spacing w:line="240" w:lineRule="auto"/>
        <w:ind w:firstLine="709"/>
        <w:jc w:val="both"/>
        <w:rPr>
          <w:rFonts w:ascii="Arial" w:hAnsi="Arial" w:cs="Arial"/>
          <w:color w:val="000000"/>
          <w:sz w:val="24"/>
          <w:szCs w:val="24"/>
        </w:rPr>
      </w:pPr>
      <w:r w:rsidRPr="007B1A2F">
        <w:rPr>
          <w:rFonts w:ascii="Arial" w:hAnsi="Arial" w:cs="Arial"/>
          <w:color w:val="000000"/>
          <w:sz w:val="24"/>
          <w:szCs w:val="24"/>
        </w:rPr>
        <w:t>- разработка проектов предельно допустимых выбросов для всех предприятий;</w:t>
      </w:r>
    </w:p>
    <w:p w:rsidR="00745E98" w:rsidRPr="007B1A2F" w:rsidRDefault="00745E98" w:rsidP="007B1A2F">
      <w:pPr>
        <w:spacing w:line="240" w:lineRule="auto"/>
        <w:ind w:firstLine="709"/>
        <w:jc w:val="both"/>
        <w:rPr>
          <w:rFonts w:ascii="Arial" w:hAnsi="Arial" w:cs="Arial"/>
          <w:color w:val="000000"/>
          <w:sz w:val="24"/>
          <w:szCs w:val="24"/>
        </w:rPr>
      </w:pPr>
      <w:r w:rsidRPr="007B1A2F">
        <w:rPr>
          <w:rFonts w:ascii="Arial" w:hAnsi="Arial" w:cs="Arial"/>
          <w:color w:val="000000"/>
          <w:sz w:val="24"/>
          <w:szCs w:val="24"/>
        </w:rPr>
        <w:t xml:space="preserve">-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СанПиНом 2.2.1/2.1.1.1200-03 </w:t>
      </w:r>
      <w:r w:rsidRPr="007B1A2F">
        <w:rPr>
          <w:rFonts w:ascii="Arial" w:hAnsi="Arial" w:cs="Arial"/>
          <w:sz w:val="24"/>
          <w:szCs w:val="24"/>
        </w:rPr>
        <w:t>"</w:t>
      </w:r>
      <w:r w:rsidRPr="007B1A2F">
        <w:rPr>
          <w:rFonts w:ascii="Arial" w:hAnsi="Arial" w:cs="Arial"/>
          <w:color w:val="000000"/>
          <w:sz w:val="24"/>
          <w:szCs w:val="24"/>
        </w:rPr>
        <w:t>Санитарно-защитные зоны и санитарная классификация предприятий, сооружений и иных объектов</w:t>
      </w:r>
      <w:r w:rsidRPr="007B1A2F">
        <w:rPr>
          <w:rFonts w:ascii="Arial" w:hAnsi="Arial" w:cs="Arial"/>
          <w:sz w:val="24"/>
          <w:szCs w:val="24"/>
        </w:rPr>
        <w:t>"</w:t>
      </w:r>
      <w:r w:rsidRPr="007B1A2F">
        <w:rPr>
          <w:rFonts w:ascii="Arial" w:hAnsi="Arial" w:cs="Arial"/>
          <w:color w:val="000000"/>
          <w:sz w:val="24"/>
          <w:szCs w:val="24"/>
        </w:rPr>
        <w:t>;</w:t>
      </w:r>
    </w:p>
    <w:p w:rsidR="00745E98" w:rsidRPr="007B1A2F" w:rsidRDefault="00745E98" w:rsidP="007B1A2F">
      <w:pPr>
        <w:spacing w:line="240" w:lineRule="auto"/>
        <w:ind w:firstLine="709"/>
        <w:jc w:val="both"/>
        <w:rPr>
          <w:rFonts w:ascii="Arial" w:hAnsi="Arial" w:cs="Arial"/>
          <w:color w:val="000000"/>
          <w:sz w:val="24"/>
          <w:szCs w:val="24"/>
        </w:rPr>
      </w:pPr>
      <w:r w:rsidRPr="007B1A2F">
        <w:rPr>
          <w:rFonts w:ascii="Arial" w:hAnsi="Arial" w:cs="Arial"/>
          <w:color w:val="000000"/>
          <w:sz w:val="24"/>
          <w:szCs w:val="24"/>
        </w:rPr>
        <w:t>- внедрение новых (более совершенных и безопасных) технологических процессов (в первую очередь, в теплоэнергетике), исключающих выделение в атмосферу вредных веществ и позволяющих снизить класс опасности предприятия;</w:t>
      </w:r>
    </w:p>
    <w:p w:rsidR="00745E98" w:rsidRPr="007B1A2F" w:rsidRDefault="00745E98" w:rsidP="007B1A2F">
      <w:pPr>
        <w:autoSpaceDE w:val="0"/>
        <w:autoSpaceDN w:val="0"/>
        <w:adjustRightInd w:val="0"/>
        <w:spacing w:line="240" w:lineRule="auto"/>
        <w:ind w:firstLine="709"/>
        <w:jc w:val="both"/>
        <w:rPr>
          <w:rFonts w:ascii="Arial" w:hAnsi="Arial" w:cs="Arial"/>
          <w:color w:val="000000"/>
          <w:sz w:val="24"/>
          <w:szCs w:val="24"/>
        </w:rPr>
      </w:pPr>
      <w:r w:rsidRPr="007B1A2F">
        <w:rPr>
          <w:rFonts w:ascii="Arial" w:hAnsi="Arial" w:cs="Arial"/>
          <w:color w:val="000000"/>
          <w:sz w:val="24"/>
          <w:szCs w:val="24"/>
        </w:rPr>
        <w:t>- замена изношенных объектов теплоснабжения и организация контроля за использованием теплоносителей;</w:t>
      </w:r>
    </w:p>
    <w:p w:rsidR="00745E98" w:rsidRPr="007B1A2F" w:rsidRDefault="00745E98" w:rsidP="007B1A2F">
      <w:pPr>
        <w:autoSpaceDE w:val="0"/>
        <w:autoSpaceDN w:val="0"/>
        <w:adjustRightInd w:val="0"/>
        <w:spacing w:line="240" w:lineRule="auto"/>
        <w:ind w:firstLine="709"/>
        <w:jc w:val="both"/>
        <w:rPr>
          <w:rFonts w:ascii="Arial" w:hAnsi="Arial" w:cs="Arial"/>
          <w:color w:val="000000"/>
          <w:sz w:val="24"/>
          <w:szCs w:val="24"/>
        </w:rPr>
      </w:pPr>
      <w:r w:rsidRPr="007B1A2F">
        <w:rPr>
          <w:rFonts w:ascii="Arial" w:hAnsi="Arial" w:cs="Arial"/>
          <w:color w:val="000000"/>
          <w:sz w:val="24"/>
          <w:szCs w:val="24"/>
        </w:rPr>
        <w:t>- организация шумоизолирующих мероприятий на существующих предприятиях;</w:t>
      </w:r>
    </w:p>
    <w:p w:rsidR="00745E98" w:rsidRPr="00CC3B5C" w:rsidRDefault="00745E98" w:rsidP="00CC3B5C">
      <w:pPr>
        <w:spacing w:line="240" w:lineRule="auto"/>
        <w:ind w:firstLine="709"/>
        <w:jc w:val="both"/>
        <w:rPr>
          <w:rFonts w:ascii="Arial" w:hAnsi="Arial" w:cs="Arial"/>
          <w:color w:val="000000"/>
          <w:sz w:val="24"/>
          <w:szCs w:val="24"/>
        </w:rPr>
      </w:pPr>
      <w:r w:rsidRPr="007B1A2F">
        <w:rPr>
          <w:rFonts w:ascii="Arial" w:hAnsi="Arial" w:cs="Arial"/>
          <w:color w:val="000000"/>
          <w:sz w:val="24"/>
          <w:szCs w:val="24"/>
        </w:rPr>
        <w:t>- внедрение системы повышения экологических характеристик, осуществление контроля за состоянием атмосферы.</w:t>
      </w:r>
    </w:p>
    <w:p w:rsidR="00745E98" w:rsidRPr="007B1A2F" w:rsidRDefault="00745E98" w:rsidP="007B1A2F">
      <w:pPr>
        <w:pStyle w:val="3"/>
        <w:spacing w:line="240" w:lineRule="auto"/>
        <w:jc w:val="both"/>
        <w:rPr>
          <w:rFonts w:ascii="Arial" w:hAnsi="Arial" w:cs="Arial"/>
          <w:color w:val="auto"/>
          <w:sz w:val="24"/>
          <w:szCs w:val="24"/>
        </w:rPr>
      </w:pPr>
      <w:bookmarkStart w:id="92" w:name="_Toc433620400"/>
      <w:r w:rsidRPr="007B1A2F">
        <w:rPr>
          <w:rFonts w:ascii="Arial" w:hAnsi="Arial" w:cs="Arial"/>
          <w:color w:val="auto"/>
          <w:sz w:val="24"/>
          <w:szCs w:val="24"/>
        </w:rPr>
        <w:t>8.2 АГРОПРОМЫШЛЕННОЕ ПРОИЗВОДСТВО. СЕЛЬСКОЕ ХОЗЯЙСТВО</w:t>
      </w:r>
      <w:bookmarkEnd w:id="92"/>
      <w:r w:rsidRPr="007B1A2F">
        <w:rPr>
          <w:rFonts w:ascii="Arial" w:hAnsi="Arial" w:cs="Arial"/>
          <w:color w:val="auto"/>
          <w:sz w:val="24"/>
          <w:szCs w:val="24"/>
        </w:rPr>
        <w:t xml:space="preserve"> </w:t>
      </w:r>
    </w:p>
    <w:p w:rsidR="00745E98" w:rsidRPr="007B1A2F" w:rsidRDefault="00745E98" w:rsidP="007B1A2F">
      <w:pPr>
        <w:shd w:val="clear" w:color="auto" w:fill="FFFFFF"/>
        <w:autoSpaceDE w:val="0"/>
        <w:autoSpaceDN w:val="0"/>
        <w:adjustRightInd w:val="0"/>
        <w:spacing w:line="240" w:lineRule="auto"/>
        <w:jc w:val="both"/>
        <w:rPr>
          <w:rFonts w:ascii="Arial" w:hAnsi="Arial" w:cs="Arial"/>
          <w:b/>
          <w:sz w:val="24"/>
          <w:szCs w:val="24"/>
        </w:rPr>
      </w:pPr>
      <w:r w:rsidRPr="007B1A2F">
        <w:rPr>
          <w:rFonts w:ascii="Arial" w:hAnsi="Arial" w:cs="Arial"/>
          <w:b/>
          <w:sz w:val="24"/>
          <w:szCs w:val="24"/>
        </w:rPr>
        <w:t>Современное состояние. Проблемы развития</w:t>
      </w:r>
    </w:p>
    <w:p w:rsidR="00745E98" w:rsidRPr="007B1A2F" w:rsidRDefault="00745E98" w:rsidP="007B1A2F">
      <w:pPr>
        <w:spacing w:line="240" w:lineRule="auto"/>
        <w:ind w:firstLine="709"/>
        <w:jc w:val="both"/>
        <w:rPr>
          <w:rFonts w:ascii="Arial" w:hAnsi="Arial" w:cs="Arial"/>
          <w:sz w:val="24"/>
          <w:szCs w:val="24"/>
        </w:rPr>
      </w:pPr>
      <w:r w:rsidRPr="007B1A2F">
        <w:rPr>
          <w:rFonts w:ascii="Arial" w:hAnsi="Arial" w:cs="Arial"/>
          <w:sz w:val="24"/>
          <w:szCs w:val="24"/>
        </w:rPr>
        <w:t xml:space="preserve">Ниже приводится краткая характеристика основных производителей сельскохозяйственной продукции (таблица 2.8.1). </w:t>
      </w:r>
    </w:p>
    <w:p w:rsidR="00745E98" w:rsidRPr="007B1A2F" w:rsidRDefault="00745E98" w:rsidP="007B1A2F">
      <w:pPr>
        <w:spacing w:line="240" w:lineRule="auto"/>
        <w:jc w:val="both"/>
        <w:rPr>
          <w:rFonts w:ascii="Arial" w:hAnsi="Arial" w:cs="Arial"/>
          <w:b/>
          <w:sz w:val="24"/>
          <w:szCs w:val="24"/>
        </w:rPr>
      </w:pPr>
      <w:r w:rsidRPr="007B1A2F">
        <w:rPr>
          <w:rFonts w:ascii="Arial" w:hAnsi="Arial" w:cs="Arial"/>
          <w:iCs/>
          <w:color w:val="000000"/>
          <w:sz w:val="24"/>
          <w:szCs w:val="24"/>
        </w:rPr>
        <w:t>Таблица 2.8.1 - Перечень сельскохозяйственных предприятий</w:t>
      </w:r>
      <w:r w:rsidRPr="007B1A2F">
        <w:rPr>
          <w:rFonts w:ascii="Arial" w:hAnsi="Arial" w:cs="Arial"/>
          <w:sz w:val="24"/>
          <w:szCs w:val="24"/>
        </w:rPr>
        <w:t xml:space="preserve"> </w:t>
      </w:r>
    </w:p>
    <w:tbl>
      <w:tblPr>
        <w:tblW w:w="9498" w:type="dxa"/>
        <w:tblInd w:w="108" w:type="dxa"/>
        <w:tblLook w:val="04A0"/>
      </w:tblPr>
      <w:tblGrid>
        <w:gridCol w:w="1980"/>
        <w:gridCol w:w="2388"/>
        <w:gridCol w:w="1985"/>
        <w:gridCol w:w="1843"/>
        <w:gridCol w:w="1482"/>
      </w:tblGrid>
      <w:tr w:rsidR="00745E98" w:rsidRPr="007B1A2F" w:rsidTr="00E647AC">
        <w:trPr>
          <w:trHeight w:val="741"/>
        </w:trPr>
        <w:tc>
          <w:tcPr>
            <w:tcW w:w="1954" w:type="dxa"/>
            <w:tcBorders>
              <w:top w:val="single" w:sz="4" w:space="0" w:color="auto"/>
              <w:left w:val="single" w:sz="4" w:space="0" w:color="auto"/>
              <w:bottom w:val="single" w:sz="4" w:space="0" w:color="auto"/>
              <w:right w:val="single" w:sz="4" w:space="0" w:color="auto"/>
            </w:tcBorders>
          </w:tcPr>
          <w:p w:rsidR="00745E98" w:rsidRPr="007B1A2F" w:rsidRDefault="00745E98" w:rsidP="007B1A2F">
            <w:pPr>
              <w:spacing w:line="240" w:lineRule="auto"/>
              <w:jc w:val="both"/>
              <w:rPr>
                <w:rFonts w:ascii="Arial" w:hAnsi="Arial" w:cs="Arial"/>
                <w:b/>
                <w:bCs/>
                <w:color w:val="000000"/>
                <w:sz w:val="24"/>
                <w:szCs w:val="24"/>
              </w:rPr>
            </w:pPr>
            <w:r w:rsidRPr="007B1A2F">
              <w:rPr>
                <w:rFonts w:ascii="Arial" w:hAnsi="Arial" w:cs="Arial"/>
                <w:b/>
                <w:bCs/>
                <w:color w:val="000000"/>
                <w:sz w:val="24"/>
                <w:szCs w:val="24"/>
              </w:rPr>
              <w:t>Наименование с/х предприятия</w:t>
            </w:r>
          </w:p>
        </w:tc>
        <w:tc>
          <w:tcPr>
            <w:tcW w:w="2026" w:type="dxa"/>
            <w:tcBorders>
              <w:top w:val="single" w:sz="4" w:space="0" w:color="auto"/>
              <w:left w:val="single" w:sz="4" w:space="0" w:color="auto"/>
              <w:bottom w:val="single" w:sz="4" w:space="0" w:color="auto"/>
              <w:right w:val="single" w:sz="4" w:space="0" w:color="auto"/>
            </w:tcBorders>
            <w:shd w:val="clear" w:color="auto" w:fill="auto"/>
            <w:hideMark/>
          </w:tcPr>
          <w:p w:rsidR="00745E98" w:rsidRPr="007B1A2F" w:rsidRDefault="00745E98" w:rsidP="007B1A2F">
            <w:pPr>
              <w:spacing w:line="240" w:lineRule="auto"/>
              <w:jc w:val="both"/>
              <w:rPr>
                <w:rFonts w:ascii="Arial" w:hAnsi="Arial" w:cs="Arial"/>
                <w:b/>
                <w:bCs/>
                <w:color w:val="000000"/>
                <w:sz w:val="24"/>
                <w:szCs w:val="24"/>
              </w:rPr>
            </w:pPr>
            <w:r w:rsidRPr="007B1A2F">
              <w:rPr>
                <w:rFonts w:ascii="Arial" w:hAnsi="Arial" w:cs="Arial"/>
                <w:b/>
                <w:bCs/>
                <w:color w:val="000000"/>
                <w:sz w:val="24"/>
                <w:szCs w:val="24"/>
              </w:rPr>
              <w:t>Местонахождение предприятия</w:t>
            </w:r>
          </w:p>
        </w:tc>
        <w:tc>
          <w:tcPr>
            <w:tcW w:w="1985" w:type="dxa"/>
            <w:tcBorders>
              <w:top w:val="single" w:sz="4" w:space="0" w:color="auto"/>
              <w:left w:val="nil"/>
              <w:bottom w:val="single" w:sz="4" w:space="0" w:color="auto"/>
              <w:right w:val="single" w:sz="4" w:space="0" w:color="auto"/>
            </w:tcBorders>
            <w:shd w:val="clear" w:color="auto" w:fill="auto"/>
            <w:hideMark/>
          </w:tcPr>
          <w:p w:rsidR="00745E98" w:rsidRPr="007B1A2F" w:rsidRDefault="00745E98" w:rsidP="007B1A2F">
            <w:pPr>
              <w:spacing w:line="240" w:lineRule="auto"/>
              <w:jc w:val="both"/>
              <w:rPr>
                <w:rFonts w:ascii="Arial" w:hAnsi="Arial" w:cs="Arial"/>
                <w:b/>
                <w:bCs/>
                <w:color w:val="000000"/>
                <w:sz w:val="24"/>
                <w:szCs w:val="24"/>
              </w:rPr>
            </w:pPr>
            <w:r w:rsidRPr="007B1A2F">
              <w:rPr>
                <w:rFonts w:ascii="Arial" w:hAnsi="Arial" w:cs="Arial"/>
                <w:b/>
                <w:bCs/>
                <w:color w:val="000000"/>
                <w:sz w:val="24"/>
                <w:szCs w:val="24"/>
              </w:rPr>
              <w:t>Количество ферм КРС, свиноферм</w:t>
            </w:r>
          </w:p>
        </w:tc>
        <w:tc>
          <w:tcPr>
            <w:tcW w:w="1843" w:type="dxa"/>
            <w:tcBorders>
              <w:top w:val="single" w:sz="4" w:space="0" w:color="auto"/>
              <w:left w:val="nil"/>
              <w:bottom w:val="single" w:sz="4" w:space="0" w:color="auto"/>
              <w:right w:val="single" w:sz="4" w:space="0" w:color="auto"/>
            </w:tcBorders>
            <w:shd w:val="clear" w:color="auto" w:fill="auto"/>
            <w:hideMark/>
          </w:tcPr>
          <w:p w:rsidR="00745E98" w:rsidRPr="007B1A2F" w:rsidRDefault="00745E98" w:rsidP="007B1A2F">
            <w:pPr>
              <w:spacing w:line="240" w:lineRule="auto"/>
              <w:jc w:val="both"/>
              <w:rPr>
                <w:rFonts w:ascii="Arial" w:hAnsi="Arial" w:cs="Arial"/>
                <w:b/>
                <w:bCs/>
                <w:color w:val="000000"/>
                <w:sz w:val="24"/>
                <w:szCs w:val="24"/>
              </w:rPr>
            </w:pPr>
            <w:r w:rsidRPr="007B1A2F">
              <w:rPr>
                <w:rFonts w:ascii="Arial" w:hAnsi="Arial" w:cs="Arial"/>
                <w:b/>
                <w:bCs/>
                <w:color w:val="000000"/>
                <w:sz w:val="24"/>
                <w:szCs w:val="24"/>
              </w:rPr>
              <w:t>Фактическое поголовье</w:t>
            </w:r>
          </w:p>
        </w:tc>
        <w:tc>
          <w:tcPr>
            <w:tcW w:w="1690" w:type="dxa"/>
            <w:tcBorders>
              <w:top w:val="single" w:sz="4" w:space="0" w:color="auto"/>
              <w:left w:val="nil"/>
              <w:bottom w:val="single" w:sz="4" w:space="0" w:color="auto"/>
              <w:right w:val="single" w:sz="4" w:space="0" w:color="auto"/>
            </w:tcBorders>
          </w:tcPr>
          <w:p w:rsidR="00745E98" w:rsidRPr="007B1A2F" w:rsidRDefault="00745E98" w:rsidP="007B1A2F">
            <w:pPr>
              <w:spacing w:line="240" w:lineRule="auto"/>
              <w:jc w:val="both"/>
              <w:rPr>
                <w:rFonts w:ascii="Arial" w:hAnsi="Arial" w:cs="Arial"/>
                <w:b/>
                <w:bCs/>
                <w:color w:val="000000"/>
                <w:sz w:val="24"/>
                <w:szCs w:val="24"/>
              </w:rPr>
            </w:pPr>
            <w:r w:rsidRPr="007B1A2F">
              <w:rPr>
                <w:rFonts w:ascii="Arial" w:hAnsi="Arial" w:cs="Arial"/>
                <w:b/>
                <w:bCs/>
                <w:color w:val="000000"/>
                <w:sz w:val="24"/>
                <w:szCs w:val="24"/>
              </w:rPr>
              <w:t>Проектное поголовье</w:t>
            </w:r>
          </w:p>
        </w:tc>
      </w:tr>
      <w:tr w:rsidR="00745E98" w:rsidRPr="007B1A2F" w:rsidTr="00E647AC">
        <w:trPr>
          <w:trHeight w:val="285"/>
        </w:trPr>
        <w:tc>
          <w:tcPr>
            <w:tcW w:w="1954" w:type="dxa"/>
            <w:tcBorders>
              <w:top w:val="nil"/>
              <w:left w:val="single" w:sz="4" w:space="0" w:color="auto"/>
              <w:bottom w:val="single" w:sz="4" w:space="0" w:color="auto"/>
              <w:right w:val="single" w:sz="4" w:space="0" w:color="auto"/>
            </w:tcBorders>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 xml:space="preserve">ООО </w:t>
            </w:r>
            <w:r w:rsidRPr="007B1A2F">
              <w:rPr>
                <w:rFonts w:ascii="Arial" w:hAnsi="Arial" w:cs="Arial"/>
                <w:sz w:val="24"/>
                <w:szCs w:val="24"/>
              </w:rPr>
              <w:t>"</w:t>
            </w:r>
            <w:r w:rsidRPr="007B1A2F">
              <w:rPr>
                <w:rFonts w:ascii="Arial" w:hAnsi="Arial" w:cs="Arial"/>
                <w:color w:val="000000"/>
                <w:sz w:val="24"/>
                <w:szCs w:val="24"/>
              </w:rPr>
              <w:t>Новый век</w:t>
            </w:r>
            <w:r w:rsidRPr="007B1A2F">
              <w:rPr>
                <w:rFonts w:ascii="Arial" w:hAnsi="Arial" w:cs="Arial"/>
                <w:sz w:val="24"/>
                <w:szCs w:val="24"/>
              </w:rPr>
              <w:t>"</w:t>
            </w:r>
          </w:p>
        </w:tc>
        <w:tc>
          <w:tcPr>
            <w:tcW w:w="2026" w:type="dxa"/>
            <w:tcBorders>
              <w:top w:val="nil"/>
              <w:left w:val="single" w:sz="4" w:space="0" w:color="auto"/>
              <w:bottom w:val="single" w:sz="4" w:space="0" w:color="auto"/>
              <w:right w:val="single" w:sz="4" w:space="0" w:color="auto"/>
            </w:tcBorders>
            <w:shd w:val="clear" w:color="auto" w:fill="auto"/>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с. Б-Устинское</w:t>
            </w:r>
          </w:p>
        </w:tc>
        <w:tc>
          <w:tcPr>
            <w:tcW w:w="1985" w:type="dxa"/>
            <w:tcBorders>
              <w:top w:val="nil"/>
              <w:left w:val="nil"/>
              <w:bottom w:val="nil"/>
              <w:right w:val="single" w:sz="4" w:space="0" w:color="auto"/>
            </w:tcBorders>
            <w:shd w:val="clear" w:color="auto" w:fill="auto"/>
            <w:noWrap/>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Ферма №1</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Ферма №2</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Ферма №3</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Телятник №1</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Телятник №2</w:t>
            </w:r>
          </w:p>
        </w:tc>
        <w:tc>
          <w:tcPr>
            <w:tcW w:w="1843" w:type="dxa"/>
            <w:tcBorders>
              <w:top w:val="nil"/>
              <w:left w:val="nil"/>
              <w:bottom w:val="single" w:sz="4" w:space="0" w:color="auto"/>
              <w:right w:val="single" w:sz="4" w:space="0" w:color="auto"/>
            </w:tcBorders>
            <w:shd w:val="clear" w:color="auto" w:fill="auto"/>
            <w:noWrap/>
            <w:hideMark/>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195</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130</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102</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51</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67</w:t>
            </w:r>
          </w:p>
        </w:tc>
        <w:tc>
          <w:tcPr>
            <w:tcW w:w="1690" w:type="dxa"/>
            <w:tcBorders>
              <w:top w:val="nil"/>
              <w:left w:val="nil"/>
              <w:bottom w:val="single" w:sz="4" w:space="0" w:color="auto"/>
              <w:right w:val="single" w:sz="4" w:space="0" w:color="auto"/>
            </w:tcBorders>
            <w:shd w:val="clear" w:color="auto" w:fill="auto"/>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195</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100</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100</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65</w:t>
            </w:r>
          </w:p>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80</w:t>
            </w:r>
          </w:p>
        </w:tc>
      </w:tr>
      <w:tr w:rsidR="00745E98" w:rsidRPr="007B1A2F" w:rsidTr="00E647AC">
        <w:trPr>
          <w:trHeight w:val="285"/>
        </w:trPr>
        <w:tc>
          <w:tcPr>
            <w:tcW w:w="1954" w:type="dxa"/>
            <w:tcBorders>
              <w:top w:val="nil"/>
              <w:left w:val="single" w:sz="4" w:space="0" w:color="auto"/>
              <w:bottom w:val="single" w:sz="4" w:space="0" w:color="auto"/>
              <w:right w:val="single" w:sz="4" w:space="0" w:color="auto"/>
            </w:tcBorders>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lastRenderedPageBreak/>
              <w:t xml:space="preserve">ООО </w:t>
            </w:r>
            <w:r w:rsidRPr="007B1A2F">
              <w:rPr>
                <w:rFonts w:ascii="Arial" w:hAnsi="Arial" w:cs="Arial"/>
                <w:sz w:val="24"/>
                <w:szCs w:val="24"/>
              </w:rPr>
              <w:t>"</w:t>
            </w:r>
            <w:r w:rsidRPr="007B1A2F">
              <w:rPr>
                <w:rFonts w:ascii="Arial" w:hAnsi="Arial" w:cs="Arial"/>
                <w:color w:val="000000"/>
                <w:sz w:val="24"/>
                <w:szCs w:val="24"/>
              </w:rPr>
              <w:t>Труд</w:t>
            </w:r>
            <w:r w:rsidRPr="007B1A2F">
              <w:rPr>
                <w:rFonts w:ascii="Arial" w:hAnsi="Arial" w:cs="Arial"/>
                <w:sz w:val="24"/>
                <w:szCs w:val="24"/>
              </w:rPr>
              <w:t>"</w:t>
            </w:r>
          </w:p>
        </w:tc>
        <w:tc>
          <w:tcPr>
            <w:tcW w:w="2026" w:type="dxa"/>
            <w:tcBorders>
              <w:top w:val="nil"/>
              <w:left w:val="single" w:sz="4" w:space="0" w:color="auto"/>
              <w:bottom w:val="single" w:sz="4" w:space="0" w:color="auto"/>
              <w:right w:val="single" w:sz="4" w:space="0" w:color="auto"/>
            </w:tcBorders>
            <w:shd w:val="clear" w:color="auto" w:fill="auto"/>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д. Чура</w:t>
            </w:r>
          </w:p>
        </w:tc>
        <w:tc>
          <w:tcPr>
            <w:tcW w:w="1985" w:type="dxa"/>
            <w:tcBorders>
              <w:top w:val="single" w:sz="4" w:space="0" w:color="auto"/>
              <w:left w:val="nil"/>
              <w:bottom w:val="single" w:sz="4" w:space="0" w:color="auto"/>
              <w:right w:val="single" w:sz="4" w:space="0" w:color="auto"/>
            </w:tcBorders>
            <w:shd w:val="clear" w:color="auto" w:fill="auto"/>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w:t>
            </w:r>
          </w:p>
        </w:tc>
        <w:tc>
          <w:tcPr>
            <w:tcW w:w="1843" w:type="dxa"/>
            <w:tcBorders>
              <w:top w:val="nil"/>
              <w:left w:val="nil"/>
              <w:bottom w:val="single" w:sz="4" w:space="0" w:color="auto"/>
              <w:right w:val="single" w:sz="4" w:space="0" w:color="auto"/>
            </w:tcBorders>
            <w:shd w:val="clear" w:color="auto" w:fill="auto"/>
            <w:noWrap/>
            <w:hideMark/>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118</w:t>
            </w:r>
          </w:p>
        </w:tc>
        <w:tc>
          <w:tcPr>
            <w:tcW w:w="1690" w:type="dxa"/>
            <w:tcBorders>
              <w:top w:val="nil"/>
              <w:left w:val="nil"/>
              <w:bottom w:val="single" w:sz="4" w:space="0" w:color="auto"/>
              <w:right w:val="single" w:sz="4" w:space="0" w:color="auto"/>
            </w:tcBorders>
            <w:shd w:val="clear" w:color="auto" w:fill="auto"/>
          </w:tcPr>
          <w:p w:rsidR="00745E98" w:rsidRPr="007B1A2F" w:rsidRDefault="00745E98" w:rsidP="007B1A2F">
            <w:pPr>
              <w:spacing w:line="240" w:lineRule="auto"/>
              <w:jc w:val="both"/>
              <w:rPr>
                <w:rFonts w:ascii="Arial" w:hAnsi="Arial" w:cs="Arial"/>
                <w:color w:val="000000"/>
                <w:sz w:val="24"/>
                <w:szCs w:val="24"/>
              </w:rPr>
            </w:pPr>
            <w:r w:rsidRPr="007B1A2F">
              <w:rPr>
                <w:rFonts w:ascii="Arial" w:hAnsi="Arial" w:cs="Arial"/>
                <w:color w:val="000000"/>
                <w:sz w:val="24"/>
                <w:szCs w:val="24"/>
              </w:rPr>
              <w:t>118</w:t>
            </w:r>
          </w:p>
        </w:tc>
      </w:tr>
    </w:tbl>
    <w:p w:rsidR="00745E98" w:rsidRPr="007B1A2F" w:rsidRDefault="00745E98" w:rsidP="007B1A2F">
      <w:pPr>
        <w:spacing w:line="240" w:lineRule="auto"/>
        <w:jc w:val="both"/>
        <w:rPr>
          <w:rFonts w:ascii="Arial" w:hAnsi="Arial" w:cs="Arial"/>
          <w:b/>
          <w:sz w:val="24"/>
          <w:szCs w:val="24"/>
        </w:rPr>
      </w:pPr>
      <w:r w:rsidRPr="007B1A2F">
        <w:rPr>
          <w:rFonts w:ascii="Arial" w:hAnsi="Arial" w:cs="Arial"/>
          <w:b/>
          <w:sz w:val="24"/>
          <w:szCs w:val="24"/>
        </w:rPr>
        <w:t xml:space="preserve">Мероприятия, предлагаемые генеральным планом </w:t>
      </w:r>
    </w:p>
    <w:p w:rsidR="00745E98" w:rsidRPr="007B1A2F" w:rsidRDefault="00745E98" w:rsidP="007B1A2F">
      <w:pPr>
        <w:pStyle w:val="afb"/>
        <w:spacing w:line="240" w:lineRule="auto"/>
        <w:jc w:val="both"/>
        <w:rPr>
          <w:rFonts w:ascii="Arial" w:hAnsi="Arial" w:cs="Arial"/>
          <w:sz w:val="24"/>
          <w:szCs w:val="24"/>
        </w:rPr>
      </w:pPr>
      <w:r w:rsidRPr="007B1A2F">
        <w:rPr>
          <w:rFonts w:ascii="Arial" w:hAnsi="Arial" w:cs="Arial"/>
          <w:sz w:val="24"/>
          <w:szCs w:val="24"/>
        </w:rPr>
        <w:t>Главной задачей развития животноводства в сельсовете является обеспечение населения продуктами питания высокого качества в основном за счет отечественного сельхозпроизводителя. Рост производства животноводческой продукции во всех хозяйствах сельского поселения будет идти на основе интенсификации производства, повышения продуктивности животных, что позволит значительно снизить себестоимость производства единицы продукции.</w:t>
      </w:r>
    </w:p>
    <w:p w:rsidR="00745E98" w:rsidRPr="007B1A2F" w:rsidRDefault="00745E98" w:rsidP="007B1A2F">
      <w:pPr>
        <w:pStyle w:val="2"/>
        <w:spacing w:line="240" w:lineRule="auto"/>
        <w:jc w:val="both"/>
        <w:rPr>
          <w:rFonts w:ascii="Arial" w:hAnsi="Arial" w:cs="Arial"/>
          <w:color w:val="auto"/>
          <w:sz w:val="24"/>
          <w:szCs w:val="24"/>
        </w:rPr>
      </w:pPr>
      <w:bookmarkStart w:id="93" w:name="_Toc433620401"/>
      <w:r w:rsidRPr="007B1A2F">
        <w:rPr>
          <w:rFonts w:ascii="Arial" w:hAnsi="Arial" w:cs="Arial"/>
          <w:sz w:val="24"/>
          <w:szCs w:val="24"/>
        </w:rPr>
        <w:br w:type="page"/>
      </w:r>
      <w:r w:rsidRPr="007B1A2F">
        <w:rPr>
          <w:rFonts w:ascii="Arial" w:hAnsi="Arial" w:cs="Arial"/>
          <w:color w:val="auto"/>
          <w:sz w:val="24"/>
          <w:szCs w:val="24"/>
        </w:rPr>
        <w:lastRenderedPageBreak/>
        <w:t>ГЛАВА 9. ОБОСНОВАНИЕ В ОТНОШЕНИИ ФУНКЦИОНАЛЬНЫХ ЗОН И ПАРАМЕТРОВ ИХ РАЗВИТИЯ</w:t>
      </w:r>
      <w:bookmarkEnd w:id="93"/>
    </w:p>
    <w:p w:rsidR="00745E98" w:rsidRPr="007B1A2F" w:rsidRDefault="00745E98" w:rsidP="007B1A2F">
      <w:pPr>
        <w:pStyle w:val="42"/>
        <w:spacing w:before="0" w:line="240" w:lineRule="auto"/>
        <w:ind w:firstLine="0"/>
        <w:outlineLvl w:val="9"/>
        <w:rPr>
          <w:rFonts w:ascii="Arial" w:hAnsi="Arial" w:cs="Arial"/>
          <w:b w:val="0"/>
          <w:i/>
          <w:szCs w:val="24"/>
        </w:rPr>
      </w:pPr>
      <w:r w:rsidRPr="007B1A2F">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745E98" w:rsidRPr="007B1A2F" w:rsidRDefault="00745E98" w:rsidP="007B1A2F">
      <w:pPr>
        <w:pStyle w:val="3"/>
        <w:spacing w:line="240" w:lineRule="auto"/>
        <w:jc w:val="both"/>
        <w:rPr>
          <w:rFonts w:ascii="Arial" w:hAnsi="Arial" w:cs="Arial"/>
          <w:color w:val="auto"/>
          <w:sz w:val="24"/>
          <w:szCs w:val="24"/>
        </w:rPr>
      </w:pPr>
      <w:bookmarkStart w:id="94" w:name="_Toc433620402"/>
      <w:r w:rsidRPr="007B1A2F">
        <w:rPr>
          <w:rFonts w:ascii="Arial" w:hAnsi="Arial" w:cs="Arial"/>
          <w:color w:val="auto"/>
          <w:sz w:val="24"/>
          <w:szCs w:val="24"/>
        </w:rPr>
        <w:t>9.1 О ФУНКЦИОНАЛЬНОМ ЗОНИРОВАНИИ</w:t>
      </w:r>
      <w:bookmarkEnd w:id="94"/>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color w:val="000000"/>
          <w:sz w:val="24"/>
          <w:szCs w:val="24"/>
        </w:rPr>
      </w:pPr>
      <w:r w:rsidRPr="007B1A2F">
        <w:rPr>
          <w:rFonts w:ascii="Arial" w:hAnsi="Arial" w:cs="Arial"/>
          <w:color w:val="000000"/>
          <w:sz w:val="24"/>
          <w:szCs w:val="24"/>
        </w:rPr>
        <w:t>Идея функционального зонирования в градостроительстве не нова. Она возникла в начале века как рационалистическая реакция против хаотического смешения на территории населенных пунктов жилищ, фабрик, заводов, складов, подъездных путей, неупорядоченно построенных во второй половине XIX – начале XX века. К середине XX века эта идея оформилась как ведущая градостроительная концепция, но обнаружила и свои теневые стороны. Последовательное разделение сельского поселения на части различного назначения и функциональные зоны по признаку ведущей функции (труд, общественная жизнь, быт, отдых) обострило проблему планировочной целостности сельсовета. Обширные территории, организованные по монофункциональному признаку, утрачивают многие качества, присущие полноценной социальной жизни, и нуждаются в разумном дополнении элементами общественного назначения. Жесткая дифференциация сельских территорий негативно отразилась на транспортном обслуживании населения, искусственно перегружая улично-дорожную сеть транспортными потоками.</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color w:val="000000"/>
          <w:sz w:val="24"/>
          <w:szCs w:val="24"/>
        </w:rPr>
      </w:pPr>
      <w:r w:rsidRPr="007B1A2F">
        <w:rPr>
          <w:rFonts w:ascii="Arial" w:hAnsi="Arial" w:cs="Arial"/>
          <w:color w:val="000000"/>
          <w:sz w:val="24"/>
          <w:szCs w:val="24"/>
        </w:rPr>
        <w:t>Необходимость взаимного дополнения и обогащения функций в разных частях сельсовета делает актуальными поиски интегрированных форм архитектурно-планировочной структуры. Ни одна из функций сельского поселения, взятая в отдельности, не существует сама по себе. Чередование жизненных циклов труда, быта и отдыха – основа сельского уклада жизни, поэтому многофункциональность – это отличительная черта функционального зонирования Генерального плана Большеустинского сельсовета.</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color w:val="000000"/>
          <w:sz w:val="24"/>
          <w:szCs w:val="24"/>
        </w:rPr>
      </w:pPr>
      <w:r w:rsidRPr="007B1A2F">
        <w:rPr>
          <w:rFonts w:ascii="Arial" w:hAnsi="Arial" w:cs="Arial"/>
          <w:color w:val="000000"/>
          <w:sz w:val="24"/>
          <w:szCs w:val="24"/>
        </w:rPr>
        <w:t>Зонирование в проекте Генерального плана рассматривается как процесс и результат агрегированного выделения частей территории сельсовета с 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w:t>
      </w:r>
    </w:p>
    <w:p w:rsidR="00745E98" w:rsidRPr="007B1A2F" w:rsidRDefault="00745E98" w:rsidP="007B1A2F">
      <w:pPr>
        <w:tabs>
          <w:tab w:val="left" w:pos="993"/>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Целями такого зонирования являются:</w:t>
      </w:r>
    </w:p>
    <w:p w:rsidR="00745E98" w:rsidRPr="007B1A2F" w:rsidRDefault="00745E98" w:rsidP="007B1A2F">
      <w:pPr>
        <w:pStyle w:val="a8"/>
        <w:numPr>
          <w:ilvl w:val="0"/>
          <w:numId w:val="42"/>
        </w:numPr>
        <w:tabs>
          <w:tab w:val="left" w:pos="993"/>
          <w:tab w:val="left" w:pos="9498"/>
        </w:tabs>
        <w:autoSpaceDE w:val="0"/>
        <w:autoSpaceDN w:val="0"/>
        <w:adjustRightInd w:val="0"/>
        <w:spacing w:after="0" w:line="240" w:lineRule="auto"/>
        <w:ind w:left="0" w:firstLine="709"/>
        <w:contextualSpacing w:val="0"/>
        <w:jc w:val="both"/>
        <w:rPr>
          <w:rFonts w:ascii="Arial" w:hAnsi="Arial" w:cs="Arial"/>
          <w:sz w:val="24"/>
          <w:szCs w:val="24"/>
        </w:rPr>
      </w:pPr>
      <w:r w:rsidRPr="007B1A2F">
        <w:rPr>
          <w:rFonts w:ascii="Arial" w:hAnsi="Arial" w:cs="Arial"/>
          <w:sz w:val="24"/>
          <w:szCs w:val="24"/>
        </w:rPr>
        <w:t>обеспечение градостроительными средствами благоприятных условий проживания населения;</w:t>
      </w:r>
    </w:p>
    <w:p w:rsidR="00745E98" w:rsidRPr="007B1A2F" w:rsidRDefault="00745E98" w:rsidP="007B1A2F">
      <w:pPr>
        <w:pStyle w:val="a8"/>
        <w:numPr>
          <w:ilvl w:val="0"/>
          <w:numId w:val="42"/>
        </w:numPr>
        <w:tabs>
          <w:tab w:val="left" w:pos="993"/>
          <w:tab w:val="left" w:pos="9498"/>
        </w:tabs>
        <w:autoSpaceDE w:val="0"/>
        <w:autoSpaceDN w:val="0"/>
        <w:adjustRightInd w:val="0"/>
        <w:spacing w:after="0" w:line="240" w:lineRule="auto"/>
        <w:ind w:left="0" w:firstLine="709"/>
        <w:contextualSpacing w:val="0"/>
        <w:jc w:val="both"/>
        <w:rPr>
          <w:rFonts w:ascii="Arial" w:hAnsi="Arial" w:cs="Arial"/>
          <w:sz w:val="24"/>
          <w:szCs w:val="24"/>
        </w:rPr>
      </w:pPr>
      <w:r w:rsidRPr="007B1A2F">
        <w:rPr>
          <w:rFonts w:ascii="Arial" w:hAnsi="Arial" w:cs="Arial"/>
          <w:sz w:val="24"/>
          <w:szCs w:val="24"/>
        </w:rPr>
        <w:t>ограничение вредного воздействия хозяйственной и иной деятельности на окружающую природную среду;</w:t>
      </w:r>
    </w:p>
    <w:p w:rsidR="00745E98" w:rsidRPr="007B1A2F" w:rsidRDefault="00745E98" w:rsidP="007B1A2F">
      <w:pPr>
        <w:pStyle w:val="a8"/>
        <w:numPr>
          <w:ilvl w:val="0"/>
          <w:numId w:val="42"/>
        </w:numPr>
        <w:tabs>
          <w:tab w:val="left" w:pos="993"/>
          <w:tab w:val="left" w:pos="9498"/>
        </w:tabs>
        <w:autoSpaceDE w:val="0"/>
        <w:autoSpaceDN w:val="0"/>
        <w:adjustRightInd w:val="0"/>
        <w:spacing w:after="0" w:line="240" w:lineRule="auto"/>
        <w:ind w:left="0" w:firstLine="709"/>
        <w:contextualSpacing w:val="0"/>
        <w:jc w:val="both"/>
        <w:rPr>
          <w:rFonts w:ascii="Arial" w:hAnsi="Arial" w:cs="Arial"/>
          <w:sz w:val="24"/>
          <w:szCs w:val="24"/>
        </w:rPr>
      </w:pPr>
      <w:r w:rsidRPr="007B1A2F">
        <w:rPr>
          <w:rFonts w:ascii="Arial" w:hAnsi="Arial" w:cs="Arial"/>
          <w:sz w:val="24"/>
          <w:szCs w:val="24"/>
        </w:rPr>
        <w:t>рациональное использование сельских ресурсов в интересах настоящего и будущего поколений;</w:t>
      </w:r>
    </w:p>
    <w:p w:rsidR="00745E98" w:rsidRPr="007B1A2F" w:rsidRDefault="00745E98" w:rsidP="007B1A2F">
      <w:pPr>
        <w:pStyle w:val="a8"/>
        <w:numPr>
          <w:ilvl w:val="0"/>
          <w:numId w:val="42"/>
        </w:numPr>
        <w:tabs>
          <w:tab w:val="left" w:pos="993"/>
          <w:tab w:val="left" w:pos="9498"/>
        </w:tabs>
        <w:autoSpaceDE w:val="0"/>
        <w:autoSpaceDN w:val="0"/>
        <w:adjustRightInd w:val="0"/>
        <w:spacing w:after="0" w:line="240" w:lineRule="auto"/>
        <w:ind w:left="0" w:firstLine="709"/>
        <w:contextualSpacing w:val="0"/>
        <w:jc w:val="both"/>
        <w:rPr>
          <w:rFonts w:ascii="Arial" w:hAnsi="Arial" w:cs="Arial"/>
          <w:sz w:val="24"/>
          <w:szCs w:val="24"/>
        </w:rPr>
      </w:pPr>
      <w:r w:rsidRPr="007B1A2F">
        <w:rPr>
          <w:rFonts w:ascii="Arial" w:hAnsi="Arial" w:cs="Arial"/>
          <w:sz w:val="24"/>
          <w:szCs w:val="24"/>
        </w:rPr>
        <w:t>формирование содержательной основы для градостроительного зонирования.</w:t>
      </w:r>
    </w:p>
    <w:p w:rsidR="00745E98" w:rsidRPr="007B1A2F" w:rsidRDefault="00745E98" w:rsidP="007B1A2F">
      <w:pPr>
        <w:pStyle w:val="3"/>
        <w:spacing w:line="240" w:lineRule="auto"/>
        <w:jc w:val="both"/>
        <w:rPr>
          <w:rFonts w:ascii="Arial" w:hAnsi="Arial" w:cs="Arial"/>
          <w:color w:val="auto"/>
          <w:sz w:val="24"/>
          <w:szCs w:val="24"/>
        </w:rPr>
      </w:pPr>
      <w:bookmarkStart w:id="95" w:name="_Toc433620403"/>
      <w:r w:rsidRPr="007B1A2F">
        <w:rPr>
          <w:rFonts w:ascii="Arial" w:hAnsi="Arial" w:cs="Arial"/>
          <w:color w:val="auto"/>
          <w:sz w:val="24"/>
          <w:szCs w:val="24"/>
        </w:rPr>
        <w:t>9.2 ПРАВОВОЙ СТАТУС ФУНКЦИОНАЛЬНОГО ЗОНИРОВАНИЯ И ЕГО ПРЕДНАЗНАЧЕНИЕ В СИСТЕМЕ ГРАДОРЕГУЛИРОВАНИЯ</w:t>
      </w:r>
      <w:bookmarkEnd w:id="95"/>
    </w:p>
    <w:p w:rsidR="00745E98" w:rsidRPr="007B1A2F" w:rsidRDefault="00745E98" w:rsidP="007B1A2F">
      <w:pPr>
        <w:tabs>
          <w:tab w:val="left" w:pos="9498"/>
        </w:tabs>
        <w:autoSpaceDE w:val="0"/>
        <w:autoSpaceDN w:val="0"/>
        <w:adjustRightInd w:val="0"/>
        <w:spacing w:line="240" w:lineRule="auto"/>
        <w:ind w:firstLine="652"/>
        <w:jc w:val="both"/>
        <w:rPr>
          <w:rFonts w:ascii="Arial" w:hAnsi="Arial" w:cs="Arial"/>
          <w:sz w:val="24"/>
          <w:szCs w:val="24"/>
        </w:rPr>
      </w:pPr>
      <w:r w:rsidRPr="007B1A2F">
        <w:rPr>
          <w:rFonts w:ascii="Arial" w:hAnsi="Arial" w:cs="Arial"/>
          <w:sz w:val="24"/>
          <w:szCs w:val="24"/>
        </w:rPr>
        <w:t xml:space="preserve">В соответствии с пунктом 5 статьи 1 Градостроительного кодекса Российской Федерации (далее – ГрК РФ), функциональные зоны – это "зоны, для которых документами территориального планирования определены границы и функциональное назначение". В соответствии с пунктом 3 части 5 статьи 23 ГрК РФ "на картах, содержащихся в генеральных планах, отображаются: &lt;…&gt; границы </w:t>
      </w:r>
      <w:r w:rsidRPr="007B1A2F">
        <w:rPr>
          <w:rFonts w:ascii="Arial" w:hAnsi="Arial" w:cs="Arial"/>
          <w:sz w:val="24"/>
          <w:szCs w:val="24"/>
        </w:rPr>
        <w:lastRenderedPageBreak/>
        <w:t>функциональных зон с отображением параметров планируемого развития таких зон".</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В соответствии с Градостроительным кодексом РФ правовой статус функциональных зон определяется следующими положениями:</w:t>
      </w:r>
    </w:p>
    <w:p w:rsidR="00745E98" w:rsidRPr="007B1A2F" w:rsidRDefault="00745E98" w:rsidP="007B1A2F">
      <w:pPr>
        <w:pStyle w:val="a8"/>
        <w:numPr>
          <w:ilvl w:val="0"/>
          <w:numId w:val="41"/>
        </w:numPr>
        <w:tabs>
          <w:tab w:val="left" w:pos="993"/>
          <w:tab w:val="left" w:pos="9498"/>
        </w:tabs>
        <w:autoSpaceDE w:val="0"/>
        <w:autoSpaceDN w:val="0"/>
        <w:adjustRightInd w:val="0"/>
        <w:spacing w:after="0" w:line="240" w:lineRule="auto"/>
        <w:ind w:left="0" w:firstLine="709"/>
        <w:jc w:val="both"/>
        <w:rPr>
          <w:rFonts w:ascii="Arial" w:hAnsi="Arial" w:cs="Arial"/>
          <w:sz w:val="24"/>
          <w:szCs w:val="24"/>
        </w:rPr>
      </w:pPr>
      <w:r w:rsidRPr="007B1A2F">
        <w:rPr>
          <w:rFonts w:ascii="Arial" w:hAnsi="Arial" w:cs="Arial"/>
          <w:sz w:val="24"/>
          <w:szCs w:val="24"/>
        </w:rPr>
        <w:t>Границы функциональных зон и их параметры утверждаются непосредственно путем принятия решения об утверждении генерального плана представительным органом местного самоуправления. Помимо функциональных зон утверждаются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 а только отображаются как физические и правовые факты, в том числе отображаемые из иных документов.</w:t>
      </w:r>
    </w:p>
    <w:p w:rsidR="00745E98" w:rsidRPr="007B1A2F" w:rsidRDefault="00745E98" w:rsidP="007B1A2F">
      <w:pPr>
        <w:pStyle w:val="a8"/>
        <w:numPr>
          <w:ilvl w:val="0"/>
          <w:numId w:val="41"/>
        </w:numPr>
        <w:tabs>
          <w:tab w:val="left" w:pos="993"/>
          <w:tab w:val="left" w:pos="9498"/>
        </w:tabs>
        <w:autoSpaceDE w:val="0"/>
        <w:autoSpaceDN w:val="0"/>
        <w:adjustRightInd w:val="0"/>
        <w:spacing w:after="0" w:line="240" w:lineRule="auto"/>
        <w:ind w:left="0" w:firstLine="709"/>
        <w:jc w:val="both"/>
        <w:rPr>
          <w:rFonts w:ascii="Arial" w:hAnsi="Arial" w:cs="Arial"/>
          <w:sz w:val="24"/>
          <w:szCs w:val="24"/>
        </w:rPr>
      </w:pPr>
      <w:r w:rsidRPr="007B1A2F">
        <w:rPr>
          <w:rFonts w:ascii="Arial" w:hAnsi="Arial" w:cs="Arial"/>
          <w:sz w:val="24"/>
          <w:szCs w:val="24"/>
        </w:rPr>
        <w:t>Факт утверждения в генплане функциональных зон и их параметров непосредственно не порождает правовых последствий для третьих лиц: этот факт порождает правовые основания для осуществления последующих действий в соответствии с генпланом, которые обеспечиваются, могут обеспечиваться администрацией поселения. Такими действиями, осуществляемыми администрацией после определения функционального зонирования в генеральном плане, являются, главным образом, действия по закреплению принятых решений –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опосредованным образом (через правила) решения генплана по функциональному зонированию приобретают правовое закрепление в нормативном правовом акте (правилах) – акте высшей юридической силы.</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 xml:space="preserve">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управления развитием сельсовета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Во-первых, потому, что он задает траекторию развития сельского поселения на дальнюю перспективу – траекторию, которая должна быть поддержана и уточнена другими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пределах заданной генпланом стратегической траектории движения в будущее.</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 xml:space="preserve">Во-вторых, в силу необходимости предъявить "дальнее видение" генплан должен содержать общие положения и агрегированные показатели, то есть главные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t>Указанные положения определяют предназначение функционального зонирования в генеральном плане, а также в системе регулирования градостроительной деятельности (далее также – градорегулирование). Функциональное зонирование генплана определяет назначение и параметры развития соответствующих территорий и предназначено для определения показателей самого генерального плана.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w:t>
      </w:r>
    </w:p>
    <w:p w:rsidR="00745E98" w:rsidRPr="007B1A2F" w:rsidRDefault="00745E98" w:rsidP="007B1A2F">
      <w:pPr>
        <w:tabs>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sz w:val="24"/>
          <w:szCs w:val="24"/>
        </w:rPr>
        <w:lastRenderedPageBreak/>
        <w:t>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недвижимости и предельных параметров разрешенного строительства. Это действие исключительно важно для того, чтобы положения генерального плана получили полноценный механизм реализации. Дело в том, что генеральный план сам по себе не может понудить третьих лиц к реализации его положений. Только трансляция положений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градостроительные регламенты являются обязательными для всех, а их невыполнение равнозначно нарушению закона, чревато санкциями и понуждением к выполнению закона (в том числе путем устранения допущенных нарушений).</w:t>
      </w:r>
    </w:p>
    <w:p w:rsidR="00745E98" w:rsidRPr="007B1A2F" w:rsidRDefault="00745E98" w:rsidP="007B1A2F">
      <w:pPr>
        <w:pStyle w:val="3"/>
        <w:spacing w:line="240" w:lineRule="auto"/>
        <w:jc w:val="both"/>
        <w:rPr>
          <w:rFonts w:ascii="Arial" w:hAnsi="Arial" w:cs="Arial"/>
          <w:color w:val="auto"/>
          <w:sz w:val="24"/>
          <w:szCs w:val="24"/>
        </w:rPr>
      </w:pPr>
      <w:bookmarkStart w:id="96" w:name="_Toc433620404"/>
      <w:r w:rsidRPr="007B1A2F">
        <w:rPr>
          <w:rFonts w:ascii="Arial" w:hAnsi="Arial" w:cs="Arial"/>
          <w:color w:val="auto"/>
          <w:sz w:val="24"/>
          <w:szCs w:val="24"/>
        </w:rPr>
        <w:t>9.3 ПЕРЕЧЕНЬ ФУНКЦИОНАЛЬНЫХ ЗОН И ИХ ПАРАМЕТРЫ</w:t>
      </w:r>
      <w:bookmarkEnd w:id="96"/>
    </w:p>
    <w:p w:rsidR="00745E98" w:rsidRPr="007B1A2F" w:rsidRDefault="00745E98" w:rsidP="007B1A2F">
      <w:pPr>
        <w:tabs>
          <w:tab w:val="left" w:pos="993"/>
          <w:tab w:val="left" w:pos="9498"/>
        </w:tabs>
        <w:autoSpaceDE w:val="0"/>
        <w:autoSpaceDN w:val="0"/>
        <w:adjustRightInd w:val="0"/>
        <w:spacing w:line="240" w:lineRule="auto"/>
        <w:ind w:firstLine="709"/>
        <w:jc w:val="both"/>
        <w:rPr>
          <w:rFonts w:ascii="Arial" w:hAnsi="Arial" w:cs="Arial"/>
          <w:color w:val="FF0000"/>
          <w:sz w:val="24"/>
          <w:szCs w:val="24"/>
        </w:rPr>
      </w:pPr>
      <w:r w:rsidRPr="007B1A2F">
        <w:rPr>
          <w:rFonts w:ascii="Arial" w:hAnsi="Arial" w:cs="Arial"/>
          <w:bCs/>
          <w:sz w:val="24"/>
          <w:szCs w:val="24"/>
        </w:rPr>
        <w:t>1.</w:t>
      </w:r>
      <w:r w:rsidRPr="007B1A2F">
        <w:rPr>
          <w:rFonts w:ascii="Arial" w:hAnsi="Arial" w:cs="Arial"/>
          <w:bCs/>
          <w:sz w:val="24"/>
          <w:szCs w:val="24"/>
        </w:rPr>
        <w:tab/>
        <w:t xml:space="preserve">Положения </w:t>
      </w:r>
      <w:r w:rsidRPr="007B1A2F">
        <w:rPr>
          <w:rFonts w:ascii="Arial" w:hAnsi="Arial" w:cs="Arial"/>
          <w:sz w:val="24"/>
          <w:szCs w:val="24"/>
        </w:rPr>
        <w:t>по реализации функционального зонирования генерального плана сельсовета в виде описания назначения функциональных зон, определены в таблице 2.9.1.</w:t>
      </w:r>
    </w:p>
    <w:p w:rsidR="00745E98" w:rsidRPr="007B1A2F" w:rsidRDefault="00745E98" w:rsidP="007B1A2F">
      <w:pPr>
        <w:tabs>
          <w:tab w:val="left" w:pos="993"/>
          <w:tab w:val="left" w:pos="9498"/>
        </w:tabs>
        <w:autoSpaceDE w:val="0"/>
        <w:autoSpaceDN w:val="0"/>
        <w:adjustRightInd w:val="0"/>
        <w:spacing w:line="240" w:lineRule="auto"/>
        <w:ind w:firstLine="709"/>
        <w:jc w:val="both"/>
        <w:rPr>
          <w:rFonts w:ascii="Arial" w:hAnsi="Arial" w:cs="Arial"/>
          <w:sz w:val="24"/>
          <w:szCs w:val="24"/>
        </w:rPr>
      </w:pPr>
      <w:r w:rsidRPr="007B1A2F">
        <w:rPr>
          <w:rFonts w:ascii="Arial" w:hAnsi="Arial" w:cs="Arial"/>
          <w:bCs/>
          <w:sz w:val="24"/>
          <w:szCs w:val="24"/>
        </w:rPr>
        <w:t>2.</w:t>
      </w:r>
      <w:r w:rsidRPr="007B1A2F">
        <w:rPr>
          <w:rFonts w:ascii="Arial" w:hAnsi="Arial" w:cs="Arial"/>
          <w:bCs/>
          <w:sz w:val="24"/>
          <w:szCs w:val="24"/>
        </w:rPr>
        <w:tab/>
        <w:t xml:space="preserve">Описание назначений функциональных зон, </w:t>
      </w:r>
      <w:r w:rsidRPr="007B1A2F">
        <w:rPr>
          <w:rFonts w:ascii="Arial" w:hAnsi="Arial" w:cs="Arial"/>
          <w:sz w:val="24"/>
          <w:szCs w:val="24"/>
        </w:rPr>
        <w:t>приведенные в таблице 2.9.1, подлежат учету при подготовке правил землепользования и застройки сельсовета в части градостроительных регламентов.</w:t>
      </w:r>
      <w:r w:rsidRPr="007B1A2F">
        <w:rPr>
          <w:rFonts w:ascii="Arial" w:hAnsi="Arial" w:cs="Arial"/>
          <w:bCs/>
          <w:sz w:val="24"/>
          <w:szCs w:val="24"/>
        </w:rPr>
        <w:t xml:space="preserve"> </w:t>
      </w:r>
    </w:p>
    <w:p w:rsidR="00E647AC" w:rsidRDefault="00745E98" w:rsidP="00E647AC">
      <w:pPr>
        <w:tabs>
          <w:tab w:val="left" w:pos="993"/>
          <w:tab w:val="left" w:pos="9498"/>
        </w:tabs>
        <w:autoSpaceDE w:val="0"/>
        <w:autoSpaceDN w:val="0"/>
        <w:adjustRightInd w:val="0"/>
        <w:spacing w:line="240" w:lineRule="auto"/>
        <w:ind w:firstLine="709"/>
        <w:jc w:val="both"/>
        <w:rPr>
          <w:rFonts w:ascii="Arial" w:hAnsi="Arial" w:cs="Arial"/>
          <w:bCs/>
          <w:sz w:val="24"/>
          <w:szCs w:val="24"/>
        </w:rPr>
        <w:sectPr w:rsidR="00E647AC" w:rsidSect="00743CF7">
          <w:pgSz w:w="11906" w:h="16838" w:code="9"/>
          <w:pgMar w:top="851" w:right="851" w:bottom="851" w:left="1418" w:header="425" w:footer="284" w:gutter="0"/>
          <w:cols w:space="708"/>
          <w:docGrid w:linePitch="360"/>
        </w:sectPr>
      </w:pPr>
      <w:r w:rsidRPr="007B1A2F">
        <w:rPr>
          <w:rFonts w:ascii="Arial" w:hAnsi="Arial" w:cs="Arial"/>
          <w:bCs/>
          <w:sz w:val="24"/>
          <w:szCs w:val="24"/>
        </w:rPr>
        <w:t>3.</w:t>
      </w:r>
      <w:r w:rsidRPr="007B1A2F">
        <w:rPr>
          <w:rFonts w:ascii="Arial" w:hAnsi="Arial" w:cs="Arial"/>
          <w:bCs/>
          <w:sz w:val="24"/>
          <w:szCs w:val="24"/>
        </w:rPr>
        <w:tab/>
        <w:t>Границы функциональных зон отображены на Карте 1. Сводная</w:t>
      </w:r>
      <w:r w:rsidR="00E647AC">
        <w:rPr>
          <w:rFonts w:ascii="Arial" w:hAnsi="Arial" w:cs="Arial"/>
          <w:bCs/>
          <w:sz w:val="24"/>
          <w:szCs w:val="24"/>
        </w:rPr>
        <w:t xml:space="preserve"> карта (основной чертеж)</w:t>
      </w:r>
    </w:p>
    <w:p w:rsidR="00CC3B5C" w:rsidRDefault="00CC3B5C" w:rsidP="00E647AC">
      <w:pPr>
        <w:tabs>
          <w:tab w:val="left" w:pos="993"/>
          <w:tab w:val="left" w:pos="9498"/>
        </w:tabs>
        <w:autoSpaceDE w:val="0"/>
        <w:autoSpaceDN w:val="0"/>
        <w:adjustRightInd w:val="0"/>
        <w:spacing w:line="240" w:lineRule="auto"/>
        <w:jc w:val="both"/>
        <w:rPr>
          <w:rFonts w:ascii="Arial" w:hAnsi="Arial" w:cs="Arial"/>
          <w:bCs/>
          <w:sz w:val="24"/>
          <w:szCs w:val="24"/>
        </w:rPr>
      </w:pPr>
    </w:p>
    <w:p w:rsidR="00CC3B5C" w:rsidRPr="00E647AC" w:rsidRDefault="00CC3B5C" w:rsidP="00E647AC">
      <w:pPr>
        <w:tabs>
          <w:tab w:val="left" w:pos="9498"/>
        </w:tabs>
        <w:autoSpaceDE w:val="0"/>
        <w:autoSpaceDN w:val="0"/>
        <w:adjustRightInd w:val="0"/>
        <w:spacing w:line="240" w:lineRule="auto"/>
        <w:rPr>
          <w:rFonts w:ascii="Arial" w:hAnsi="Arial" w:cs="Arial"/>
          <w:bCs/>
          <w:sz w:val="24"/>
          <w:szCs w:val="24"/>
        </w:rPr>
      </w:pPr>
      <w:r w:rsidRPr="00E647AC">
        <w:rPr>
          <w:rFonts w:ascii="Arial" w:hAnsi="Arial" w:cs="Arial"/>
          <w:color w:val="000000"/>
          <w:sz w:val="24"/>
          <w:szCs w:val="24"/>
        </w:rPr>
        <w:t>Таблица 2.9.1 - Описание назначения основных видов функциональных зон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Look w:val="04A0"/>
      </w:tblPr>
      <w:tblGrid>
        <w:gridCol w:w="2059"/>
        <w:gridCol w:w="4760"/>
        <w:gridCol w:w="4687"/>
        <w:gridCol w:w="1531"/>
        <w:gridCol w:w="1465"/>
      </w:tblGrid>
      <w:tr w:rsidR="00CC3B5C" w:rsidRPr="00E647AC" w:rsidTr="00E647AC">
        <w:trPr>
          <w:trHeight w:val="340"/>
          <w:tblHeader/>
        </w:trPr>
        <w:tc>
          <w:tcPr>
            <w:tcW w:w="7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Наименование</w:t>
            </w:r>
          </w:p>
        </w:tc>
        <w:tc>
          <w:tcPr>
            <w:tcW w:w="16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Описание назначения функциональных зон</w:t>
            </w:r>
          </w:p>
        </w:tc>
        <w:tc>
          <w:tcPr>
            <w:tcW w:w="16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Параметры</w:t>
            </w:r>
          </w:p>
        </w:tc>
        <w:tc>
          <w:tcPr>
            <w:tcW w:w="1033" w:type="pct"/>
            <w:gridSpan w:val="2"/>
            <w:tcBorders>
              <w:top w:val="single" w:sz="4" w:space="0" w:color="auto"/>
              <w:left w:val="single" w:sz="4" w:space="0" w:color="auto"/>
              <w:bottom w:val="single" w:sz="4" w:space="0" w:color="auto"/>
              <w:right w:val="single" w:sz="4" w:space="0" w:color="auto"/>
            </w:tcBorders>
            <w:shd w:val="clear" w:color="auto" w:fill="auto"/>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Площадь, га</w:t>
            </w:r>
          </w:p>
        </w:tc>
      </w:tr>
      <w:tr w:rsidR="00CC3B5C" w:rsidRPr="00E647AC" w:rsidTr="00E647AC">
        <w:trPr>
          <w:trHeight w:val="340"/>
          <w:tblHeader/>
        </w:trPr>
        <w:tc>
          <w:tcPr>
            <w:tcW w:w="71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rPr>
                <w:rFonts w:ascii="Arial" w:hAnsi="Arial" w:cs="Arial"/>
                <w:b/>
                <w:bCs/>
                <w:color w:val="000000"/>
                <w:sz w:val="24"/>
                <w:szCs w:val="24"/>
              </w:rPr>
            </w:pPr>
          </w:p>
        </w:tc>
        <w:tc>
          <w:tcPr>
            <w:tcW w:w="16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rPr>
                <w:rFonts w:ascii="Arial" w:hAnsi="Arial" w:cs="Arial"/>
                <w:b/>
                <w:bCs/>
                <w:color w:val="000000"/>
                <w:sz w:val="24"/>
                <w:szCs w:val="24"/>
              </w:rPr>
            </w:pPr>
          </w:p>
        </w:tc>
        <w:tc>
          <w:tcPr>
            <w:tcW w:w="161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rPr>
                <w:rFonts w:ascii="Arial" w:hAnsi="Arial" w:cs="Arial"/>
                <w:b/>
                <w:bCs/>
                <w:color w:val="000000"/>
                <w:sz w:val="24"/>
                <w:szCs w:val="24"/>
              </w:rPr>
            </w:pP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на 1 очередь</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на расчетный срок</w:t>
            </w:r>
          </w:p>
        </w:tc>
      </w:tr>
      <w:tr w:rsidR="00CC3B5C" w:rsidRPr="00E647AC" w:rsidTr="00E647AC">
        <w:trPr>
          <w:trHeight w:val="340"/>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b/>
                <w:color w:val="000000"/>
                <w:sz w:val="24"/>
                <w:szCs w:val="24"/>
              </w:rPr>
              <w:t>Функциональные зоны в границах населенных пунктов</w:t>
            </w:r>
          </w:p>
        </w:tc>
      </w:tr>
      <w:tr w:rsidR="00CC3B5C" w:rsidRPr="00E647AC" w:rsidTr="00E647AC">
        <w:trPr>
          <w:trHeight w:val="340"/>
        </w:trPr>
        <w:tc>
          <w:tcPr>
            <w:tcW w:w="396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rPr>
                <w:rFonts w:ascii="Arial" w:hAnsi="Arial" w:cs="Arial"/>
                <w:sz w:val="24"/>
                <w:szCs w:val="24"/>
              </w:rPr>
            </w:pPr>
            <w:r w:rsidRPr="00E647AC">
              <w:rPr>
                <w:rFonts w:ascii="Arial" w:hAnsi="Arial" w:cs="Arial"/>
                <w:b/>
                <w:sz w:val="24"/>
                <w:szCs w:val="24"/>
              </w:rPr>
              <w:t>Зона градостроительного использования –</w:t>
            </w:r>
            <w:r w:rsidRPr="00E647AC">
              <w:rPr>
                <w:rFonts w:ascii="Arial" w:hAnsi="Arial" w:cs="Arial"/>
                <w:sz w:val="24"/>
                <w:szCs w:val="24"/>
              </w:rPr>
              <w:t xml:space="preserve"> выделяется в целях развития территории населенных пунктов и включает в себя:</w:t>
            </w:r>
          </w:p>
          <w:p w:rsidR="00CC3B5C" w:rsidRPr="00E647AC" w:rsidRDefault="00CC3B5C" w:rsidP="00E647AC">
            <w:pPr>
              <w:pStyle w:val="a8"/>
              <w:numPr>
                <w:ilvl w:val="0"/>
                <w:numId w:val="45"/>
              </w:numPr>
              <w:spacing w:after="0" w:line="240" w:lineRule="auto"/>
              <w:rPr>
                <w:rFonts w:ascii="Arial" w:hAnsi="Arial" w:cs="Arial"/>
                <w:bCs/>
                <w:sz w:val="24"/>
                <w:szCs w:val="24"/>
              </w:rPr>
            </w:pPr>
            <w:r w:rsidRPr="00E647AC">
              <w:rPr>
                <w:rFonts w:ascii="Arial" w:hAnsi="Arial" w:cs="Arial"/>
                <w:bCs/>
                <w:sz w:val="24"/>
                <w:szCs w:val="24"/>
              </w:rPr>
              <w:t>Жилая зона (Ж)</w:t>
            </w:r>
          </w:p>
          <w:p w:rsidR="00CC3B5C" w:rsidRPr="00E647AC" w:rsidRDefault="00CC3B5C" w:rsidP="00E647AC">
            <w:pPr>
              <w:pStyle w:val="a8"/>
              <w:numPr>
                <w:ilvl w:val="0"/>
                <w:numId w:val="45"/>
              </w:numPr>
              <w:spacing w:after="0" w:line="240" w:lineRule="auto"/>
              <w:rPr>
                <w:rFonts w:ascii="Arial" w:hAnsi="Arial" w:cs="Arial"/>
                <w:sz w:val="24"/>
                <w:szCs w:val="24"/>
              </w:rPr>
            </w:pPr>
            <w:r w:rsidRPr="00E647AC">
              <w:rPr>
                <w:rFonts w:ascii="Arial" w:hAnsi="Arial" w:cs="Arial"/>
                <w:sz w:val="24"/>
                <w:szCs w:val="24"/>
              </w:rPr>
              <w:t>Общественно-деловая зона (О)</w:t>
            </w:r>
          </w:p>
          <w:p w:rsidR="00CC3B5C" w:rsidRPr="00E647AC" w:rsidRDefault="00CC3B5C" w:rsidP="00E647AC">
            <w:pPr>
              <w:pStyle w:val="a8"/>
              <w:numPr>
                <w:ilvl w:val="0"/>
                <w:numId w:val="45"/>
              </w:numPr>
              <w:spacing w:after="0" w:line="240" w:lineRule="auto"/>
              <w:rPr>
                <w:rFonts w:ascii="Arial" w:hAnsi="Arial" w:cs="Arial"/>
                <w:sz w:val="24"/>
                <w:szCs w:val="24"/>
              </w:rPr>
            </w:pPr>
            <w:r w:rsidRPr="00E647AC">
              <w:rPr>
                <w:rFonts w:ascii="Arial" w:hAnsi="Arial" w:cs="Arial"/>
                <w:sz w:val="24"/>
                <w:szCs w:val="24"/>
              </w:rPr>
              <w:t>Зона инженерной и транспортной инфраструктуры (И-Т)</w:t>
            </w:r>
          </w:p>
          <w:p w:rsidR="00CC3B5C" w:rsidRPr="00E647AC" w:rsidRDefault="00CC3B5C" w:rsidP="00E647AC">
            <w:pPr>
              <w:pStyle w:val="a8"/>
              <w:numPr>
                <w:ilvl w:val="0"/>
                <w:numId w:val="45"/>
              </w:numPr>
              <w:spacing w:after="0" w:line="240" w:lineRule="auto"/>
              <w:rPr>
                <w:rFonts w:ascii="Arial" w:hAnsi="Arial" w:cs="Arial"/>
                <w:sz w:val="24"/>
                <w:szCs w:val="24"/>
              </w:rPr>
            </w:pPr>
            <w:r w:rsidRPr="00E647AC">
              <w:rPr>
                <w:rFonts w:ascii="Arial" w:hAnsi="Arial" w:cs="Arial"/>
                <w:sz w:val="24"/>
                <w:szCs w:val="24"/>
              </w:rPr>
              <w:t>Зона сельскохозяйственного использования (Сх)</w:t>
            </w:r>
          </w:p>
          <w:p w:rsidR="00CC3B5C" w:rsidRPr="00E647AC" w:rsidRDefault="00CC3B5C" w:rsidP="00E647AC">
            <w:pPr>
              <w:pStyle w:val="a8"/>
              <w:numPr>
                <w:ilvl w:val="0"/>
                <w:numId w:val="45"/>
              </w:numPr>
              <w:spacing w:after="0" w:line="240" w:lineRule="auto"/>
              <w:rPr>
                <w:rFonts w:ascii="Arial" w:hAnsi="Arial" w:cs="Arial"/>
                <w:b/>
                <w:sz w:val="24"/>
                <w:szCs w:val="24"/>
              </w:rPr>
            </w:pPr>
            <w:r w:rsidRPr="00E647AC">
              <w:rPr>
                <w:rFonts w:ascii="Arial" w:hAnsi="Arial" w:cs="Arial"/>
                <w:sz w:val="24"/>
                <w:szCs w:val="24"/>
              </w:rPr>
              <w:t>Зона рекреационного назначения (Р)</w:t>
            </w:r>
          </w:p>
          <w:p w:rsidR="00CC3B5C" w:rsidRPr="00E647AC" w:rsidRDefault="00CC3B5C" w:rsidP="00E647AC">
            <w:pPr>
              <w:pStyle w:val="a8"/>
              <w:numPr>
                <w:ilvl w:val="0"/>
                <w:numId w:val="45"/>
              </w:numPr>
              <w:spacing w:after="0" w:line="240" w:lineRule="auto"/>
              <w:rPr>
                <w:rFonts w:ascii="Arial" w:hAnsi="Arial" w:cs="Arial"/>
                <w:color w:val="000000"/>
                <w:sz w:val="24"/>
                <w:szCs w:val="24"/>
              </w:rPr>
            </w:pPr>
            <w:r w:rsidRPr="00E647AC">
              <w:rPr>
                <w:rFonts w:ascii="Arial" w:hAnsi="Arial" w:cs="Arial"/>
                <w:sz w:val="24"/>
                <w:szCs w:val="24"/>
              </w:rPr>
              <w:t>Зона специального назначения (Сп)</w:t>
            </w:r>
          </w:p>
          <w:p w:rsidR="00CC3B5C" w:rsidRPr="00E647AC" w:rsidRDefault="00CC3B5C" w:rsidP="00E647AC">
            <w:pPr>
              <w:pStyle w:val="a8"/>
              <w:numPr>
                <w:ilvl w:val="0"/>
                <w:numId w:val="45"/>
              </w:numPr>
              <w:spacing w:after="0" w:line="240" w:lineRule="auto"/>
              <w:rPr>
                <w:rFonts w:ascii="Arial" w:hAnsi="Arial" w:cs="Arial"/>
                <w:color w:val="000000"/>
                <w:sz w:val="24"/>
                <w:szCs w:val="24"/>
              </w:rPr>
            </w:pPr>
            <w:r w:rsidRPr="00E647AC">
              <w:rPr>
                <w:rFonts w:ascii="Arial" w:hAnsi="Arial" w:cs="Arial"/>
                <w:sz w:val="24"/>
                <w:szCs w:val="24"/>
              </w:rPr>
              <w:t>Зона производственного использования (П)</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347,8</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347,8</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bCs/>
                <w:color w:val="000000"/>
                <w:sz w:val="24"/>
                <w:szCs w:val="24"/>
              </w:rPr>
            </w:pPr>
            <w:r w:rsidRPr="00E647AC">
              <w:rPr>
                <w:rFonts w:ascii="Arial" w:hAnsi="Arial" w:cs="Arial"/>
                <w:b/>
                <w:bCs/>
                <w:color w:val="000000"/>
                <w:sz w:val="24"/>
                <w:szCs w:val="24"/>
              </w:rPr>
              <w:t xml:space="preserve">Жилая зона </w:t>
            </w:r>
          </w:p>
          <w:p w:rsidR="00CC3B5C" w:rsidRPr="00E647AC" w:rsidRDefault="00CC3B5C" w:rsidP="00E647AC">
            <w:pPr>
              <w:spacing w:line="240" w:lineRule="auto"/>
              <w:jc w:val="center"/>
              <w:rPr>
                <w:rFonts w:ascii="Arial" w:hAnsi="Arial" w:cs="Arial"/>
                <w:b/>
                <w:bCs/>
                <w:color w:val="000000"/>
                <w:sz w:val="24"/>
                <w:szCs w:val="24"/>
                <w:lang w:val="en-US"/>
              </w:rPr>
            </w:pPr>
          </w:p>
        </w:tc>
        <w:tc>
          <w:tcPr>
            <w:tcW w:w="1641"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autoSpaceDE w:val="0"/>
              <w:autoSpaceDN w:val="0"/>
              <w:adjustRightInd w:val="0"/>
              <w:spacing w:line="240" w:lineRule="auto"/>
              <w:ind w:firstLine="540"/>
              <w:rPr>
                <w:rFonts w:ascii="Arial" w:hAnsi="Arial" w:cs="Arial"/>
                <w:bCs/>
                <w:sz w:val="24"/>
                <w:szCs w:val="24"/>
              </w:rPr>
            </w:pPr>
            <w:r w:rsidRPr="00E647AC">
              <w:rPr>
                <w:rFonts w:ascii="Arial" w:hAnsi="Arial" w:cs="Arial"/>
                <w:bCs/>
                <w:sz w:val="24"/>
                <w:szCs w:val="24"/>
              </w:rPr>
              <w:t>Жилые зоны необходимо предусматривать в целях создания для населения удобной, здоровой и безопасной среды проживания.</w:t>
            </w:r>
          </w:p>
          <w:p w:rsidR="00CC3B5C" w:rsidRPr="00E647AC" w:rsidRDefault="00CC3B5C" w:rsidP="00E647AC">
            <w:pPr>
              <w:autoSpaceDE w:val="0"/>
              <w:autoSpaceDN w:val="0"/>
              <w:adjustRightInd w:val="0"/>
              <w:spacing w:line="240" w:lineRule="auto"/>
              <w:ind w:firstLine="540"/>
              <w:rPr>
                <w:rFonts w:ascii="Arial" w:hAnsi="Arial" w:cs="Arial"/>
                <w:bCs/>
                <w:sz w:val="24"/>
                <w:szCs w:val="24"/>
              </w:rPr>
            </w:pPr>
            <w:r w:rsidRPr="00E647AC">
              <w:rPr>
                <w:rFonts w:ascii="Arial" w:hAnsi="Arial" w:cs="Arial"/>
                <w:bCs/>
                <w:sz w:val="24"/>
                <w:szCs w:val="24"/>
              </w:rPr>
              <w:t xml:space="preserve">В жилых зонах размещаются жилые дома разных типов (многоквартирные, средней и малой этажности; блокированные; усадебные с приквартирными и приусадебными участками); отдельно стоящие, встроенные или пристроенные объекты социального и культурно-бытового обслуживания населения (в том числе </w:t>
            </w:r>
            <w:r w:rsidRPr="00E647AC">
              <w:rPr>
                <w:rFonts w:ascii="Arial" w:hAnsi="Arial" w:cs="Arial"/>
                <w:sz w:val="24"/>
                <w:szCs w:val="24"/>
              </w:rPr>
              <w:t>дошкольные образовательные, общеобразовательные, культурно-</w:t>
            </w:r>
            <w:r w:rsidRPr="00E647AC">
              <w:rPr>
                <w:rFonts w:ascii="Arial" w:hAnsi="Arial" w:cs="Arial"/>
                <w:sz w:val="24"/>
                <w:szCs w:val="24"/>
              </w:rPr>
              <w:lastRenderedPageBreak/>
              <w:t>досуговые учреждения</w:t>
            </w:r>
            <w:r w:rsidRPr="00E647AC">
              <w:rPr>
                <w:rFonts w:ascii="Arial" w:hAnsi="Arial" w:cs="Arial"/>
                <w:bCs/>
                <w:sz w:val="24"/>
                <w:szCs w:val="24"/>
              </w:rPr>
              <w:t>), гаражи и автостоянки для легковых автомобилей, принадлежащих гражданам; культовые объекты в зонах специально выделяемых в правилах землепользования и застройки поселения.</w:t>
            </w:r>
          </w:p>
          <w:p w:rsidR="00CC3B5C" w:rsidRPr="00E647AC" w:rsidRDefault="00CC3B5C" w:rsidP="00E647AC">
            <w:pPr>
              <w:spacing w:line="240" w:lineRule="auto"/>
              <w:ind w:firstLine="459"/>
              <w:rPr>
                <w:rFonts w:ascii="Arial" w:hAnsi="Arial" w:cs="Arial"/>
                <w:sz w:val="24"/>
                <w:szCs w:val="24"/>
              </w:rPr>
            </w:pPr>
            <w:r w:rsidRPr="00E647AC">
              <w:rPr>
                <w:rFonts w:ascii="Arial" w:hAnsi="Arial" w:cs="Arial"/>
                <w:sz w:val="24"/>
                <w:szCs w:val="24"/>
              </w:rPr>
              <w:t>Развитие жилой зоны планируется на свободных участках в существующих границах населенного пункта.</w:t>
            </w:r>
          </w:p>
        </w:tc>
        <w:tc>
          <w:tcPr>
            <w:tcW w:w="1616"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spacing w:line="240" w:lineRule="auto"/>
              <w:rPr>
                <w:rFonts w:ascii="Arial" w:hAnsi="Arial" w:cs="Arial"/>
                <w:b/>
                <w:color w:val="000000"/>
                <w:sz w:val="24"/>
                <w:szCs w:val="24"/>
              </w:rPr>
            </w:pPr>
            <w:r w:rsidRPr="00E647AC">
              <w:rPr>
                <w:rFonts w:ascii="Arial" w:hAnsi="Arial" w:cs="Arial"/>
                <w:b/>
                <w:color w:val="000000"/>
                <w:sz w:val="24"/>
                <w:szCs w:val="24"/>
              </w:rPr>
              <w:lastRenderedPageBreak/>
              <w:t>Коэффициент застройки:</w:t>
            </w:r>
          </w:p>
          <w:p w:rsidR="00CC3B5C" w:rsidRPr="00E647AC" w:rsidRDefault="00CC3B5C" w:rsidP="00E647AC">
            <w:pPr>
              <w:pStyle w:val="a8"/>
              <w:numPr>
                <w:ilvl w:val="0"/>
                <w:numId w:val="43"/>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одно-, двухквартирными жилыми домами с приусадебными земельными участками – 0,2.</w:t>
            </w:r>
          </w:p>
          <w:p w:rsidR="00CC3B5C" w:rsidRPr="00E647AC" w:rsidRDefault="00CC3B5C" w:rsidP="00E647AC">
            <w:pPr>
              <w:pStyle w:val="a8"/>
              <w:numPr>
                <w:ilvl w:val="0"/>
                <w:numId w:val="43"/>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многоквартирными жилыми домами малой этажности – 0,3 - 0,4.</w:t>
            </w:r>
          </w:p>
          <w:p w:rsidR="00CC3B5C" w:rsidRPr="00E647AC" w:rsidRDefault="00CC3B5C" w:rsidP="00E647AC">
            <w:pPr>
              <w:spacing w:line="240" w:lineRule="auto"/>
              <w:rPr>
                <w:rFonts w:ascii="Arial" w:hAnsi="Arial" w:cs="Arial"/>
                <w:color w:val="000000"/>
                <w:sz w:val="24"/>
                <w:szCs w:val="24"/>
              </w:rPr>
            </w:pPr>
            <w:r w:rsidRPr="00E647AC">
              <w:rPr>
                <w:rFonts w:ascii="Arial" w:hAnsi="Arial" w:cs="Arial"/>
                <w:b/>
                <w:color w:val="000000"/>
                <w:sz w:val="24"/>
                <w:szCs w:val="24"/>
              </w:rPr>
              <w:t>Коэффициент плотности застройки</w:t>
            </w:r>
            <w:r w:rsidRPr="00E647AC">
              <w:rPr>
                <w:rFonts w:ascii="Arial" w:hAnsi="Arial" w:cs="Arial"/>
                <w:color w:val="000000"/>
                <w:sz w:val="24"/>
                <w:szCs w:val="24"/>
              </w:rPr>
              <w:t>:</w:t>
            </w:r>
          </w:p>
          <w:p w:rsidR="00CC3B5C" w:rsidRPr="00E647AC" w:rsidRDefault="00CC3B5C" w:rsidP="00E647AC">
            <w:pPr>
              <w:pStyle w:val="a8"/>
              <w:numPr>
                <w:ilvl w:val="0"/>
                <w:numId w:val="44"/>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одно-, двухквартирными жилыми домами с приусадебными земельными участками – 0,4.</w:t>
            </w:r>
          </w:p>
          <w:p w:rsidR="00CC3B5C" w:rsidRPr="00E647AC" w:rsidRDefault="00CC3B5C" w:rsidP="00E647AC">
            <w:pPr>
              <w:pStyle w:val="a8"/>
              <w:numPr>
                <w:ilvl w:val="0"/>
                <w:numId w:val="44"/>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многоквартирными жилыми домами малой этажности – 0,6 – 0,8.</w:t>
            </w:r>
          </w:p>
          <w:p w:rsidR="00CC3B5C" w:rsidRPr="00E647AC" w:rsidRDefault="00CC3B5C" w:rsidP="00E647AC">
            <w:pPr>
              <w:spacing w:line="240" w:lineRule="auto"/>
              <w:rPr>
                <w:rFonts w:ascii="Arial" w:hAnsi="Arial" w:cs="Arial"/>
                <w:b/>
                <w:color w:val="000000"/>
                <w:sz w:val="24"/>
                <w:szCs w:val="24"/>
              </w:rPr>
            </w:pPr>
            <w:r w:rsidRPr="00E647AC">
              <w:rPr>
                <w:rFonts w:ascii="Arial" w:hAnsi="Arial" w:cs="Arial"/>
                <w:b/>
                <w:color w:val="000000"/>
                <w:sz w:val="24"/>
                <w:szCs w:val="24"/>
              </w:rPr>
              <w:lastRenderedPageBreak/>
              <w:t>Этажность застройки</w:t>
            </w:r>
          </w:p>
          <w:p w:rsidR="00CC3B5C" w:rsidRPr="00E647AC" w:rsidRDefault="00CC3B5C" w:rsidP="00E647AC">
            <w:pPr>
              <w:pStyle w:val="a8"/>
              <w:numPr>
                <w:ilvl w:val="0"/>
                <w:numId w:val="45"/>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одно-, двухквартирными жилыми домами с приусадебными земельными участками – 1-2 этажа.</w:t>
            </w:r>
          </w:p>
          <w:p w:rsidR="00CC3B5C" w:rsidRPr="00E647AC" w:rsidRDefault="00CC3B5C" w:rsidP="00E647AC">
            <w:pPr>
              <w:pStyle w:val="a8"/>
              <w:numPr>
                <w:ilvl w:val="0"/>
                <w:numId w:val="45"/>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застройке многоквартирными жилыми домами малой и средней этажности – не более 5 этажей включая мансардный.</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sz w:val="24"/>
                <w:szCs w:val="24"/>
              </w:rPr>
              <w:lastRenderedPageBreak/>
              <w:t>145,32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sz w:val="24"/>
                <w:szCs w:val="24"/>
              </w:rPr>
              <w:t>145,32</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 xml:space="preserve">Общественно-деловая зона </w:t>
            </w:r>
          </w:p>
          <w:p w:rsidR="00CC3B5C" w:rsidRPr="00E647AC" w:rsidRDefault="00CC3B5C" w:rsidP="00E647AC">
            <w:pPr>
              <w:spacing w:line="240" w:lineRule="auto"/>
              <w:jc w:val="center"/>
              <w:rPr>
                <w:rFonts w:ascii="Arial" w:hAnsi="Arial" w:cs="Arial"/>
                <w:b/>
                <w:color w:val="000000"/>
                <w:sz w:val="24"/>
                <w:szCs w:val="24"/>
              </w:rPr>
            </w:pP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образования, спорта,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(в том числе жилая застройка)</w:t>
            </w:r>
            <w:r w:rsidRPr="00E647AC">
              <w:rPr>
                <w:rFonts w:ascii="Arial" w:hAnsi="Arial" w:cs="Arial"/>
                <w:bCs/>
                <w:sz w:val="24"/>
                <w:szCs w:val="24"/>
              </w:rPr>
              <w:t xml:space="preserve"> в зонах, специально, выделяемых в правилах землепользования и застройки сельского поселения</w:t>
            </w:r>
            <w:r w:rsidRPr="00E647AC">
              <w:rPr>
                <w:rFonts w:ascii="Arial" w:hAnsi="Arial" w:cs="Arial"/>
                <w:sz w:val="24"/>
                <w:szCs w:val="24"/>
              </w:rPr>
              <w:t>.</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Общественно-деловые зоны </w:t>
            </w:r>
            <w:r w:rsidRPr="00E647AC">
              <w:rPr>
                <w:rFonts w:ascii="Arial" w:hAnsi="Arial" w:cs="Arial"/>
                <w:sz w:val="24"/>
                <w:szCs w:val="24"/>
              </w:rPr>
              <w:lastRenderedPageBreak/>
              <w:t>следует формировать как центры деловой, финансовой и общественной активности в центральной части населенного пункта на территориях, прилегающих к основным улицам.</w:t>
            </w:r>
          </w:p>
          <w:p w:rsidR="00CC3B5C" w:rsidRPr="00E647AC" w:rsidRDefault="00CC3B5C" w:rsidP="00E647AC">
            <w:pPr>
              <w:autoSpaceDE w:val="0"/>
              <w:autoSpaceDN w:val="0"/>
              <w:adjustRightInd w:val="0"/>
              <w:spacing w:line="240" w:lineRule="auto"/>
              <w:ind w:firstLine="540"/>
              <w:rPr>
                <w:rFonts w:ascii="Arial" w:hAnsi="Arial" w:cs="Arial"/>
                <w:bCs/>
                <w:sz w:val="24"/>
                <w:szCs w:val="24"/>
              </w:rPr>
            </w:pPr>
            <w:r w:rsidRPr="00E647AC">
              <w:rPr>
                <w:rFonts w:ascii="Arial" w:hAnsi="Arial" w:cs="Arial"/>
                <w:bCs/>
                <w:sz w:val="24"/>
                <w:szCs w:val="24"/>
              </w:rPr>
              <w:t xml:space="preserve">При развитии указанных зон следует учитывать особенности их функционирования, потребность в территории, необходимость устройства автостоянок большой вместимости, создание развитой транспортной и инженерной инфраструктур </w:t>
            </w:r>
            <w:r w:rsidRPr="00E647AC">
              <w:rPr>
                <w:rFonts w:ascii="Arial" w:hAnsi="Arial" w:cs="Arial"/>
                <w:sz w:val="24"/>
                <w:szCs w:val="24"/>
              </w:rPr>
              <w:t>в соответствии с нормативами градостроительного проектирования</w:t>
            </w:r>
            <w:r w:rsidRPr="00E647AC">
              <w:rPr>
                <w:rFonts w:ascii="Arial" w:hAnsi="Arial" w:cs="Arial"/>
                <w:bCs/>
                <w:sz w:val="24"/>
                <w:szCs w:val="24"/>
              </w:rPr>
              <w:t>.</w:t>
            </w:r>
          </w:p>
          <w:p w:rsidR="00CC3B5C" w:rsidRPr="00E647AC" w:rsidRDefault="00CC3B5C" w:rsidP="00E647AC">
            <w:pPr>
              <w:autoSpaceDE w:val="0"/>
              <w:autoSpaceDN w:val="0"/>
              <w:adjustRightInd w:val="0"/>
              <w:spacing w:line="240" w:lineRule="auto"/>
              <w:ind w:firstLine="540"/>
              <w:rPr>
                <w:rFonts w:ascii="Arial" w:hAnsi="Arial" w:cs="Arial"/>
                <w:color w:val="000000"/>
                <w:sz w:val="24"/>
                <w:szCs w:val="24"/>
              </w:rPr>
            </w:pPr>
            <w:r w:rsidRPr="00E647AC">
              <w:rPr>
                <w:rFonts w:ascii="Arial" w:hAnsi="Arial" w:cs="Arial"/>
                <w:sz w:val="24"/>
                <w:szCs w:val="24"/>
              </w:rPr>
              <w:t>Общественно-деловую зону предполагается развивать с учетом нормативных радиусов обслуживания и необходимой расчетной мощности объектов в соответствии с нормативами градостроительного проектирования.</w:t>
            </w:r>
          </w:p>
        </w:tc>
        <w:tc>
          <w:tcPr>
            <w:tcW w:w="1616"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spacing w:line="240" w:lineRule="auto"/>
              <w:rPr>
                <w:rFonts w:ascii="Arial" w:hAnsi="Arial" w:cs="Arial"/>
                <w:b/>
                <w:color w:val="000000"/>
                <w:sz w:val="24"/>
                <w:szCs w:val="24"/>
              </w:rPr>
            </w:pPr>
            <w:r w:rsidRPr="00E647AC">
              <w:rPr>
                <w:rFonts w:ascii="Arial" w:hAnsi="Arial" w:cs="Arial"/>
                <w:b/>
                <w:color w:val="000000"/>
                <w:sz w:val="24"/>
                <w:szCs w:val="24"/>
              </w:rPr>
              <w:lastRenderedPageBreak/>
              <w:t>Коэффициент застройки:</w:t>
            </w:r>
          </w:p>
          <w:p w:rsidR="00CC3B5C" w:rsidRPr="00E647AC" w:rsidRDefault="00CC3B5C" w:rsidP="00E647AC">
            <w:pPr>
              <w:pStyle w:val="a8"/>
              <w:numPr>
                <w:ilvl w:val="0"/>
                <w:numId w:val="46"/>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многофункциональной застройке – 1,0;</w:t>
            </w:r>
          </w:p>
          <w:p w:rsidR="00CC3B5C" w:rsidRPr="00E647AC" w:rsidRDefault="00CC3B5C" w:rsidP="00E647AC">
            <w:pPr>
              <w:pStyle w:val="a8"/>
              <w:numPr>
                <w:ilvl w:val="0"/>
                <w:numId w:val="46"/>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специализированной общественной застройке – 0,8.</w:t>
            </w:r>
          </w:p>
          <w:p w:rsidR="00CC3B5C" w:rsidRPr="00E647AC" w:rsidRDefault="00CC3B5C" w:rsidP="00E647AC">
            <w:pPr>
              <w:spacing w:line="240" w:lineRule="auto"/>
              <w:rPr>
                <w:rFonts w:ascii="Arial" w:hAnsi="Arial" w:cs="Arial"/>
                <w:color w:val="000000"/>
                <w:sz w:val="24"/>
                <w:szCs w:val="24"/>
              </w:rPr>
            </w:pPr>
            <w:r w:rsidRPr="00E647AC">
              <w:rPr>
                <w:rFonts w:ascii="Arial" w:hAnsi="Arial" w:cs="Arial"/>
                <w:b/>
                <w:color w:val="000000"/>
                <w:sz w:val="24"/>
                <w:szCs w:val="24"/>
              </w:rPr>
              <w:t>Коэффициент плотности застройки</w:t>
            </w:r>
            <w:r w:rsidRPr="00E647AC">
              <w:rPr>
                <w:rFonts w:ascii="Arial" w:hAnsi="Arial" w:cs="Arial"/>
                <w:color w:val="000000"/>
                <w:sz w:val="24"/>
                <w:szCs w:val="24"/>
              </w:rPr>
              <w:t>:</w:t>
            </w:r>
          </w:p>
          <w:p w:rsidR="00CC3B5C" w:rsidRPr="00E647AC" w:rsidRDefault="00CC3B5C" w:rsidP="00E647AC">
            <w:pPr>
              <w:pStyle w:val="a8"/>
              <w:numPr>
                <w:ilvl w:val="0"/>
                <w:numId w:val="47"/>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многофункциональной застройке – 3,0;</w:t>
            </w:r>
          </w:p>
          <w:p w:rsidR="00CC3B5C" w:rsidRPr="00E647AC" w:rsidRDefault="00CC3B5C" w:rsidP="00E647AC">
            <w:pPr>
              <w:pStyle w:val="a8"/>
              <w:numPr>
                <w:ilvl w:val="0"/>
                <w:numId w:val="47"/>
              </w:numPr>
              <w:spacing w:after="0" w:line="240" w:lineRule="auto"/>
              <w:ind w:left="0"/>
              <w:rPr>
                <w:rFonts w:ascii="Arial" w:hAnsi="Arial" w:cs="Arial"/>
                <w:color w:val="000000"/>
                <w:sz w:val="24"/>
                <w:szCs w:val="24"/>
              </w:rPr>
            </w:pPr>
            <w:r w:rsidRPr="00E647AC">
              <w:rPr>
                <w:rFonts w:ascii="Arial" w:hAnsi="Arial" w:cs="Arial"/>
                <w:color w:val="000000"/>
                <w:sz w:val="24"/>
                <w:szCs w:val="24"/>
              </w:rPr>
              <w:t>При специализированной общественной застройке – 2,4.</w:t>
            </w:r>
          </w:p>
          <w:p w:rsidR="00CC3B5C" w:rsidRPr="00E647AC" w:rsidRDefault="00CC3B5C" w:rsidP="00E647AC">
            <w:pPr>
              <w:spacing w:line="240" w:lineRule="auto"/>
              <w:rPr>
                <w:rFonts w:ascii="Arial" w:hAnsi="Arial" w:cs="Arial"/>
                <w:b/>
                <w:color w:val="000000"/>
                <w:sz w:val="24"/>
                <w:szCs w:val="24"/>
              </w:rPr>
            </w:pPr>
            <w:r w:rsidRPr="00E647AC">
              <w:rPr>
                <w:rFonts w:ascii="Arial" w:hAnsi="Arial" w:cs="Arial"/>
                <w:b/>
                <w:color w:val="000000"/>
                <w:sz w:val="24"/>
                <w:szCs w:val="24"/>
              </w:rPr>
              <w:t xml:space="preserve">Этажность застройки: </w:t>
            </w:r>
            <w:r w:rsidRPr="00E647AC">
              <w:rPr>
                <w:rFonts w:ascii="Arial" w:hAnsi="Arial" w:cs="Arial"/>
                <w:color w:val="000000"/>
                <w:sz w:val="24"/>
                <w:szCs w:val="24"/>
              </w:rPr>
              <w:t>не более</w:t>
            </w:r>
            <w:r w:rsidRPr="00E647AC">
              <w:rPr>
                <w:rFonts w:ascii="Arial" w:hAnsi="Arial" w:cs="Arial"/>
                <w:b/>
                <w:color w:val="000000"/>
                <w:sz w:val="24"/>
                <w:szCs w:val="24"/>
              </w:rPr>
              <w:t xml:space="preserve"> </w:t>
            </w:r>
            <w:r w:rsidRPr="00E647AC">
              <w:rPr>
                <w:rFonts w:ascii="Arial" w:hAnsi="Arial" w:cs="Arial"/>
                <w:color w:val="000000"/>
                <w:sz w:val="24"/>
                <w:szCs w:val="24"/>
              </w:rPr>
              <w:t>2 этажей.</w:t>
            </w:r>
          </w:p>
          <w:p w:rsidR="00CC3B5C" w:rsidRPr="00E647AC" w:rsidRDefault="00CC3B5C" w:rsidP="00E647AC">
            <w:pPr>
              <w:spacing w:line="240" w:lineRule="auto"/>
              <w:rPr>
                <w:rFonts w:ascii="Arial" w:hAnsi="Arial" w:cs="Arial"/>
                <w:color w:val="000000"/>
                <w:sz w:val="24"/>
                <w:szCs w:val="24"/>
              </w:rPr>
            </w:pP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2,89</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2,89</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 xml:space="preserve">Зона инженерной и транспортной инфраструктуры </w:t>
            </w:r>
          </w:p>
          <w:p w:rsidR="00CC3B5C" w:rsidRPr="00E647AC" w:rsidRDefault="00CC3B5C" w:rsidP="00E647AC">
            <w:pPr>
              <w:spacing w:line="240" w:lineRule="auto"/>
              <w:rPr>
                <w:rFonts w:ascii="Arial" w:hAnsi="Arial" w:cs="Arial"/>
                <w:b/>
                <w:color w:val="000000"/>
                <w:sz w:val="24"/>
                <w:szCs w:val="24"/>
              </w:rPr>
            </w:pP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Зоны инженерной и транспортной инфраструктуры следует предусматривать для размещения сооружений и коммуникаций автомобильного транспорта, связи, инженерного оборудования с учетом их перспективного развития и потребностей в инженерном </w:t>
            </w:r>
            <w:r w:rsidRPr="00E647AC">
              <w:rPr>
                <w:rFonts w:ascii="Arial" w:hAnsi="Arial" w:cs="Arial"/>
                <w:sz w:val="24"/>
                <w:szCs w:val="24"/>
              </w:rPr>
              <w:lastRenderedPageBreak/>
              <w:t>благоустройстве.</w:t>
            </w:r>
          </w:p>
          <w:p w:rsidR="00CC3B5C" w:rsidRPr="00E647AC" w:rsidRDefault="00CC3B5C" w:rsidP="00E647AC">
            <w:pPr>
              <w:spacing w:line="240" w:lineRule="auto"/>
              <w:ind w:firstLine="459"/>
              <w:rPr>
                <w:rFonts w:ascii="Arial" w:hAnsi="Arial" w:cs="Arial"/>
                <w:sz w:val="24"/>
                <w:szCs w:val="24"/>
              </w:rPr>
            </w:pPr>
            <w:r w:rsidRPr="00E647AC">
              <w:rPr>
                <w:rFonts w:ascii="Arial" w:hAnsi="Arial" w:cs="Arial"/>
                <w:sz w:val="24"/>
                <w:szCs w:val="24"/>
              </w:rPr>
              <w:t>Развитие данной зоны планируется в контексте поддержания в необходимом техническом состоянии объектов инженерного обеспечения сельсовета с учетом технических регламентов и нормативных требований относительно объектов, расположенных в данной зоне.</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w:t>
            </w:r>
            <w:r w:rsidRPr="00E647AC">
              <w:rPr>
                <w:rFonts w:ascii="Arial" w:hAnsi="Arial" w:cs="Arial"/>
                <w:color w:val="000000"/>
                <w:sz w:val="24"/>
                <w:szCs w:val="24"/>
              </w:rPr>
              <w:lastRenderedPageBreak/>
              <w:t>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lastRenderedPageBreak/>
              <w:t>1,33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1,33</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Зона рекреационного назначения</w:t>
            </w:r>
          </w:p>
          <w:p w:rsidR="00CC3B5C" w:rsidRPr="00E647AC" w:rsidRDefault="00CC3B5C" w:rsidP="00E647AC">
            <w:pPr>
              <w:spacing w:line="240" w:lineRule="auto"/>
              <w:rPr>
                <w:rFonts w:ascii="Arial" w:hAnsi="Arial" w:cs="Arial"/>
                <w:b/>
                <w:color w:val="000000"/>
                <w:sz w:val="24"/>
                <w:szCs w:val="24"/>
                <w:lang w:val="en-US"/>
              </w:rPr>
            </w:pP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В состав зон рекреационного назначения могут включаться территории, занятые лесами в границах населенного пункта, открытыми озелененными и ландшафтными пространствами, скверами, парками, благоустроенными садами, прудами, озерами, пляжами, в том числе могут, включаются объекты, используемые и предназначенные для массового долговременного и кратковременного отдыха населения, всех видов туризма, занятий физической культурой и спортом.</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Развитие зоны рекреационного назначения предусматривается для создания комфортной и эстетически привлекательной среды для отдыха и времяпрепровождения населения, организации благоустроенных </w:t>
            </w:r>
            <w:r w:rsidRPr="00E647AC">
              <w:rPr>
                <w:rFonts w:ascii="Arial" w:hAnsi="Arial" w:cs="Arial"/>
                <w:sz w:val="24"/>
                <w:szCs w:val="24"/>
              </w:rPr>
              <w:lastRenderedPageBreak/>
              <w:t xml:space="preserve">прогулочных пространств, развития перспективных объектов рекреации общего пользования в границах населенных пунктов, и содержания в надлежащем состоянии существующих объектов. </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 Также зона выделяется для сохранения существующей природно-экологической территории и ценной пейзажно-ландшафтной составляющей населенного пункта, в том числе в целях предотвращения замещения данного вида функциональной зоны иными видами деятельности.</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186,38</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186,38</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p>
          <w:p w:rsidR="00CC3B5C" w:rsidRPr="00E647AC" w:rsidRDefault="00CC3B5C" w:rsidP="00E647AC">
            <w:pPr>
              <w:spacing w:line="240" w:lineRule="auto"/>
              <w:jc w:val="center"/>
              <w:rPr>
                <w:rFonts w:ascii="Arial" w:hAnsi="Arial" w:cs="Arial"/>
                <w:b/>
                <w:color w:val="000000"/>
                <w:sz w:val="24"/>
                <w:szCs w:val="24"/>
                <w:lang w:val="en-US"/>
              </w:rPr>
            </w:pPr>
            <w:r w:rsidRPr="00E647AC">
              <w:rPr>
                <w:rFonts w:ascii="Arial" w:hAnsi="Arial" w:cs="Arial"/>
                <w:b/>
                <w:color w:val="000000"/>
                <w:sz w:val="24"/>
                <w:szCs w:val="24"/>
              </w:rPr>
              <w:t>Зона сельскохозяйственного назначения</w:t>
            </w: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Зона сельскохозяйственного использования, в границах населенного пункта, включает в себя преимущественно территории сельскохозяйственных угодий - пашни, пастбища, сенокосы, предназначенные для садоводства и огородничества.</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Развитие данной зоны планируется в целях сохранения и поддержания соответствующего уровня ценных сельскохозяйственных участков в границах населенного пункта, в том числе в целях предотвращения замещения данного вида функциональной зоны иными видами </w:t>
            </w:r>
            <w:r w:rsidRPr="00E647AC">
              <w:rPr>
                <w:rFonts w:ascii="Arial" w:hAnsi="Arial" w:cs="Arial"/>
                <w:sz w:val="24"/>
                <w:szCs w:val="24"/>
              </w:rPr>
              <w:lastRenderedPageBreak/>
              <w:t>деятельности.</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w:t>
            </w:r>
            <w:r w:rsidRPr="00E647AC">
              <w:rPr>
                <w:rFonts w:ascii="Arial" w:hAnsi="Arial" w:cs="Arial"/>
                <w:color w:val="000000"/>
                <w:sz w:val="24"/>
                <w:szCs w:val="24"/>
              </w:rPr>
              <w:lastRenderedPageBreak/>
              <w:t>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lastRenderedPageBreak/>
              <w:t>8,6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8,6</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Зона специального назначения</w:t>
            </w:r>
          </w:p>
        </w:tc>
        <w:tc>
          <w:tcPr>
            <w:tcW w:w="1641" w:type="pct"/>
            <w:tcBorders>
              <w:top w:val="single" w:sz="4" w:space="0" w:color="auto"/>
              <w:left w:val="single" w:sz="4" w:space="0" w:color="auto"/>
              <w:bottom w:val="single" w:sz="4" w:space="0" w:color="auto"/>
              <w:right w:val="single" w:sz="4" w:space="0" w:color="auto"/>
            </w:tcBorders>
            <w:shd w:val="clear" w:color="auto" w:fill="auto"/>
          </w:tcPr>
          <w:p w:rsidR="00CC3B5C" w:rsidRPr="00E647AC" w:rsidRDefault="00CC3B5C" w:rsidP="00E647AC">
            <w:pPr>
              <w:autoSpaceDE w:val="0"/>
              <w:autoSpaceDN w:val="0"/>
              <w:adjustRightInd w:val="0"/>
              <w:spacing w:line="240" w:lineRule="auto"/>
              <w:ind w:left="29" w:firstLine="567"/>
              <w:rPr>
                <w:rFonts w:ascii="Arial" w:hAnsi="Arial" w:cs="Arial"/>
                <w:sz w:val="24"/>
                <w:szCs w:val="24"/>
              </w:rPr>
            </w:pPr>
            <w:r w:rsidRPr="00E647AC">
              <w:rPr>
                <w:rFonts w:ascii="Arial" w:hAnsi="Arial" w:cs="Arial"/>
                <w:sz w:val="24"/>
                <w:szCs w:val="24"/>
              </w:rPr>
              <w:t>В состав зоны специального назначения включается территория объекта для обеспечения пожарной безопасности Большеустинского сельсовета (подразделения ведомственной пожарной охраны).</w:t>
            </w:r>
          </w:p>
          <w:p w:rsidR="00CC3B5C" w:rsidRPr="00E647AC" w:rsidRDefault="00CC3B5C" w:rsidP="00E647AC">
            <w:pPr>
              <w:autoSpaceDE w:val="0"/>
              <w:autoSpaceDN w:val="0"/>
              <w:adjustRightInd w:val="0"/>
              <w:spacing w:line="240" w:lineRule="auto"/>
              <w:ind w:left="29" w:firstLine="567"/>
              <w:rPr>
                <w:rFonts w:ascii="Arial" w:hAnsi="Arial" w:cs="Arial"/>
                <w:sz w:val="24"/>
                <w:szCs w:val="24"/>
              </w:rPr>
            </w:pPr>
            <w:r w:rsidRPr="00E647AC">
              <w:rPr>
                <w:rFonts w:ascii="Arial" w:hAnsi="Arial" w:cs="Arial"/>
                <w:sz w:val="24"/>
                <w:szCs w:val="24"/>
              </w:rPr>
              <w:t>Зона выделяется в целях содержания в соответствующем состоянии территории ведомственной пожарной охраны, с учетом санитарно-гигиенических требований и нормативных требований технических регламентов, в том числе в целях предотвращения замещения данного вида функциональной зоны иными видами деятельности.</w:t>
            </w:r>
          </w:p>
        </w:tc>
        <w:tc>
          <w:tcPr>
            <w:tcW w:w="1616" w:type="pct"/>
            <w:tcBorders>
              <w:top w:val="single" w:sz="4" w:space="0" w:color="auto"/>
              <w:left w:val="single" w:sz="4" w:space="0" w:color="auto"/>
              <w:bottom w:val="single" w:sz="4" w:space="0" w:color="auto"/>
              <w:right w:val="single" w:sz="4" w:space="0" w:color="auto"/>
            </w:tcBorders>
            <w:shd w:val="clear" w:color="auto" w:fill="auto"/>
          </w:tcPr>
          <w:p w:rsidR="00CC3B5C" w:rsidRPr="00E647AC" w:rsidRDefault="00CC3B5C" w:rsidP="00E647AC">
            <w:pPr>
              <w:autoSpaceDE w:val="0"/>
              <w:autoSpaceDN w:val="0"/>
              <w:adjustRightInd w:val="0"/>
              <w:spacing w:line="240" w:lineRule="auto"/>
              <w:ind w:firstLine="540"/>
              <w:rPr>
                <w:rFonts w:ascii="Arial" w:hAnsi="Arial" w:cs="Arial"/>
                <w:color w:val="000000"/>
                <w:sz w:val="24"/>
                <w:szCs w:val="24"/>
              </w:rPr>
            </w:pPr>
            <w:r w:rsidRPr="00E647AC">
              <w:rPr>
                <w:rFonts w:ascii="Arial" w:hAnsi="Arial" w:cs="Arial"/>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0,95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0,95</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t>Зона производственного использования</w:t>
            </w:r>
          </w:p>
        </w:tc>
        <w:tc>
          <w:tcPr>
            <w:tcW w:w="1641" w:type="pct"/>
            <w:tcBorders>
              <w:top w:val="single" w:sz="4" w:space="0" w:color="auto"/>
              <w:left w:val="single" w:sz="4" w:space="0" w:color="auto"/>
              <w:bottom w:val="single" w:sz="4" w:space="0" w:color="auto"/>
              <w:right w:val="single" w:sz="4" w:space="0" w:color="auto"/>
            </w:tcBorders>
            <w:shd w:val="clear" w:color="auto" w:fill="auto"/>
          </w:tcPr>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        Формирование и развитие данной зоны за границами населенных пунктов должно направляться следующими целевыми установками – созданием правовых, административных и экономических условий для:</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1. Преимущественного размещения объектов </w:t>
            </w:r>
            <w:r w:rsidRPr="00E647AC">
              <w:rPr>
                <w:rFonts w:ascii="Arial" w:hAnsi="Arial" w:cs="Arial"/>
                <w:bCs/>
                <w:sz w:val="24"/>
                <w:szCs w:val="24"/>
                <w:lang w:val="en-US"/>
              </w:rPr>
              <w:t>V</w:t>
            </w:r>
            <w:r w:rsidRPr="00E647AC">
              <w:rPr>
                <w:rFonts w:ascii="Arial" w:hAnsi="Arial" w:cs="Arial"/>
                <w:bCs/>
                <w:sz w:val="24"/>
                <w:szCs w:val="24"/>
              </w:rPr>
              <w:t xml:space="preserve">, </w:t>
            </w:r>
            <w:r w:rsidRPr="00E647AC">
              <w:rPr>
                <w:rFonts w:ascii="Arial" w:hAnsi="Arial" w:cs="Arial"/>
                <w:bCs/>
                <w:sz w:val="24"/>
                <w:szCs w:val="24"/>
                <w:lang w:val="en-US"/>
              </w:rPr>
              <w:t>IV</w:t>
            </w:r>
            <w:r w:rsidRPr="00E647AC">
              <w:rPr>
                <w:rFonts w:ascii="Arial" w:hAnsi="Arial" w:cs="Arial"/>
                <w:bCs/>
                <w:sz w:val="24"/>
                <w:szCs w:val="24"/>
              </w:rPr>
              <w:t xml:space="preserve">, III классов вредности, имеющих санитарно-защитные зоны от 50 до 300 метров, – объектов, деятельность в которых связана с </w:t>
            </w:r>
            <w:r w:rsidRPr="00E647AC">
              <w:rPr>
                <w:rFonts w:ascii="Arial" w:hAnsi="Arial" w:cs="Arial"/>
                <w:bCs/>
                <w:sz w:val="24"/>
                <w:szCs w:val="24"/>
              </w:rPr>
              <w:lastRenderedPageBreak/>
              <w:t>высоким уровнем шума, загрязнения, интенсивным движением большегрузного транспорта;</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2. Возможности размещения инженерных объектов, технических и транспортных сооружений (источники водоснабжения, очистные сооружения, электростанции, дорожно-транспортные сооружения, иные сооружения);</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3. Возможности размещения объектов коммерческих услуг, способствующих осуществлению производственной деятельности;</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4. Сочетания различных видов объектов только при условии соблюдения требований технических регламентов – санитарных требований.</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При реализации указанных целевых установок надлежит учитывать:</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1. 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(транспортных и пешеходных) и многофункционального набора помещений общего пользования </w:t>
            </w:r>
            <w:r w:rsidRPr="00E647AC">
              <w:rPr>
                <w:rFonts w:ascii="Arial" w:hAnsi="Arial" w:cs="Arial"/>
                <w:bCs/>
                <w:sz w:val="24"/>
                <w:szCs w:val="24"/>
              </w:rPr>
              <w:lastRenderedPageBreak/>
              <w:t>фронтальной части улиц;</w:t>
            </w:r>
          </w:p>
          <w:p w:rsidR="00CC3B5C" w:rsidRPr="00E647AC" w:rsidRDefault="00CC3B5C" w:rsidP="00E647AC">
            <w:pPr>
              <w:autoSpaceDE w:val="0"/>
              <w:autoSpaceDN w:val="0"/>
              <w:adjustRightInd w:val="0"/>
              <w:spacing w:line="240" w:lineRule="auto"/>
              <w:rPr>
                <w:rFonts w:ascii="Arial" w:hAnsi="Arial" w:cs="Arial"/>
                <w:sz w:val="24"/>
                <w:szCs w:val="24"/>
              </w:rPr>
            </w:pPr>
            <w:r w:rsidRPr="00E647AC">
              <w:rPr>
                <w:rFonts w:ascii="Arial" w:hAnsi="Arial" w:cs="Arial"/>
                <w:bCs/>
                <w:sz w:val="24"/>
                <w:szCs w:val="24"/>
              </w:rPr>
              <w:t>2. Требования к планировке – соблюдение размерности, ориентации и структуры.</w:t>
            </w:r>
          </w:p>
        </w:tc>
        <w:tc>
          <w:tcPr>
            <w:tcW w:w="1616" w:type="pct"/>
            <w:tcBorders>
              <w:top w:val="single" w:sz="4" w:space="0" w:color="auto"/>
              <w:left w:val="single" w:sz="4" w:space="0" w:color="auto"/>
              <w:bottom w:val="single" w:sz="4" w:space="0" w:color="auto"/>
              <w:right w:val="single" w:sz="4" w:space="0" w:color="auto"/>
            </w:tcBorders>
            <w:shd w:val="clear" w:color="auto" w:fill="auto"/>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нежилой застройки осуществляется ситуативное </w:t>
            </w:r>
            <w:r w:rsidRPr="00E647AC">
              <w:rPr>
                <w:rFonts w:ascii="Arial" w:hAnsi="Arial" w:cs="Arial"/>
                <w:color w:val="000000"/>
                <w:sz w:val="24"/>
                <w:szCs w:val="24"/>
              </w:rPr>
              <w:lastRenderedPageBreak/>
              <w:t>проектирование – с учетом нормативных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lastRenderedPageBreak/>
              <w:t>2,33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2,33</w:t>
            </w:r>
          </w:p>
        </w:tc>
      </w:tr>
      <w:tr w:rsidR="00CC3B5C" w:rsidRPr="00E647AC" w:rsidTr="00E647AC">
        <w:trPr>
          <w:trHeight w:val="340"/>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b/>
                <w:sz w:val="24"/>
                <w:szCs w:val="24"/>
              </w:rPr>
              <w:lastRenderedPageBreak/>
              <w:t>Функциональные зоны за границами населенных пунктов</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t>Зона производственного использования</w:t>
            </w: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        Формирование и развитие данной зоны за границами населенных пунктов должно направляться следующими целевыми установками – созданием правовых, административных и экономических условий для:</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1. Преимущественного размещения объектов </w:t>
            </w:r>
            <w:r w:rsidRPr="00E647AC">
              <w:rPr>
                <w:rFonts w:ascii="Arial" w:hAnsi="Arial" w:cs="Arial"/>
                <w:bCs/>
                <w:sz w:val="24"/>
                <w:szCs w:val="24"/>
                <w:lang w:val="en-US"/>
              </w:rPr>
              <w:t>V</w:t>
            </w:r>
            <w:r w:rsidRPr="00E647AC">
              <w:rPr>
                <w:rFonts w:ascii="Arial" w:hAnsi="Arial" w:cs="Arial"/>
                <w:bCs/>
                <w:sz w:val="24"/>
                <w:szCs w:val="24"/>
              </w:rPr>
              <w:t xml:space="preserve">, </w:t>
            </w:r>
            <w:r w:rsidRPr="00E647AC">
              <w:rPr>
                <w:rFonts w:ascii="Arial" w:hAnsi="Arial" w:cs="Arial"/>
                <w:bCs/>
                <w:sz w:val="24"/>
                <w:szCs w:val="24"/>
                <w:lang w:val="en-US"/>
              </w:rPr>
              <w:t>IV</w:t>
            </w:r>
            <w:r w:rsidRPr="00E647AC">
              <w:rPr>
                <w:rFonts w:ascii="Arial" w:hAnsi="Arial" w:cs="Arial"/>
                <w:bCs/>
                <w:sz w:val="24"/>
                <w:szCs w:val="24"/>
              </w:rPr>
              <w:t>, III классов вредности, имеющих санитарно-защитные зоны от 50 до 300 метров, – объектов, деятельность в которых связана с высоким уровнем шума, загрязнения, интенсивным движением большегрузного транспорта;</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2. Возможности размещения инженерных объектов, технических и транспортных сооружений (источники водоснабжения, очистные сооружения, электростанции, дорожно-транспортные сооружения, иные сооружения);</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 xml:space="preserve">3. Возможности размещения объектов </w:t>
            </w:r>
            <w:r w:rsidRPr="00E647AC">
              <w:rPr>
                <w:rFonts w:ascii="Arial" w:hAnsi="Arial" w:cs="Arial"/>
                <w:bCs/>
                <w:sz w:val="24"/>
                <w:szCs w:val="24"/>
              </w:rPr>
              <w:lastRenderedPageBreak/>
              <w:t>коммерческих услуг, способствующих осуществлению производственной деятельности;</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4. Сочетания различных видов объектов только при условии соблюдения требований технических регламентов – санитарных требований.</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При реализации указанных целевых установок надлежит учитывать:</w:t>
            </w:r>
          </w:p>
          <w:p w:rsidR="00CC3B5C" w:rsidRPr="00E647AC" w:rsidRDefault="00CC3B5C" w:rsidP="00E647AC">
            <w:pPr>
              <w:autoSpaceDE w:val="0"/>
              <w:autoSpaceDN w:val="0"/>
              <w:adjustRightInd w:val="0"/>
              <w:spacing w:line="240" w:lineRule="auto"/>
              <w:rPr>
                <w:rFonts w:ascii="Arial" w:hAnsi="Arial" w:cs="Arial"/>
                <w:bCs/>
                <w:sz w:val="24"/>
                <w:szCs w:val="24"/>
              </w:rPr>
            </w:pPr>
            <w:r w:rsidRPr="00E647AC">
              <w:rPr>
                <w:rFonts w:ascii="Arial" w:hAnsi="Arial" w:cs="Arial"/>
                <w:bCs/>
                <w:sz w:val="24"/>
                <w:szCs w:val="24"/>
              </w:rPr>
              <w:t>1. Необходимость интеграции производственных и общественно-деловых объектов в поселковую среду посредством развития многоуровневой системы коммуникационных связей (транспортных и пешеходных) и многофункционального набора помещений общего пользования фронтальной части улиц;</w:t>
            </w:r>
          </w:p>
          <w:p w:rsidR="00CC3B5C" w:rsidRPr="00E647AC" w:rsidRDefault="00CC3B5C" w:rsidP="00E647AC">
            <w:pPr>
              <w:autoSpaceDE w:val="0"/>
              <w:autoSpaceDN w:val="0"/>
              <w:adjustRightInd w:val="0"/>
              <w:spacing w:line="240" w:lineRule="auto"/>
              <w:rPr>
                <w:rFonts w:ascii="Arial" w:hAnsi="Arial" w:cs="Arial"/>
                <w:sz w:val="24"/>
                <w:szCs w:val="24"/>
              </w:rPr>
            </w:pPr>
            <w:r w:rsidRPr="00E647AC">
              <w:rPr>
                <w:rFonts w:ascii="Arial" w:hAnsi="Arial" w:cs="Arial"/>
                <w:bCs/>
                <w:sz w:val="24"/>
                <w:szCs w:val="24"/>
              </w:rPr>
              <w:t>2. Требования к планировке – соблюдение размерности, ориентации и структуры.</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нежилой застройки осуществляется ситуативное проектирование – с учетом нормативных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8,24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8,24</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Зона сельскохозяйственного использования</w:t>
            </w: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Зона сельскохозяйственного использования, включает в себя преимущественно территории сельскохозяйственных угодий вне границ населенных пунктов - пашни, пастбища, сенокосы, территории </w:t>
            </w:r>
            <w:r w:rsidRPr="00E647AC">
              <w:rPr>
                <w:rFonts w:ascii="Arial" w:hAnsi="Arial" w:cs="Arial"/>
                <w:sz w:val="24"/>
                <w:szCs w:val="24"/>
              </w:rPr>
              <w:lastRenderedPageBreak/>
              <w:t>сельскохозяйственного производства и территории лесных массивов вне границ земель лесного фонда.</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При развитии данных зон следует руководствоваться действующим земельным законодательством, а в отношении объектов сельхозпроизводства следует учитывать технические регламенты и нормативные требования.</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Развитие данной зоны планируется в целях сохранения и поддержания соответствующего уровня ценных сельскохозяйственных участков в границах сельсовета, в том числе в целях предотвращения замещения данного вида функциональной зоны иными видами деятельности</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w:t>
            </w:r>
            <w:r w:rsidRPr="00E647AC">
              <w:rPr>
                <w:rFonts w:ascii="Arial" w:hAnsi="Arial" w:cs="Arial"/>
                <w:color w:val="000000"/>
                <w:sz w:val="24"/>
                <w:szCs w:val="24"/>
              </w:rPr>
              <w:lastRenderedPageBreak/>
              <w:t>нежилого назначения требуется достаточно высокая степень детализации данных о размещаемом объекте. В связи с этим в отношении территорий нежилой застройки осуществляется ситуативное проектирование – с учетом нормативных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sz w:val="24"/>
                <w:szCs w:val="24"/>
              </w:rPr>
              <w:lastRenderedPageBreak/>
              <w:t>4961,87</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sz w:val="24"/>
                <w:szCs w:val="24"/>
              </w:rPr>
              <w:t>4961,87</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Зона специального назначения</w:t>
            </w:r>
          </w:p>
        </w:tc>
        <w:tc>
          <w:tcPr>
            <w:tcW w:w="1641"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В состав зоны специального назначения включаются территории ритуального назначения сельсовета.</w:t>
            </w:r>
          </w:p>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 xml:space="preserve">Зона выделяется в целях содержания в соответствующем состояние территорий ритуального назначения, с учетом санитарно-гигиенических требований и нормативных требований технических регламентов, относительно мест </w:t>
            </w:r>
            <w:r w:rsidRPr="00E647AC">
              <w:rPr>
                <w:rFonts w:ascii="Arial" w:hAnsi="Arial" w:cs="Arial"/>
                <w:sz w:val="24"/>
                <w:szCs w:val="24"/>
              </w:rPr>
              <w:lastRenderedPageBreak/>
              <w:t>захоронения, в том числе в целях предотвращения замещения данного вида функциональной зоны иными видами деятельности.</w:t>
            </w:r>
          </w:p>
        </w:tc>
        <w:tc>
          <w:tcPr>
            <w:tcW w:w="1616" w:type="pct"/>
            <w:tcBorders>
              <w:top w:val="single" w:sz="4" w:space="0" w:color="auto"/>
              <w:left w:val="single" w:sz="4" w:space="0" w:color="auto"/>
              <w:bottom w:val="single" w:sz="4" w:space="0" w:color="auto"/>
              <w:right w:val="single" w:sz="4" w:space="0" w:color="auto"/>
            </w:tcBorders>
            <w:shd w:val="clear" w:color="auto" w:fill="FFFFFF"/>
            <w:hideMark/>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объектов, располагающихся в данных зонах.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w:t>
            </w:r>
            <w:r w:rsidRPr="00E647AC">
              <w:rPr>
                <w:rFonts w:ascii="Arial" w:hAnsi="Arial" w:cs="Arial"/>
                <w:color w:val="000000"/>
                <w:sz w:val="24"/>
                <w:szCs w:val="24"/>
              </w:rPr>
              <w:lastRenderedPageBreak/>
              <w:t>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lastRenderedPageBreak/>
              <w:t>1,74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1,74</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lastRenderedPageBreak/>
              <w:t>Зона леса</w:t>
            </w:r>
          </w:p>
          <w:p w:rsidR="00CC3B5C" w:rsidRPr="00E647AC" w:rsidRDefault="00CC3B5C" w:rsidP="00E647AC">
            <w:pPr>
              <w:spacing w:line="240" w:lineRule="auto"/>
              <w:jc w:val="center"/>
              <w:rPr>
                <w:rFonts w:ascii="Arial" w:hAnsi="Arial" w:cs="Arial"/>
                <w:b/>
                <w:color w:val="000000"/>
                <w:sz w:val="24"/>
                <w:szCs w:val="24"/>
              </w:rPr>
            </w:pPr>
          </w:p>
        </w:tc>
        <w:tc>
          <w:tcPr>
            <w:tcW w:w="1641"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spacing w:line="240" w:lineRule="auto"/>
              <w:ind w:firstLine="603"/>
              <w:rPr>
                <w:rFonts w:ascii="Arial" w:hAnsi="Arial" w:cs="Arial"/>
                <w:sz w:val="24"/>
                <w:szCs w:val="24"/>
              </w:rPr>
            </w:pPr>
            <w:r w:rsidRPr="00E647AC">
              <w:rPr>
                <w:rFonts w:ascii="Arial" w:hAnsi="Arial" w:cs="Arial"/>
                <w:sz w:val="24"/>
                <w:szCs w:val="24"/>
              </w:rPr>
              <w:t>В состав зоны леса могут включаться территории, занятые лесами в границах и вне границ лесного фонда.</w:t>
            </w:r>
          </w:p>
          <w:p w:rsidR="00CC3B5C" w:rsidRPr="00E647AC" w:rsidRDefault="00CC3B5C" w:rsidP="00E647AC">
            <w:pPr>
              <w:tabs>
                <w:tab w:val="left" w:pos="1641"/>
              </w:tabs>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При развитии территорий лесного фонда, в границах зоны леса следует строго руководствоваться установленными лесохозяйственными регламентами, в соответствии с Лесным кодексом Российский Федерации.</w:t>
            </w:r>
          </w:p>
        </w:tc>
        <w:tc>
          <w:tcPr>
            <w:tcW w:w="1616"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t>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объекте. В связи с этим в отношении территорий нежилой застройки осуществляется ситуативное проектирование – с учетом нормативных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3275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3275</w:t>
            </w:r>
          </w:p>
        </w:tc>
      </w:tr>
      <w:tr w:rsidR="00CC3B5C" w:rsidRPr="00E647AC" w:rsidTr="00E647AC">
        <w:trPr>
          <w:trHeight w:val="340"/>
        </w:trPr>
        <w:tc>
          <w:tcPr>
            <w:tcW w:w="710" w:type="pct"/>
            <w:tcBorders>
              <w:top w:val="single" w:sz="4" w:space="0" w:color="auto"/>
              <w:left w:val="single" w:sz="4" w:space="0" w:color="auto"/>
              <w:bottom w:val="single" w:sz="4" w:space="0" w:color="auto"/>
              <w:right w:val="single" w:sz="4" w:space="0" w:color="auto"/>
            </w:tcBorders>
            <w:shd w:val="clear" w:color="auto" w:fill="FFFFFF"/>
            <w:vAlign w:val="center"/>
          </w:tcPr>
          <w:p w:rsidR="00CC3B5C" w:rsidRPr="00E647AC" w:rsidRDefault="00CC3B5C" w:rsidP="00E647AC">
            <w:pPr>
              <w:spacing w:line="240" w:lineRule="auto"/>
              <w:jc w:val="center"/>
              <w:rPr>
                <w:rFonts w:ascii="Arial" w:hAnsi="Arial" w:cs="Arial"/>
                <w:b/>
                <w:color w:val="000000"/>
                <w:sz w:val="24"/>
                <w:szCs w:val="24"/>
              </w:rPr>
            </w:pPr>
            <w:r w:rsidRPr="00E647AC">
              <w:rPr>
                <w:rFonts w:ascii="Arial" w:hAnsi="Arial" w:cs="Arial"/>
                <w:b/>
                <w:color w:val="000000"/>
                <w:sz w:val="24"/>
                <w:szCs w:val="24"/>
              </w:rPr>
              <w:t xml:space="preserve">Зона инженерной и транспортной инфраструктуры </w:t>
            </w:r>
          </w:p>
          <w:p w:rsidR="00CC3B5C" w:rsidRPr="00E647AC" w:rsidRDefault="00CC3B5C" w:rsidP="00E647AC">
            <w:pPr>
              <w:spacing w:line="240" w:lineRule="auto"/>
              <w:rPr>
                <w:rFonts w:ascii="Arial" w:hAnsi="Arial" w:cs="Arial"/>
                <w:b/>
                <w:color w:val="000000"/>
                <w:sz w:val="24"/>
                <w:szCs w:val="24"/>
              </w:rPr>
            </w:pPr>
          </w:p>
        </w:tc>
        <w:tc>
          <w:tcPr>
            <w:tcW w:w="1641"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autoSpaceDE w:val="0"/>
              <w:autoSpaceDN w:val="0"/>
              <w:adjustRightInd w:val="0"/>
              <w:spacing w:line="240" w:lineRule="auto"/>
              <w:ind w:firstLine="540"/>
              <w:rPr>
                <w:rFonts w:ascii="Arial" w:hAnsi="Arial" w:cs="Arial"/>
                <w:sz w:val="24"/>
                <w:szCs w:val="24"/>
              </w:rPr>
            </w:pPr>
            <w:r w:rsidRPr="00E647AC">
              <w:rPr>
                <w:rFonts w:ascii="Arial" w:hAnsi="Arial" w:cs="Arial"/>
                <w:sz w:val="24"/>
                <w:szCs w:val="24"/>
              </w:rPr>
              <w:t>Зоны инженерной и транспортной инфраструктуры следует предусматривать для размещения сооружений и коммуникаций автомобильного транспорта, связи, инженерного оборудования с учетом их перспективного развития и потребностей в инженерном благоустройстве.</w:t>
            </w:r>
          </w:p>
          <w:p w:rsidR="00CC3B5C" w:rsidRPr="00E647AC" w:rsidRDefault="00CC3B5C" w:rsidP="00E647AC">
            <w:pPr>
              <w:spacing w:line="240" w:lineRule="auto"/>
              <w:ind w:firstLine="459"/>
              <w:rPr>
                <w:rFonts w:ascii="Arial" w:hAnsi="Arial" w:cs="Arial"/>
                <w:sz w:val="24"/>
                <w:szCs w:val="24"/>
              </w:rPr>
            </w:pPr>
            <w:r w:rsidRPr="00E647AC">
              <w:rPr>
                <w:rFonts w:ascii="Arial" w:hAnsi="Arial" w:cs="Arial"/>
                <w:sz w:val="24"/>
                <w:szCs w:val="24"/>
              </w:rPr>
              <w:lastRenderedPageBreak/>
              <w:t>Развитие данной зоны планируется в контексте поддержания в необходимом техническом состоянии объектов инженерного обеспечения поселка с учетом технических регламентов и нормативных требований относительно объектов, расположенных в данной зоне.</w:t>
            </w:r>
          </w:p>
        </w:tc>
        <w:tc>
          <w:tcPr>
            <w:tcW w:w="1616" w:type="pct"/>
            <w:tcBorders>
              <w:top w:val="single" w:sz="4" w:space="0" w:color="auto"/>
              <w:left w:val="single" w:sz="4" w:space="0" w:color="auto"/>
              <w:bottom w:val="single" w:sz="4" w:space="0" w:color="auto"/>
              <w:right w:val="single" w:sz="4" w:space="0" w:color="auto"/>
            </w:tcBorders>
            <w:shd w:val="clear" w:color="auto" w:fill="FFFFFF"/>
          </w:tcPr>
          <w:p w:rsidR="00CC3B5C" w:rsidRPr="00E647AC" w:rsidRDefault="00CC3B5C" w:rsidP="00E647AC">
            <w:pPr>
              <w:spacing w:line="240" w:lineRule="auto"/>
              <w:ind w:firstLine="459"/>
              <w:rPr>
                <w:rFonts w:ascii="Arial" w:hAnsi="Arial" w:cs="Arial"/>
                <w:color w:val="000000"/>
                <w:sz w:val="24"/>
                <w:szCs w:val="24"/>
              </w:rPr>
            </w:pPr>
            <w:r w:rsidRPr="00E647AC">
              <w:rPr>
                <w:rFonts w:ascii="Arial" w:hAnsi="Arial" w:cs="Arial"/>
                <w:color w:val="000000"/>
                <w:sz w:val="24"/>
                <w:szCs w:val="24"/>
              </w:rPr>
              <w:lastRenderedPageBreak/>
              <w:t xml:space="preserve">Параметры функциональных зон (относящихся к территориям нежилого назначения) данного типа определяются исходя из ситуации и в зависимости от размещаемого объекта. В отношении территорий нежилого назначения требуется достаточно высокая степень детализации данных о размещаемом </w:t>
            </w:r>
            <w:r w:rsidRPr="00E647AC">
              <w:rPr>
                <w:rFonts w:ascii="Arial" w:hAnsi="Arial" w:cs="Arial"/>
                <w:color w:val="000000"/>
                <w:sz w:val="24"/>
                <w:szCs w:val="24"/>
              </w:rPr>
              <w:lastRenderedPageBreak/>
              <w:t>объекте. В связи с этим в отношении территорий нежилого назначения осуществляется ситуативное проектирование – с учетом нормативных и санитарно-гигиенических требований, предъявляемых к конкретному объекту.</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lastRenderedPageBreak/>
              <w:t>30,25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CC3B5C" w:rsidRPr="00E647AC" w:rsidRDefault="00CC3B5C" w:rsidP="00E647AC">
            <w:pPr>
              <w:spacing w:line="240" w:lineRule="auto"/>
              <w:jc w:val="center"/>
              <w:rPr>
                <w:rFonts w:ascii="Arial" w:hAnsi="Arial" w:cs="Arial"/>
                <w:color w:val="000000"/>
                <w:sz w:val="24"/>
                <w:szCs w:val="24"/>
              </w:rPr>
            </w:pPr>
            <w:r w:rsidRPr="00E647AC">
              <w:rPr>
                <w:rFonts w:ascii="Arial" w:hAnsi="Arial" w:cs="Arial"/>
                <w:color w:val="000000"/>
                <w:sz w:val="24"/>
                <w:szCs w:val="24"/>
              </w:rPr>
              <w:t>30,25</w:t>
            </w:r>
          </w:p>
        </w:tc>
      </w:tr>
    </w:tbl>
    <w:p w:rsidR="00CC3B5C" w:rsidRDefault="00CC3B5C" w:rsidP="00CC3B5C">
      <w:pPr>
        <w:autoSpaceDE w:val="0"/>
        <w:autoSpaceDN w:val="0"/>
        <w:adjustRightInd w:val="0"/>
        <w:ind w:right="-314" w:firstLine="709"/>
        <w:rPr>
          <w:color w:val="000000"/>
        </w:rPr>
        <w:sectPr w:rsidR="00CC3B5C" w:rsidSect="00743CF7">
          <w:pgSz w:w="16838" w:h="11906" w:orient="landscape" w:code="9"/>
          <w:pgMar w:top="851" w:right="1134" w:bottom="851" w:left="1418" w:header="425" w:footer="284" w:gutter="0"/>
          <w:cols w:space="708"/>
          <w:docGrid w:linePitch="360"/>
        </w:sectPr>
      </w:pPr>
    </w:p>
    <w:p w:rsidR="001E6E65" w:rsidRPr="001E6E65" w:rsidRDefault="001E6E65" w:rsidP="001E6E65">
      <w:pPr>
        <w:pStyle w:val="2"/>
        <w:spacing w:line="240" w:lineRule="auto"/>
        <w:rPr>
          <w:rFonts w:ascii="Arial" w:hAnsi="Arial" w:cs="Arial"/>
          <w:color w:val="auto"/>
          <w:sz w:val="24"/>
          <w:szCs w:val="24"/>
        </w:rPr>
      </w:pPr>
      <w:bookmarkStart w:id="97" w:name="_Toc433620405"/>
      <w:r w:rsidRPr="001E6E65">
        <w:rPr>
          <w:rFonts w:ascii="Arial" w:hAnsi="Arial" w:cs="Arial"/>
          <w:color w:val="auto"/>
          <w:sz w:val="24"/>
          <w:szCs w:val="24"/>
        </w:rPr>
        <w:lastRenderedPageBreak/>
        <w:t>ГЛАВА 10. ОБЪЕКТЫ СОЦИАЛЬНО-БЫТОВОГО ОБСЛУЖИВАНИЯ, КОММУНАЛЬНЫЕ ОБЪЕКТЫ И ОБЪЕКТЫ СПЕЦИАЛЬНОГО НАЗНАЧЕНИЯ. ОБЪЕКТЫ ТУРИЗМА И РЕКРЕАЦИИ</w:t>
      </w:r>
      <w:bookmarkEnd w:id="97"/>
    </w:p>
    <w:p w:rsidR="001E6E65" w:rsidRPr="001E6E65" w:rsidRDefault="001E6E65" w:rsidP="001E6E65">
      <w:pPr>
        <w:pStyle w:val="42"/>
        <w:spacing w:before="0" w:line="240" w:lineRule="auto"/>
        <w:ind w:firstLine="0"/>
        <w:outlineLvl w:val="9"/>
        <w:rPr>
          <w:rFonts w:ascii="Arial" w:hAnsi="Arial" w:cs="Arial"/>
          <w:b w:val="0"/>
          <w:i/>
          <w:szCs w:val="24"/>
        </w:rPr>
      </w:pPr>
      <w:r w:rsidRPr="001E6E65">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1E6E65" w:rsidRPr="001E6E65" w:rsidRDefault="001E6E65" w:rsidP="001E6E65">
      <w:pPr>
        <w:pStyle w:val="3"/>
        <w:spacing w:line="240" w:lineRule="auto"/>
        <w:rPr>
          <w:rFonts w:ascii="Arial" w:hAnsi="Arial" w:cs="Arial"/>
          <w:color w:val="auto"/>
          <w:sz w:val="24"/>
          <w:szCs w:val="24"/>
        </w:rPr>
      </w:pPr>
      <w:bookmarkStart w:id="98" w:name="_Toc433620406"/>
      <w:r w:rsidRPr="001E6E65">
        <w:rPr>
          <w:rFonts w:ascii="Arial" w:hAnsi="Arial" w:cs="Arial"/>
          <w:color w:val="auto"/>
          <w:sz w:val="24"/>
          <w:szCs w:val="24"/>
        </w:rPr>
        <w:t>10.1 РАСЧЕТ ОБЕСПЕЧЕННОСТИ УЧРЕЖДЕНИЯМИ ОБСЛУЖИВАНИЯ</w:t>
      </w:r>
      <w:bookmarkEnd w:id="98"/>
    </w:p>
    <w:p w:rsidR="001E6E65" w:rsidRPr="001E6E65" w:rsidRDefault="001E6E65" w:rsidP="001E6E65">
      <w:pPr>
        <w:spacing w:line="240" w:lineRule="auto"/>
        <w:ind w:firstLine="709"/>
        <w:rPr>
          <w:rFonts w:ascii="Arial" w:hAnsi="Arial" w:cs="Arial"/>
          <w:sz w:val="24"/>
          <w:szCs w:val="24"/>
        </w:rPr>
      </w:pPr>
      <w:r w:rsidRPr="001E6E65">
        <w:rPr>
          <w:rFonts w:ascii="Arial" w:hAnsi="Arial" w:cs="Arial"/>
          <w:color w:val="000000"/>
          <w:sz w:val="24"/>
          <w:szCs w:val="24"/>
        </w:rPr>
        <w:t>Оценка социальной сферы сельсовета приведена в разрезе социально значимых объектов образования, здравоохранения, социального обеспечения, культуры, спорта и пожарной охраны.</w:t>
      </w:r>
    </w:p>
    <w:p w:rsidR="001E6E65" w:rsidRPr="001E6E65" w:rsidRDefault="001E6E65" w:rsidP="001E6E65">
      <w:pPr>
        <w:pStyle w:val="afd"/>
        <w:spacing w:after="0"/>
        <w:ind w:firstLine="709"/>
        <w:rPr>
          <w:rFonts w:ascii="Arial" w:hAnsi="Arial" w:cs="Arial"/>
          <w:color w:val="000000"/>
          <w:sz w:val="24"/>
          <w:szCs w:val="24"/>
        </w:rPr>
      </w:pPr>
      <w:r w:rsidRPr="001E6E65">
        <w:rPr>
          <w:rFonts w:ascii="Arial" w:hAnsi="Arial" w:cs="Arial"/>
          <w:color w:val="000000"/>
          <w:sz w:val="24"/>
          <w:szCs w:val="24"/>
        </w:rPr>
        <w:t>Современная потребность и обеспеченность населения социально-значимыми объектами рассчитана по нормативам, представленным ниже.</w:t>
      </w:r>
    </w:p>
    <w:p w:rsidR="001E6E65" w:rsidRPr="001E6E65" w:rsidRDefault="001E6E65" w:rsidP="001E6E65">
      <w:pPr>
        <w:pStyle w:val="afd"/>
        <w:spacing w:after="0"/>
        <w:ind w:firstLine="709"/>
        <w:rPr>
          <w:rFonts w:ascii="Arial" w:hAnsi="Arial" w:cs="Arial"/>
          <w:color w:val="000000"/>
          <w:sz w:val="24"/>
          <w:szCs w:val="24"/>
        </w:rPr>
      </w:pPr>
      <w:r w:rsidRPr="001E6E65">
        <w:rPr>
          <w:rFonts w:ascii="Arial" w:hAnsi="Arial" w:cs="Arial"/>
          <w:color w:val="000000"/>
          <w:sz w:val="24"/>
          <w:szCs w:val="24"/>
        </w:rPr>
        <w:t>Расчет велся с учетом постоянно проживающего населения. Результаты расчета приведены в таблице 2.10.1.</w:t>
      </w:r>
    </w:p>
    <w:p w:rsidR="001E6E65" w:rsidRPr="001E6E65" w:rsidRDefault="001E6E65" w:rsidP="001E6E65">
      <w:pPr>
        <w:pStyle w:val="afd"/>
        <w:spacing w:after="0"/>
        <w:rPr>
          <w:rFonts w:ascii="Arial" w:hAnsi="Arial" w:cs="Arial"/>
          <w:color w:val="000000"/>
          <w:sz w:val="24"/>
          <w:szCs w:val="24"/>
        </w:rPr>
      </w:pPr>
      <w:r w:rsidRPr="001E6E65">
        <w:rPr>
          <w:rFonts w:ascii="Arial" w:hAnsi="Arial" w:cs="Arial"/>
          <w:iCs/>
          <w:color w:val="000000"/>
          <w:sz w:val="24"/>
          <w:szCs w:val="24"/>
        </w:rPr>
        <w:t>Таблица 2.10.1 - Нормы расчета социально-значимых объектов</w:t>
      </w:r>
    </w:p>
    <w:tbl>
      <w:tblPr>
        <w:tblW w:w="9498" w:type="dxa"/>
        <w:tblInd w:w="108" w:type="dxa"/>
        <w:tblLook w:val="04A0"/>
      </w:tblPr>
      <w:tblGrid>
        <w:gridCol w:w="2861"/>
        <w:gridCol w:w="4163"/>
        <w:gridCol w:w="2474"/>
      </w:tblGrid>
      <w:tr w:rsidR="001E6E65" w:rsidRPr="001E6E65" w:rsidTr="00442F29">
        <w:trPr>
          <w:trHeight w:val="20"/>
          <w:tblHeader/>
        </w:trPr>
        <w:tc>
          <w:tcPr>
            <w:tcW w:w="26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b/>
                <w:bCs/>
                <w:color w:val="000000"/>
                <w:sz w:val="24"/>
                <w:szCs w:val="24"/>
              </w:rPr>
            </w:pPr>
            <w:r w:rsidRPr="001E6E65">
              <w:rPr>
                <w:rFonts w:ascii="Arial" w:hAnsi="Arial" w:cs="Arial"/>
                <w:b/>
                <w:bCs/>
                <w:color w:val="000000"/>
                <w:sz w:val="24"/>
                <w:szCs w:val="24"/>
              </w:rPr>
              <w:t>Наименование</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b/>
                <w:bCs/>
                <w:color w:val="000000"/>
                <w:sz w:val="24"/>
                <w:szCs w:val="24"/>
              </w:rPr>
            </w:pPr>
            <w:r w:rsidRPr="001E6E65">
              <w:rPr>
                <w:rFonts w:ascii="Arial" w:hAnsi="Arial" w:cs="Arial"/>
                <w:b/>
                <w:bCs/>
                <w:color w:val="000000"/>
                <w:sz w:val="24"/>
                <w:szCs w:val="24"/>
              </w:rPr>
              <w:t>Рекомендуемая обеспеченность</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b/>
                <w:bCs/>
                <w:color w:val="000000"/>
                <w:sz w:val="24"/>
                <w:szCs w:val="24"/>
              </w:rPr>
            </w:pPr>
            <w:r w:rsidRPr="001E6E65">
              <w:rPr>
                <w:rFonts w:ascii="Arial" w:hAnsi="Arial" w:cs="Arial"/>
                <w:b/>
                <w:bCs/>
                <w:color w:val="000000"/>
                <w:sz w:val="24"/>
                <w:szCs w:val="24"/>
              </w:rPr>
              <w:t>Источник</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b/>
                <w:bCs/>
                <w:color w:val="000000"/>
                <w:sz w:val="24"/>
                <w:szCs w:val="24"/>
              </w:rPr>
            </w:pPr>
            <w:r w:rsidRPr="001E6E65">
              <w:rPr>
                <w:rFonts w:ascii="Arial" w:hAnsi="Arial" w:cs="Arial"/>
                <w:b/>
                <w:bCs/>
                <w:color w:val="000000"/>
                <w:sz w:val="24"/>
                <w:szCs w:val="24"/>
              </w:rPr>
              <w:t>Учреждения народного образования</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Детские дошкольные учреждения</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85% детей дошкольного возраста</w:t>
            </w:r>
          </w:p>
        </w:tc>
        <w:tc>
          <w:tcPr>
            <w:tcW w:w="2694" w:type="dxa"/>
            <w:tcBorders>
              <w:top w:val="nil"/>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Общеобразовательные школы</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100% детей школьного возраста</w:t>
            </w:r>
          </w:p>
        </w:tc>
        <w:tc>
          <w:tcPr>
            <w:tcW w:w="2694" w:type="dxa"/>
            <w:tcBorders>
              <w:top w:val="nil"/>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Внешкольные учреждения</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10% общего числа школьников</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b/>
                <w:bCs/>
                <w:color w:val="000000"/>
                <w:sz w:val="24"/>
                <w:szCs w:val="24"/>
              </w:rPr>
            </w:pPr>
            <w:r w:rsidRPr="001E6E65">
              <w:rPr>
                <w:rFonts w:ascii="Arial" w:hAnsi="Arial" w:cs="Arial"/>
                <w:b/>
                <w:bCs/>
                <w:color w:val="000000"/>
                <w:sz w:val="24"/>
                <w:szCs w:val="24"/>
              </w:rPr>
              <w:t>Учреждения здравоохранения</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Поликлиники, амбулатории, диспансеры без стационара</w:t>
            </w:r>
          </w:p>
        </w:tc>
        <w:tc>
          <w:tcPr>
            <w:tcW w:w="4163" w:type="dxa"/>
            <w:vMerge w:val="restart"/>
            <w:tcBorders>
              <w:top w:val="single" w:sz="4" w:space="0" w:color="auto"/>
              <w:left w:val="nil"/>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Необходимые вместимость и структура лечебно-профилактических учреждений определяются органами здравоохранения</w:t>
            </w:r>
          </w:p>
        </w:tc>
        <w:tc>
          <w:tcPr>
            <w:tcW w:w="2694" w:type="dxa"/>
            <w:vMerge w:val="restart"/>
            <w:tcBorders>
              <w:top w:val="nil"/>
              <w:left w:val="nil"/>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Стационары всех типов для взрослых с вспомогательными зданиями и сооружениями</w:t>
            </w:r>
          </w:p>
        </w:tc>
        <w:tc>
          <w:tcPr>
            <w:tcW w:w="4163" w:type="dxa"/>
            <w:vMerge/>
            <w:tcBorders>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p>
        </w:tc>
        <w:tc>
          <w:tcPr>
            <w:tcW w:w="2694" w:type="dxa"/>
            <w:vMerge/>
            <w:tcBorders>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ind w:right="-108"/>
              <w:rPr>
                <w:rFonts w:ascii="Arial" w:hAnsi="Arial" w:cs="Arial"/>
                <w:color w:val="000000"/>
                <w:sz w:val="24"/>
                <w:szCs w:val="24"/>
              </w:rPr>
            </w:pP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Фельдшерско–акушерский пункт</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По заданию на проектирование</w:t>
            </w:r>
          </w:p>
        </w:tc>
        <w:tc>
          <w:tcPr>
            <w:tcW w:w="2694" w:type="dxa"/>
            <w:tcBorders>
              <w:top w:val="nil"/>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Станция скорой медицинской помощи</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1 на 5 тыс. сельского населения в пределах зоны 30 мин. доступности на спец. автомобиле</w:t>
            </w:r>
          </w:p>
        </w:tc>
        <w:tc>
          <w:tcPr>
            <w:tcW w:w="2694" w:type="dxa"/>
            <w:tcBorders>
              <w:top w:val="nil"/>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b/>
                <w:bCs/>
                <w:color w:val="000000"/>
                <w:sz w:val="24"/>
                <w:szCs w:val="24"/>
              </w:rPr>
            </w:pPr>
            <w:r w:rsidRPr="001E6E65">
              <w:rPr>
                <w:rFonts w:ascii="Arial" w:hAnsi="Arial" w:cs="Arial"/>
                <w:b/>
                <w:bCs/>
                <w:color w:val="000000"/>
                <w:sz w:val="24"/>
                <w:szCs w:val="24"/>
              </w:rPr>
              <w:t>Физкультурно-спортивные сооружения</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Спортивные залы общего пользования</w:t>
            </w:r>
          </w:p>
        </w:tc>
        <w:tc>
          <w:tcPr>
            <w:tcW w:w="4163" w:type="dxa"/>
            <w:tcBorders>
              <w:top w:val="single" w:sz="4" w:space="0" w:color="auto"/>
              <w:left w:val="nil"/>
              <w:bottom w:val="single" w:sz="4" w:space="0" w:color="auto"/>
              <w:right w:val="single" w:sz="4" w:space="0" w:color="auto"/>
            </w:tcBorders>
            <w:shd w:val="clear" w:color="auto" w:fill="auto"/>
            <w:noWrap/>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60-80 м. кв. площади пола на 1 тыс. чел.</w:t>
            </w:r>
          </w:p>
        </w:tc>
        <w:tc>
          <w:tcPr>
            <w:tcW w:w="2694"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single" w:sz="4" w:space="0" w:color="auto"/>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Бассейн (открытый и закрытый общего </w:t>
            </w:r>
            <w:r w:rsidRPr="001E6E65">
              <w:rPr>
                <w:rFonts w:ascii="Arial" w:hAnsi="Arial" w:cs="Arial"/>
                <w:color w:val="000000"/>
                <w:sz w:val="24"/>
                <w:szCs w:val="24"/>
              </w:rPr>
              <w:lastRenderedPageBreak/>
              <w:t>пользования)</w:t>
            </w:r>
          </w:p>
        </w:tc>
        <w:tc>
          <w:tcPr>
            <w:tcW w:w="4163" w:type="dxa"/>
            <w:tcBorders>
              <w:top w:val="single" w:sz="4" w:space="0" w:color="auto"/>
              <w:left w:val="nil"/>
              <w:bottom w:val="single" w:sz="4" w:space="0" w:color="auto"/>
              <w:right w:val="single" w:sz="4" w:space="0" w:color="auto"/>
            </w:tcBorders>
            <w:shd w:val="clear" w:color="auto" w:fill="auto"/>
            <w:noWrap/>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lastRenderedPageBreak/>
              <w:t>20-25 м. кв. зеркала воды на 1 тыс. чел.</w:t>
            </w:r>
          </w:p>
        </w:tc>
        <w:tc>
          <w:tcPr>
            <w:tcW w:w="2694"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lastRenderedPageBreak/>
              <w:t>Территория (плоскостные спортивные сооружения)</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0,7-0,9 га на 1 тыс. человек</w:t>
            </w:r>
          </w:p>
        </w:tc>
        <w:tc>
          <w:tcPr>
            <w:tcW w:w="2694" w:type="dxa"/>
            <w:tcBorders>
              <w:top w:val="nil"/>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b/>
                <w:bCs/>
                <w:color w:val="000000"/>
                <w:sz w:val="24"/>
                <w:szCs w:val="24"/>
              </w:rPr>
            </w:pPr>
            <w:r w:rsidRPr="001E6E65">
              <w:rPr>
                <w:rFonts w:ascii="Arial" w:hAnsi="Arial" w:cs="Arial"/>
                <w:b/>
                <w:bCs/>
                <w:color w:val="000000"/>
                <w:sz w:val="24"/>
                <w:szCs w:val="24"/>
              </w:rPr>
              <w:t>Учреждения культуры и искусства</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Клубы для сельсоветов </w:t>
            </w:r>
          </w:p>
        </w:tc>
        <w:tc>
          <w:tcPr>
            <w:tcW w:w="4163" w:type="dxa"/>
            <w:tcBorders>
              <w:top w:val="nil"/>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300-500 мест на 1 тыс. чел.</w:t>
            </w:r>
          </w:p>
        </w:tc>
        <w:tc>
          <w:tcPr>
            <w:tcW w:w="2694"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Массовые библиотеки (сельские)</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6-7,5 тыс. ед. хранения/5-6 читательских мест на 1 тыс. человек        </w:t>
            </w:r>
          </w:p>
        </w:tc>
        <w:tc>
          <w:tcPr>
            <w:tcW w:w="2694" w:type="dxa"/>
            <w:tcBorders>
              <w:top w:val="nil"/>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b/>
                <w:bCs/>
                <w:color w:val="000000"/>
                <w:sz w:val="24"/>
                <w:szCs w:val="24"/>
              </w:rPr>
            </w:pPr>
            <w:r w:rsidRPr="001E6E65">
              <w:rPr>
                <w:rFonts w:ascii="Arial" w:hAnsi="Arial" w:cs="Arial"/>
                <w:b/>
                <w:bCs/>
                <w:color w:val="000000"/>
                <w:sz w:val="24"/>
                <w:szCs w:val="24"/>
              </w:rPr>
              <w:t>Объекты специального назначения</w:t>
            </w:r>
          </w:p>
        </w:tc>
      </w:tr>
      <w:tr w:rsidR="001E6E65" w:rsidRPr="001E6E65" w:rsidTr="00442F29">
        <w:trPr>
          <w:trHeight w:val="20"/>
        </w:trPr>
        <w:tc>
          <w:tcPr>
            <w:tcW w:w="2641"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Кладбища традиционного захоронения</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0,24 га на 1 тыс. чел. </w:t>
            </w:r>
          </w:p>
        </w:tc>
        <w:tc>
          <w:tcPr>
            <w:tcW w:w="2694" w:type="dxa"/>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Объекты пожарной охраны</w:t>
            </w:r>
          </w:p>
        </w:tc>
      </w:tr>
      <w:tr w:rsidR="001E6E65" w:rsidRPr="001E6E65" w:rsidTr="00442F29">
        <w:trPr>
          <w:trHeight w:val="20"/>
        </w:trPr>
        <w:tc>
          <w:tcPr>
            <w:tcW w:w="2641" w:type="dxa"/>
            <w:vMerge w:val="restart"/>
            <w:tcBorders>
              <w:top w:val="nil"/>
              <w:left w:val="single" w:sz="4" w:space="0" w:color="auto"/>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Пожарное депо</w:t>
            </w: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Населенный пункт с численностью жителей до 5 тыс. человек -1 депо на 2 автомобиля;</w:t>
            </w:r>
          </w:p>
        </w:tc>
        <w:tc>
          <w:tcPr>
            <w:tcW w:w="2694" w:type="dxa"/>
            <w:tcBorders>
              <w:top w:val="nil"/>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НПБ 101-95 </w:t>
            </w:r>
            <w:r w:rsidRPr="001E6E65">
              <w:rPr>
                <w:rFonts w:ascii="Arial" w:hAnsi="Arial" w:cs="Arial"/>
                <w:sz w:val="24"/>
                <w:szCs w:val="24"/>
              </w:rPr>
              <w:t>"</w:t>
            </w:r>
            <w:r w:rsidRPr="001E6E65">
              <w:rPr>
                <w:rFonts w:ascii="Arial" w:hAnsi="Arial" w:cs="Arial"/>
                <w:color w:val="000000"/>
                <w:sz w:val="24"/>
                <w:szCs w:val="24"/>
              </w:rPr>
              <w:t>Нормы проектирования объектов пожарной охраны</w:t>
            </w:r>
            <w:r w:rsidRPr="001E6E65">
              <w:rPr>
                <w:rFonts w:ascii="Arial" w:hAnsi="Arial" w:cs="Arial"/>
                <w:sz w:val="24"/>
                <w:szCs w:val="24"/>
              </w:rPr>
              <w:t>"</w:t>
            </w:r>
          </w:p>
        </w:tc>
      </w:tr>
      <w:tr w:rsidR="001E6E65" w:rsidRPr="001E6E65" w:rsidTr="00442F29">
        <w:trPr>
          <w:trHeight w:val="20"/>
        </w:trPr>
        <w:tc>
          <w:tcPr>
            <w:tcW w:w="2641" w:type="dxa"/>
            <w:vMerge/>
            <w:tcBorders>
              <w:top w:val="nil"/>
              <w:left w:val="single" w:sz="4" w:space="0" w:color="auto"/>
              <w:bottom w:val="single" w:sz="4" w:space="0" w:color="auto"/>
              <w:right w:val="single" w:sz="4" w:space="0" w:color="auto"/>
            </w:tcBorders>
            <w:vAlign w:val="center"/>
            <w:hideMark/>
          </w:tcPr>
          <w:p w:rsidR="001E6E65" w:rsidRPr="001E6E65" w:rsidRDefault="001E6E65" w:rsidP="001E6E65">
            <w:pPr>
              <w:spacing w:line="240" w:lineRule="auto"/>
              <w:rPr>
                <w:rFonts w:ascii="Arial" w:hAnsi="Arial" w:cs="Arial"/>
                <w:color w:val="000000"/>
                <w:sz w:val="24"/>
                <w:szCs w:val="24"/>
              </w:rPr>
            </w:pP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населенный пункт с численностью жителей от 5 тыс. человек до 20 тыс. человек - 1 депо на 6 автомобилей;</w:t>
            </w:r>
          </w:p>
        </w:tc>
        <w:tc>
          <w:tcPr>
            <w:tcW w:w="2694" w:type="dxa"/>
            <w:tcBorders>
              <w:top w:val="nil"/>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xml:space="preserve">Федеральный закон от 22.07.2008 г. № 123-ФЗ </w:t>
            </w:r>
            <w:r w:rsidRPr="001E6E65">
              <w:rPr>
                <w:rFonts w:ascii="Arial" w:hAnsi="Arial" w:cs="Arial"/>
                <w:sz w:val="24"/>
                <w:szCs w:val="24"/>
              </w:rPr>
              <w:t>"</w:t>
            </w:r>
            <w:r w:rsidRPr="001E6E65">
              <w:rPr>
                <w:rFonts w:ascii="Arial" w:hAnsi="Arial" w:cs="Arial"/>
                <w:color w:val="000000"/>
                <w:sz w:val="24"/>
                <w:szCs w:val="24"/>
              </w:rPr>
              <w:t>Технический регламент о требованиях пожарной безопасности</w:t>
            </w:r>
            <w:r w:rsidRPr="001E6E65">
              <w:rPr>
                <w:rFonts w:ascii="Arial" w:hAnsi="Arial" w:cs="Arial"/>
                <w:sz w:val="24"/>
                <w:szCs w:val="24"/>
              </w:rPr>
              <w:t>"</w:t>
            </w:r>
          </w:p>
        </w:tc>
      </w:tr>
      <w:tr w:rsidR="001E6E65" w:rsidRPr="001E6E65" w:rsidTr="00442F29">
        <w:trPr>
          <w:trHeight w:val="20"/>
        </w:trPr>
        <w:tc>
          <w:tcPr>
            <w:tcW w:w="2641" w:type="dxa"/>
            <w:vMerge/>
            <w:tcBorders>
              <w:top w:val="nil"/>
              <w:left w:val="single" w:sz="4" w:space="0" w:color="auto"/>
              <w:bottom w:val="single" w:sz="4" w:space="0" w:color="auto"/>
              <w:right w:val="single" w:sz="4" w:space="0" w:color="auto"/>
            </w:tcBorders>
            <w:vAlign w:val="center"/>
            <w:hideMark/>
          </w:tcPr>
          <w:p w:rsidR="001E6E65" w:rsidRPr="001E6E65" w:rsidRDefault="001E6E65" w:rsidP="001E6E65">
            <w:pPr>
              <w:spacing w:line="240" w:lineRule="auto"/>
              <w:rPr>
                <w:rFonts w:ascii="Arial" w:hAnsi="Arial" w:cs="Arial"/>
                <w:color w:val="000000"/>
                <w:sz w:val="24"/>
                <w:szCs w:val="24"/>
              </w:rPr>
            </w:pPr>
          </w:p>
        </w:tc>
        <w:tc>
          <w:tcPr>
            <w:tcW w:w="4163" w:type="dxa"/>
            <w:tcBorders>
              <w:top w:val="single" w:sz="4" w:space="0" w:color="auto"/>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радиусы доступности рассчитываются в соответствии с техническим регламентом о пожарной безопасности (транспортная доступность 20 минут – для сельских поселений, 10 минут - для городских)</w:t>
            </w:r>
          </w:p>
        </w:tc>
        <w:tc>
          <w:tcPr>
            <w:tcW w:w="2694" w:type="dxa"/>
            <w:tcBorders>
              <w:top w:val="nil"/>
              <w:left w:val="nil"/>
              <w:bottom w:val="single" w:sz="4" w:space="0" w:color="auto"/>
              <w:right w:val="single" w:sz="4" w:space="0" w:color="auto"/>
            </w:tcBorders>
            <w:shd w:val="clear" w:color="auto" w:fill="auto"/>
            <w:vAlign w:val="center"/>
            <w:hideMark/>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 </w:t>
            </w:r>
          </w:p>
        </w:tc>
      </w:tr>
      <w:tr w:rsidR="001E6E65" w:rsidRPr="001E6E65" w:rsidTr="00442F29">
        <w:trPr>
          <w:trHeight w:val="20"/>
        </w:trPr>
        <w:tc>
          <w:tcPr>
            <w:tcW w:w="9498" w:type="dxa"/>
            <w:gridSpan w:val="3"/>
            <w:tcBorders>
              <w:top w:val="single" w:sz="4" w:space="0" w:color="auto"/>
              <w:left w:val="single" w:sz="4" w:space="0" w:color="auto"/>
              <w:bottom w:val="single" w:sz="4" w:space="0" w:color="auto"/>
              <w:right w:val="single" w:sz="4" w:space="0" w:color="auto"/>
            </w:tcBorders>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b/>
                <w:sz w:val="24"/>
                <w:szCs w:val="24"/>
              </w:rPr>
              <w:t>Предприятия торговли, общественного питания, бытового обслуживания</w:t>
            </w:r>
          </w:p>
        </w:tc>
      </w:tr>
      <w:tr w:rsidR="001E6E65" w:rsidRPr="001E6E65" w:rsidTr="00442F29">
        <w:trPr>
          <w:trHeight w:val="20"/>
        </w:trPr>
        <w:tc>
          <w:tcPr>
            <w:tcW w:w="2641" w:type="dxa"/>
            <w:tcBorders>
              <w:top w:val="single" w:sz="4" w:space="0" w:color="auto"/>
              <w:left w:val="single" w:sz="4" w:space="0" w:color="auto"/>
              <w:bottom w:val="single" w:sz="4" w:space="0" w:color="auto"/>
              <w:right w:val="single" w:sz="4" w:space="0" w:color="auto"/>
            </w:tcBorders>
          </w:tcPr>
          <w:p w:rsidR="001E6E65" w:rsidRPr="001E6E65" w:rsidRDefault="001E6E65" w:rsidP="001E6E65">
            <w:pPr>
              <w:spacing w:line="240" w:lineRule="auto"/>
              <w:rPr>
                <w:rFonts w:ascii="Arial" w:hAnsi="Arial" w:cs="Arial"/>
                <w:color w:val="000000"/>
                <w:sz w:val="24"/>
                <w:szCs w:val="24"/>
              </w:rPr>
            </w:pPr>
            <w:r w:rsidRPr="001E6E65">
              <w:rPr>
                <w:rFonts w:ascii="Arial" w:hAnsi="Arial" w:cs="Arial"/>
                <w:color w:val="000000"/>
                <w:sz w:val="24"/>
                <w:szCs w:val="24"/>
              </w:rPr>
              <w:t>Магазины продовольственных и непродовольственных товаров</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300 м</w:t>
            </w:r>
            <w:r w:rsidRPr="001E6E65">
              <w:rPr>
                <w:rFonts w:ascii="Arial" w:hAnsi="Arial" w:cs="Arial"/>
                <w:color w:val="000000"/>
                <w:sz w:val="24"/>
                <w:szCs w:val="24"/>
                <w:vertAlign w:val="superscript"/>
              </w:rPr>
              <w:t>2</w:t>
            </w:r>
            <w:r w:rsidRPr="001E6E65">
              <w:rPr>
                <w:rFonts w:ascii="Arial" w:hAnsi="Arial" w:cs="Arial"/>
                <w:color w:val="000000"/>
                <w:sz w:val="24"/>
                <w:szCs w:val="24"/>
              </w:rPr>
              <w:t xml:space="preserve"> </w:t>
            </w:r>
            <w:r w:rsidRPr="001E6E65">
              <w:rPr>
                <w:rFonts w:ascii="Arial" w:hAnsi="Arial" w:cs="Arial"/>
                <w:sz w:val="24"/>
                <w:szCs w:val="24"/>
              </w:rPr>
              <w:t>на 1 тыс.  жителей</w:t>
            </w:r>
          </w:p>
        </w:tc>
        <w:tc>
          <w:tcPr>
            <w:tcW w:w="2694"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single" w:sz="4" w:space="0" w:color="auto"/>
              <w:left w:val="single" w:sz="4" w:space="0" w:color="auto"/>
              <w:bottom w:val="single" w:sz="4" w:space="0" w:color="auto"/>
              <w:right w:val="single" w:sz="4" w:space="0" w:color="auto"/>
            </w:tcBorders>
          </w:tcPr>
          <w:p w:rsidR="001E6E65" w:rsidRPr="001E6E65" w:rsidRDefault="001E6E65" w:rsidP="001E6E65">
            <w:pPr>
              <w:spacing w:line="240" w:lineRule="auto"/>
              <w:rPr>
                <w:rFonts w:ascii="Arial" w:hAnsi="Arial" w:cs="Arial"/>
                <w:sz w:val="24"/>
                <w:szCs w:val="24"/>
              </w:rPr>
            </w:pPr>
            <w:r w:rsidRPr="001E6E65">
              <w:rPr>
                <w:rFonts w:ascii="Arial" w:hAnsi="Arial" w:cs="Arial"/>
                <w:color w:val="000000"/>
                <w:sz w:val="24"/>
                <w:szCs w:val="24"/>
              </w:rPr>
              <w:t xml:space="preserve">Предприятия общественного </w:t>
            </w:r>
            <w:r w:rsidRPr="001E6E65">
              <w:rPr>
                <w:rFonts w:ascii="Arial" w:hAnsi="Arial" w:cs="Arial"/>
                <w:color w:val="000000"/>
                <w:sz w:val="24"/>
                <w:szCs w:val="24"/>
              </w:rPr>
              <w:lastRenderedPageBreak/>
              <w:t>питания</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lastRenderedPageBreak/>
              <w:t xml:space="preserve">40 мест </w:t>
            </w:r>
            <w:r w:rsidRPr="001E6E65">
              <w:rPr>
                <w:rFonts w:ascii="Arial" w:hAnsi="Arial" w:cs="Arial"/>
                <w:sz w:val="24"/>
                <w:szCs w:val="24"/>
              </w:rPr>
              <w:t>на 1 тыс.  жителей</w:t>
            </w:r>
          </w:p>
        </w:tc>
        <w:tc>
          <w:tcPr>
            <w:tcW w:w="2694"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r w:rsidR="001E6E65" w:rsidRPr="001E6E65" w:rsidTr="00442F29">
        <w:trPr>
          <w:trHeight w:val="20"/>
        </w:trPr>
        <w:tc>
          <w:tcPr>
            <w:tcW w:w="2641" w:type="dxa"/>
            <w:tcBorders>
              <w:top w:val="single" w:sz="4" w:space="0" w:color="auto"/>
              <w:left w:val="single" w:sz="4" w:space="0" w:color="auto"/>
              <w:bottom w:val="single" w:sz="4" w:space="0" w:color="auto"/>
              <w:right w:val="single" w:sz="4" w:space="0" w:color="auto"/>
            </w:tcBorders>
          </w:tcPr>
          <w:p w:rsidR="001E6E65" w:rsidRPr="001E6E65" w:rsidRDefault="001E6E65" w:rsidP="001E6E65">
            <w:pPr>
              <w:spacing w:line="240" w:lineRule="auto"/>
              <w:rPr>
                <w:rFonts w:ascii="Arial" w:hAnsi="Arial" w:cs="Arial"/>
                <w:sz w:val="24"/>
                <w:szCs w:val="24"/>
              </w:rPr>
            </w:pPr>
            <w:r w:rsidRPr="001E6E65">
              <w:rPr>
                <w:rFonts w:ascii="Arial" w:hAnsi="Arial" w:cs="Arial"/>
                <w:color w:val="000000"/>
                <w:sz w:val="24"/>
                <w:szCs w:val="24"/>
              </w:rPr>
              <w:lastRenderedPageBreak/>
              <w:t>Предприятия бытового обслуживания</w:t>
            </w:r>
          </w:p>
        </w:tc>
        <w:tc>
          <w:tcPr>
            <w:tcW w:w="4163"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 xml:space="preserve">7 рабочих мест </w:t>
            </w:r>
            <w:r w:rsidRPr="001E6E65">
              <w:rPr>
                <w:rFonts w:ascii="Arial" w:hAnsi="Arial" w:cs="Arial"/>
                <w:sz w:val="24"/>
                <w:szCs w:val="24"/>
              </w:rPr>
              <w:t>на 1 тыс.  жителей</w:t>
            </w:r>
          </w:p>
        </w:tc>
        <w:tc>
          <w:tcPr>
            <w:tcW w:w="2694" w:type="dxa"/>
            <w:tcBorders>
              <w:top w:val="single" w:sz="4" w:space="0" w:color="auto"/>
              <w:left w:val="nil"/>
              <w:bottom w:val="single" w:sz="4" w:space="0" w:color="auto"/>
              <w:right w:val="single" w:sz="4" w:space="0" w:color="auto"/>
            </w:tcBorders>
            <w:shd w:val="clear" w:color="auto" w:fill="auto"/>
            <w:vAlign w:val="center"/>
          </w:tcPr>
          <w:p w:rsidR="001E6E65" w:rsidRPr="001E6E65" w:rsidRDefault="001E6E65" w:rsidP="001E6E65">
            <w:pPr>
              <w:spacing w:line="240" w:lineRule="auto"/>
              <w:jc w:val="center"/>
              <w:rPr>
                <w:rFonts w:ascii="Arial" w:hAnsi="Arial" w:cs="Arial"/>
                <w:color w:val="000000"/>
                <w:sz w:val="24"/>
                <w:szCs w:val="24"/>
              </w:rPr>
            </w:pPr>
            <w:r w:rsidRPr="001E6E65">
              <w:rPr>
                <w:rFonts w:ascii="Arial" w:hAnsi="Arial" w:cs="Arial"/>
                <w:color w:val="000000"/>
                <w:sz w:val="24"/>
                <w:szCs w:val="24"/>
              </w:rPr>
              <w:t>СП 42.13330.2011</w:t>
            </w:r>
          </w:p>
        </w:tc>
      </w:tr>
    </w:tbl>
    <w:p w:rsidR="001E6E65" w:rsidRPr="001E6E65" w:rsidRDefault="001E6E65" w:rsidP="001E6E65">
      <w:pPr>
        <w:spacing w:line="240" w:lineRule="auto"/>
        <w:ind w:firstLine="709"/>
        <w:rPr>
          <w:rFonts w:ascii="Arial" w:hAnsi="Arial" w:cs="Arial"/>
          <w:sz w:val="24"/>
          <w:szCs w:val="24"/>
        </w:rPr>
      </w:pPr>
    </w:p>
    <w:p w:rsidR="001E6E65" w:rsidRPr="0016047D" w:rsidRDefault="001E6E65" w:rsidP="00AB191B">
      <w:pPr>
        <w:spacing w:line="240" w:lineRule="auto"/>
        <w:rPr>
          <w:rFonts w:ascii="Arial" w:hAnsi="Arial" w:cs="Arial"/>
          <w:color w:val="000000"/>
          <w:sz w:val="24"/>
          <w:szCs w:val="24"/>
        </w:rPr>
        <w:sectPr w:rsidR="001E6E65" w:rsidRPr="0016047D" w:rsidSect="00743CF7">
          <w:headerReference w:type="default" r:id="rId38"/>
          <w:pgSz w:w="11906" w:h="16838" w:code="9"/>
          <w:pgMar w:top="851" w:right="851" w:bottom="851" w:left="1418" w:header="425" w:footer="284" w:gutter="0"/>
          <w:cols w:space="708"/>
          <w:docGrid w:linePitch="360"/>
        </w:sectPr>
      </w:pPr>
      <w:r w:rsidRPr="001E6E65">
        <w:rPr>
          <w:rFonts w:ascii="Arial" w:hAnsi="Arial" w:cs="Arial"/>
          <w:sz w:val="24"/>
          <w:szCs w:val="24"/>
        </w:rPr>
        <w:t>Результаты расчета социально-значимых объектов приведены в таблице 2.10.</w:t>
      </w:r>
      <w:r w:rsidR="00AB191B">
        <w:rPr>
          <w:rFonts w:ascii="Arial" w:hAnsi="Arial" w:cs="Arial"/>
          <w:sz w:val="24"/>
          <w:szCs w:val="24"/>
        </w:rPr>
        <w:t>2</w:t>
      </w:r>
    </w:p>
    <w:p w:rsidR="00AB191B" w:rsidRPr="00450081" w:rsidRDefault="00AB191B" w:rsidP="009A5313">
      <w:pPr>
        <w:spacing w:line="240" w:lineRule="auto"/>
        <w:rPr>
          <w:rFonts w:ascii="Arial" w:hAnsi="Arial" w:cs="Arial"/>
          <w:sz w:val="24"/>
          <w:szCs w:val="24"/>
        </w:rPr>
      </w:pPr>
      <w:r w:rsidRPr="00450081">
        <w:rPr>
          <w:rFonts w:ascii="Arial" w:hAnsi="Arial" w:cs="Arial"/>
          <w:sz w:val="24"/>
          <w:szCs w:val="24"/>
        </w:rPr>
        <w:lastRenderedPageBreak/>
        <w:t>Таблица 2.10.2 - Результаты расчета социально-значимых объектов</w:t>
      </w:r>
    </w:p>
    <w:p w:rsidR="00AB191B" w:rsidRPr="00450081" w:rsidRDefault="00AB191B" w:rsidP="009A5313">
      <w:pPr>
        <w:spacing w:line="240" w:lineRule="auto"/>
        <w:rPr>
          <w:rFonts w:ascii="Arial" w:hAnsi="Arial" w:cs="Arial"/>
          <w:i/>
          <w:sz w:val="24"/>
          <w:szCs w:val="24"/>
        </w:rPr>
      </w:pPr>
      <w:r w:rsidRPr="00450081">
        <w:rPr>
          <w:rFonts w:ascii="Arial" w:hAnsi="Arial" w:cs="Arial"/>
          <w:color w:val="000000"/>
          <w:sz w:val="24"/>
          <w:szCs w:val="24"/>
        </w:rPr>
        <w:t>Сущ. численность</w:t>
      </w:r>
      <w:r w:rsidRPr="00450081">
        <w:rPr>
          <w:rFonts w:ascii="Arial" w:hAnsi="Arial" w:cs="Arial"/>
          <w:color w:val="000000"/>
          <w:sz w:val="24"/>
          <w:szCs w:val="24"/>
        </w:rPr>
        <w:tab/>
      </w:r>
      <w:r w:rsidRPr="00450081">
        <w:rPr>
          <w:rFonts w:ascii="Arial" w:hAnsi="Arial" w:cs="Arial"/>
          <w:color w:val="000000"/>
          <w:sz w:val="24"/>
          <w:szCs w:val="24"/>
        </w:rPr>
        <w:tab/>
      </w:r>
      <w:r w:rsidRPr="00450081">
        <w:rPr>
          <w:rFonts w:ascii="Arial" w:hAnsi="Arial" w:cs="Arial"/>
          <w:color w:val="000000"/>
          <w:sz w:val="24"/>
          <w:szCs w:val="24"/>
        </w:rPr>
        <w:tab/>
      </w:r>
      <w:r w:rsidRPr="00450081">
        <w:rPr>
          <w:rFonts w:ascii="Arial" w:hAnsi="Arial" w:cs="Arial"/>
          <w:b/>
          <w:bCs/>
          <w:color w:val="000000"/>
          <w:sz w:val="24"/>
          <w:szCs w:val="24"/>
        </w:rPr>
        <w:t>670 чел.</w:t>
      </w:r>
    </w:p>
    <w:p w:rsidR="00AB191B" w:rsidRPr="00450081" w:rsidRDefault="00AB191B" w:rsidP="009A5313">
      <w:pPr>
        <w:spacing w:line="240" w:lineRule="auto"/>
        <w:rPr>
          <w:rFonts w:ascii="Arial" w:hAnsi="Arial" w:cs="Arial"/>
          <w:color w:val="000000"/>
          <w:sz w:val="24"/>
          <w:szCs w:val="24"/>
        </w:rPr>
      </w:pPr>
      <w:r w:rsidRPr="00450081">
        <w:rPr>
          <w:rFonts w:ascii="Arial" w:hAnsi="Arial" w:cs="Arial"/>
          <w:color w:val="000000"/>
          <w:sz w:val="24"/>
          <w:szCs w:val="24"/>
        </w:rPr>
        <w:t>Численность на 1 очередь</w:t>
      </w:r>
      <w:r w:rsidRPr="00450081">
        <w:rPr>
          <w:rFonts w:ascii="Arial" w:hAnsi="Arial" w:cs="Arial"/>
          <w:color w:val="000000"/>
          <w:sz w:val="24"/>
          <w:szCs w:val="24"/>
        </w:rPr>
        <w:tab/>
      </w:r>
      <w:r w:rsidRPr="00450081">
        <w:rPr>
          <w:rFonts w:ascii="Arial" w:hAnsi="Arial" w:cs="Arial"/>
          <w:color w:val="000000"/>
          <w:sz w:val="24"/>
          <w:szCs w:val="24"/>
        </w:rPr>
        <w:tab/>
      </w:r>
      <w:r w:rsidRPr="00450081">
        <w:rPr>
          <w:rFonts w:ascii="Arial" w:hAnsi="Arial" w:cs="Arial"/>
          <w:b/>
          <w:bCs/>
          <w:color w:val="000000"/>
          <w:sz w:val="24"/>
          <w:szCs w:val="24"/>
        </w:rPr>
        <w:t>667 чел.</w:t>
      </w:r>
    </w:p>
    <w:p w:rsidR="00AB191B" w:rsidRPr="00450081" w:rsidRDefault="00AB191B" w:rsidP="009A5313">
      <w:pPr>
        <w:spacing w:line="240" w:lineRule="auto"/>
        <w:rPr>
          <w:rFonts w:ascii="Arial" w:hAnsi="Arial" w:cs="Arial"/>
          <w:i/>
          <w:sz w:val="24"/>
          <w:szCs w:val="24"/>
        </w:rPr>
      </w:pPr>
      <w:r w:rsidRPr="00450081">
        <w:rPr>
          <w:rFonts w:ascii="Arial" w:hAnsi="Arial" w:cs="Arial"/>
          <w:color w:val="000000"/>
          <w:sz w:val="24"/>
          <w:szCs w:val="24"/>
        </w:rPr>
        <w:t>Численность на расчетный срок</w:t>
      </w:r>
      <w:r w:rsidRPr="00450081">
        <w:rPr>
          <w:rFonts w:ascii="Arial" w:hAnsi="Arial" w:cs="Arial"/>
          <w:color w:val="000000"/>
          <w:sz w:val="24"/>
          <w:szCs w:val="24"/>
        </w:rPr>
        <w:tab/>
      </w:r>
      <w:r w:rsidRPr="00450081">
        <w:rPr>
          <w:rFonts w:ascii="Arial" w:hAnsi="Arial" w:cs="Arial"/>
          <w:b/>
          <w:bCs/>
          <w:color w:val="000000"/>
          <w:sz w:val="24"/>
          <w:szCs w:val="24"/>
        </w:rPr>
        <w:t>694 чел.</w:t>
      </w:r>
    </w:p>
    <w:tbl>
      <w:tblPr>
        <w:tblW w:w="5120" w:type="pct"/>
        <w:tblInd w:w="108" w:type="dxa"/>
        <w:tblLayout w:type="fixed"/>
        <w:tblLook w:val="04A0"/>
      </w:tblPr>
      <w:tblGrid>
        <w:gridCol w:w="1848"/>
        <w:gridCol w:w="1279"/>
        <w:gridCol w:w="1275"/>
        <w:gridCol w:w="1136"/>
        <w:gridCol w:w="996"/>
        <w:gridCol w:w="993"/>
        <w:gridCol w:w="1269"/>
        <w:gridCol w:w="1272"/>
        <w:gridCol w:w="1275"/>
        <w:gridCol w:w="990"/>
        <w:gridCol w:w="1414"/>
        <w:gridCol w:w="1393"/>
      </w:tblGrid>
      <w:tr w:rsidR="00450081" w:rsidRPr="00450081" w:rsidTr="00450081">
        <w:trPr>
          <w:trHeight w:val="1529"/>
        </w:trPr>
        <w:tc>
          <w:tcPr>
            <w:tcW w:w="6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Учреждение, предприятие</w:t>
            </w:r>
          </w:p>
        </w:tc>
        <w:tc>
          <w:tcPr>
            <w:tcW w:w="422"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Единица измерения</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Норма обеспеченности на 1000 жит.</w:t>
            </w:r>
          </w:p>
        </w:tc>
        <w:tc>
          <w:tcPr>
            <w:tcW w:w="375"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Необходимо по норме на текущий момент</w:t>
            </w:r>
          </w:p>
        </w:tc>
        <w:tc>
          <w:tcPr>
            <w:tcW w:w="329"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Емкость по проекту</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Фактическая посещаемость</w:t>
            </w:r>
          </w:p>
        </w:tc>
        <w:tc>
          <w:tcPr>
            <w:tcW w:w="419"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Обеспеченность фактическая, %</w:t>
            </w:r>
          </w:p>
        </w:tc>
        <w:tc>
          <w:tcPr>
            <w:tcW w:w="420"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Обеспеченность относительно нормы, %</w:t>
            </w:r>
          </w:p>
        </w:tc>
        <w:tc>
          <w:tcPr>
            <w:tcW w:w="421"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Необходимо по норме на 1 очередь</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Необходимо по норме на расчетный срок</w:t>
            </w:r>
          </w:p>
        </w:tc>
        <w:tc>
          <w:tcPr>
            <w:tcW w:w="467"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Норма земельного участка,</w:t>
            </w:r>
            <w:r w:rsidRPr="00450081">
              <w:rPr>
                <w:rFonts w:ascii="Arial" w:hAnsi="Arial" w:cs="Arial"/>
                <w:color w:val="000000"/>
                <w:sz w:val="24"/>
                <w:szCs w:val="24"/>
              </w:rPr>
              <w:t xml:space="preserve"> м</w:t>
            </w:r>
            <w:r w:rsidRPr="00450081">
              <w:rPr>
                <w:rFonts w:ascii="Arial" w:hAnsi="Arial" w:cs="Arial"/>
                <w:color w:val="000000"/>
                <w:sz w:val="24"/>
                <w:szCs w:val="24"/>
                <w:vertAlign w:val="superscript"/>
              </w:rPr>
              <w:t>2</w:t>
            </w:r>
          </w:p>
        </w:tc>
        <w:tc>
          <w:tcPr>
            <w:tcW w:w="460" w:type="pct"/>
            <w:tcBorders>
              <w:top w:val="single" w:sz="4" w:space="0" w:color="auto"/>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b/>
                <w:bCs/>
                <w:color w:val="000000"/>
                <w:sz w:val="24"/>
                <w:szCs w:val="24"/>
              </w:rPr>
            </w:pPr>
            <w:r w:rsidRPr="00450081">
              <w:rPr>
                <w:rFonts w:ascii="Arial" w:hAnsi="Arial" w:cs="Arial"/>
                <w:b/>
                <w:bCs/>
                <w:color w:val="000000"/>
                <w:sz w:val="24"/>
                <w:szCs w:val="24"/>
              </w:rPr>
              <w:t>Размер земельного участка на расч срок,</w:t>
            </w:r>
            <w:r w:rsidRPr="00450081">
              <w:rPr>
                <w:rFonts w:ascii="Arial" w:hAnsi="Arial" w:cs="Arial"/>
                <w:color w:val="000000"/>
                <w:sz w:val="24"/>
                <w:szCs w:val="24"/>
              </w:rPr>
              <w:t xml:space="preserve"> м</w:t>
            </w:r>
            <w:r w:rsidRPr="00450081">
              <w:rPr>
                <w:rFonts w:ascii="Arial" w:hAnsi="Arial" w:cs="Arial"/>
                <w:color w:val="000000"/>
                <w:sz w:val="24"/>
                <w:szCs w:val="24"/>
                <w:vertAlign w:val="superscript"/>
              </w:rPr>
              <w:t>2</w:t>
            </w:r>
          </w:p>
        </w:tc>
      </w:tr>
      <w:tr w:rsidR="00450081" w:rsidRPr="00450081" w:rsidTr="00450081">
        <w:trPr>
          <w:trHeight w:val="570"/>
        </w:trPr>
        <w:tc>
          <w:tcPr>
            <w:tcW w:w="610" w:type="pct"/>
            <w:tcBorders>
              <w:top w:val="nil"/>
              <w:left w:val="single" w:sz="4" w:space="0" w:color="auto"/>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Детские дошкольные учреждения</w:t>
            </w:r>
          </w:p>
        </w:tc>
        <w:tc>
          <w:tcPr>
            <w:tcW w:w="422" w:type="pct"/>
            <w:tcBorders>
              <w:top w:val="nil"/>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мест</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61</w:t>
            </w:r>
          </w:p>
        </w:tc>
        <w:tc>
          <w:tcPr>
            <w:tcW w:w="375"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41</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90</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30</w:t>
            </w:r>
          </w:p>
        </w:tc>
        <w:tc>
          <w:tcPr>
            <w:tcW w:w="419"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41</w:t>
            </w:r>
          </w:p>
        </w:tc>
        <w:tc>
          <w:tcPr>
            <w:tcW w:w="327"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42</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40</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1680</w:t>
            </w:r>
          </w:p>
        </w:tc>
      </w:tr>
      <w:tr w:rsidR="00450081" w:rsidRPr="00450081" w:rsidTr="00450081">
        <w:trPr>
          <w:trHeight w:val="570"/>
        </w:trPr>
        <w:tc>
          <w:tcPr>
            <w:tcW w:w="610" w:type="pct"/>
            <w:tcBorders>
              <w:top w:val="nil"/>
              <w:left w:val="single" w:sz="4" w:space="0" w:color="auto"/>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Общеобразовательные школы</w:t>
            </w:r>
          </w:p>
        </w:tc>
        <w:tc>
          <w:tcPr>
            <w:tcW w:w="422" w:type="pct"/>
            <w:tcBorders>
              <w:top w:val="nil"/>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мест</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146</w:t>
            </w:r>
          </w:p>
        </w:tc>
        <w:tc>
          <w:tcPr>
            <w:tcW w:w="375"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98</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150</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50</w:t>
            </w:r>
          </w:p>
        </w:tc>
        <w:tc>
          <w:tcPr>
            <w:tcW w:w="419"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97</w:t>
            </w:r>
          </w:p>
        </w:tc>
        <w:tc>
          <w:tcPr>
            <w:tcW w:w="327"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101</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33</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3333</w:t>
            </w:r>
          </w:p>
        </w:tc>
      </w:tr>
      <w:tr w:rsidR="00450081" w:rsidRPr="00450081" w:rsidTr="00450081">
        <w:trPr>
          <w:trHeight w:val="570"/>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Фельдшерско–акушерский пункт</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посещений в смену</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75"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13</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12</w:t>
            </w:r>
          </w:p>
        </w:tc>
        <w:tc>
          <w:tcPr>
            <w:tcW w:w="419"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27"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285"/>
        </w:trPr>
        <w:tc>
          <w:tcPr>
            <w:tcW w:w="610" w:type="pct"/>
            <w:tcBorders>
              <w:top w:val="nil"/>
              <w:left w:val="single" w:sz="4" w:space="0" w:color="auto"/>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Школьный стадион</w:t>
            </w:r>
          </w:p>
        </w:tc>
        <w:tc>
          <w:tcPr>
            <w:tcW w:w="422" w:type="pct"/>
            <w:tcBorders>
              <w:top w:val="nil"/>
              <w:left w:val="nil"/>
              <w:bottom w:val="single" w:sz="4" w:space="0" w:color="auto"/>
              <w:right w:val="single" w:sz="4" w:space="0" w:color="auto"/>
            </w:tcBorders>
            <w:shd w:val="clear" w:color="auto" w:fill="auto"/>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м2</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4800</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1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2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570"/>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Учреждение культуры и досуга</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посещений/месяц</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300</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201</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236</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236</w:t>
            </w:r>
          </w:p>
        </w:tc>
        <w:tc>
          <w:tcPr>
            <w:tcW w:w="41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327"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285"/>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Библиотека</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посещений/день</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5</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9</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9</w:t>
            </w:r>
          </w:p>
        </w:tc>
        <w:tc>
          <w:tcPr>
            <w:tcW w:w="41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w:t>
            </w:r>
          </w:p>
        </w:tc>
        <w:tc>
          <w:tcPr>
            <w:tcW w:w="32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1140"/>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lastRenderedPageBreak/>
              <w:t>Магазины продовольственных и непродовольственных товаров</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м2 торговой площади</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300</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201</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140</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140</w:t>
            </w:r>
          </w:p>
        </w:tc>
        <w:tc>
          <w:tcPr>
            <w:tcW w:w="41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74</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200</w:t>
            </w:r>
          </w:p>
        </w:tc>
        <w:tc>
          <w:tcPr>
            <w:tcW w:w="32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208</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285"/>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Пожарное депо</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машина</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41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149</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32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r w:rsidR="00450081" w:rsidRPr="00450081" w:rsidTr="00450081">
        <w:trPr>
          <w:trHeight w:val="570"/>
        </w:trPr>
        <w:tc>
          <w:tcPr>
            <w:tcW w:w="610" w:type="pct"/>
            <w:tcBorders>
              <w:top w:val="nil"/>
              <w:left w:val="single" w:sz="4" w:space="0" w:color="auto"/>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Кладбище традиционного захоронения</w:t>
            </w:r>
          </w:p>
        </w:tc>
        <w:tc>
          <w:tcPr>
            <w:tcW w:w="422" w:type="pct"/>
            <w:tcBorders>
              <w:top w:val="nil"/>
              <w:left w:val="nil"/>
              <w:bottom w:val="single" w:sz="4" w:space="0" w:color="auto"/>
              <w:right w:val="single" w:sz="4" w:space="0" w:color="auto"/>
            </w:tcBorders>
            <w:shd w:val="clear" w:color="000000" w:fill="FFFFFF"/>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га</w:t>
            </w:r>
          </w:p>
        </w:tc>
        <w:tc>
          <w:tcPr>
            <w:tcW w:w="421"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0,24</w:t>
            </w:r>
          </w:p>
        </w:tc>
        <w:tc>
          <w:tcPr>
            <w:tcW w:w="375"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0,16</w:t>
            </w:r>
          </w:p>
        </w:tc>
        <w:tc>
          <w:tcPr>
            <w:tcW w:w="329"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2</w:t>
            </w:r>
          </w:p>
        </w:tc>
        <w:tc>
          <w:tcPr>
            <w:tcW w:w="328"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1,7</w:t>
            </w:r>
          </w:p>
        </w:tc>
        <w:tc>
          <w:tcPr>
            <w:tcW w:w="419"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100</w:t>
            </w:r>
          </w:p>
        </w:tc>
        <w:tc>
          <w:tcPr>
            <w:tcW w:w="421"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0,16</w:t>
            </w:r>
          </w:p>
        </w:tc>
        <w:tc>
          <w:tcPr>
            <w:tcW w:w="327"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0,16</w:t>
            </w:r>
          </w:p>
        </w:tc>
        <w:tc>
          <w:tcPr>
            <w:tcW w:w="467" w:type="pct"/>
            <w:tcBorders>
              <w:top w:val="nil"/>
              <w:left w:val="nil"/>
              <w:bottom w:val="single" w:sz="4" w:space="0" w:color="auto"/>
              <w:right w:val="single" w:sz="4" w:space="0" w:color="auto"/>
            </w:tcBorders>
            <w:shd w:val="clear" w:color="auto" w:fill="auto"/>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c>
          <w:tcPr>
            <w:tcW w:w="460" w:type="pct"/>
            <w:tcBorders>
              <w:top w:val="nil"/>
              <w:left w:val="nil"/>
              <w:bottom w:val="single" w:sz="4" w:space="0" w:color="auto"/>
              <w:right w:val="single" w:sz="4" w:space="0" w:color="auto"/>
            </w:tcBorders>
            <w:shd w:val="clear" w:color="000000" w:fill="FFFFFF"/>
            <w:noWrap/>
            <w:vAlign w:val="center"/>
            <w:hideMark/>
          </w:tcPr>
          <w:p w:rsidR="00AB191B" w:rsidRPr="00450081" w:rsidRDefault="00AB191B" w:rsidP="00450081">
            <w:pPr>
              <w:spacing w:line="240" w:lineRule="auto"/>
              <w:jc w:val="center"/>
              <w:rPr>
                <w:rFonts w:ascii="Arial" w:hAnsi="Arial" w:cs="Arial"/>
                <w:color w:val="000000"/>
                <w:sz w:val="24"/>
                <w:szCs w:val="24"/>
              </w:rPr>
            </w:pPr>
            <w:r w:rsidRPr="00450081">
              <w:rPr>
                <w:rFonts w:ascii="Arial" w:hAnsi="Arial" w:cs="Arial"/>
                <w:color w:val="000000"/>
                <w:sz w:val="24"/>
                <w:szCs w:val="24"/>
              </w:rPr>
              <w:t>-</w:t>
            </w:r>
          </w:p>
        </w:tc>
      </w:tr>
    </w:tbl>
    <w:p w:rsidR="00C04A59" w:rsidRPr="00450081" w:rsidRDefault="00C04A59" w:rsidP="00450081">
      <w:pPr>
        <w:spacing w:line="240" w:lineRule="auto"/>
        <w:jc w:val="center"/>
        <w:rPr>
          <w:rFonts w:ascii="Arial" w:hAnsi="Arial" w:cs="Arial"/>
          <w:b/>
          <w:i/>
          <w:sz w:val="24"/>
          <w:szCs w:val="24"/>
        </w:rPr>
        <w:sectPr w:rsidR="00C04A59" w:rsidRPr="00450081" w:rsidSect="00743CF7">
          <w:pgSz w:w="16838" w:h="11906" w:orient="landscape" w:code="9"/>
          <w:pgMar w:top="851" w:right="851" w:bottom="851" w:left="1418" w:header="425" w:footer="284" w:gutter="0"/>
          <w:cols w:space="708"/>
          <w:docGrid w:linePitch="360"/>
        </w:sectPr>
      </w:pPr>
    </w:p>
    <w:p w:rsidR="009A5313" w:rsidRPr="009A5313" w:rsidRDefault="009A5313" w:rsidP="009A5313">
      <w:pPr>
        <w:pStyle w:val="3"/>
        <w:spacing w:line="240" w:lineRule="auto"/>
        <w:jc w:val="both"/>
        <w:rPr>
          <w:rFonts w:ascii="Arial" w:hAnsi="Arial" w:cs="Arial"/>
          <w:color w:val="auto"/>
          <w:sz w:val="24"/>
          <w:szCs w:val="24"/>
        </w:rPr>
      </w:pPr>
      <w:bookmarkStart w:id="99" w:name="_Toc433620407"/>
      <w:r w:rsidRPr="009A5313">
        <w:rPr>
          <w:rFonts w:ascii="Arial" w:hAnsi="Arial" w:cs="Arial"/>
          <w:color w:val="auto"/>
          <w:sz w:val="24"/>
          <w:szCs w:val="24"/>
        </w:rPr>
        <w:lastRenderedPageBreak/>
        <w:t>10.2 УЧРЕЖДЕНИЯ ОБРАЗОВАНИЯ</w:t>
      </w:r>
      <w:bookmarkEnd w:id="99"/>
    </w:p>
    <w:p w:rsidR="009A5313" w:rsidRPr="009A5313" w:rsidRDefault="009A5313" w:rsidP="009A5313">
      <w:pPr>
        <w:shd w:val="clear" w:color="auto" w:fill="FFFFFF"/>
        <w:autoSpaceDE w:val="0"/>
        <w:autoSpaceDN w:val="0"/>
        <w:adjustRightInd w:val="0"/>
        <w:spacing w:line="240" w:lineRule="auto"/>
        <w:jc w:val="both"/>
        <w:rPr>
          <w:rFonts w:ascii="Arial" w:hAnsi="Arial" w:cs="Arial"/>
          <w:b/>
          <w:sz w:val="24"/>
          <w:szCs w:val="24"/>
        </w:rPr>
      </w:pPr>
      <w:r w:rsidRPr="009A5313">
        <w:rPr>
          <w:rFonts w:ascii="Arial" w:hAnsi="Arial" w:cs="Arial"/>
          <w:b/>
          <w:sz w:val="24"/>
          <w:szCs w:val="24"/>
        </w:rPr>
        <w:t>Современное состояние. Проблемы развития</w:t>
      </w:r>
    </w:p>
    <w:p w:rsidR="009A5313" w:rsidRPr="009A5313" w:rsidRDefault="009A5313" w:rsidP="009A5313">
      <w:pPr>
        <w:spacing w:line="240" w:lineRule="auto"/>
        <w:ind w:firstLine="709"/>
        <w:jc w:val="both"/>
        <w:rPr>
          <w:rFonts w:ascii="Arial" w:hAnsi="Arial" w:cs="Arial"/>
          <w:sz w:val="24"/>
          <w:szCs w:val="24"/>
        </w:rPr>
      </w:pPr>
      <w:r w:rsidRPr="009A5313">
        <w:rPr>
          <w:rFonts w:ascii="Arial" w:hAnsi="Arial" w:cs="Arial"/>
          <w:color w:val="000000"/>
          <w:sz w:val="24"/>
          <w:szCs w:val="24"/>
        </w:rPr>
        <w:t xml:space="preserve">Характеристика объектов образования, действующих на территории сельсовета </w:t>
      </w:r>
      <w:r w:rsidRPr="009A5313">
        <w:rPr>
          <w:rFonts w:ascii="Arial" w:hAnsi="Arial" w:cs="Arial"/>
          <w:sz w:val="24"/>
          <w:szCs w:val="24"/>
        </w:rPr>
        <w:t>приведены в таблице 2.10.3.</w:t>
      </w:r>
    </w:p>
    <w:p w:rsidR="009A5313" w:rsidRPr="009A5313" w:rsidRDefault="009A5313" w:rsidP="009A5313">
      <w:pPr>
        <w:pStyle w:val="afe"/>
        <w:spacing w:before="0" w:after="0" w:line="240" w:lineRule="auto"/>
        <w:contextualSpacing w:val="0"/>
        <w:rPr>
          <w:rFonts w:ascii="Arial" w:hAnsi="Arial" w:cs="Arial"/>
          <w:i w:val="0"/>
          <w:szCs w:val="24"/>
        </w:rPr>
      </w:pPr>
      <w:bookmarkStart w:id="100" w:name="_Toc239498946"/>
      <w:r w:rsidRPr="009A5313">
        <w:rPr>
          <w:rFonts w:ascii="Arial" w:hAnsi="Arial" w:cs="Arial"/>
          <w:i w:val="0"/>
          <w:szCs w:val="24"/>
        </w:rPr>
        <w:t>Таблица 2.10.3 - Характеристика объектов образования</w:t>
      </w:r>
    </w:p>
    <w:tbl>
      <w:tblPr>
        <w:tblW w:w="4945" w:type="pct"/>
        <w:tblLayout w:type="fixed"/>
        <w:tblLook w:val="04A0"/>
      </w:tblPr>
      <w:tblGrid>
        <w:gridCol w:w="2248"/>
        <w:gridCol w:w="1072"/>
        <w:gridCol w:w="1206"/>
        <w:gridCol w:w="1327"/>
        <w:gridCol w:w="1052"/>
        <w:gridCol w:w="1965"/>
        <w:gridCol w:w="875"/>
      </w:tblGrid>
      <w:tr w:rsidR="009A5313" w:rsidRPr="009A5313" w:rsidTr="005E27D2">
        <w:trPr>
          <w:trHeight w:val="1597"/>
        </w:trPr>
        <w:tc>
          <w:tcPr>
            <w:tcW w:w="1153" w:type="pct"/>
            <w:tcBorders>
              <w:top w:val="single" w:sz="4" w:space="0" w:color="auto"/>
              <w:left w:val="single" w:sz="4" w:space="0" w:color="auto"/>
              <w:bottom w:val="nil"/>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Наименование*</w:t>
            </w:r>
          </w:p>
        </w:tc>
        <w:tc>
          <w:tcPr>
            <w:tcW w:w="550" w:type="pct"/>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Единица мощности</w:t>
            </w:r>
          </w:p>
        </w:tc>
        <w:tc>
          <w:tcPr>
            <w:tcW w:w="619" w:type="pct"/>
            <w:tcBorders>
              <w:top w:val="single" w:sz="4" w:space="0" w:color="auto"/>
              <w:left w:val="single" w:sz="4" w:space="0" w:color="auto"/>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Мощность проект.</w:t>
            </w:r>
          </w:p>
        </w:tc>
        <w:tc>
          <w:tcPr>
            <w:tcW w:w="681" w:type="pct"/>
            <w:tcBorders>
              <w:top w:val="single" w:sz="4" w:space="0" w:color="auto"/>
              <w:left w:val="nil"/>
              <w:bottom w:val="nil"/>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Посещаемость фактич.</w:t>
            </w:r>
          </w:p>
        </w:tc>
        <w:tc>
          <w:tcPr>
            <w:tcW w:w="540" w:type="pct"/>
            <w:tcBorders>
              <w:top w:val="single" w:sz="4" w:space="0" w:color="auto"/>
              <w:left w:val="nil"/>
              <w:bottom w:val="nil"/>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Степень загрузки объекта, %</w:t>
            </w:r>
          </w:p>
        </w:tc>
        <w:tc>
          <w:tcPr>
            <w:tcW w:w="1008" w:type="pct"/>
            <w:tcBorders>
              <w:top w:val="single" w:sz="4" w:space="0" w:color="auto"/>
              <w:left w:val="nil"/>
              <w:bottom w:val="nil"/>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Год ввода (реконструкция, кап. ремонт)</w:t>
            </w:r>
          </w:p>
        </w:tc>
        <w:tc>
          <w:tcPr>
            <w:tcW w:w="449" w:type="pct"/>
            <w:tcBorders>
              <w:top w:val="single" w:sz="4" w:space="0" w:color="auto"/>
              <w:left w:val="nil"/>
              <w:bottom w:val="nil"/>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b/>
                <w:sz w:val="24"/>
                <w:szCs w:val="24"/>
              </w:rPr>
            </w:pPr>
            <w:r w:rsidRPr="009A5313">
              <w:rPr>
                <w:rFonts w:ascii="Arial" w:hAnsi="Arial" w:cs="Arial"/>
                <w:b/>
                <w:sz w:val="24"/>
                <w:szCs w:val="24"/>
              </w:rPr>
              <w:t xml:space="preserve"> Д[-]/</w:t>
            </w:r>
          </w:p>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sz w:val="24"/>
                <w:szCs w:val="24"/>
              </w:rPr>
              <w:t>И[+]**</w:t>
            </w:r>
          </w:p>
        </w:tc>
      </w:tr>
      <w:tr w:rsidR="009A5313" w:rsidRPr="009A5313" w:rsidTr="005E27D2">
        <w:trPr>
          <w:trHeight w:val="1690"/>
        </w:trPr>
        <w:tc>
          <w:tcPr>
            <w:tcW w:w="1153" w:type="pct"/>
            <w:tcBorders>
              <w:top w:val="single" w:sz="4" w:space="0" w:color="auto"/>
              <w:left w:val="single" w:sz="4" w:space="0" w:color="auto"/>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 xml:space="preserve">МБОУ Большеустинская ООШ, с. Большое Устинское, ул. Советская </w:t>
            </w:r>
          </w:p>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д. 12</w:t>
            </w:r>
          </w:p>
        </w:tc>
        <w:tc>
          <w:tcPr>
            <w:tcW w:w="550" w:type="pct"/>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место</w:t>
            </w:r>
          </w:p>
        </w:tc>
        <w:tc>
          <w:tcPr>
            <w:tcW w:w="619" w:type="pct"/>
            <w:tcBorders>
              <w:top w:val="nil"/>
              <w:left w:val="single" w:sz="4" w:space="0" w:color="auto"/>
              <w:bottom w:val="single" w:sz="4" w:space="0" w:color="auto"/>
              <w:right w:val="single" w:sz="4" w:space="0" w:color="auto"/>
            </w:tcBorders>
            <w:shd w:val="clear" w:color="auto" w:fill="auto"/>
            <w:noWrap/>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150</w:t>
            </w:r>
          </w:p>
        </w:tc>
        <w:tc>
          <w:tcPr>
            <w:tcW w:w="681" w:type="pct"/>
            <w:tcBorders>
              <w:top w:val="single" w:sz="4" w:space="0" w:color="auto"/>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50</w:t>
            </w:r>
          </w:p>
        </w:tc>
        <w:tc>
          <w:tcPr>
            <w:tcW w:w="540" w:type="pct"/>
            <w:tcBorders>
              <w:top w:val="single" w:sz="4" w:space="0" w:color="auto"/>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33</w:t>
            </w:r>
          </w:p>
        </w:tc>
        <w:tc>
          <w:tcPr>
            <w:tcW w:w="1008" w:type="pct"/>
            <w:tcBorders>
              <w:top w:val="single" w:sz="4" w:space="0" w:color="auto"/>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1964, состояние удовлетворительное</w:t>
            </w:r>
          </w:p>
        </w:tc>
        <w:tc>
          <w:tcPr>
            <w:tcW w:w="449" w:type="pct"/>
            <w:tcBorders>
              <w:top w:val="single" w:sz="4" w:space="0" w:color="auto"/>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100</w:t>
            </w:r>
          </w:p>
        </w:tc>
      </w:tr>
      <w:tr w:rsidR="009A5313" w:rsidRPr="009A5313" w:rsidTr="005E27D2">
        <w:trPr>
          <w:trHeight w:val="1875"/>
        </w:trPr>
        <w:tc>
          <w:tcPr>
            <w:tcW w:w="1153" w:type="pct"/>
            <w:tcBorders>
              <w:top w:val="nil"/>
              <w:left w:val="single" w:sz="4" w:space="0" w:color="auto"/>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 xml:space="preserve">МБДОУ детский сад Рябинка, с. Большое Устинское, ул. Набережная </w:t>
            </w:r>
          </w:p>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д. 2</w:t>
            </w:r>
          </w:p>
        </w:tc>
        <w:tc>
          <w:tcPr>
            <w:tcW w:w="550" w:type="pct"/>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место</w:t>
            </w:r>
          </w:p>
        </w:tc>
        <w:tc>
          <w:tcPr>
            <w:tcW w:w="619" w:type="pct"/>
            <w:tcBorders>
              <w:top w:val="nil"/>
              <w:left w:val="single" w:sz="4" w:space="0" w:color="auto"/>
              <w:bottom w:val="single" w:sz="4" w:space="0" w:color="auto"/>
              <w:right w:val="single" w:sz="4" w:space="0" w:color="auto"/>
            </w:tcBorders>
            <w:shd w:val="clear" w:color="auto" w:fill="auto"/>
            <w:noWrap/>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90</w:t>
            </w:r>
          </w:p>
        </w:tc>
        <w:tc>
          <w:tcPr>
            <w:tcW w:w="681" w:type="pct"/>
            <w:tcBorders>
              <w:top w:val="nil"/>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30</w:t>
            </w:r>
          </w:p>
        </w:tc>
        <w:tc>
          <w:tcPr>
            <w:tcW w:w="540" w:type="pct"/>
            <w:tcBorders>
              <w:top w:val="nil"/>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33</w:t>
            </w:r>
          </w:p>
        </w:tc>
        <w:tc>
          <w:tcPr>
            <w:tcW w:w="1008" w:type="pct"/>
            <w:tcBorders>
              <w:top w:val="nil"/>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1992, состояние хорошее</w:t>
            </w:r>
          </w:p>
        </w:tc>
        <w:tc>
          <w:tcPr>
            <w:tcW w:w="449" w:type="pct"/>
            <w:tcBorders>
              <w:top w:val="nil"/>
              <w:left w:val="nil"/>
              <w:bottom w:val="single" w:sz="4" w:space="0" w:color="auto"/>
              <w:right w:val="single" w:sz="4" w:space="0" w:color="auto"/>
            </w:tcBorders>
            <w:shd w:val="clear" w:color="auto" w:fill="auto"/>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60</w:t>
            </w:r>
          </w:p>
        </w:tc>
      </w:tr>
      <w:tr w:rsidR="009A5313" w:rsidRPr="009A5313" w:rsidTr="00442F29">
        <w:trPr>
          <w:trHeight w:val="549"/>
        </w:trPr>
        <w:tc>
          <w:tcPr>
            <w:tcW w:w="5000" w:type="pct"/>
            <w:gridSpan w:val="7"/>
            <w:tcBorders>
              <w:top w:val="single" w:sz="4" w:space="0" w:color="auto"/>
              <w:left w:val="single" w:sz="4" w:space="0" w:color="auto"/>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sz w:val="24"/>
                <w:szCs w:val="24"/>
              </w:rPr>
            </w:pPr>
            <w:r w:rsidRPr="009A5313">
              <w:rPr>
                <w:rFonts w:ascii="Arial" w:hAnsi="Arial" w:cs="Arial"/>
                <w:sz w:val="24"/>
                <w:szCs w:val="24"/>
              </w:rPr>
              <w:t>Примечания:</w:t>
            </w:r>
          </w:p>
          <w:p w:rsidR="009A5313" w:rsidRPr="009A5313" w:rsidRDefault="009A5313" w:rsidP="009A5313">
            <w:pPr>
              <w:tabs>
                <w:tab w:val="left" w:pos="318"/>
              </w:tabs>
              <w:spacing w:line="240" w:lineRule="auto"/>
              <w:jc w:val="both"/>
              <w:rPr>
                <w:rFonts w:ascii="Arial" w:hAnsi="Arial" w:cs="Arial"/>
                <w:sz w:val="24"/>
                <w:szCs w:val="24"/>
              </w:rPr>
            </w:pPr>
            <w:r w:rsidRPr="009A5313">
              <w:rPr>
                <w:rFonts w:ascii="Arial" w:hAnsi="Arial" w:cs="Arial"/>
                <w:sz w:val="24"/>
                <w:szCs w:val="24"/>
              </w:rPr>
              <w:t>*</w:t>
            </w:r>
            <w:r w:rsidRPr="009A5313">
              <w:rPr>
                <w:rFonts w:ascii="Arial" w:hAnsi="Arial" w:cs="Arial"/>
                <w:sz w:val="24"/>
                <w:szCs w:val="24"/>
              </w:rPr>
              <w:tab/>
              <w:t xml:space="preserve">МБОУ - </w:t>
            </w:r>
            <w:r w:rsidRPr="009A5313">
              <w:rPr>
                <w:rFonts w:ascii="Arial" w:hAnsi="Arial" w:cs="Arial"/>
                <w:color w:val="000000"/>
                <w:sz w:val="24"/>
                <w:szCs w:val="24"/>
                <w:shd w:val="clear" w:color="auto" w:fill="FFFFFF"/>
              </w:rPr>
              <w:t>муниципальное бюджетное общеобразовательное учреждение;</w:t>
            </w:r>
          </w:p>
          <w:p w:rsidR="009A5313" w:rsidRPr="009A5313" w:rsidRDefault="009A5313" w:rsidP="009A5313">
            <w:pPr>
              <w:tabs>
                <w:tab w:val="left" w:pos="318"/>
              </w:tabs>
              <w:spacing w:line="240" w:lineRule="auto"/>
              <w:jc w:val="both"/>
              <w:rPr>
                <w:rFonts w:ascii="Arial" w:hAnsi="Arial" w:cs="Arial"/>
                <w:color w:val="000000"/>
                <w:sz w:val="24"/>
                <w:szCs w:val="24"/>
                <w:shd w:val="clear" w:color="auto" w:fill="FFFFFF"/>
              </w:rPr>
            </w:pPr>
            <w:r w:rsidRPr="009A5313">
              <w:rPr>
                <w:rFonts w:ascii="Arial" w:hAnsi="Arial" w:cs="Arial"/>
                <w:color w:val="000000"/>
                <w:sz w:val="24"/>
                <w:szCs w:val="24"/>
                <w:shd w:val="clear" w:color="auto" w:fill="FFFFFF"/>
              </w:rPr>
              <w:t>МБДОУ – муниципальное бюджетное дошкольное общеобразовательное учреждение;</w:t>
            </w:r>
          </w:p>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sz w:val="24"/>
                <w:szCs w:val="24"/>
              </w:rPr>
              <w:t>**   Д[-]/И[+] – дефицит мест / излишек мест.</w:t>
            </w:r>
          </w:p>
        </w:tc>
      </w:tr>
    </w:tbl>
    <w:p w:rsidR="009A5313" w:rsidRPr="009A5313" w:rsidRDefault="009A5313" w:rsidP="009A5313">
      <w:pPr>
        <w:pStyle w:val="3"/>
        <w:spacing w:line="240" w:lineRule="auto"/>
        <w:jc w:val="both"/>
        <w:rPr>
          <w:rFonts w:ascii="Arial" w:hAnsi="Arial" w:cs="Arial"/>
          <w:color w:val="auto"/>
          <w:sz w:val="24"/>
          <w:szCs w:val="24"/>
        </w:rPr>
      </w:pPr>
      <w:bookmarkStart w:id="101" w:name="_Toc433620408"/>
      <w:r w:rsidRPr="009A5313">
        <w:rPr>
          <w:rFonts w:ascii="Arial" w:hAnsi="Arial" w:cs="Arial"/>
          <w:color w:val="auto"/>
          <w:sz w:val="24"/>
          <w:szCs w:val="24"/>
        </w:rPr>
        <w:t>10.3 УЧРЕЖДЕНИЯ ЗДРАВООХРАНЕНИЯ</w:t>
      </w:r>
      <w:bookmarkEnd w:id="101"/>
    </w:p>
    <w:bookmarkEnd w:id="100"/>
    <w:p w:rsidR="009A5313" w:rsidRPr="009A5313" w:rsidRDefault="009A5313" w:rsidP="009A5313">
      <w:pPr>
        <w:shd w:val="clear" w:color="auto" w:fill="FFFFFF"/>
        <w:autoSpaceDE w:val="0"/>
        <w:autoSpaceDN w:val="0"/>
        <w:adjustRightInd w:val="0"/>
        <w:spacing w:line="240" w:lineRule="auto"/>
        <w:ind w:firstLine="709"/>
        <w:jc w:val="both"/>
        <w:rPr>
          <w:rFonts w:ascii="Arial" w:hAnsi="Arial" w:cs="Arial"/>
          <w:color w:val="000000"/>
          <w:sz w:val="24"/>
          <w:szCs w:val="24"/>
        </w:rPr>
      </w:pPr>
      <w:r w:rsidRPr="009A5313">
        <w:rPr>
          <w:rFonts w:ascii="Arial" w:hAnsi="Arial" w:cs="Arial"/>
          <w:color w:val="000000"/>
          <w:sz w:val="24"/>
          <w:szCs w:val="24"/>
        </w:rPr>
        <w:t xml:space="preserve">Несмотря на то, что в соответствии с Федеральным Законом № 131 ФЗ полномочия по здравоохранению с 01.01.12 г. переданы в ведение региона, проведен анализ состояния системы здравоохранения </w:t>
      </w:r>
      <w:r w:rsidRPr="009A5313">
        <w:rPr>
          <w:rFonts w:ascii="Arial" w:hAnsi="Arial" w:cs="Arial"/>
          <w:sz w:val="24"/>
          <w:szCs w:val="24"/>
        </w:rPr>
        <w:t>сельсовета</w:t>
      </w:r>
      <w:r w:rsidRPr="009A5313">
        <w:rPr>
          <w:rFonts w:ascii="Arial" w:hAnsi="Arial" w:cs="Arial"/>
          <w:color w:val="000000"/>
          <w:sz w:val="24"/>
          <w:szCs w:val="24"/>
        </w:rPr>
        <w:t>.</w:t>
      </w:r>
    </w:p>
    <w:p w:rsidR="009A5313" w:rsidRPr="009A5313" w:rsidRDefault="009A5313" w:rsidP="009A5313">
      <w:pPr>
        <w:shd w:val="clear" w:color="auto" w:fill="FFFFFF"/>
        <w:autoSpaceDE w:val="0"/>
        <w:autoSpaceDN w:val="0"/>
        <w:adjustRightInd w:val="0"/>
        <w:spacing w:line="240" w:lineRule="auto"/>
        <w:jc w:val="both"/>
        <w:rPr>
          <w:rFonts w:ascii="Arial" w:hAnsi="Arial" w:cs="Arial"/>
          <w:b/>
          <w:color w:val="000000"/>
          <w:sz w:val="24"/>
          <w:szCs w:val="24"/>
        </w:rPr>
      </w:pPr>
      <w:r w:rsidRPr="009A5313">
        <w:rPr>
          <w:rFonts w:ascii="Arial" w:hAnsi="Arial" w:cs="Arial"/>
          <w:b/>
          <w:color w:val="000000"/>
          <w:sz w:val="24"/>
          <w:szCs w:val="24"/>
        </w:rPr>
        <w:t>Современное состояние. Проблемы развития</w:t>
      </w:r>
    </w:p>
    <w:p w:rsidR="009A5313" w:rsidRPr="009A5313" w:rsidRDefault="009A5313" w:rsidP="009A5313">
      <w:pPr>
        <w:autoSpaceDE w:val="0"/>
        <w:autoSpaceDN w:val="0"/>
        <w:adjustRightInd w:val="0"/>
        <w:spacing w:line="240" w:lineRule="auto"/>
        <w:ind w:firstLine="709"/>
        <w:jc w:val="both"/>
        <w:rPr>
          <w:rFonts w:ascii="Arial" w:hAnsi="Arial" w:cs="Arial"/>
          <w:color w:val="000000"/>
          <w:sz w:val="24"/>
          <w:szCs w:val="24"/>
        </w:rPr>
      </w:pPr>
      <w:r w:rsidRPr="009A5313">
        <w:rPr>
          <w:rFonts w:ascii="Arial" w:hAnsi="Arial" w:cs="Arial"/>
          <w:color w:val="000000"/>
          <w:sz w:val="24"/>
          <w:szCs w:val="24"/>
        </w:rPr>
        <w:t>Характеристика и анализ обеспеченности населения сельсовета объектами здравоохранения приведены в таблице 2.10.4.</w:t>
      </w:r>
    </w:p>
    <w:p w:rsidR="009A5313" w:rsidRPr="009A5313" w:rsidRDefault="009A5313" w:rsidP="009A5313">
      <w:pPr>
        <w:autoSpaceDE w:val="0"/>
        <w:autoSpaceDN w:val="0"/>
        <w:adjustRightInd w:val="0"/>
        <w:spacing w:line="240" w:lineRule="auto"/>
        <w:jc w:val="both"/>
        <w:rPr>
          <w:rFonts w:ascii="Arial" w:hAnsi="Arial" w:cs="Arial"/>
          <w:color w:val="000000"/>
          <w:sz w:val="24"/>
          <w:szCs w:val="24"/>
        </w:rPr>
      </w:pPr>
      <w:r w:rsidRPr="009A5313">
        <w:rPr>
          <w:rFonts w:ascii="Arial" w:hAnsi="Arial" w:cs="Arial"/>
          <w:iCs/>
          <w:color w:val="000000"/>
          <w:sz w:val="24"/>
          <w:szCs w:val="24"/>
        </w:rPr>
        <w:t>Таблица 2.10.4 - Характеристика объектов здравоохранения</w:t>
      </w:r>
    </w:p>
    <w:tbl>
      <w:tblPr>
        <w:tblW w:w="9356" w:type="dxa"/>
        <w:tblInd w:w="108" w:type="dxa"/>
        <w:tblLayout w:type="fixed"/>
        <w:tblLook w:val="04A0"/>
      </w:tblPr>
      <w:tblGrid>
        <w:gridCol w:w="1701"/>
        <w:gridCol w:w="1276"/>
        <w:gridCol w:w="1276"/>
        <w:gridCol w:w="1134"/>
        <w:gridCol w:w="1559"/>
        <w:gridCol w:w="1418"/>
        <w:gridCol w:w="992"/>
      </w:tblGrid>
      <w:tr w:rsidR="009A5313" w:rsidRPr="009A5313" w:rsidTr="00442F29">
        <w:trPr>
          <w:trHeight w:val="1020"/>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Наименование учреждения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Единица мощности</w:t>
            </w:r>
          </w:p>
        </w:tc>
        <w:tc>
          <w:tcPr>
            <w:tcW w:w="1276" w:type="dxa"/>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Мощность проектная</w:t>
            </w:r>
          </w:p>
          <w:p w:rsidR="009A5313" w:rsidRPr="009A5313" w:rsidRDefault="009A5313" w:rsidP="009A5313">
            <w:pPr>
              <w:spacing w:line="240" w:lineRule="auto"/>
              <w:jc w:val="both"/>
              <w:rPr>
                <w:rFonts w:ascii="Arial" w:hAnsi="Arial" w:cs="Arial"/>
                <w:b/>
                <w:bCs/>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Фактическая посещаемость</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Степень загрузки объекта,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Год ввода (реконструкция, кап. ремонт)</w:t>
            </w:r>
          </w:p>
        </w:tc>
        <w:tc>
          <w:tcPr>
            <w:tcW w:w="992" w:type="dxa"/>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b/>
                <w:bCs/>
                <w:color w:val="000000"/>
                <w:sz w:val="24"/>
                <w:szCs w:val="24"/>
              </w:rPr>
            </w:pPr>
            <w:r w:rsidRPr="009A5313">
              <w:rPr>
                <w:rFonts w:ascii="Arial" w:hAnsi="Arial" w:cs="Arial"/>
                <w:b/>
                <w:bCs/>
                <w:color w:val="000000"/>
                <w:sz w:val="24"/>
                <w:szCs w:val="24"/>
              </w:rPr>
              <w:t>Дефицит [-]/            Излишек [+]</w:t>
            </w:r>
          </w:p>
        </w:tc>
      </w:tr>
      <w:tr w:rsidR="009A5313" w:rsidRPr="009A5313" w:rsidTr="00442F29">
        <w:trPr>
          <w:trHeight w:val="506"/>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lastRenderedPageBreak/>
              <w:t>ФАП, с. Боль</w:t>
            </w:r>
            <w:r w:rsidR="005E27D2">
              <w:rPr>
                <w:rFonts w:ascii="Arial" w:hAnsi="Arial" w:cs="Arial"/>
                <w:color w:val="000000"/>
                <w:sz w:val="24"/>
                <w:szCs w:val="24"/>
              </w:rPr>
              <w:t>шое Устинское, ул.</w:t>
            </w:r>
            <w:r w:rsidRPr="009A5313">
              <w:rPr>
                <w:rFonts w:ascii="Arial" w:hAnsi="Arial" w:cs="Arial"/>
                <w:color w:val="000000"/>
                <w:sz w:val="24"/>
                <w:szCs w:val="24"/>
              </w:rPr>
              <w:t>Набережная, д.2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посещений в месяц</w:t>
            </w:r>
          </w:p>
        </w:tc>
        <w:tc>
          <w:tcPr>
            <w:tcW w:w="1276" w:type="dxa"/>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300</w:t>
            </w:r>
          </w:p>
        </w:tc>
        <w:tc>
          <w:tcPr>
            <w:tcW w:w="1134" w:type="dxa"/>
            <w:tcBorders>
              <w:top w:val="single" w:sz="4" w:space="0" w:color="auto"/>
              <w:left w:val="single" w:sz="4" w:space="0" w:color="auto"/>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277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92</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1992, состояние хорошее</w:t>
            </w:r>
          </w:p>
        </w:tc>
        <w:tc>
          <w:tcPr>
            <w:tcW w:w="992" w:type="dxa"/>
            <w:tcBorders>
              <w:top w:val="single" w:sz="4" w:space="0" w:color="auto"/>
              <w:left w:val="nil"/>
              <w:bottom w:val="single" w:sz="4" w:space="0" w:color="auto"/>
              <w:right w:val="single" w:sz="4" w:space="0" w:color="auto"/>
            </w:tcBorders>
            <w:vAlign w:val="center"/>
          </w:tcPr>
          <w:p w:rsidR="009A5313" w:rsidRPr="009A5313" w:rsidRDefault="009A5313" w:rsidP="009A5313">
            <w:pPr>
              <w:spacing w:line="240" w:lineRule="auto"/>
              <w:jc w:val="both"/>
              <w:rPr>
                <w:rFonts w:ascii="Arial" w:hAnsi="Arial" w:cs="Arial"/>
                <w:color w:val="000000"/>
                <w:sz w:val="24"/>
                <w:szCs w:val="24"/>
              </w:rPr>
            </w:pPr>
            <w:r w:rsidRPr="009A5313">
              <w:rPr>
                <w:rFonts w:ascii="Arial" w:hAnsi="Arial" w:cs="Arial"/>
                <w:color w:val="000000"/>
                <w:sz w:val="24"/>
                <w:szCs w:val="24"/>
              </w:rPr>
              <w:t>23</w:t>
            </w:r>
          </w:p>
        </w:tc>
      </w:tr>
    </w:tbl>
    <w:p w:rsidR="0030245D" w:rsidRPr="0030245D" w:rsidRDefault="0030245D" w:rsidP="0030245D">
      <w:pPr>
        <w:pStyle w:val="3"/>
        <w:spacing w:line="240" w:lineRule="auto"/>
        <w:rPr>
          <w:rFonts w:ascii="Arial" w:hAnsi="Arial" w:cs="Arial"/>
          <w:color w:val="auto"/>
          <w:sz w:val="24"/>
          <w:szCs w:val="24"/>
        </w:rPr>
      </w:pPr>
      <w:bookmarkStart w:id="102" w:name="_Toc433620409"/>
      <w:r w:rsidRPr="0030245D">
        <w:rPr>
          <w:rFonts w:ascii="Arial" w:hAnsi="Arial" w:cs="Arial"/>
          <w:color w:val="auto"/>
          <w:sz w:val="24"/>
          <w:szCs w:val="24"/>
        </w:rPr>
        <w:t>10.4 ОБЪЕКТЫ ФИЗКУЛЬТУРЫ И СПОРТА</w:t>
      </w:r>
      <w:bookmarkEnd w:id="102"/>
    </w:p>
    <w:p w:rsidR="0030245D" w:rsidRPr="0030245D" w:rsidRDefault="0030245D" w:rsidP="0030245D">
      <w:pPr>
        <w:shd w:val="clear" w:color="auto" w:fill="FFFFFF"/>
        <w:autoSpaceDE w:val="0"/>
        <w:autoSpaceDN w:val="0"/>
        <w:adjustRightInd w:val="0"/>
        <w:spacing w:line="240" w:lineRule="auto"/>
        <w:rPr>
          <w:rFonts w:ascii="Arial" w:hAnsi="Arial" w:cs="Arial"/>
          <w:b/>
          <w:color w:val="000000"/>
          <w:sz w:val="24"/>
          <w:szCs w:val="24"/>
        </w:rPr>
      </w:pPr>
      <w:r w:rsidRPr="0030245D">
        <w:rPr>
          <w:rFonts w:ascii="Arial" w:hAnsi="Arial" w:cs="Arial"/>
          <w:b/>
          <w:color w:val="000000"/>
          <w:sz w:val="24"/>
          <w:szCs w:val="24"/>
        </w:rPr>
        <w:t>Современное состояние. Проблемы развития</w:t>
      </w:r>
    </w:p>
    <w:p w:rsidR="0030245D" w:rsidRPr="0030245D" w:rsidRDefault="0030245D" w:rsidP="0030245D">
      <w:pPr>
        <w:spacing w:line="240" w:lineRule="auto"/>
        <w:ind w:firstLine="709"/>
        <w:rPr>
          <w:rFonts w:ascii="Arial" w:hAnsi="Arial" w:cs="Arial"/>
          <w:sz w:val="24"/>
          <w:szCs w:val="24"/>
        </w:rPr>
      </w:pPr>
      <w:r w:rsidRPr="0030245D">
        <w:rPr>
          <w:rFonts w:ascii="Arial" w:hAnsi="Arial" w:cs="Arial"/>
          <w:color w:val="000000"/>
          <w:sz w:val="24"/>
          <w:szCs w:val="24"/>
        </w:rPr>
        <w:t>Характеристика объектов физкультуры и спорта, действующих на территории сельсовета,</w:t>
      </w:r>
      <w:r w:rsidRPr="0030245D">
        <w:rPr>
          <w:rFonts w:ascii="Arial" w:hAnsi="Arial" w:cs="Arial"/>
          <w:sz w:val="24"/>
          <w:szCs w:val="24"/>
        </w:rPr>
        <w:t xml:space="preserve"> приведена в таблице 2.10.5.</w:t>
      </w:r>
    </w:p>
    <w:p w:rsidR="0030245D" w:rsidRPr="0030245D" w:rsidRDefault="0030245D" w:rsidP="0030245D">
      <w:pPr>
        <w:spacing w:line="240" w:lineRule="auto"/>
        <w:rPr>
          <w:rFonts w:ascii="Arial" w:hAnsi="Arial" w:cs="Arial"/>
          <w:sz w:val="24"/>
          <w:szCs w:val="24"/>
        </w:rPr>
      </w:pPr>
      <w:r w:rsidRPr="0030245D">
        <w:rPr>
          <w:rFonts w:ascii="Arial" w:hAnsi="Arial" w:cs="Arial"/>
          <w:color w:val="000000"/>
          <w:sz w:val="24"/>
          <w:szCs w:val="24"/>
        </w:rPr>
        <w:t>Таблица 2.10.5 - Характеристика объектов физкультуры и спорта</w:t>
      </w:r>
    </w:p>
    <w:tbl>
      <w:tblPr>
        <w:tblW w:w="9356" w:type="dxa"/>
        <w:tblInd w:w="108" w:type="dxa"/>
        <w:tblLayout w:type="fixed"/>
        <w:tblLook w:val="04A0"/>
      </w:tblPr>
      <w:tblGrid>
        <w:gridCol w:w="1843"/>
        <w:gridCol w:w="1187"/>
        <w:gridCol w:w="1249"/>
        <w:gridCol w:w="1250"/>
        <w:gridCol w:w="1275"/>
        <w:gridCol w:w="1701"/>
        <w:gridCol w:w="851"/>
      </w:tblGrid>
      <w:tr w:rsidR="0030245D" w:rsidRPr="0030245D" w:rsidTr="00442F29">
        <w:trPr>
          <w:trHeight w:val="964"/>
        </w:trPr>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Единица мощности</w:t>
            </w:r>
          </w:p>
        </w:tc>
        <w:tc>
          <w:tcPr>
            <w:tcW w:w="1249"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Мощность проект.</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Фактическая посещаемость</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Степень загрузки объекта,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Год ввода (реконструкция, кап. Ремонт)</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Дефицит[-]/ Излишек [+]</w:t>
            </w:r>
          </w:p>
        </w:tc>
      </w:tr>
      <w:tr w:rsidR="0030245D" w:rsidRPr="0030245D" w:rsidTr="00442F29">
        <w:trPr>
          <w:trHeight w:val="1425"/>
        </w:trPr>
        <w:tc>
          <w:tcPr>
            <w:tcW w:w="1843" w:type="dxa"/>
            <w:tcBorders>
              <w:top w:val="nil"/>
              <w:left w:val="single" w:sz="4" w:space="0" w:color="auto"/>
              <w:bottom w:val="single" w:sz="4" w:space="0" w:color="auto"/>
              <w:right w:val="single" w:sz="4" w:space="0" w:color="auto"/>
            </w:tcBorders>
            <w:shd w:val="clear" w:color="auto" w:fill="auto"/>
            <w:vAlign w:val="center"/>
            <w:hideMark/>
          </w:tcPr>
          <w:p w:rsidR="0030245D" w:rsidRPr="0030245D" w:rsidRDefault="0030245D" w:rsidP="0030245D">
            <w:pPr>
              <w:spacing w:line="240" w:lineRule="auto"/>
              <w:rPr>
                <w:rFonts w:ascii="Arial" w:hAnsi="Arial" w:cs="Arial"/>
                <w:color w:val="000000"/>
                <w:sz w:val="24"/>
                <w:szCs w:val="24"/>
              </w:rPr>
            </w:pPr>
            <w:r w:rsidRPr="0030245D">
              <w:rPr>
                <w:rFonts w:ascii="Arial" w:hAnsi="Arial" w:cs="Arial"/>
                <w:color w:val="000000"/>
                <w:sz w:val="24"/>
                <w:szCs w:val="24"/>
              </w:rPr>
              <w:t xml:space="preserve">Школьный стадион, с. Большое Устинское, </w:t>
            </w:r>
          </w:p>
          <w:p w:rsidR="0030245D" w:rsidRPr="0030245D" w:rsidRDefault="0030245D" w:rsidP="0030245D">
            <w:pPr>
              <w:spacing w:line="240" w:lineRule="auto"/>
              <w:rPr>
                <w:rFonts w:ascii="Arial" w:hAnsi="Arial" w:cs="Arial"/>
                <w:color w:val="000000"/>
                <w:sz w:val="24"/>
                <w:szCs w:val="24"/>
              </w:rPr>
            </w:pPr>
            <w:r w:rsidRPr="0030245D">
              <w:rPr>
                <w:rFonts w:ascii="Arial" w:hAnsi="Arial" w:cs="Arial"/>
                <w:color w:val="000000"/>
                <w:sz w:val="24"/>
                <w:szCs w:val="24"/>
              </w:rPr>
              <w:t>ул. Набережная</w:t>
            </w:r>
          </w:p>
        </w:tc>
        <w:tc>
          <w:tcPr>
            <w:tcW w:w="1187"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м</w:t>
            </w:r>
            <w:r w:rsidRPr="0030245D">
              <w:rPr>
                <w:rFonts w:ascii="Arial" w:hAnsi="Arial" w:cs="Arial"/>
                <w:color w:val="000000"/>
                <w:sz w:val="24"/>
                <w:szCs w:val="24"/>
                <w:vertAlign w:val="superscript"/>
              </w:rPr>
              <w:t>2</w:t>
            </w:r>
          </w:p>
        </w:tc>
        <w:tc>
          <w:tcPr>
            <w:tcW w:w="1249"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4800</w:t>
            </w:r>
          </w:p>
        </w:tc>
        <w:tc>
          <w:tcPr>
            <w:tcW w:w="1250"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4800</w:t>
            </w:r>
          </w:p>
        </w:tc>
        <w:tc>
          <w:tcPr>
            <w:tcW w:w="1275"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100</w:t>
            </w:r>
          </w:p>
        </w:tc>
        <w:tc>
          <w:tcPr>
            <w:tcW w:w="1701"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состояние удовлетворительное</w:t>
            </w:r>
          </w:p>
        </w:tc>
        <w:tc>
          <w:tcPr>
            <w:tcW w:w="851" w:type="dxa"/>
            <w:tcBorders>
              <w:top w:val="nil"/>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0</w:t>
            </w:r>
          </w:p>
        </w:tc>
      </w:tr>
    </w:tbl>
    <w:p w:rsidR="0030245D" w:rsidRPr="0030245D" w:rsidRDefault="0030245D" w:rsidP="0030245D">
      <w:pPr>
        <w:spacing w:line="240" w:lineRule="auto"/>
        <w:rPr>
          <w:rFonts w:ascii="Arial" w:hAnsi="Arial" w:cs="Arial"/>
          <w:b/>
          <w:sz w:val="24"/>
          <w:szCs w:val="24"/>
        </w:rPr>
      </w:pPr>
      <w:r w:rsidRPr="0030245D">
        <w:rPr>
          <w:rFonts w:ascii="Arial" w:hAnsi="Arial" w:cs="Arial"/>
          <w:b/>
          <w:sz w:val="24"/>
          <w:szCs w:val="24"/>
        </w:rPr>
        <w:t>Предложения генерального плана в адрес ОМС Большеустинского сельсовета</w:t>
      </w:r>
    </w:p>
    <w:p w:rsidR="0030245D" w:rsidRPr="0030245D" w:rsidRDefault="0030245D" w:rsidP="0030245D">
      <w:pPr>
        <w:spacing w:line="240" w:lineRule="auto"/>
        <w:ind w:firstLine="709"/>
        <w:rPr>
          <w:rFonts w:ascii="Arial" w:hAnsi="Arial" w:cs="Arial"/>
          <w:sz w:val="24"/>
          <w:szCs w:val="24"/>
          <w:highlight w:val="yellow"/>
        </w:rPr>
      </w:pPr>
      <w:r w:rsidRPr="0030245D">
        <w:rPr>
          <w:rFonts w:ascii="Arial" w:hAnsi="Arial" w:cs="Arial"/>
          <w:sz w:val="24"/>
          <w:szCs w:val="24"/>
        </w:rPr>
        <w:t xml:space="preserve">Генеральным планом предлагаются мероприятия по развитию </w:t>
      </w:r>
      <w:r w:rsidRPr="0030245D">
        <w:rPr>
          <w:rFonts w:ascii="Arial" w:hAnsi="Arial" w:cs="Arial"/>
          <w:color w:val="000000"/>
          <w:sz w:val="24"/>
          <w:szCs w:val="24"/>
        </w:rPr>
        <w:t>объектов физкультуры и спорта</w:t>
      </w:r>
      <w:r w:rsidRPr="0030245D">
        <w:rPr>
          <w:rFonts w:ascii="Arial" w:hAnsi="Arial" w:cs="Arial"/>
          <w:sz w:val="24"/>
          <w:szCs w:val="24"/>
        </w:rPr>
        <w:t>, представленные в таблице 2.10.6.</w:t>
      </w:r>
    </w:p>
    <w:p w:rsidR="0030245D" w:rsidRPr="0030245D" w:rsidRDefault="0030245D" w:rsidP="0030245D">
      <w:pPr>
        <w:spacing w:line="240" w:lineRule="auto"/>
        <w:rPr>
          <w:rFonts w:ascii="Arial" w:hAnsi="Arial" w:cs="Arial"/>
          <w:color w:val="000000"/>
          <w:sz w:val="24"/>
          <w:szCs w:val="24"/>
        </w:rPr>
      </w:pPr>
      <w:r w:rsidRPr="0030245D">
        <w:rPr>
          <w:rFonts w:ascii="Arial" w:hAnsi="Arial" w:cs="Arial"/>
          <w:color w:val="000000"/>
          <w:sz w:val="24"/>
          <w:szCs w:val="24"/>
        </w:rPr>
        <w:t>Таблица 2.10.6 - Перечень мероприятий по развитию объектов физкультуры и спорта, выполняемых в период первого этапа реализации генерального плана.</w:t>
      </w:r>
    </w:p>
    <w:tbl>
      <w:tblPr>
        <w:tblW w:w="9356" w:type="dxa"/>
        <w:tblInd w:w="108" w:type="dxa"/>
        <w:tblLook w:val="04A0"/>
      </w:tblPr>
      <w:tblGrid>
        <w:gridCol w:w="3686"/>
        <w:gridCol w:w="1649"/>
        <w:gridCol w:w="4039"/>
      </w:tblGrid>
      <w:tr w:rsidR="0030245D" w:rsidRPr="0030245D" w:rsidTr="00442F29">
        <w:trPr>
          <w:trHeight w:val="6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Наименование</w:t>
            </w:r>
          </w:p>
        </w:tc>
        <w:tc>
          <w:tcPr>
            <w:tcW w:w="1631"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vertAlign w:val="superscript"/>
              </w:rPr>
            </w:pPr>
            <w:r w:rsidRPr="0030245D">
              <w:rPr>
                <w:rFonts w:ascii="Arial" w:hAnsi="Arial" w:cs="Arial"/>
                <w:b/>
                <w:bCs/>
                <w:color w:val="000000"/>
                <w:sz w:val="24"/>
                <w:szCs w:val="24"/>
              </w:rPr>
              <w:t>Параметры, м</w:t>
            </w:r>
            <w:r w:rsidRPr="0030245D">
              <w:rPr>
                <w:rFonts w:ascii="Arial" w:hAnsi="Arial" w:cs="Arial"/>
                <w:b/>
                <w:bCs/>
                <w:color w:val="000000"/>
                <w:sz w:val="24"/>
                <w:szCs w:val="24"/>
                <w:vertAlign w:val="superscript"/>
              </w:rPr>
              <w:t>2</w:t>
            </w:r>
          </w:p>
        </w:tc>
        <w:tc>
          <w:tcPr>
            <w:tcW w:w="4039"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Местоположение</w:t>
            </w:r>
          </w:p>
        </w:tc>
      </w:tr>
      <w:tr w:rsidR="0030245D" w:rsidRPr="0030245D" w:rsidTr="00442F29">
        <w:trPr>
          <w:trHeight w:val="504"/>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Реконструкция школьного стадиона</w:t>
            </w:r>
          </w:p>
        </w:tc>
        <w:tc>
          <w:tcPr>
            <w:tcW w:w="1631" w:type="dxa"/>
            <w:tcBorders>
              <w:top w:val="nil"/>
              <w:left w:val="nil"/>
              <w:bottom w:val="single" w:sz="4" w:space="0" w:color="auto"/>
              <w:right w:val="single" w:sz="4" w:space="0" w:color="auto"/>
            </w:tcBorders>
            <w:shd w:val="clear" w:color="auto" w:fill="auto"/>
            <w:noWrap/>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4800</w:t>
            </w:r>
          </w:p>
        </w:tc>
        <w:tc>
          <w:tcPr>
            <w:tcW w:w="4039" w:type="dxa"/>
            <w:tcBorders>
              <w:top w:val="nil"/>
              <w:left w:val="nil"/>
              <w:bottom w:val="single" w:sz="4" w:space="0" w:color="auto"/>
              <w:right w:val="single" w:sz="4" w:space="0" w:color="auto"/>
            </w:tcBorders>
            <w:shd w:val="clear" w:color="auto" w:fill="auto"/>
            <w:noWrap/>
            <w:vAlign w:val="center"/>
            <w:hideMark/>
          </w:tcPr>
          <w:p w:rsidR="0030245D" w:rsidRPr="0030245D" w:rsidRDefault="0030245D" w:rsidP="0030245D">
            <w:pPr>
              <w:spacing w:line="240" w:lineRule="auto"/>
              <w:jc w:val="center"/>
              <w:rPr>
                <w:rFonts w:ascii="Arial" w:hAnsi="Arial" w:cs="Arial"/>
                <w:color w:val="000000"/>
                <w:sz w:val="24"/>
                <w:szCs w:val="24"/>
              </w:rPr>
            </w:pPr>
            <w:r w:rsidRPr="0030245D">
              <w:rPr>
                <w:rFonts w:ascii="Arial" w:hAnsi="Arial" w:cs="Arial"/>
                <w:color w:val="000000"/>
                <w:sz w:val="24"/>
                <w:szCs w:val="24"/>
              </w:rPr>
              <w:t>с. Большое Устинское, ул. Набережная</w:t>
            </w:r>
          </w:p>
        </w:tc>
      </w:tr>
    </w:tbl>
    <w:p w:rsidR="0030245D" w:rsidRPr="0030245D" w:rsidRDefault="0030245D" w:rsidP="0030245D">
      <w:pPr>
        <w:spacing w:line="240" w:lineRule="auto"/>
        <w:rPr>
          <w:rFonts w:ascii="Arial" w:hAnsi="Arial" w:cs="Arial"/>
          <w:sz w:val="24"/>
          <w:szCs w:val="24"/>
        </w:rPr>
      </w:pPr>
    </w:p>
    <w:p w:rsidR="0030245D" w:rsidRPr="0030245D" w:rsidRDefault="0030245D" w:rsidP="0030245D">
      <w:pPr>
        <w:pStyle w:val="3"/>
        <w:spacing w:line="240" w:lineRule="auto"/>
        <w:rPr>
          <w:rFonts w:ascii="Arial" w:hAnsi="Arial" w:cs="Arial"/>
          <w:color w:val="auto"/>
          <w:sz w:val="24"/>
          <w:szCs w:val="24"/>
        </w:rPr>
      </w:pPr>
      <w:bookmarkStart w:id="103" w:name="_Toc433620410"/>
      <w:r w:rsidRPr="0030245D">
        <w:rPr>
          <w:rFonts w:ascii="Arial" w:hAnsi="Arial" w:cs="Arial"/>
          <w:color w:val="auto"/>
          <w:sz w:val="24"/>
          <w:szCs w:val="24"/>
        </w:rPr>
        <w:t>10.5 УЧРЕЖДЕНИЯ КУЛЬТУРЫ И ДОСУГА</w:t>
      </w:r>
      <w:bookmarkEnd w:id="103"/>
    </w:p>
    <w:p w:rsidR="0030245D" w:rsidRPr="0030245D" w:rsidRDefault="0030245D" w:rsidP="0030245D">
      <w:pPr>
        <w:shd w:val="clear" w:color="auto" w:fill="FFFFFF"/>
        <w:autoSpaceDE w:val="0"/>
        <w:autoSpaceDN w:val="0"/>
        <w:adjustRightInd w:val="0"/>
        <w:spacing w:line="240" w:lineRule="auto"/>
        <w:rPr>
          <w:rFonts w:ascii="Arial" w:hAnsi="Arial" w:cs="Arial"/>
          <w:b/>
          <w:sz w:val="24"/>
          <w:szCs w:val="24"/>
        </w:rPr>
      </w:pPr>
      <w:r w:rsidRPr="0030245D">
        <w:rPr>
          <w:rFonts w:ascii="Arial" w:hAnsi="Arial" w:cs="Arial"/>
          <w:b/>
          <w:sz w:val="24"/>
          <w:szCs w:val="24"/>
        </w:rPr>
        <w:t>Современное состояние. Проблемы развития</w:t>
      </w:r>
    </w:p>
    <w:p w:rsidR="0030245D" w:rsidRPr="0030245D" w:rsidRDefault="0030245D" w:rsidP="0030245D">
      <w:pPr>
        <w:pStyle w:val="afe"/>
        <w:spacing w:before="0" w:after="0" w:line="240" w:lineRule="auto"/>
        <w:ind w:firstLine="709"/>
        <w:rPr>
          <w:rFonts w:ascii="Arial" w:hAnsi="Arial" w:cs="Arial"/>
          <w:i w:val="0"/>
          <w:color w:val="000000"/>
          <w:szCs w:val="24"/>
          <w:lang w:eastAsia="ru-RU"/>
        </w:rPr>
      </w:pPr>
      <w:r w:rsidRPr="0030245D">
        <w:rPr>
          <w:rFonts w:ascii="Arial" w:hAnsi="Arial" w:cs="Arial"/>
          <w:i w:val="0"/>
          <w:color w:val="000000"/>
          <w:szCs w:val="24"/>
          <w:lang w:eastAsia="ru-RU"/>
        </w:rPr>
        <w:t>Характеристика учреждений культуры сельсовета представлена в таблице 2.10.7.</w:t>
      </w:r>
    </w:p>
    <w:p w:rsidR="0030245D" w:rsidRPr="0030245D" w:rsidRDefault="0030245D" w:rsidP="0030245D">
      <w:pPr>
        <w:spacing w:line="240" w:lineRule="auto"/>
        <w:rPr>
          <w:rFonts w:ascii="Arial" w:hAnsi="Arial" w:cs="Arial"/>
          <w:sz w:val="24"/>
          <w:szCs w:val="24"/>
        </w:rPr>
      </w:pPr>
      <w:r w:rsidRPr="0030245D">
        <w:rPr>
          <w:rFonts w:ascii="Arial" w:hAnsi="Arial" w:cs="Arial"/>
          <w:color w:val="000000"/>
          <w:sz w:val="24"/>
          <w:szCs w:val="24"/>
        </w:rPr>
        <w:t>Таблица 2.10.7 - Характеристика объектов культуры и досуга</w:t>
      </w:r>
    </w:p>
    <w:tbl>
      <w:tblPr>
        <w:tblW w:w="9411" w:type="dxa"/>
        <w:jc w:val="center"/>
        <w:tblLayout w:type="fixed"/>
        <w:tblLook w:val="04A0"/>
      </w:tblPr>
      <w:tblGrid>
        <w:gridCol w:w="1787"/>
        <w:gridCol w:w="1175"/>
        <w:gridCol w:w="1193"/>
        <w:gridCol w:w="1596"/>
        <w:gridCol w:w="1037"/>
        <w:gridCol w:w="1489"/>
        <w:gridCol w:w="1134"/>
      </w:tblGrid>
      <w:tr w:rsidR="0030245D" w:rsidRPr="0030245D" w:rsidTr="00442F29">
        <w:trPr>
          <w:trHeight w:val="974"/>
          <w:jc w:val="center"/>
        </w:trPr>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Наименование</w:t>
            </w:r>
          </w:p>
        </w:tc>
        <w:tc>
          <w:tcPr>
            <w:tcW w:w="1175"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Единица мощности</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Мощность проект.</w:t>
            </w:r>
          </w:p>
        </w:tc>
        <w:tc>
          <w:tcPr>
            <w:tcW w:w="1596" w:type="dxa"/>
            <w:tcBorders>
              <w:top w:val="single" w:sz="4" w:space="0" w:color="auto"/>
              <w:left w:val="nil"/>
              <w:bottom w:val="single" w:sz="4" w:space="0" w:color="auto"/>
              <w:right w:val="single" w:sz="4" w:space="0" w:color="auto"/>
            </w:tcBorders>
            <w:vAlign w:val="center"/>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Фактическая посещаемость</w:t>
            </w:r>
          </w:p>
        </w:tc>
        <w:tc>
          <w:tcPr>
            <w:tcW w:w="1037" w:type="dxa"/>
            <w:tcBorders>
              <w:top w:val="single" w:sz="4" w:space="0" w:color="auto"/>
              <w:left w:val="single" w:sz="4" w:space="0" w:color="auto"/>
              <w:bottom w:val="single" w:sz="4" w:space="0" w:color="auto"/>
              <w:right w:val="single" w:sz="4" w:space="0" w:color="auto"/>
            </w:tcBorders>
            <w:vAlign w:val="center"/>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Степень загрузки объек</w:t>
            </w:r>
            <w:r w:rsidRPr="0030245D">
              <w:rPr>
                <w:rFonts w:ascii="Arial" w:hAnsi="Arial" w:cs="Arial"/>
                <w:b/>
                <w:bCs/>
                <w:color w:val="000000"/>
                <w:sz w:val="24"/>
                <w:szCs w:val="24"/>
              </w:rPr>
              <w:lastRenderedPageBreak/>
              <w:t>та, %</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lastRenderedPageBreak/>
              <w:t>Год ввода (реконструкция, кап. Ремонт)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245D" w:rsidRPr="0030245D" w:rsidRDefault="0030245D" w:rsidP="0030245D">
            <w:pPr>
              <w:spacing w:line="240" w:lineRule="auto"/>
              <w:jc w:val="center"/>
              <w:rPr>
                <w:rFonts w:ascii="Arial" w:hAnsi="Arial" w:cs="Arial"/>
                <w:b/>
                <w:bCs/>
                <w:color w:val="000000"/>
                <w:sz w:val="24"/>
                <w:szCs w:val="24"/>
              </w:rPr>
            </w:pPr>
            <w:r w:rsidRPr="0030245D">
              <w:rPr>
                <w:rFonts w:ascii="Arial" w:hAnsi="Arial" w:cs="Arial"/>
                <w:b/>
                <w:bCs/>
                <w:color w:val="000000"/>
                <w:sz w:val="24"/>
                <w:szCs w:val="24"/>
              </w:rPr>
              <w:t>Дефицит[-]/             Излишек [+]</w:t>
            </w:r>
          </w:p>
        </w:tc>
      </w:tr>
      <w:tr w:rsidR="0030245D" w:rsidRPr="0030245D" w:rsidTr="00442F29">
        <w:trPr>
          <w:trHeight w:val="497"/>
          <w:jc w:val="center"/>
        </w:trPr>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lastRenderedPageBreak/>
              <w:t>Большеустинский СДК, с. Большое Устинское, ул. Набережная д. 1</w:t>
            </w:r>
          </w:p>
        </w:tc>
        <w:tc>
          <w:tcPr>
            <w:tcW w:w="1175" w:type="dxa"/>
            <w:tcBorders>
              <w:top w:val="single" w:sz="4" w:space="0" w:color="auto"/>
              <w:left w:val="nil"/>
              <w:bottom w:val="single" w:sz="4" w:space="0" w:color="auto"/>
              <w:right w:val="single" w:sz="4" w:space="0" w:color="auto"/>
            </w:tcBorders>
            <w:shd w:val="clear" w:color="auto" w:fill="auto"/>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место</w:t>
            </w:r>
          </w:p>
        </w:tc>
        <w:tc>
          <w:tcPr>
            <w:tcW w:w="1193" w:type="dxa"/>
            <w:tcBorders>
              <w:top w:val="single" w:sz="4" w:space="0" w:color="auto"/>
              <w:left w:val="nil"/>
              <w:bottom w:val="single" w:sz="4" w:space="0" w:color="auto"/>
              <w:right w:val="single" w:sz="4" w:space="0" w:color="auto"/>
            </w:tcBorders>
            <w:shd w:val="clear" w:color="auto" w:fill="auto"/>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236</w:t>
            </w:r>
          </w:p>
        </w:tc>
        <w:tc>
          <w:tcPr>
            <w:tcW w:w="1596" w:type="dxa"/>
            <w:tcBorders>
              <w:top w:val="single" w:sz="4" w:space="0" w:color="auto"/>
              <w:left w:val="nil"/>
              <w:bottom w:val="single" w:sz="4" w:space="0" w:color="auto"/>
              <w:right w:val="single" w:sz="4" w:space="0" w:color="auto"/>
            </w:tcBorders>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236</w:t>
            </w:r>
          </w:p>
        </w:tc>
        <w:tc>
          <w:tcPr>
            <w:tcW w:w="1037" w:type="dxa"/>
            <w:tcBorders>
              <w:top w:val="single" w:sz="4" w:space="0" w:color="auto"/>
              <w:left w:val="single" w:sz="4" w:space="0" w:color="auto"/>
              <w:bottom w:val="single" w:sz="4" w:space="0" w:color="auto"/>
              <w:right w:val="single" w:sz="4" w:space="0" w:color="auto"/>
            </w:tcBorders>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100</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1970</w:t>
            </w:r>
          </w:p>
        </w:tc>
        <w:tc>
          <w:tcPr>
            <w:tcW w:w="1134" w:type="dxa"/>
            <w:tcBorders>
              <w:top w:val="nil"/>
              <w:left w:val="nil"/>
              <w:bottom w:val="single" w:sz="4" w:space="0" w:color="auto"/>
              <w:right w:val="single" w:sz="4" w:space="0" w:color="auto"/>
            </w:tcBorders>
            <w:shd w:val="clear" w:color="auto" w:fill="auto"/>
            <w:vAlign w:val="center"/>
          </w:tcPr>
          <w:p w:rsidR="0030245D" w:rsidRPr="0030245D" w:rsidRDefault="0030245D" w:rsidP="0030245D">
            <w:pPr>
              <w:spacing w:line="240" w:lineRule="auto"/>
              <w:jc w:val="center"/>
              <w:rPr>
                <w:rFonts w:ascii="Arial" w:hAnsi="Arial" w:cs="Arial"/>
                <w:bCs/>
                <w:color w:val="000000"/>
                <w:sz w:val="24"/>
                <w:szCs w:val="24"/>
              </w:rPr>
            </w:pPr>
            <w:r w:rsidRPr="0030245D">
              <w:rPr>
                <w:rFonts w:ascii="Arial" w:hAnsi="Arial" w:cs="Arial"/>
                <w:bCs/>
                <w:color w:val="000000"/>
                <w:sz w:val="24"/>
                <w:szCs w:val="24"/>
              </w:rPr>
              <w:t>0</w:t>
            </w:r>
          </w:p>
        </w:tc>
      </w:tr>
      <w:tr w:rsidR="0030245D" w:rsidRPr="00282F78" w:rsidTr="00442F29">
        <w:trPr>
          <w:trHeight w:val="984"/>
          <w:jc w:val="center"/>
        </w:trPr>
        <w:tc>
          <w:tcPr>
            <w:tcW w:w="1787" w:type="dxa"/>
            <w:tcBorders>
              <w:top w:val="single" w:sz="4" w:space="0" w:color="auto"/>
              <w:left w:val="single" w:sz="4" w:space="0" w:color="auto"/>
              <w:bottom w:val="single" w:sz="4" w:space="0" w:color="auto"/>
              <w:right w:val="single" w:sz="4" w:space="0" w:color="auto"/>
            </w:tcBorders>
            <w:shd w:val="clear" w:color="auto" w:fill="auto"/>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 xml:space="preserve">Большеустинская библиотека, с. Большое Устинское, </w:t>
            </w:r>
          </w:p>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ул. Набережная д. 1</w:t>
            </w:r>
          </w:p>
        </w:tc>
        <w:tc>
          <w:tcPr>
            <w:tcW w:w="1175" w:type="dxa"/>
            <w:tcBorders>
              <w:top w:val="nil"/>
              <w:left w:val="nil"/>
              <w:bottom w:val="single" w:sz="4" w:space="0" w:color="auto"/>
              <w:right w:val="single" w:sz="4" w:space="0" w:color="auto"/>
            </w:tcBorders>
            <w:shd w:val="clear" w:color="auto" w:fill="auto"/>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посещение</w:t>
            </w:r>
          </w:p>
        </w:tc>
        <w:tc>
          <w:tcPr>
            <w:tcW w:w="1193" w:type="dxa"/>
            <w:tcBorders>
              <w:top w:val="nil"/>
              <w:left w:val="nil"/>
              <w:bottom w:val="single" w:sz="4" w:space="0" w:color="auto"/>
              <w:right w:val="single" w:sz="4" w:space="0" w:color="auto"/>
            </w:tcBorders>
            <w:shd w:val="clear" w:color="auto" w:fill="auto"/>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w:t>
            </w:r>
          </w:p>
        </w:tc>
        <w:tc>
          <w:tcPr>
            <w:tcW w:w="1596" w:type="dxa"/>
            <w:tcBorders>
              <w:top w:val="single" w:sz="4" w:space="0" w:color="auto"/>
              <w:left w:val="nil"/>
              <w:bottom w:val="single" w:sz="4" w:space="0" w:color="auto"/>
              <w:right w:val="single" w:sz="4" w:space="0" w:color="auto"/>
            </w:tcBorders>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302 (в месяц)</w:t>
            </w:r>
          </w:p>
        </w:tc>
        <w:tc>
          <w:tcPr>
            <w:tcW w:w="1037" w:type="dxa"/>
            <w:tcBorders>
              <w:top w:val="nil"/>
              <w:left w:val="single" w:sz="4" w:space="0" w:color="auto"/>
              <w:bottom w:val="single" w:sz="4" w:space="0" w:color="auto"/>
              <w:right w:val="single" w:sz="4" w:space="0" w:color="auto"/>
            </w:tcBorders>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100</w:t>
            </w:r>
          </w:p>
        </w:tc>
        <w:tc>
          <w:tcPr>
            <w:tcW w:w="1489" w:type="dxa"/>
            <w:tcBorders>
              <w:top w:val="nil"/>
              <w:left w:val="single" w:sz="4" w:space="0" w:color="auto"/>
              <w:bottom w:val="single" w:sz="4" w:space="0" w:color="auto"/>
              <w:right w:val="single" w:sz="4" w:space="0" w:color="auto"/>
            </w:tcBorders>
            <w:shd w:val="clear" w:color="auto" w:fill="auto"/>
            <w:vAlign w:val="center"/>
          </w:tcPr>
          <w:p w:rsidR="0030245D" w:rsidRPr="00282F78" w:rsidRDefault="0030245D" w:rsidP="00282F78">
            <w:pPr>
              <w:spacing w:line="240" w:lineRule="auto"/>
              <w:jc w:val="center"/>
              <w:rPr>
                <w:rFonts w:ascii="Arial" w:hAnsi="Arial" w:cs="Arial"/>
                <w:bCs/>
                <w:color w:val="000000"/>
                <w:sz w:val="24"/>
                <w:szCs w:val="24"/>
              </w:rPr>
            </w:pPr>
            <w:r w:rsidRPr="00282F78">
              <w:rPr>
                <w:rFonts w:ascii="Arial" w:hAnsi="Arial" w:cs="Arial"/>
                <w:bCs/>
                <w:color w:val="000000"/>
                <w:sz w:val="24"/>
                <w:szCs w:val="24"/>
              </w:rPr>
              <w:t>1970</w:t>
            </w:r>
          </w:p>
        </w:tc>
        <w:tc>
          <w:tcPr>
            <w:tcW w:w="1134" w:type="dxa"/>
            <w:tcBorders>
              <w:top w:val="nil"/>
              <w:left w:val="nil"/>
              <w:bottom w:val="single" w:sz="4" w:space="0" w:color="auto"/>
              <w:right w:val="single" w:sz="4" w:space="0" w:color="auto"/>
            </w:tcBorders>
            <w:shd w:val="clear" w:color="auto" w:fill="auto"/>
            <w:vAlign w:val="center"/>
          </w:tcPr>
          <w:p w:rsidR="0030245D" w:rsidRPr="00282F78" w:rsidRDefault="0030245D" w:rsidP="00282F78">
            <w:pPr>
              <w:spacing w:line="240" w:lineRule="auto"/>
              <w:ind w:left="209"/>
              <w:rPr>
                <w:rFonts w:ascii="Arial" w:hAnsi="Arial" w:cs="Arial"/>
                <w:bCs/>
                <w:color w:val="000000"/>
                <w:sz w:val="24"/>
                <w:szCs w:val="24"/>
              </w:rPr>
            </w:pPr>
            <w:r w:rsidRPr="00282F78">
              <w:rPr>
                <w:rFonts w:ascii="Arial" w:hAnsi="Arial" w:cs="Arial"/>
                <w:bCs/>
                <w:color w:val="000000"/>
                <w:sz w:val="24"/>
                <w:szCs w:val="24"/>
              </w:rPr>
              <w:t xml:space="preserve">    0</w:t>
            </w:r>
          </w:p>
        </w:tc>
      </w:tr>
    </w:tbl>
    <w:p w:rsidR="00282F78" w:rsidRPr="00282F78" w:rsidRDefault="00282F78" w:rsidP="00282F78">
      <w:pPr>
        <w:pStyle w:val="3"/>
        <w:spacing w:line="240" w:lineRule="auto"/>
        <w:rPr>
          <w:rFonts w:ascii="Arial" w:hAnsi="Arial" w:cs="Arial"/>
          <w:color w:val="auto"/>
          <w:sz w:val="24"/>
          <w:szCs w:val="24"/>
        </w:rPr>
      </w:pPr>
      <w:bookmarkStart w:id="104" w:name="_Toc433620411"/>
      <w:r w:rsidRPr="00282F78">
        <w:rPr>
          <w:rFonts w:ascii="Arial" w:hAnsi="Arial" w:cs="Arial"/>
          <w:color w:val="auto"/>
          <w:sz w:val="24"/>
          <w:szCs w:val="24"/>
        </w:rPr>
        <w:t>10.6 УЧРЕЖДЕНИЯ СОЦИАЛЬНОЙ ЗАЩИТЫ И СОЦИАЛЬНОГО ОБСЛУЖИВАНИЯ</w:t>
      </w:r>
      <w:bookmarkEnd w:id="104"/>
    </w:p>
    <w:p w:rsidR="00282F78" w:rsidRPr="00282F78" w:rsidRDefault="00282F78" w:rsidP="00282F78">
      <w:pPr>
        <w:shd w:val="clear" w:color="auto" w:fill="FFFFFF"/>
        <w:autoSpaceDE w:val="0"/>
        <w:autoSpaceDN w:val="0"/>
        <w:adjustRightInd w:val="0"/>
        <w:spacing w:line="240" w:lineRule="auto"/>
        <w:rPr>
          <w:rFonts w:ascii="Arial" w:hAnsi="Arial" w:cs="Arial"/>
          <w:b/>
          <w:color w:val="000000"/>
          <w:sz w:val="24"/>
          <w:szCs w:val="24"/>
        </w:rPr>
      </w:pPr>
      <w:r w:rsidRPr="00282F78">
        <w:rPr>
          <w:rFonts w:ascii="Arial" w:hAnsi="Arial" w:cs="Arial"/>
          <w:b/>
          <w:color w:val="000000"/>
          <w:sz w:val="24"/>
          <w:szCs w:val="24"/>
        </w:rPr>
        <w:t>Современное состояние. Проблемы развития</w:t>
      </w:r>
    </w:p>
    <w:p w:rsidR="00282F78" w:rsidRPr="00282F78" w:rsidRDefault="00282F78" w:rsidP="00282F78">
      <w:pPr>
        <w:spacing w:line="240" w:lineRule="auto"/>
        <w:ind w:firstLine="709"/>
        <w:rPr>
          <w:rFonts w:ascii="Arial" w:hAnsi="Arial" w:cs="Arial"/>
          <w:color w:val="000000"/>
          <w:sz w:val="24"/>
          <w:szCs w:val="24"/>
        </w:rPr>
      </w:pPr>
      <w:r w:rsidRPr="00282F78">
        <w:rPr>
          <w:rFonts w:ascii="Arial" w:hAnsi="Arial" w:cs="Arial"/>
          <w:color w:val="000000"/>
          <w:sz w:val="24"/>
          <w:szCs w:val="24"/>
        </w:rPr>
        <w:t>На территории сельсовета находится одно учреждение социальной защиты и социального обслуживания - Администрация Большеустинского сельсовета (ул. Советская, д.2).</w:t>
      </w:r>
    </w:p>
    <w:p w:rsidR="00282F78" w:rsidRPr="00282F78" w:rsidRDefault="00282F78" w:rsidP="00282F78">
      <w:pPr>
        <w:spacing w:line="240" w:lineRule="auto"/>
        <w:ind w:firstLine="709"/>
        <w:rPr>
          <w:rFonts w:ascii="Arial" w:hAnsi="Arial" w:cs="Arial"/>
          <w:sz w:val="24"/>
          <w:szCs w:val="24"/>
        </w:rPr>
      </w:pPr>
      <w:r w:rsidRPr="00282F78">
        <w:rPr>
          <w:rFonts w:ascii="Arial" w:hAnsi="Arial" w:cs="Arial"/>
          <w:sz w:val="24"/>
          <w:szCs w:val="24"/>
        </w:rPr>
        <w:t>Целью политики в сфере социальной защиты населения является формирование целостной и эффективной системы социальной поддержки населения, обеспечение равных условий реализации социальных прав жителей.</w:t>
      </w:r>
    </w:p>
    <w:p w:rsidR="00282F78" w:rsidRPr="00282F78" w:rsidRDefault="00282F78" w:rsidP="00282F78">
      <w:pPr>
        <w:spacing w:line="240" w:lineRule="auto"/>
        <w:ind w:firstLine="709"/>
        <w:rPr>
          <w:rFonts w:ascii="Arial" w:hAnsi="Arial" w:cs="Arial"/>
          <w:sz w:val="24"/>
          <w:szCs w:val="24"/>
        </w:rPr>
      </w:pPr>
      <w:r w:rsidRPr="00282F78">
        <w:rPr>
          <w:rFonts w:ascii="Arial" w:hAnsi="Arial" w:cs="Arial"/>
          <w:sz w:val="24"/>
          <w:szCs w:val="24"/>
        </w:rPr>
        <w:t>Приоритетными задачами в этой сфере являются:</w:t>
      </w:r>
    </w:p>
    <w:p w:rsidR="00282F78" w:rsidRPr="00282F78" w:rsidRDefault="00282F78" w:rsidP="00282F78">
      <w:pPr>
        <w:numPr>
          <w:ilvl w:val="1"/>
          <w:numId w:val="48"/>
        </w:numPr>
        <w:tabs>
          <w:tab w:val="left" w:pos="993"/>
        </w:tabs>
        <w:spacing w:after="0" w:line="240" w:lineRule="auto"/>
        <w:ind w:firstLine="709"/>
        <w:jc w:val="both"/>
        <w:rPr>
          <w:rFonts w:ascii="Arial" w:hAnsi="Arial" w:cs="Arial"/>
          <w:sz w:val="24"/>
          <w:szCs w:val="24"/>
        </w:rPr>
      </w:pPr>
      <w:r w:rsidRPr="00282F78">
        <w:rPr>
          <w:rFonts w:ascii="Arial" w:hAnsi="Arial" w:cs="Arial"/>
          <w:sz w:val="24"/>
          <w:szCs w:val="24"/>
        </w:rPr>
        <w:t>развитие системы социального обслуживания семьи и детей, граждан пожилого возраста и инвалидов, совершенствование системы медико-социальной поддержки лиц с ограниченными возможностями;</w:t>
      </w:r>
    </w:p>
    <w:p w:rsidR="00282F78" w:rsidRPr="00282F78" w:rsidRDefault="00282F78" w:rsidP="00282F78">
      <w:pPr>
        <w:numPr>
          <w:ilvl w:val="1"/>
          <w:numId w:val="48"/>
        </w:numPr>
        <w:tabs>
          <w:tab w:val="left" w:pos="993"/>
        </w:tabs>
        <w:spacing w:after="0" w:line="240" w:lineRule="auto"/>
        <w:ind w:firstLine="709"/>
        <w:jc w:val="both"/>
        <w:rPr>
          <w:rFonts w:ascii="Arial" w:hAnsi="Arial" w:cs="Arial"/>
          <w:sz w:val="24"/>
          <w:szCs w:val="24"/>
        </w:rPr>
      </w:pPr>
      <w:r w:rsidRPr="00282F78">
        <w:rPr>
          <w:rFonts w:ascii="Arial" w:hAnsi="Arial" w:cs="Arial"/>
          <w:sz w:val="24"/>
          <w:szCs w:val="24"/>
        </w:rPr>
        <w:t>обеспечение мер социальной поддержки отдельных категорий граждан, формирование эффективного механизма компенсационных выплат и пособий отдельным категориям граждан с соблюдением принципа адресности;</w:t>
      </w:r>
    </w:p>
    <w:p w:rsidR="00282F78" w:rsidRPr="00282F78" w:rsidRDefault="00282F78" w:rsidP="00282F78">
      <w:pPr>
        <w:numPr>
          <w:ilvl w:val="1"/>
          <w:numId w:val="48"/>
        </w:numPr>
        <w:tabs>
          <w:tab w:val="left" w:pos="993"/>
        </w:tabs>
        <w:spacing w:after="0" w:line="240" w:lineRule="auto"/>
        <w:ind w:firstLine="709"/>
        <w:jc w:val="both"/>
        <w:rPr>
          <w:rFonts w:ascii="Arial" w:hAnsi="Arial" w:cs="Arial"/>
          <w:sz w:val="24"/>
          <w:szCs w:val="24"/>
        </w:rPr>
      </w:pPr>
      <w:r w:rsidRPr="00282F78">
        <w:rPr>
          <w:rFonts w:ascii="Arial" w:hAnsi="Arial" w:cs="Arial"/>
          <w:sz w:val="24"/>
          <w:szCs w:val="24"/>
        </w:rPr>
        <w:t>совершенствование механизма привлечения в сферу социальной поддержки населения дополнительных внебюджетных источников финансирования;</w:t>
      </w:r>
    </w:p>
    <w:p w:rsidR="00282F78" w:rsidRPr="00282F78" w:rsidRDefault="00282F78" w:rsidP="00282F78">
      <w:pPr>
        <w:numPr>
          <w:ilvl w:val="1"/>
          <w:numId w:val="48"/>
        </w:numPr>
        <w:tabs>
          <w:tab w:val="left" w:pos="993"/>
        </w:tabs>
        <w:spacing w:after="0" w:line="240" w:lineRule="auto"/>
        <w:ind w:firstLine="709"/>
        <w:jc w:val="both"/>
        <w:rPr>
          <w:rFonts w:ascii="Arial" w:hAnsi="Arial" w:cs="Arial"/>
          <w:sz w:val="24"/>
          <w:szCs w:val="24"/>
        </w:rPr>
      </w:pPr>
      <w:r w:rsidRPr="00282F78">
        <w:rPr>
          <w:rFonts w:ascii="Arial" w:hAnsi="Arial" w:cs="Arial"/>
          <w:sz w:val="24"/>
          <w:szCs w:val="24"/>
        </w:rPr>
        <w:t>оказание государственной социальной помощи малоимущим гражданам с учетом необходимости создания им условий для самостоятельного выхода из трудной жизненной ситуации и недопущения социального иждивенчества.</w:t>
      </w:r>
    </w:p>
    <w:p w:rsidR="00282F78" w:rsidRPr="00282F78" w:rsidRDefault="00282F78" w:rsidP="00282F78">
      <w:pPr>
        <w:spacing w:line="240" w:lineRule="auto"/>
        <w:ind w:firstLine="709"/>
        <w:rPr>
          <w:rFonts w:ascii="Arial" w:hAnsi="Arial" w:cs="Arial"/>
          <w:sz w:val="24"/>
          <w:szCs w:val="24"/>
        </w:rPr>
      </w:pPr>
      <w:r w:rsidRPr="00282F78">
        <w:rPr>
          <w:rFonts w:ascii="Arial" w:hAnsi="Arial" w:cs="Arial"/>
          <w:sz w:val="24"/>
          <w:szCs w:val="24"/>
        </w:rPr>
        <w:t>Мероприятия по развитию данных учреждений регулируются целевыми федеральными программами.</w:t>
      </w:r>
    </w:p>
    <w:p w:rsidR="00282F78" w:rsidRDefault="00282F78" w:rsidP="00282F78">
      <w:pPr>
        <w:pStyle w:val="3"/>
        <w:spacing w:line="240" w:lineRule="auto"/>
        <w:rPr>
          <w:rFonts w:ascii="Arial" w:hAnsi="Arial" w:cs="Arial"/>
          <w:color w:val="auto"/>
          <w:sz w:val="24"/>
          <w:szCs w:val="24"/>
        </w:rPr>
        <w:sectPr w:rsidR="00282F78" w:rsidSect="00743CF7">
          <w:pgSz w:w="11906" w:h="16838" w:code="9"/>
          <w:pgMar w:top="851" w:right="851" w:bottom="851" w:left="1418" w:header="425" w:footer="284" w:gutter="0"/>
          <w:cols w:space="708"/>
          <w:docGrid w:linePitch="360"/>
        </w:sectPr>
      </w:pPr>
      <w:bookmarkStart w:id="105" w:name="_Toc433620412"/>
    </w:p>
    <w:p w:rsidR="00282F78" w:rsidRPr="00282F78" w:rsidRDefault="00282F78" w:rsidP="00282F78">
      <w:pPr>
        <w:pStyle w:val="3"/>
        <w:spacing w:line="240" w:lineRule="auto"/>
        <w:rPr>
          <w:rFonts w:ascii="Arial" w:hAnsi="Arial" w:cs="Arial"/>
          <w:color w:val="auto"/>
          <w:sz w:val="24"/>
          <w:szCs w:val="24"/>
        </w:rPr>
      </w:pPr>
      <w:r w:rsidRPr="00282F78">
        <w:rPr>
          <w:rFonts w:ascii="Arial" w:hAnsi="Arial" w:cs="Arial"/>
          <w:color w:val="auto"/>
          <w:sz w:val="24"/>
          <w:szCs w:val="24"/>
        </w:rPr>
        <w:lastRenderedPageBreak/>
        <w:t>10.7 ОБЪЕКТЫ ПОЖАРНОЙ ОХРАНЫ</w:t>
      </w:r>
      <w:bookmarkEnd w:id="105"/>
    </w:p>
    <w:p w:rsidR="00282F78" w:rsidRPr="00282F78" w:rsidRDefault="00282F78" w:rsidP="00282F78">
      <w:pPr>
        <w:shd w:val="clear" w:color="auto" w:fill="FFFFFF"/>
        <w:autoSpaceDE w:val="0"/>
        <w:autoSpaceDN w:val="0"/>
        <w:adjustRightInd w:val="0"/>
        <w:spacing w:line="240" w:lineRule="auto"/>
        <w:rPr>
          <w:rFonts w:ascii="Arial" w:hAnsi="Arial" w:cs="Arial"/>
          <w:b/>
          <w:color w:val="000000"/>
          <w:sz w:val="24"/>
          <w:szCs w:val="24"/>
        </w:rPr>
      </w:pPr>
      <w:r w:rsidRPr="00282F78">
        <w:rPr>
          <w:rFonts w:ascii="Arial" w:hAnsi="Arial" w:cs="Arial"/>
          <w:b/>
          <w:color w:val="000000"/>
          <w:sz w:val="24"/>
          <w:szCs w:val="24"/>
        </w:rPr>
        <w:t>Современное состояние. Проблемы развития</w:t>
      </w:r>
      <w:r>
        <w:rPr>
          <w:rFonts w:ascii="Arial" w:hAnsi="Arial" w:cs="Arial"/>
          <w:b/>
          <w:color w:val="000000"/>
          <w:sz w:val="24"/>
          <w:szCs w:val="24"/>
        </w:rPr>
        <w:t xml:space="preserve"> </w:t>
      </w:r>
      <w:r w:rsidRPr="00282F78">
        <w:rPr>
          <w:rFonts w:ascii="Arial" w:hAnsi="Arial" w:cs="Arial"/>
          <w:i/>
          <w:color w:val="000000"/>
          <w:sz w:val="24"/>
          <w:szCs w:val="24"/>
        </w:rPr>
        <w:t>Характеристика объектов пожарной охраны и пожарные водоемы, гидранты, пирсы сельсовета представлена в таблице 2.10.8. и 2.10.9</w:t>
      </w:r>
    </w:p>
    <w:p w:rsidR="00282F78" w:rsidRDefault="00282F78" w:rsidP="00282F78">
      <w:pPr>
        <w:rPr>
          <w:rFonts w:ascii="Arial" w:hAnsi="Arial" w:cs="Arial"/>
        </w:rPr>
      </w:pPr>
      <w:r w:rsidRPr="00024206">
        <w:rPr>
          <w:rFonts w:ascii="Arial" w:hAnsi="Arial" w:cs="Arial"/>
          <w:color w:val="000000"/>
        </w:rPr>
        <w:t xml:space="preserve">Таблица </w:t>
      </w:r>
      <w:r>
        <w:rPr>
          <w:rFonts w:ascii="Arial" w:hAnsi="Arial" w:cs="Arial"/>
          <w:color w:val="000000"/>
        </w:rPr>
        <w:t>2.</w:t>
      </w:r>
      <w:r w:rsidRPr="00024206">
        <w:rPr>
          <w:rFonts w:ascii="Arial" w:hAnsi="Arial" w:cs="Arial"/>
          <w:color w:val="000000"/>
        </w:rPr>
        <w:t>1</w:t>
      </w:r>
      <w:r>
        <w:rPr>
          <w:rFonts w:ascii="Arial" w:hAnsi="Arial" w:cs="Arial"/>
          <w:color w:val="000000"/>
        </w:rPr>
        <w:t>0.8</w:t>
      </w:r>
      <w:r w:rsidRPr="00024206">
        <w:rPr>
          <w:rFonts w:ascii="Arial" w:hAnsi="Arial" w:cs="Arial"/>
          <w:color w:val="000000"/>
        </w:rPr>
        <w:t xml:space="preserve"> - Характеристика объектов пожарной охраны</w:t>
      </w:r>
    </w:p>
    <w:tbl>
      <w:tblPr>
        <w:tblW w:w="1445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665"/>
        <w:gridCol w:w="1230"/>
        <w:gridCol w:w="1249"/>
        <w:gridCol w:w="1944"/>
        <w:gridCol w:w="2268"/>
        <w:gridCol w:w="2268"/>
        <w:gridCol w:w="2835"/>
      </w:tblGrid>
      <w:tr w:rsidR="00282F78" w:rsidRPr="00606E5B" w:rsidTr="00442F29">
        <w:trPr>
          <w:trHeight w:val="562"/>
        </w:trPr>
        <w:tc>
          <w:tcPr>
            <w:tcW w:w="2665" w:type="dxa"/>
            <w:tcBorders>
              <w:top w:val="single" w:sz="4" w:space="0" w:color="000000"/>
              <w:left w:val="single" w:sz="4" w:space="0" w:color="000000"/>
              <w:bottom w:val="single" w:sz="4" w:space="0" w:color="000000"/>
              <w:right w:val="single" w:sz="4" w:space="0" w:color="000000"/>
            </w:tcBorders>
            <w:vAlign w:val="center"/>
            <w:hideMark/>
          </w:tcPr>
          <w:p w:rsidR="00282F78" w:rsidRPr="00606E5B" w:rsidRDefault="00282F78" w:rsidP="00442F29">
            <w:pPr>
              <w:spacing w:line="240" w:lineRule="auto"/>
              <w:jc w:val="center"/>
              <w:rPr>
                <w:rFonts w:ascii="Arial" w:hAnsi="Arial" w:cs="Arial"/>
                <w:b/>
                <w:bCs/>
                <w:color w:val="000000"/>
                <w:sz w:val="20"/>
                <w:szCs w:val="20"/>
              </w:rPr>
            </w:pPr>
            <w:r w:rsidRPr="00606E5B">
              <w:rPr>
                <w:rFonts w:ascii="Arial" w:hAnsi="Arial" w:cs="Arial"/>
                <w:b/>
                <w:bCs/>
                <w:color w:val="000000"/>
                <w:sz w:val="20"/>
                <w:szCs w:val="20"/>
              </w:rPr>
              <w:t>Наименование</w:t>
            </w:r>
          </w:p>
        </w:tc>
        <w:tc>
          <w:tcPr>
            <w:tcW w:w="1230" w:type="dxa"/>
            <w:tcBorders>
              <w:top w:val="single" w:sz="4" w:space="0" w:color="000000"/>
              <w:left w:val="single" w:sz="4" w:space="0" w:color="000000"/>
              <w:bottom w:val="single" w:sz="4" w:space="0" w:color="000000"/>
              <w:right w:val="single" w:sz="4" w:space="0" w:color="000000"/>
            </w:tcBorders>
            <w:vAlign w:val="center"/>
            <w:hideMark/>
          </w:tcPr>
          <w:p w:rsidR="00282F78" w:rsidRPr="00606E5B" w:rsidRDefault="00282F78" w:rsidP="00442F29">
            <w:pPr>
              <w:spacing w:line="240" w:lineRule="auto"/>
              <w:jc w:val="center"/>
              <w:rPr>
                <w:rFonts w:ascii="Arial" w:hAnsi="Arial" w:cs="Arial"/>
                <w:b/>
                <w:bCs/>
                <w:color w:val="000000"/>
                <w:sz w:val="20"/>
                <w:szCs w:val="20"/>
              </w:rPr>
            </w:pPr>
            <w:r w:rsidRPr="00606E5B">
              <w:rPr>
                <w:rFonts w:ascii="Arial" w:hAnsi="Arial" w:cs="Arial"/>
                <w:b/>
                <w:bCs/>
                <w:color w:val="000000"/>
                <w:sz w:val="20"/>
                <w:szCs w:val="20"/>
              </w:rPr>
              <w:t>Единица мощности</w:t>
            </w:r>
          </w:p>
        </w:tc>
        <w:tc>
          <w:tcPr>
            <w:tcW w:w="1249" w:type="dxa"/>
            <w:tcBorders>
              <w:top w:val="single" w:sz="4" w:space="0" w:color="000000"/>
              <w:left w:val="single" w:sz="4" w:space="0" w:color="000000"/>
              <w:bottom w:val="single" w:sz="4" w:space="0" w:color="000000"/>
              <w:right w:val="single" w:sz="4" w:space="0" w:color="000000"/>
            </w:tcBorders>
            <w:vAlign w:val="center"/>
            <w:hideMark/>
          </w:tcPr>
          <w:p w:rsidR="00282F78" w:rsidRPr="00606E5B" w:rsidRDefault="00282F78" w:rsidP="00442F29">
            <w:pPr>
              <w:spacing w:line="240" w:lineRule="auto"/>
              <w:jc w:val="center"/>
              <w:rPr>
                <w:rFonts w:ascii="Arial" w:hAnsi="Arial" w:cs="Arial"/>
                <w:b/>
                <w:bCs/>
                <w:color w:val="000000"/>
                <w:sz w:val="20"/>
                <w:szCs w:val="20"/>
              </w:rPr>
            </w:pPr>
            <w:r w:rsidRPr="00606E5B">
              <w:rPr>
                <w:rFonts w:ascii="Arial" w:hAnsi="Arial" w:cs="Arial"/>
                <w:b/>
                <w:bCs/>
                <w:color w:val="000000"/>
                <w:sz w:val="20"/>
                <w:szCs w:val="20"/>
              </w:rPr>
              <w:t>Мощность проект.</w:t>
            </w:r>
          </w:p>
        </w:tc>
        <w:tc>
          <w:tcPr>
            <w:tcW w:w="1944" w:type="dxa"/>
            <w:tcBorders>
              <w:top w:val="single" w:sz="4" w:space="0" w:color="000000"/>
              <w:left w:val="single" w:sz="4" w:space="0" w:color="000000"/>
              <w:bottom w:val="single" w:sz="4" w:space="0" w:color="000000"/>
              <w:right w:val="single" w:sz="4" w:space="0" w:color="000000"/>
            </w:tcBorders>
            <w:vAlign w:val="center"/>
          </w:tcPr>
          <w:p w:rsidR="00282F78" w:rsidRPr="00606E5B" w:rsidRDefault="00282F78" w:rsidP="00442F29">
            <w:pPr>
              <w:spacing w:line="240" w:lineRule="auto"/>
              <w:ind w:right="-58"/>
              <w:jc w:val="center"/>
              <w:rPr>
                <w:rFonts w:ascii="Arial" w:hAnsi="Arial" w:cs="Arial"/>
                <w:b/>
                <w:bCs/>
                <w:color w:val="000000"/>
                <w:sz w:val="20"/>
                <w:szCs w:val="20"/>
              </w:rPr>
            </w:pPr>
          </w:p>
          <w:p w:rsidR="00282F78" w:rsidRPr="00606E5B" w:rsidRDefault="00282F78" w:rsidP="00442F29">
            <w:pPr>
              <w:spacing w:line="240" w:lineRule="auto"/>
              <w:ind w:right="-58"/>
              <w:jc w:val="center"/>
              <w:rPr>
                <w:rFonts w:ascii="Arial" w:hAnsi="Arial" w:cs="Arial"/>
                <w:b/>
                <w:bCs/>
                <w:color w:val="000000"/>
                <w:sz w:val="20"/>
                <w:szCs w:val="20"/>
              </w:rPr>
            </w:pPr>
            <w:r w:rsidRPr="00606E5B">
              <w:rPr>
                <w:rFonts w:ascii="Arial" w:hAnsi="Arial" w:cs="Arial"/>
                <w:b/>
                <w:bCs/>
                <w:color w:val="000000"/>
                <w:sz w:val="20"/>
                <w:szCs w:val="20"/>
              </w:rPr>
              <w:t>Фактическая мощность</w:t>
            </w:r>
          </w:p>
        </w:tc>
        <w:tc>
          <w:tcPr>
            <w:tcW w:w="2268" w:type="dxa"/>
            <w:tcBorders>
              <w:top w:val="single" w:sz="4" w:space="0" w:color="000000"/>
              <w:left w:val="single" w:sz="4" w:space="0" w:color="000000"/>
              <w:bottom w:val="single" w:sz="4" w:space="0" w:color="000000"/>
              <w:right w:val="single" w:sz="4" w:space="0" w:color="000000"/>
            </w:tcBorders>
            <w:vAlign w:val="center"/>
          </w:tcPr>
          <w:p w:rsidR="00282F78" w:rsidRPr="00606E5B" w:rsidRDefault="00282F78" w:rsidP="00442F29">
            <w:pPr>
              <w:spacing w:line="240" w:lineRule="auto"/>
              <w:ind w:right="-58"/>
              <w:jc w:val="center"/>
              <w:rPr>
                <w:rFonts w:ascii="Arial" w:hAnsi="Arial" w:cs="Arial"/>
                <w:b/>
                <w:bCs/>
                <w:color w:val="000000"/>
                <w:sz w:val="20"/>
                <w:szCs w:val="20"/>
              </w:rPr>
            </w:pPr>
            <w:r w:rsidRPr="00606E5B">
              <w:rPr>
                <w:rFonts w:ascii="Arial" w:hAnsi="Arial" w:cs="Arial"/>
                <w:b/>
                <w:bCs/>
                <w:color w:val="000000"/>
                <w:sz w:val="20"/>
                <w:szCs w:val="20"/>
              </w:rPr>
              <w:t>Степень загрузки объекта, %</w:t>
            </w:r>
          </w:p>
        </w:tc>
        <w:tc>
          <w:tcPr>
            <w:tcW w:w="2268" w:type="dxa"/>
            <w:tcBorders>
              <w:top w:val="single" w:sz="4" w:space="0" w:color="000000"/>
              <w:left w:val="single" w:sz="4" w:space="0" w:color="000000"/>
              <w:bottom w:val="single" w:sz="4" w:space="0" w:color="000000"/>
              <w:right w:val="single" w:sz="4" w:space="0" w:color="000000"/>
            </w:tcBorders>
            <w:vAlign w:val="center"/>
          </w:tcPr>
          <w:p w:rsidR="00282F78" w:rsidRPr="00606E5B" w:rsidRDefault="00282F78" w:rsidP="00442F29">
            <w:pPr>
              <w:spacing w:line="240" w:lineRule="auto"/>
              <w:ind w:right="-58"/>
              <w:jc w:val="center"/>
              <w:rPr>
                <w:rFonts w:ascii="Arial" w:hAnsi="Arial" w:cs="Arial"/>
                <w:b/>
                <w:bCs/>
                <w:color w:val="000000"/>
                <w:sz w:val="20"/>
                <w:szCs w:val="20"/>
              </w:rPr>
            </w:pPr>
            <w:r w:rsidRPr="00606E5B">
              <w:rPr>
                <w:rFonts w:ascii="Arial" w:hAnsi="Arial" w:cs="Arial"/>
                <w:b/>
                <w:bCs/>
                <w:color w:val="000000"/>
                <w:sz w:val="20"/>
                <w:szCs w:val="20"/>
              </w:rPr>
              <w:t>Год ввода (реконструкция, кап. ремонт)</w:t>
            </w:r>
          </w:p>
        </w:tc>
        <w:tc>
          <w:tcPr>
            <w:tcW w:w="2835" w:type="dxa"/>
            <w:tcBorders>
              <w:top w:val="single" w:sz="4" w:space="0" w:color="000000"/>
              <w:left w:val="single" w:sz="4" w:space="0" w:color="000000"/>
              <w:bottom w:val="single" w:sz="4" w:space="0" w:color="000000"/>
              <w:right w:val="single" w:sz="4" w:space="0" w:color="000000"/>
            </w:tcBorders>
            <w:vAlign w:val="center"/>
          </w:tcPr>
          <w:p w:rsidR="00282F78" w:rsidRPr="00606E5B" w:rsidRDefault="00282F78" w:rsidP="00442F29">
            <w:pPr>
              <w:spacing w:line="240" w:lineRule="auto"/>
              <w:ind w:right="-58"/>
              <w:jc w:val="center"/>
              <w:rPr>
                <w:rFonts w:ascii="Arial" w:hAnsi="Arial" w:cs="Arial"/>
                <w:b/>
                <w:bCs/>
                <w:color w:val="000000"/>
                <w:sz w:val="20"/>
                <w:szCs w:val="20"/>
              </w:rPr>
            </w:pPr>
          </w:p>
          <w:p w:rsidR="00282F78" w:rsidRPr="00606E5B" w:rsidRDefault="00282F78" w:rsidP="00442F29">
            <w:pPr>
              <w:jc w:val="center"/>
              <w:rPr>
                <w:rFonts w:ascii="Arial" w:hAnsi="Arial" w:cs="Arial"/>
                <w:sz w:val="20"/>
                <w:szCs w:val="20"/>
              </w:rPr>
            </w:pPr>
          </w:p>
          <w:p w:rsidR="00282F78" w:rsidRPr="00606E5B" w:rsidRDefault="00282F78" w:rsidP="00442F29">
            <w:pPr>
              <w:jc w:val="center"/>
              <w:rPr>
                <w:rFonts w:ascii="Arial" w:hAnsi="Arial" w:cs="Arial"/>
                <w:sz w:val="20"/>
                <w:szCs w:val="20"/>
              </w:rPr>
            </w:pPr>
            <w:r w:rsidRPr="00606E5B">
              <w:rPr>
                <w:rFonts w:ascii="Arial" w:hAnsi="Arial" w:cs="Arial"/>
                <w:b/>
                <w:bCs/>
                <w:color w:val="000000"/>
                <w:sz w:val="20"/>
                <w:szCs w:val="20"/>
              </w:rPr>
              <w:t>Дефицит [-] / Излишек [+]</w:t>
            </w:r>
          </w:p>
        </w:tc>
      </w:tr>
      <w:tr w:rsidR="00282F78" w:rsidRPr="00606E5B" w:rsidTr="00442F29">
        <w:tc>
          <w:tcPr>
            <w:tcW w:w="2665" w:type="dxa"/>
            <w:tcBorders>
              <w:top w:val="single" w:sz="4" w:space="0" w:color="auto"/>
              <w:left w:val="single" w:sz="4" w:space="0" w:color="auto"/>
              <w:bottom w:val="single" w:sz="4" w:space="0" w:color="auto"/>
              <w:right w:val="single" w:sz="4" w:space="0" w:color="auto"/>
            </w:tcBorders>
            <w:vAlign w:val="center"/>
            <w:hideMark/>
          </w:tcPr>
          <w:p w:rsidR="00282F78"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 xml:space="preserve">ПЧ-119, р. п. Шаранга </w:t>
            </w:r>
          </w:p>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ул. Комсомольская д.21</w:t>
            </w:r>
          </w:p>
        </w:tc>
        <w:tc>
          <w:tcPr>
            <w:tcW w:w="1230"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машин</w:t>
            </w:r>
          </w:p>
        </w:tc>
        <w:tc>
          <w:tcPr>
            <w:tcW w:w="1249"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3</w:t>
            </w:r>
          </w:p>
        </w:tc>
        <w:tc>
          <w:tcPr>
            <w:tcW w:w="1944"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100</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Pr>
                <w:rFonts w:ascii="Arial" w:hAnsi="Arial" w:cs="Arial"/>
                <w:color w:val="000000"/>
                <w:sz w:val="20"/>
                <w:szCs w:val="20"/>
              </w:rPr>
              <w:t>0</w:t>
            </w:r>
          </w:p>
        </w:tc>
      </w:tr>
      <w:tr w:rsidR="00282F78" w:rsidRPr="00606E5B" w:rsidTr="00442F29">
        <w:tc>
          <w:tcPr>
            <w:tcW w:w="2665"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МПО, с. Большое Устинское ул. Набережная д.2</w:t>
            </w:r>
          </w:p>
        </w:tc>
        <w:tc>
          <w:tcPr>
            <w:tcW w:w="1230"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машин</w:t>
            </w:r>
          </w:p>
        </w:tc>
        <w:tc>
          <w:tcPr>
            <w:tcW w:w="1249"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jc w:val="center"/>
              <w:rPr>
                <w:rFonts w:ascii="Arial" w:hAnsi="Arial" w:cs="Arial"/>
                <w:color w:val="000000"/>
                <w:sz w:val="20"/>
                <w:szCs w:val="20"/>
              </w:rPr>
            </w:pPr>
            <w:r>
              <w:rPr>
                <w:rFonts w:ascii="Arial" w:hAnsi="Arial" w:cs="Arial"/>
                <w:color w:val="000000"/>
                <w:sz w:val="20"/>
                <w:szCs w:val="20"/>
              </w:rPr>
              <w:t>1</w:t>
            </w:r>
          </w:p>
        </w:tc>
        <w:tc>
          <w:tcPr>
            <w:tcW w:w="1944"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100</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Pr>
                <w:rFonts w:ascii="Arial" w:hAnsi="Arial" w:cs="Arial"/>
                <w:color w:val="000000"/>
                <w:sz w:val="20"/>
                <w:szCs w:val="20"/>
              </w:rPr>
              <w:t>0</w:t>
            </w:r>
          </w:p>
        </w:tc>
      </w:tr>
      <w:tr w:rsidR="00282F78" w:rsidRPr="00606E5B" w:rsidTr="00442F29">
        <w:tc>
          <w:tcPr>
            <w:tcW w:w="2665"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jc w:val="center"/>
              <w:rPr>
                <w:sz w:val="20"/>
                <w:szCs w:val="20"/>
              </w:rPr>
            </w:pPr>
            <w:r w:rsidRPr="00606E5B">
              <w:rPr>
                <w:rFonts w:ascii="Arial" w:hAnsi="Arial" w:cs="Arial"/>
                <w:color w:val="000000"/>
                <w:sz w:val="20"/>
                <w:szCs w:val="20"/>
              </w:rPr>
              <w:t>ДПО,</w:t>
            </w:r>
            <w:r w:rsidRPr="00606E5B">
              <w:rPr>
                <w:sz w:val="20"/>
                <w:szCs w:val="20"/>
              </w:rPr>
              <w:t xml:space="preserve"> </w:t>
            </w:r>
            <w:r w:rsidRPr="00606E5B">
              <w:rPr>
                <w:rFonts w:ascii="Arial" w:hAnsi="Arial" w:cs="Arial"/>
                <w:color w:val="000000"/>
                <w:sz w:val="20"/>
                <w:szCs w:val="20"/>
              </w:rPr>
              <w:t>с. Большое Устинское ул. Набережная д.2</w:t>
            </w:r>
          </w:p>
        </w:tc>
        <w:tc>
          <w:tcPr>
            <w:tcW w:w="1230"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машин</w:t>
            </w:r>
          </w:p>
        </w:tc>
        <w:tc>
          <w:tcPr>
            <w:tcW w:w="1249"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jc w:val="center"/>
              <w:rPr>
                <w:rFonts w:ascii="Arial" w:hAnsi="Arial" w:cs="Arial"/>
                <w:color w:val="000000"/>
                <w:sz w:val="20"/>
                <w:szCs w:val="20"/>
              </w:rPr>
            </w:pPr>
            <w:r w:rsidRPr="00606E5B">
              <w:rPr>
                <w:rFonts w:ascii="Arial" w:hAnsi="Arial" w:cs="Arial"/>
                <w:color w:val="000000"/>
                <w:sz w:val="20"/>
                <w:szCs w:val="20"/>
              </w:rPr>
              <w:t>-</w:t>
            </w:r>
          </w:p>
        </w:tc>
        <w:tc>
          <w:tcPr>
            <w:tcW w:w="1944" w:type="dxa"/>
            <w:tcBorders>
              <w:top w:val="single" w:sz="4" w:space="0" w:color="auto"/>
              <w:left w:val="single" w:sz="4" w:space="0" w:color="auto"/>
              <w:bottom w:val="single" w:sz="4" w:space="0" w:color="auto"/>
              <w:right w:val="single" w:sz="4" w:space="0" w:color="auto"/>
            </w:tcBorders>
            <w:vAlign w:val="center"/>
            <w:hideMark/>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w:t>
            </w:r>
          </w:p>
        </w:tc>
        <w:tc>
          <w:tcPr>
            <w:tcW w:w="2268"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w:t>
            </w:r>
          </w:p>
        </w:tc>
        <w:tc>
          <w:tcPr>
            <w:tcW w:w="2835" w:type="dxa"/>
            <w:tcBorders>
              <w:top w:val="single" w:sz="4" w:space="0" w:color="auto"/>
              <w:left w:val="single" w:sz="4" w:space="0" w:color="auto"/>
              <w:bottom w:val="single" w:sz="4" w:space="0" w:color="auto"/>
              <w:right w:val="single" w:sz="4" w:space="0" w:color="auto"/>
            </w:tcBorders>
            <w:vAlign w:val="center"/>
          </w:tcPr>
          <w:p w:rsidR="00282F78" w:rsidRPr="00606E5B" w:rsidRDefault="00282F78" w:rsidP="00442F29">
            <w:pPr>
              <w:spacing w:line="240" w:lineRule="auto"/>
              <w:ind w:right="-58"/>
              <w:jc w:val="center"/>
              <w:rPr>
                <w:rFonts w:ascii="Arial" w:hAnsi="Arial" w:cs="Arial"/>
                <w:color w:val="000000"/>
                <w:sz w:val="20"/>
                <w:szCs w:val="20"/>
              </w:rPr>
            </w:pPr>
            <w:r w:rsidRPr="00606E5B">
              <w:rPr>
                <w:rFonts w:ascii="Arial" w:hAnsi="Arial" w:cs="Arial"/>
                <w:color w:val="000000"/>
                <w:sz w:val="20"/>
                <w:szCs w:val="20"/>
              </w:rPr>
              <w:t>-</w:t>
            </w:r>
          </w:p>
        </w:tc>
      </w:tr>
    </w:tbl>
    <w:p w:rsidR="00282F78" w:rsidRPr="00961D45" w:rsidRDefault="00282F78" w:rsidP="00282F78">
      <w:pPr>
        <w:rPr>
          <w:rFonts w:ascii="Arial" w:hAnsi="Arial" w:cs="Arial"/>
          <w:color w:val="000000"/>
        </w:rPr>
      </w:pPr>
      <w:r w:rsidRPr="00024206">
        <w:rPr>
          <w:rFonts w:ascii="Arial" w:hAnsi="Arial" w:cs="Arial"/>
          <w:color w:val="000000"/>
        </w:rPr>
        <w:t xml:space="preserve">Таблица </w:t>
      </w:r>
      <w:r>
        <w:rPr>
          <w:rFonts w:ascii="Arial" w:hAnsi="Arial" w:cs="Arial"/>
          <w:color w:val="000000"/>
        </w:rPr>
        <w:t>2.</w:t>
      </w:r>
      <w:r w:rsidRPr="00024206">
        <w:rPr>
          <w:rFonts w:ascii="Arial" w:hAnsi="Arial" w:cs="Arial"/>
          <w:color w:val="000000"/>
        </w:rPr>
        <w:t>1</w:t>
      </w:r>
      <w:r>
        <w:rPr>
          <w:rFonts w:ascii="Arial" w:hAnsi="Arial" w:cs="Arial"/>
          <w:color w:val="000000"/>
        </w:rPr>
        <w:t>0.9</w:t>
      </w:r>
      <w:r w:rsidRPr="00024206">
        <w:rPr>
          <w:rFonts w:ascii="Arial" w:hAnsi="Arial" w:cs="Arial"/>
          <w:color w:val="000000"/>
        </w:rPr>
        <w:t xml:space="preserve"> - </w:t>
      </w:r>
      <w:r>
        <w:rPr>
          <w:rFonts w:ascii="Arial" w:hAnsi="Arial" w:cs="Arial"/>
          <w:color w:val="000000"/>
        </w:rPr>
        <w:t>П</w:t>
      </w:r>
      <w:r w:rsidRPr="00961D45">
        <w:rPr>
          <w:rFonts w:ascii="Arial" w:hAnsi="Arial" w:cs="Arial"/>
          <w:color w:val="000000"/>
        </w:rPr>
        <w:t>ожарные водоемы, гидранты, пирсы</w:t>
      </w:r>
    </w:p>
    <w:tbl>
      <w:tblPr>
        <w:tblW w:w="14425"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5"/>
        <w:gridCol w:w="2438"/>
        <w:gridCol w:w="3232"/>
        <w:gridCol w:w="1821"/>
        <w:gridCol w:w="617"/>
        <w:gridCol w:w="1821"/>
        <w:gridCol w:w="1831"/>
      </w:tblGrid>
      <w:tr w:rsidR="00282F78" w:rsidRPr="004706C8" w:rsidTr="00442F29">
        <w:trPr>
          <w:trHeight w:val="711"/>
        </w:trPr>
        <w:tc>
          <w:tcPr>
            <w:tcW w:w="2665" w:type="dxa"/>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jc w:val="center"/>
              <w:rPr>
                <w:rFonts w:ascii="Arial" w:hAnsi="Arial" w:cs="Arial"/>
                <w:b/>
                <w:bCs/>
                <w:color w:val="000000"/>
                <w:sz w:val="20"/>
                <w:szCs w:val="20"/>
              </w:rPr>
            </w:pPr>
            <w:r w:rsidRPr="004706C8">
              <w:rPr>
                <w:rFonts w:ascii="Arial" w:hAnsi="Arial" w:cs="Arial"/>
                <w:b/>
                <w:bCs/>
                <w:color w:val="000000"/>
                <w:sz w:val="20"/>
                <w:szCs w:val="20"/>
              </w:rPr>
              <w:t>Адрес объекта</w:t>
            </w:r>
          </w:p>
        </w:tc>
        <w:tc>
          <w:tcPr>
            <w:tcW w:w="5670" w:type="dxa"/>
            <w:gridSpan w:val="2"/>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jc w:val="center"/>
              <w:rPr>
                <w:rFonts w:ascii="Arial" w:hAnsi="Arial" w:cs="Arial"/>
                <w:b/>
                <w:bCs/>
                <w:color w:val="000000"/>
                <w:sz w:val="20"/>
                <w:szCs w:val="20"/>
              </w:rPr>
            </w:pPr>
            <w:r>
              <w:rPr>
                <w:rFonts w:ascii="Arial" w:hAnsi="Arial" w:cs="Arial"/>
                <w:b/>
                <w:bCs/>
                <w:color w:val="000000"/>
                <w:sz w:val="20"/>
                <w:szCs w:val="20"/>
              </w:rPr>
              <w:t>Форма собственности</w:t>
            </w:r>
            <w:r w:rsidRPr="004706C8">
              <w:rPr>
                <w:rFonts w:ascii="Arial" w:hAnsi="Arial" w:cs="Arial"/>
                <w:b/>
                <w:bCs/>
                <w:color w:val="000000"/>
                <w:sz w:val="20"/>
                <w:szCs w:val="20"/>
              </w:rPr>
              <w:t xml:space="preserve"> (федеральная, региональная, местная (районная), местная (поселковая), частная)</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282F78" w:rsidRPr="00753CAD" w:rsidRDefault="00282F78" w:rsidP="00442F29">
            <w:pPr>
              <w:spacing w:line="240" w:lineRule="auto"/>
              <w:jc w:val="center"/>
              <w:rPr>
                <w:rFonts w:ascii="Arial" w:hAnsi="Arial" w:cs="Arial"/>
                <w:b/>
                <w:bCs/>
                <w:color w:val="000000"/>
                <w:sz w:val="20"/>
                <w:szCs w:val="20"/>
                <w:vertAlign w:val="superscript"/>
              </w:rPr>
            </w:pPr>
            <w:r w:rsidRPr="00753CAD">
              <w:rPr>
                <w:rFonts w:ascii="Arial" w:hAnsi="Arial" w:cs="Arial"/>
                <w:b/>
                <w:bCs/>
                <w:color w:val="000000"/>
                <w:sz w:val="20"/>
                <w:szCs w:val="20"/>
              </w:rPr>
              <w:t>Объем, м</w:t>
            </w:r>
            <w:r w:rsidRPr="00753CAD">
              <w:rPr>
                <w:rFonts w:ascii="Arial" w:hAnsi="Arial" w:cs="Arial"/>
                <w:b/>
                <w:bCs/>
                <w:color w:val="000000"/>
                <w:sz w:val="20"/>
                <w:szCs w:val="20"/>
                <w:vertAlign w:val="superscript"/>
              </w:rPr>
              <w:t>3</w:t>
            </w:r>
          </w:p>
        </w:tc>
        <w:tc>
          <w:tcPr>
            <w:tcW w:w="4269" w:type="dxa"/>
            <w:gridSpan w:val="3"/>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jc w:val="center"/>
              <w:rPr>
                <w:rFonts w:ascii="Arial" w:hAnsi="Arial" w:cs="Arial"/>
                <w:b/>
                <w:bCs/>
                <w:color w:val="000000"/>
                <w:sz w:val="20"/>
                <w:szCs w:val="20"/>
              </w:rPr>
            </w:pPr>
            <w:r w:rsidRPr="004706C8">
              <w:rPr>
                <w:rFonts w:ascii="Arial" w:hAnsi="Arial" w:cs="Arial"/>
                <w:b/>
                <w:bCs/>
                <w:color w:val="000000"/>
                <w:sz w:val="20"/>
                <w:szCs w:val="20"/>
              </w:rPr>
              <w:t>Год ввода, состояние (%износа)</w:t>
            </w:r>
          </w:p>
        </w:tc>
      </w:tr>
      <w:tr w:rsidR="00282F78" w:rsidRPr="004706C8" w:rsidTr="00442F29">
        <w:trPr>
          <w:trHeight w:val="219"/>
        </w:trPr>
        <w:tc>
          <w:tcPr>
            <w:tcW w:w="5103" w:type="dxa"/>
            <w:gridSpan w:val="2"/>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с. Большое Устинское ул. Набережная</w:t>
            </w:r>
          </w:p>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Пожарный водоем, пирс</w:t>
            </w:r>
          </w:p>
        </w:tc>
        <w:tc>
          <w:tcPr>
            <w:tcW w:w="5670" w:type="dxa"/>
            <w:gridSpan w:val="3"/>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jc w:val="center"/>
              <w:rPr>
                <w:rFonts w:ascii="Arial" w:hAnsi="Arial" w:cs="Arial"/>
                <w:color w:val="000000"/>
                <w:sz w:val="20"/>
                <w:szCs w:val="20"/>
              </w:rPr>
            </w:pPr>
            <w:r w:rsidRPr="004706C8">
              <w:rPr>
                <w:rFonts w:ascii="Arial" w:hAnsi="Arial" w:cs="Arial"/>
                <w:color w:val="000000"/>
                <w:sz w:val="20"/>
                <w:szCs w:val="20"/>
              </w:rPr>
              <w:t>местная (поселковая)</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282F78" w:rsidRPr="00753CAD" w:rsidRDefault="00282F78" w:rsidP="00442F29">
            <w:pPr>
              <w:spacing w:line="240" w:lineRule="auto"/>
              <w:jc w:val="center"/>
              <w:rPr>
                <w:rFonts w:ascii="Arial" w:hAnsi="Arial" w:cs="Arial"/>
                <w:color w:val="000000"/>
                <w:sz w:val="20"/>
                <w:szCs w:val="20"/>
              </w:rPr>
            </w:pPr>
            <w:r w:rsidRPr="00753CAD">
              <w:rPr>
                <w:rFonts w:ascii="Arial" w:hAnsi="Arial" w:cs="Arial"/>
                <w:color w:val="000000"/>
                <w:sz w:val="20"/>
                <w:szCs w:val="20"/>
              </w:rPr>
              <w:t>400</w:t>
            </w:r>
          </w:p>
        </w:tc>
        <w:tc>
          <w:tcPr>
            <w:tcW w:w="1831" w:type="dxa"/>
            <w:tcBorders>
              <w:top w:val="single" w:sz="4" w:space="0" w:color="000000"/>
              <w:left w:val="single" w:sz="4" w:space="0" w:color="000000"/>
              <w:bottom w:val="single" w:sz="4" w:space="0" w:color="000000"/>
              <w:right w:val="single" w:sz="4" w:space="0" w:color="000000"/>
            </w:tcBorders>
            <w:vAlign w:val="center"/>
          </w:tcPr>
          <w:p w:rsidR="00282F78" w:rsidRPr="004706C8" w:rsidRDefault="00282F78" w:rsidP="00442F29">
            <w:pPr>
              <w:spacing w:line="240" w:lineRule="auto"/>
              <w:jc w:val="center"/>
              <w:rPr>
                <w:rFonts w:ascii="Arial" w:hAnsi="Arial" w:cs="Arial"/>
                <w:color w:val="000000"/>
                <w:sz w:val="20"/>
                <w:szCs w:val="20"/>
              </w:rPr>
            </w:pPr>
            <w:r w:rsidRPr="004706C8">
              <w:rPr>
                <w:rFonts w:ascii="Arial" w:hAnsi="Arial" w:cs="Arial"/>
                <w:color w:val="000000"/>
                <w:sz w:val="20"/>
                <w:szCs w:val="20"/>
              </w:rPr>
              <w:t>-</w:t>
            </w:r>
          </w:p>
        </w:tc>
      </w:tr>
      <w:tr w:rsidR="00282F78" w:rsidRPr="004706C8" w:rsidTr="00442F29">
        <w:trPr>
          <w:trHeight w:val="219"/>
        </w:trPr>
        <w:tc>
          <w:tcPr>
            <w:tcW w:w="5103" w:type="dxa"/>
            <w:gridSpan w:val="2"/>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с. Большое Устинское ул. Юбилейная</w:t>
            </w:r>
          </w:p>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Пожарный водоем, пирс</w:t>
            </w:r>
          </w:p>
        </w:tc>
        <w:tc>
          <w:tcPr>
            <w:tcW w:w="5670" w:type="dxa"/>
            <w:gridSpan w:val="3"/>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jc w:val="center"/>
              <w:rPr>
                <w:rFonts w:ascii="Arial" w:hAnsi="Arial" w:cs="Arial"/>
                <w:color w:val="000000"/>
                <w:sz w:val="20"/>
                <w:szCs w:val="20"/>
              </w:rPr>
            </w:pPr>
            <w:r w:rsidRPr="004706C8">
              <w:rPr>
                <w:rFonts w:ascii="Arial" w:hAnsi="Arial" w:cs="Arial"/>
                <w:color w:val="000000"/>
                <w:sz w:val="20"/>
                <w:szCs w:val="20"/>
              </w:rPr>
              <w:t>местная (поселковая)</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282F78" w:rsidRPr="00753CAD" w:rsidRDefault="00282F78" w:rsidP="00442F29">
            <w:pPr>
              <w:spacing w:line="240" w:lineRule="auto"/>
              <w:jc w:val="center"/>
              <w:rPr>
                <w:rFonts w:ascii="Arial" w:hAnsi="Arial" w:cs="Arial"/>
                <w:color w:val="000000"/>
                <w:sz w:val="20"/>
                <w:szCs w:val="20"/>
              </w:rPr>
            </w:pPr>
            <w:r w:rsidRPr="00753CAD">
              <w:rPr>
                <w:rFonts w:ascii="Arial" w:hAnsi="Arial" w:cs="Arial"/>
                <w:color w:val="000000"/>
                <w:sz w:val="20"/>
                <w:szCs w:val="20"/>
              </w:rPr>
              <w:t>450</w:t>
            </w:r>
          </w:p>
        </w:tc>
        <w:tc>
          <w:tcPr>
            <w:tcW w:w="1831" w:type="dxa"/>
            <w:tcBorders>
              <w:top w:val="single" w:sz="4" w:space="0" w:color="000000"/>
              <w:left w:val="single" w:sz="4" w:space="0" w:color="000000"/>
              <w:bottom w:val="single" w:sz="4" w:space="0" w:color="000000"/>
              <w:right w:val="single" w:sz="4" w:space="0" w:color="000000"/>
            </w:tcBorders>
            <w:vAlign w:val="center"/>
          </w:tcPr>
          <w:p w:rsidR="00282F78" w:rsidRPr="004706C8" w:rsidRDefault="00282F78" w:rsidP="00442F29">
            <w:pPr>
              <w:spacing w:line="240" w:lineRule="auto"/>
              <w:jc w:val="center"/>
              <w:rPr>
                <w:rFonts w:ascii="Arial" w:hAnsi="Arial" w:cs="Arial"/>
                <w:color w:val="000000"/>
                <w:sz w:val="20"/>
                <w:szCs w:val="20"/>
              </w:rPr>
            </w:pPr>
            <w:r w:rsidRPr="004706C8">
              <w:rPr>
                <w:rFonts w:ascii="Arial" w:hAnsi="Arial" w:cs="Arial"/>
                <w:color w:val="000000"/>
                <w:sz w:val="20"/>
                <w:szCs w:val="20"/>
              </w:rPr>
              <w:t>-</w:t>
            </w:r>
          </w:p>
        </w:tc>
      </w:tr>
      <w:tr w:rsidR="00282F78" w:rsidRPr="004706C8" w:rsidTr="00442F29">
        <w:trPr>
          <w:trHeight w:val="219"/>
        </w:trPr>
        <w:tc>
          <w:tcPr>
            <w:tcW w:w="5103" w:type="dxa"/>
            <w:gridSpan w:val="2"/>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с. Большое Устинское ул. Набережная</w:t>
            </w:r>
          </w:p>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Пожарный резервуар</w:t>
            </w:r>
          </w:p>
        </w:tc>
        <w:tc>
          <w:tcPr>
            <w:tcW w:w="5670" w:type="dxa"/>
            <w:gridSpan w:val="3"/>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jc w:val="center"/>
              <w:rPr>
                <w:rFonts w:ascii="Arial" w:hAnsi="Arial" w:cs="Arial"/>
                <w:color w:val="000000"/>
                <w:sz w:val="20"/>
                <w:szCs w:val="20"/>
              </w:rPr>
            </w:pPr>
            <w:r w:rsidRPr="004706C8">
              <w:rPr>
                <w:rFonts w:ascii="Arial" w:hAnsi="Arial" w:cs="Arial"/>
                <w:color w:val="000000"/>
                <w:sz w:val="20"/>
                <w:szCs w:val="20"/>
              </w:rPr>
              <w:t>местная (поселковая)</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282F78" w:rsidRPr="00753CAD" w:rsidRDefault="00282F78" w:rsidP="00442F29">
            <w:pPr>
              <w:spacing w:line="240" w:lineRule="auto"/>
              <w:jc w:val="center"/>
              <w:rPr>
                <w:rFonts w:ascii="Arial" w:hAnsi="Arial" w:cs="Arial"/>
                <w:color w:val="000000"/>
                <w:sz w:val="20"/>
                <w:szCs w:val="20"/>
              </w:rPr>
            </w:pPr>
            <w:r w:rsidRPr="00753CAD">
              <w:rPr>
                <w:rFonts w:ascii="Arial" w:hAnsi="Arial" w:cs="Arial"/>
                <w:color w:val="000000"/>
                <w:sz w:val="20"/>
                <w:szCs w:val="20"/>
              </w:rPr>
              <w:t>90</w:t>
            </w:r>
          </w:p>
        </w:tc>
        <w:tc>
          <w:tcPr>
            <w:tcW w:w="1831" w:type="dxa"/>
            <w:tcBorders>
              <w:top w:val="single" w:sz="4" w:space="0" w:color="000000"/>
              <w:left w:val="single" w:sz="4" w:space="0" w:color="000000"/>
              <w:bottom w:val="single" w:sz="4" w:space="0" w:color="000000"/>
              <w:right w:val="single" w:sz="4" w:space="0" w:color="000000"/>
            </w:tcBorders>
            <w:vAlign w:val="center"/>
          </w:tcPr>
          <w:p w:rsidR="00282F78" w:rsidRPr="004706C8" w:rsidRDefault="00282F78" w:rsidP="00442F29">
            <w:pPr>
              <w:spacing w:line="240" w:lineRule="auto"/>
              <w:jc w:val="center"/>
              <w:rPr>
                <w:rFonts w:ascii="Arial" w:hAnsi="Arial" w:cs="Arial"/>
                <w:color w:val="000000"/>
                <w:sz w:val="20"/>
                <w:szCs w:val="20"/>
              </w:rPr>
            </w:pPr>
            <w:r w:rsidRPr="004706C8">
              <w:rPr>
                <w:rFonts w:ascii="Arial" w:hAnsi="Arial" w:cs="Arial"/>
                <w:color w:val="000000"/>
                <w:sz w:val="20"/>
                <w:szCs w:val="20"/>
              </w:rPr>
              <w:t>-</w:t>
            </w:r>
          </w:p>
        </w:tc>
      </w:tr>
      <w:tr w:rsidR="00282F78" w:rsidRPr="004706C8" w:rsidTr="00442F29">
        <w:trPr>
          <w:trHeight w:val="219"/>
        </w:trPr>
        <w:tc>
          <w:tcPr>
            <w:tcW w:w="5103" w:type="dxa"/>
            <w:gridSpan w:val="2"/>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spacing w:line="240" w:lineRule="auto"/>
              <w:rPr>
                <w:rFonts w:ascii="Arial" w:hAnsi="Arial" w:cs="Arial"/>
                <w:color w:val="000000"/>
                <w:sz w:val="20"/>
                <w:szCs w:val="20"/>
              </w:rPr>
            </w:pPr>
            <w:r w:rsidRPr="004706C8">
              <w:rPr>
                <w:rFonts w:ascii="Arial" w:hAnsi="Arial" w:cs="Arial"/>
                <w:color w:val="000000"/>
                <w:sz w:val="20"/>
                <w:szCs w:val="20"/>
              </w:rPr>
              <w:t>д. Чура</w:t>
            </w:r>
            <w:r>
              <w:rPr>
                <w:rFonts w:ascii="Arial" w:hAnsi="Arial" w:cs="Arial"/>
                <w:color w:val="000000"/>
                <w:sz w:val="20"/>
                <w:szCs w:val="20"/>
              </w:rPr>
              <w:t>, п</w:t>
            </w:r>
            <w:r w:rsidRPr="004706C8">
              <w:rPr>
                <w:rFonts w:ascii="Arial" w:hAnsi="Arial" w:cs="Arial"/>
                <w:color w:val="000000"/>
                <w:sz w:val="20"/>
                <w:szCs w:val="20"/>
              </w:rPr>
              <w:t>ожарный резервуар</w:t>
            </w:r>
          </w:p>
        </w:tc>
        <w:tc>
          <w:tcPr>
            <w:tcW w:w="5670" w:type="dxa"/>
            <w:gridSpan w:val="3"/>
            <w:tcBorders>
              <w:top w:val="single" w:sz="4" w:space="0" w:color="000000"/>
              <w:left w:val="single" w:sz="4" w:space="0" w:color="000000"/>
              <w:bottom w:val="single" w:sz="4" w:space="0" w:color="000000"/>
              <w:right w:val="single" w:sz="4" w:space="0" w:color="000000"/>
            </w:tcBorders>
            <w:vAlign w:val="center"/>
            <w:hideMark/>
          </w:tcPr>
          <w:p w:rsidR="00282F78" w:rsidRPr="004706C8" w:rsidRDefault="00282F78" w:rsidP="00442F29">
            <w:pPr>
              <w:jc w:val="center"/>
              <w:rPr>
                <w:rFonts w:ascii="Arial" w:hAnsi="Arial" w:cs="Arial"/>
                <w:color w:val="000000"/>
                <w:sz w:val="20"/>
                <w:szCs w:val="20"/>
              </w:rPr>
            </w:pPr>
            <w:r w:rsidRPr="004706C8">
              <w:rPr>
                <w:rFonts w:ascii="Arial" w:hAnsi="Arial" w:cs="Arial"/>
                <w:color w:val="000000"/>
                <w:sz w:val="20"/>
                <w:szCs w:val="20"/>
              </w:rPr>
              <w:t>местная (поселковая)</w:t>
            </w:r>
          </w:p>
        </w:tc>
        <w:tc>
          <w:tcPr>
            <w:tcW w:w="1821" w:type="dxa"/>
            <w:tcBorders>
              <w:top w:val="single" w:sz="4" w:space="0" w:color="000000"/>
              <w:left w:val="single" w:sz="4" w:space="0" w:color="000000"/>
              <w:bottom w:val="single" w:sz="4" w:space="0" w:color="000000"/>
              <w:right w:val="single" w:sz="4" w:space="0" w:color="000000"/>
            </w:tcBorders>
            <w:vAlign w:val="center"/>
            <w:hideMark/>
          </w:tcPr>
          <w:p w:rsidR="00282F78" w:rsidRPr="00753CAD" w:rsidRDefault="00282F78" w:rsidP="00442F29">
            <w:pPr>
              <w:spacing w:line="240" w:lineRule="auto"/>
              <w:jc w:val="center"/>
              <w:rPr>
                <w:rFonts w:ascii="Arial" w:hAnsi="Arial" w:cs="Arial"/>
                <w:color w:val="000000"/>
                <w:sz w:val="20"/>
                <w:szCs w:val="20"/>
              </w:rPr>
            </w:pPr>
            <w:r w:rsidRPr="00753CAD">
              <w:rPr>
                <w:rFonts w:ascii="Arial" w:hAnsi="Arial" w:cs="Arial"/>
                <w:color w:val="000000"/>
                <w:sz w:val="20"/>
                <w:szCs w:val="20"/>
              </w:rPr>
              <w:t>90</w:t>
            </w:r>
          </w:p>
        </w:tc>
        <w:tc>
          <w:tcPr>
            <w:tcW w:w="1831" w:type="dxa"/>
            <w:tcBorders>
              <w:top w:val="single" w:sz="4" w:space="0" w:color="000000"/>
              <w:left w:val="single" w:sz="4" w:space="0" w:color="000000"/>
              <w:bottom w:val="single" w:sz="4" w:space="0" w:color="000000"/>
              <w:right w:val="single" w:sz="4" w:space="0" w:color="000000"/>
            </w:tcBorders>
            <w:vAlign w:val="center"/>
          </w:tcPr>
          <w:p w:rsidR="00282F78" w:rsidRPr="004706C8" w:rsidRDefault="00282F78" w:rsidP="00442F29">
            <w:pPr>
              <w:spacing w:line="240" w:lineRule="auto"/>
              <w:jc w:val="center"/>
              <w:rPr>
                <w:rFonts w:ascii="Arial" w:hAnsi="Arial" w:cs="Arial"/>
                <w:color w:val="000000"/>
                <w:sz w:val="20"/>
                <w:szCs w:val="20"/>
              </w:rPr>
            </w:pPr>
            <w:r w:rsidRPr="004706C8">
              <w:rPr>
                <w:rFonts w:ascii="Arial" w:hAnsi="Arial" w:cs="Arial"/>
                <w:color w:val="000000"/>
                <w:sz w:val="20"/>
                <w:szCs w:val="20"/>
              </w:rPr>
              <w:t>-</w:t>
            </w:r>
          </w:p>
        </w:tc>
      </w:tr>
    </w:tbl>
    <w:p w:rsidR="0023492A" w:rsidRPr="009A5313" w:rsidRDefault="0023492A" w:rsidP="009A5313">
      <w:pPr>
        <w:tabs>
          <w:tab w:val="left" w:pos="4432"/>
          <w:tab w:val="center" w:pos="7285"/>
        </w:tabs>
        <w:spacing w:line="240" w:lineRule="auto"/>
        <w:jc w:val="both"/>
        <w:outlineLvl w:val="0"/>
        <w:rPr>
          <w:rFonts w:ascii="Arial" w:hAnsi="Arial" w:cs="Arial"/>
          <w:sz w:val="24"/>
          <w:szCs w:val="24"/>
        </w:rPr>
        <w:sectPr w:rsidR="0023492A" w:rsidRPr="009A5313" w:rsidSect="00743CF7">
          <w:pgSz w:w="16838" w:h="11906" w:orient="landscape" w:code="9"/>
          <w:pgMar w:top="851" w:right="851" w:bottom="851" w:left="1418" w:header="425" w:footer="284" w:gutter="0"/>
          <w:cols w:space="708"/>
          <w:docGrid w:linePitch="360"/>
        </w:sectPr>
      </w:pPr>
    </w:p>
    <w:p w:rsidR="00282F78" w:rsidRPr="00282F78" w:rsidRDefault="00282F78" w:rsidP="00282F78">
      <w:pPr>
        <w:pStyle w:val="3"/>
        <w:spacing w:line="240" w:lineRule="auto"/>
        <w:rPr>
          <w:rFonts w:ascii="Arial" w:hAnsi="Arial" w:cs="Arial"/>
          <w:color w:val="auto"/>
          <w:sz w:val="24"/>
          <w:szCs w:val="24"/>
        </w:rPr>
      </w:pPr>
      <w:bookmarkStart w:id="106" w:name="_Toc433620413"/>
      <w:r w:rsidRPr="00282F78">
        <w:rPr>
          <w:rFonts w:ascii="Arial" w:hAnsi="Arial" w:cs="Arial"/>
          <w:color w:val="auto"/>
          <w:sz w:val="24"/>
          <w:szCs w:val="24"/>
        </w:rPr>
        <w:lastRenderedPageBreak/>
        <w:t>10.8 ОБЪЕКТЫ РИТУАЛЬНОГО ОБСЛУЖИВАНИЯ</w:t>
      </w:r>
      <w:bookmarkEnd w:id="106"/>
    </w:p>
    <w:p w:rsidR="00282F78" w:rsidRPr="00282F78" w:rsidRDefault="00282F78" w:rsidP="00282F78">
      <w:pPr>
        <w:shd w:val="clear" w:color="auto" w:fill="FFFFFF"/>
        <w:autoSpaceDE w:val="0"/>
        <w:autoSpaceDN w:val="0"/>
        <w:adjustRightInd w:val="0"/>
        <w:spacing w:line="240" w:lineRule="auto"/>
        <w:rPr>
          <w:rFonts w:ascii="Arial" w:hAnsi="Arial" w:cs="Arial"/>
          <w:b/>
          <w:color w:val="000000"/>
          <w:sz w:val="24"/>
          <w:szCs w:val="24"/>
        </w:rPr>
      </w:pPr>
      <w:r w:rsidRPr="00282F78">
        <w:rPr>
          <w:rFonts w:ascii="Arial" w:hAnsi="Arial" w:cs="Arial"/>
          <w:b/>
          <w:color w:val="000000"/>
          <w:sz w:val="24"/>
          <w:szCs w:val="24"/>
        </w:rPr>
        <w:t>Современное состояние. Проблемы развития</w:t>
      </w:r>
    </w:p>
    <w:p w:rsidR="00282F78" w:rsidRPr="00282F78" w:rsidRDefault="00282F78" w:rsidP="00282F78">
      <w:pPr>
        <w:pStyle w:val="afe"/>
        <w:spacing w:before="0" w:after="0" w:line="240" w:lineRule="auto"/>
        <w:ind w:firstLine="709"/>
        <w:rPr>
          <w:rFonts w:ascii="Arial" w:hAnsi="Arial" w:cs="Arial"/>
          <w:i w:val="0"/>
          <w:color w:val="000000"/>
          <w:szCs w:val="24"/>
          <w:lang w:eastAsia="ru-RU"/>
        </w:rPr>
      </w:pPr>
      <w:r w:rsidRPr="00282F78">
        <w:rPr>
          <w:rFonts w:ascii="Arial" w:hAnsi="Arial" w:cs="Arial"/>
          <w:i w:val="0"/>
          <w:color w:val="000000"/>
          <w:szCs w:val="24"/>
          <w:lang w:eastAsia="ru-RU"/>
        </w:rPr>
        <w:t>Характеристика объектов ритуального обслуживания (кладбищ) сельсовета представлена в таблице 2.10.10.</w:t>
      </w:r>
    </w:p>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Таблица 2.10.10 - Характеристика кладбищ</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66"/>
        <w:gridCol w:w="2471"/>
        <w:gridCol w:w="2471"/>
        <w:gridCol w:w="2048"/>
      </w:tblGrid>
      <w:tr w:rsidR="00282F78" w:rsidRPr="00282F78" w:rsidTr="00442F29">
        <w:tc>
          <w:tcPr>
            <w:tcW w:w="2364" w:type="dxa"/>
            <w:vAlign w:val="center"/>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Наименование, местонахождение</w:t>
            </w:r>
          </w:p>
        </w:tc>
        <w:tc>
          <w:tcPr>
            <w:tcW w:w="2472" w:type="dxa"/>
            <w:tcBorders>
              <w:top w:val="single" w:sz="4" w:space="0" w:color="auto"/>
              <w:right w:val="single" w:sz="4" w:space="0" w:color="auto"/>
            </w:tcBorders>
            <w:vAlign w:val="center"/>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Единица мощности</w:t>
            </w:r>
          </w:p>
        </w:tc>
        <w:tc>
          <w:tcPr>
            <w:tcW w:w="2472" w:type="dxa"/>
            <w:tcBorders>
              <w:top w:val="single" w:sz="4" w:space="0" w:color="auto"/>
              <w:left w:val="single" w:sz="4" w:space="0" w:color="auto"/>
            </w:tcBorders>
            <w:vAlign w:val="center"/>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Мощность проект.</w:t>
            </w:r>
          </w:p>
        </w:tc>
        <w:tc>
          <w:tcPr>
            <w:tcW w:w="2048" w:type="dxa"/>
            <w:vAlign w:val="center"/>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Фактическая мощность</w:t>
            </w:r>
          </w:p>
        </w:tc>
      </w:tr>
      <w:tr w:rsidR="00282F78" w:rsidRPr="00282F78" w:rsidTr="00442F29">
        <w:tc>
          <w:tcPr>
            <w:tcW w:w="2364" w:type="dxa"/>
            <w:vAlign w:val="center"/>
          </w:tcPr>
          <w:p w:rsidR="00282F78" w:rsidRPr="00282F78" w:rsidRDefault="00282F78" w:rsidP="00282F78">
            <w:pPr>
              <w:spacing w:line="240" w:lineRule="auto"/>
              <w:jc w:val="center"/>
              <w:rPr>
                <w:rFonts w:ascii="Arial" w:hAnsi="Arial" w:cs="Arial"/>
                <w:color w:val="000000"/>
                <w:sz w:val="24"/>
                <w:szCs w:val="24"/>
              </w:rPr>
            </w:pPr>
            <w:r>
              <w:rPr>
                <w:rFonts w:ascii="Arial" w:hAnsi="Arial" w:cs="Arial"/>
                <w:color w:val="000000"/>
                <w:sz w:val="24"/>
                <w:szCs w:val="24"/>
              </w:rPr>
              <w:t>с</w:t>
            </w:r>
            <w:r w:rsidRPr="00282F78">
              <w:rPr>
                <w:rFonts w:ascii="Arial" w:hAnsi="Arial" w:cs="Arial"/>
                <w:color w:val="000000"/>
                <w:sz w:val="24"/>
                <w:szCs w:val="24"/>
              </w:rPr>
              <w:t>. Большое Устинское</w:t>
            </w:r>
          </w:p>
        </w:tc>
        <w:tc>
          <w:tcPr>
            <w:tcW w:w="2472" w:type="dxa"/>
            <w:tcBorders>
              <w:right w:val="single" w:sz="4" w:space="0" w:color="auto"/>
            </w:tcBorders>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га</w:t>
            </w:r>
          </w:p>
        </w:tc>
        <w:tc>
          <w:tcPr>
            <w:tcW w:w="2472" w:type="dxa"/>
            <w:tcBorders>
              <w:left w:val="single" w:sz="4" w:space="0" w:color="auto"/>
            </w:tcBorders>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2</w:t>
            </w:r>
          </w:p>
        </w:tc>
        <w:tc>
          <w:tcPr>
            <w:tcW w:w="2048" w:type="dxa"/>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1,7</w:t>
            </w:r>
          </w:p>
        </w:tc>
      </w:tr>
      <w:tr w:rsidR="00282F78" w:rsidRPr="00282F78" w:rsidTr="00442F29">
        <w:tc>
          <w:tcPr>
            <w:tcW w:w="2364" w:type="dxa"/>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д. Туманур</w:t>
            </w:r>
          </w:p>
        </w:tc>
        <w:tc>
          <w:tcPr>
            <w:tcW w:w="2472" w:type="dxa"/>
            <w:tcBorders>
              <w:right w:val="single" w:sz="4" w:space="0" w:color="auto"/>
            </w:tcBorders>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га</w:t>
            </w:r>
          </w:p>
        </w:tc>
        <w:tc>
          <w:tcPr>
            <w:tcW w:w="2472" w:type="dxa"/>
            <w:tcBorders>
              <w:left w:val="single" w:sz="4" w:space="0" w:color="auto"/>
            </w:tcBorders>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0,5</w:t>
            </w:r>
          </w:p>
        </w:tc>
        <w:tc>
          <w:tcPr>
            <w:tcW w:w="2048" w:type="dxa"/>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w:t>
            </w:r>
          </w:p>
        </w:tc>
      </w:tr>
    </w:tbl>
    <w:p w:rsidR="00282F78" w:rsidRPr="00282F78" w:rsidRDefault="00282F78" w:rsidP="00430C90">
      <w:pPr>
        <w:spacing w:line="240" w:lineRule="auto"/>
        <w:jc w:val="both"/>
        <w:rPr>
          <w:rFonts w:ascii="Arial" w:hAnsi="Arial" w:cs="Arial"/>
          <w:b/>
          <w:sz w:val="24"/>
          <w:szCs w:val="24"/>
        </w:rPr>
      </w:pPr>
      <w:r w:rsidRPr="00282F78">
        <w:rPr>
          <w:rFonts w:ascii="Arial" w:hAnsi="Arial" w:cs="Arial"/>
          <w:b/>
          <w:sz w:val="24"/>
          <w:szCs w:val="24"/>
        </w:rPr>
        <w:t>Предложения генерального плана в адрес ОМС Большеустинского сельсовета</w:t>
      </w:r>
    </w:p>
    <w:p w:rsidR="00282F78" w:rsidRPr="00282F78" w:rsidRDefault="00282F78" w:rsidP="00430C90">
      <w:pPr>
        <w:spacing w:line="240" w:lineRule="auto"/>
        <w:ind w:firstLine="708"/>
        <w:jc w:val="both"/>
        <w:rPr>
          <w:rFonts w:ascii="Arial" w:hAnsi="Arial" w:cs="Arial"/>
          <w:sz w:val="24"/>
          <w:szCs w:val="24"/>
        </w:rPr>
      </w:pPr>
      <w:r w:rsidRPr="00282F78">
        <w:rPr>
          <w:rFonts w:ascii="Arial" w:hAnsi="Arial" w:cs="Arial"/>
          <w:sz w:val="24"/>
          <w:szCs w:val="24"/>
        </w:rPr>
        <w:t>Генеральным планом предлагаются мероприятия по развитию ритуальных объектов, представленные в таблице 2.10.11</w:t>
      </w:r>
    </w:p>
    <w:p w:rsidR="00282F78" w:rsidRPr="00282F78" w:rsidRDefault="00282F78" w:rsidP="00430C90">
      <w:pPr>
        <w:spacing w:line="240" w:lineRule="auto"/>
        <w:ind w:firstLine="708"/>
        <w:jc w:val="both"/>
        <w:rPr>
          <w:rFonts w:ascii="Arial" w:hAnsi="Arial" w:cs="Arial"/>
          <w:sz w:val="24"/>
          <w:szCs w:val="24"/>
        </w:rPr>
      </w:pPr>
      <w:r w:rsidRPr="00282F78">
        <w:rPr>
          <w:rFonts w:ascii="Arial" w:hAnsi="Arial" w:cs="Arial"/>
          <w:sz w:val="24"/>
          <w:szCs w:val="24"/>
        </w:rPr>
        <w:t>Таблица 2.10.11 - Перечень мероприятий по развитию ритуальных объектов, выполняемых в период первого этапа реализации генерального плана</w:t>
      </w:r>
    </w:p>
    <w:tbl>
      <w:tblPr>
        <w:tblW w:w="9356" w:type="dxa"/>
        <w:tblInd w:w="108" w:type="dxa"/>
        <w:tblLook w:val="04A0"/>
      </w:tblPr>
      <w:tblGrid>
        <w:gridCol w:w="3473"/>
        <w:gridCol w:w="1844"/>
        <w:gridCol w:w="2268"/>
        <w:gridCol w:w="1771"/>
      </w:tblGrid>
      <w:tr w:rsidR="00282F78" w:rsidRPr="00282F78" w:rsidTr="00442F29">
        <w:trPr>
          <w:trHeight w:val="600"/>
        </w:trPr>
        <w:tc>
          <w:tcPr>
            <w:tcW w:w="347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82F78" w:rsidRPr="00282F78" w:rsidRDefault="00282F78" w:rsidP="00282F78">
            <w:pPr>
              <w:spacing w:line="240" w:lineRule="auto"/>
              <w:rPr>
                <w:rFonts w:ascii="Arial" w:hAnsi="Arial" w:cs="Arial"/>
                <w:b/>
                <w:bCs/>
                <w:color w:val="000000"/>
                <w:sz w:val="24"/>
                <w:szCs w:val="24"/>
              </w:rPr>
            </w:pPr>
            <w:r w:rsidRPr="00282F78">
              <w:rPr>
                <w:rFonts w:ascii="Arial" w:hAnsi="Arial" w:cs="Arial"/>
                <w:b/>
                <w:bCs/>
                <w:color w:val="000000"/>
                <w:sz w:val="24"/>
                <w:szCs w:val="24"/>
              </w:rPr>
              <w:t>Наименование, местонахождение</w:t>
            </w:r>
          </w:p>
        </w:tc>
        <w:tc>
          <w:tcPr>
            <w:tcW w:w="1844" w:type="dxa"/>
            <w:tcBorders>
              <w:top w:val="single" w:sz="4" w:space="0" w:color="auto"/>
              <w:left w:val="nil"/>
              <w:bottom w:val="single" w:sz="4" w:space="0" w:color="auto"/>
              <w:right w:val="single" w:sz="4" w:space="0" w:color="auto"/>
            </w:tcBorders>
            <w:shd w:val="clear" w:color="auto" w:fill="auto"/>
            <w:vAlign w:val="bottom"/>
            <w:hideMark/>
          </w:tcPr>
          <w:p w:rsidR="00282F78" w:rsidRPr="00282F78" w:rsidRDefault="00282F78" w:rsidP="00282F78">
            <w:pPr>
              <w:spacing w:line="240" w:lineRule="auto"/>
              <w:rPr>
                <w:rFonts w:ascii="Arial" w:hAnsi="Arial" w:cs="Arial"/>
                <w:b/>
                <w:bCs/>
                <w:color w:val="000000"/>
                <w:sz w:val="24"/>
                <w:szCs w:val="24"/>
              </w:rPr>
            </w:pPr>
            <w:r w:rsidRPr="00282F78">
              <w:rPr>
                <w:rFonts w:ascii="Arial" w:hAnsi="Arial" w:cs="Arial"/>
                <w:b/>
                <w:bCs/>
                <w:color w:val="000000"/>
                <w:sz w:val="24"/>
                <w:szCs w:val="24"/>
              </w:rPr>
              <w:t>Единица мощности</w:t>
            </w:r>
          </w:p>
        </w:tc>
        <w:tc>
          <w:tcPr>
            <w:tcW w:w="1926" w:type="dxa"/>
            <w:tcBorders>
              <w:top w:val="single" w:sz="4" w:space="0" w:color="auto"/>
              <w:left w:val="nil"/>
              <w:bottom w:val="single" w:sz="4" w:space="0" w:color="auto"/>
              <w:right w:val="single" w:sz="4" w:space="0" w:color="auto"/>
            </w:tcBorders>
            <w:shd w:val="clear" w:color="auto" w:fill="auto"/>
            <w:vAlign w:val="bottom"/>
            <w:hideMark/>
          </w:tcPr>
          <w:p w:rsidR="00282F78" w:rsidRPr="00282F78" w:rsidRDefault="00282F78" w:rsidP="00282F78">
            <w:pPr>
              <w:spacing w:line="240" w:lineRule="auto"/>
              <w:rPr>
                <w:rFonts w:ascii="Arial" w:hAnsi="Arial" w:cs="Arial"/>
                <w:b/>
                <w:bCs/>
                <w:color w:val="000000"/>
                <w:sz w:val="24"/>
                <w:szCs w:val="24"/>
              </w:rPr>
            </w:pPr>
            <w:r w:rsidRPr="00282F78">
              <w:rPr>
                <w:rFonts w:ascii="Arial" w:hAnsi="Arial" w:cs="Arial"/>
                <w:b/>
                <w:bCs/>
                <w:color w:val="000000"/>
                <w:sz w:val="24"/>
                <w:szCs w:val="24"/>
              </w:rPr>
              <w:t>Местоположение</w:t>
            </w:r>
          </w:p>
        </w:tc>
        <w:tc>
          <w:tcPr>
            <w:tcW w:w="2113" w:type="dxa"/>
            <w:tcBorders>
              <w:top w:val="single" w:sz="4" w:space="0" w:color="auto"/>
              <w:left w:val="nil"/>
              <w:bottom w:val="single" w:sz="4" w:space="0" w:color="auto"/>
              <w:right w:val="single" w:sz="4" w:space="0" w:color="auto"/>
            </w:tcBorders>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Фактическая мощность</w:t>
            </w:r>
          </w:p>
        </w:tc>
      </w:tr>
      <w:tr w:rsidR="00282F78" w:rsidRPr="00282F78" w:rsidTr="00442F29">
        <w:trPr>
          <w:trHeight w:val="285"/>
        </w:trPr>
        <w:tc>
          <w:tcPr>
            <w:tcW w:w="3473" w:type="dxa"/>
            <w:tcBorders>
              <w:top w:val="nil"/>
              <w:left w:val="single" w:sz="4" w:space="0" w:color="auto"/>
              <w:bottom w:val="single" w:sz="4" w:space="0" w:color="auto"/>
              <w:right w:val="single" w:sz="4" w:space="0" w:color="auto"/>
            </w:tcBorders>
            <w:shd w:val="clear" w:color="auto" w:fill="auto"/>
            <w:noWrap/>
            <w:vAlign w:val="bottom"/>
            <w:hideMark/>
          </w:tcPr>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 с. Большое Устинское</w:t>
            </w:r>
          </w:p>
        </w:tc>
        <w:tc>
          <w:tcPr>
            <w:tcW w:w="1844" w:type="dxa"/>
            <w:tcBorders>
              <w:top w:val="nil"/>
              <w:left w:val="nil"/>
              <w:bottom w:val="single" w:sz="4" w:space="0" w:color="auto"/>
              <w:right w:val="single" w:sz="4" w:space="0" w:color="auto"/>
            </w:tcBorders>
            <w:shd w:val="clear" w:color="auto" w:fill="auto"/>
            <w:noWrap/>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га</w:t>
            </w:r>
          </w:p>
        </w:tc>
        <w:tc>
          <w:tcPr>
            <w:tcW w:w="1926" w:type="dxa"/>
            <w:tcBorders>
              <w:top w:val="nil"/>
              <w:left w:val="nil"/>
              <w:bottom w:val="single" w:sz="4" w:space="0" w:color="auto"/>
              <w:right w:val="single" w:sz="4" w:space="0" w:color="auto"/>
            </w:tcBorders>
            <w:shd w:val="clear" w:color="auto" w:fill="auto"/>
            <w:noWrap/>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1,5</w:t>
            </w:r>
          </w:p>
        </w:tc>
        <w:tc>
          <w:tcPr>
            <w:tcW w:w="2113" w:type="dxa"/>
            <w:tcBorders>
              <w:top w:val="nil"/>
              <w:left w:val="nil"/>
              <w:bottom w:val="single" w:sz="4" w:space="0" w:color="auto"/>
              <w:right w:val="single" w:sz="4" w:space="0" w:color="auto"/>
            </w:tcBorders>
            <w:vAlign w:val="center"/>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1,5</w:t>
            </w:r>
          </w:p>
        </w:tc>
      </w:tr>
    </w:tbl>
    <w:p w:rsidR="00282F78" w:rsidRPr="00282F78" w:rsidRDefault="00282F78" w:rsidP="00282F78">
      <w:pPr>
        <w:spacing w:line="240" w:lineRule="auto"/>
        <w:rPr>
          <w:rFonts w:ascii="Arial" w:hAnsi="Arial" w:cs="Arial"/>
          <w:sz w:val="24"/>
          <w:szCs w:val="24"/>
        </w:rPr>
      </w:pPr>
    </w:p>
    <w:p w:rsidR="00282F78" w:rsidRPr="00282F78" w:rsidRDefault="00282F78" w:rsidP="00430C90">
      <w:pPr>
        <w:spacing w:line="240" w:lineRule="auto"/>
        <w:jc w:val="both"/>
        <w:rPr>
          <w:rFonts w:ascii="Arial" w:hAnsi="Arial" w:cs="Arial"/>
          <w:sz w:val="24"/>
          <w:szCs w:val="24"/>
        </w:rPr>
      </w:pPr>
      <w:r w:rsidRPr="00282F78">
        <w:rPr>
          <w:rFonts w:ascii="Arial" w:hAnsi="Arial" w:cs="Arial"/>
          <w:sz w:val="24"/>
          <w:szCs w:val="24"/>
        </w:rPr>
        <w:tab/>
        <w:t>В связи с данным мероприятием генеральным планом Большеустинского сельского поселения предлагается перевод участка площадью 1,5 га из категории земель сельскохозяйственного назначения в категорию земель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282F78" w:rsidRPr="00282F78" w:rsidRDefault="00282F78" w:rsidP="00430C90">
      <w:pPr>
        <w:pStyle w:val="3"/>
        <w:spacing w:line="240" w:lineRule="auto"/>
        <w:jc w:val="both"/>
        <w:rPr>
          <w:rFonts w:ascii="Arial" w:hAnsi="Arial" w:cs="Arial"/>
          <w:color w:val="auto"/>
          <w:sz w:val="24"/>
          <w:szCs w:val="24"/>
        </w:rPr>
      </w:pPr>
      <w:bookmarkStart w:id="107" w:name="_Toc433620414"/>
      <w:r w:rsidRPr="00282F78">
        <w:rPr>
          <w:rFonts w:ascii="Arial" w:hAnsi="Arial" w:cs="Arial"/>
          <w:color w:val="auto"/>
          <w:sz w:val="24"/>
          <w:szCs w:val="24"/>
        </w:rPr>
        <w:t>10.9 ТОРГОВЫЕ ПРЕДПРИЯТИЯ И ПРЕДПРИЯТИЯ ОБЩЕСТВЕННОГО ПИТАНИЯ</w:t>
      </w:r>
      <w:bookmarkEnd w:id="107"/>
    </w:p>
    <w:p w:rsidR="00282F78" w:rsidRPr="00282F78" w:rsidRDefault="00282F78" w:rsidP="00430C90">
      <w:pPr>
        <w:shd w:val="clear" w:color="auto" w:fill="FFFFFF"/>
        <w:autoSpaceDE w:val="0"/>
        <w:autoSpaceDN w:val="0"/>
        <w:adjustRightInd w:val="0"/>
        <w:spacing w:line="240" w:lineRule="auto"/>
        <w:ind w:firstLine="709"/>
        <w:jc w:val="both"/>
        <w:rPr>
          <w:rFonts w:ascii="Arial" w:hAnsi="Arial" w:cs="Arial"/>
          <w:color w:val="000000"/>
          <w:sz w:val="24"/>
          <w:szCs w:val="24"/>
        </w:rPr>
      </w:pPr>
      <w:r w:rsidRPr="00282F78">
        <w:rPr>
          <w:rFonts w:ascii="Arial" w:hAnsi="Arial" w:cs="Arial"/>
          <w:color w:val="000000"/>
          <w:sz w:val="24"/>
          <w:szCs w:val="24"/>
        </w:rPr>
        <w:t>Данные объекты по большей части относятся к коммерческим объектам. Основная задача ОМС обеспечить развитие благоприятных условий для развития данных видов деятельности посредством градостроительного регулирования и предоставления земельных участков и аренды муниципального имущества для размещения предприятий торговли и общественного питания.</w:t>
      </w:r>
    </w:p>
    <w:p w:rsidR="00282F78" w:rsidRPr="00282F78" w:rsidRDefault="00282F78" w:rsidP="00430C90">
      <w:pPr>
        <w:shd w:val="clear" w:color="auto" w:fill="FFFFFF"/>
        <w:autoSpaceDE w:val="0"/>
        <w:autoSpaceDN w:val="0"/>
        <w:adjustRightInd w:val="0"/>
        <w:spacing w:line="240" w:lineRule="auto"/>
        <w:jc w:val="both"/>
        <w:rPr>
          <w:rFonts w:ascii="Arial" w:hAnsi="Arial" w:cs="Arial"/>
          <w:b/>
          <w:color w:val="000000"/>
          <w:sz w:val="24"/>
          <w:szCs w:val="24"/>
        </w:rPr>
      </w:pPr>
      <w:r w:rsidRPr="00282F78">
        <w:rPr>
          <w:rFonts w:ascii="Arial" w:hAnsi="Arial" w:cs="Arial"/>
          <w:b/>
          <w:color w:val="000000"/>
          <w:sz w:val="24"/>
          <w:szCs w:val="24"/>
        </w:rPr>
        <w:t>Современное состояние. Проблемы развития</w:t>
      </w:r>
    </w:p>
    <w:p w:rsidR="00282F78" w:rsidRPr="00282F78" w:rsidRDefault="00282F78" w:rsidP="00430C90">
      <w:pPr>
        <w:shd w:val="clear" w:color="auto" w:fill="FFFFFF"/>
        <w:autoSpaceDE w:val="0"/>
        <w:autoSpaceDN w:val="0"/>
        <w:adjustRightInd w:val="0"/>
        <w:spacing w:line="240" w:lineRule="auto"/>
        <w:ind w:firstLine="709"/>
        <w:jc w:val="both"/>
        <w:rPr>
          <w:rFonts w:ascii="Arial" w:hAnsi="Arial" w:cs="Arial"/>
          <w:bCs/>
          <w:color w:val="000000"/>
          <w:sz w:val="24"/>
          <w:szCs w:val="24"/>
        </w:rPr>
      </w:pPr>
      <w:r w:rsidRPr="00282F78">
        <w:rPr>
          <w:rFonts w:ascii="Arial" w:hAnsi="Arial" w:cs="Arial"/>
          <w:color w:val="000000"/>
          <w:sz w:val="24"/>
          <w:szCs w:val="24"/>
        </w:rPr>
        <w:t>На территории сельсовета осуществляет торговую деятельность один</w:t>
      </w:r>
      <w:r w:rsidRPr="00282F78">
        <w:rPr>
          <w:rFonts w:ascii="Arial" w:hAnsi="Arial" w:cs="Arial"/>
          <w:bCs/>
          <w:color w:val="000000"/>
          <w:sz w:val="24"/>
          <w:szCs w:val="24"/>
        </w:rPr>
        <w:t xml:space="preserve"> магазин на 3 рабочих места. Характеристика объектов торговли представлена в таблице 2.10.12. Характеристика предприятий общественного питания представлена в таблице 2.10.13.</w:t>
      </w:r>
    </w:p>
    <w:p w:rsidR="00282F78" w:rsidRPr="00282F78" w:rsidRDefault="00282F78" w:rsidP="00430C90">
      <w:pPr>
        <w:spacing w:line="240" w:lineRule="auto"/>
        <w:jc w:val="both"/>
        <w:rPr>
          <w:rFonts w:ascii="Arial" w:hAnsi="Arial" w:cs="Arial"/>
          <w:color w:val="000000"/>
          <w:sz w:val="24"/>
          <w:szCs w:val="24"/>
        </w:rPr>
      </w:pPr>
      <w:r w:rsidRPr="00282F78">
        <w:rPr>
          <w:rFonts w:ascii="Arial" w:hAnsi="Arial" w:cs="Arial"/>
          <w:color w:val="000000"/>
          <w:sz w:val="24"/>
          <w:szCs w:val="24"/>
        </w:rPr>
        <w:t>Таблица 2.10.</w:t>
      </w:r>
      <w:r w:rsidRPr="00282F78">
        <w:rPr>
          <w:rFonts w:ascii="Arial" w:hAnsi="Arial" w:cs="Arial"/>
          <w:color w:val="000000"/>
          <w:sz w:val="24"/>
          <w:szCs w:val="24"/>
          <w:lang w:val="en-US"/>
        </w:rPr>
        <w:t>1</w:t>
      </w:r>
      <w:r w:rsidRPr="00282F78">
        <w:rPr>
          <w:rFonts w:ascii="Arial" w:hAnsi="Arial" w:cs="Arial"/>
          <w:color w:val="000000"/>
          <w:sz w:val="24"/>
          <w:szCs w:val="24"/>
        </w:rPr>
        <w:t>2 - Объекты торговли</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19"/>
        <w:gridCol w:w="3260"/>
        <w:gridCol w:w="2977"/>
      </w:tblGrid>
      <w:tr w:rsidR="00282F78" w:rsidRPr="00282F78" w:rsidTr="00442F29">
        <w:trPr>
          <w:trHeight w:val="490"/>
          <w:tblHeader/>
        </w:trPr>
        <w:tc>
          <w:tcPr>
            <w:tcW w:w="3119" w:type="dxa"/>
            <w:shd w:val="clear" w:color="auto" w:fill="auto"/>
            <w:vAlign w:val="center"/>
          </w:tcPr>
          <w:p w:rsidR="00282F78" w:rsidRPr="00282F78" w:rsidRDefault="00282F78" w:rsidP="00282F78">
            <w:pPr>
              <w:spacing w:line="240" w:lineRule="auto"/>
              <w:jc w:val="center"/>
              <w:rPr>
                <w:rFonts w:ascii="Arial" w:hAnsi="Arial" w:cs="Arial"/>
                <w:b/>
                <w:sz w:val="24"/>
                <w:szCs w:val="24"/>
              </w:rPr>
            </w:pPr>
            <w:bookmarkStart w:id="108" w:name="_Toc239498952"/>
            <w:r w:rsidRPr="00282F78">
              <w:rPr>
                <w:rFonts w:ascii="Arial" w:hAnsi="Arial" w:cs="Arial"/>
                <w:b/>
                <w:sz w:val="24"/>
                <w:szCs w:val="24"/>
              </w:rPr>
              <w:t>Наименование объекта</w:t>
            </w:r>
          </w:p>
        </w:tc>
        <w:tc>
          <w:tcPr>
            <w:tcW w:w="3260" w:type="dxa"/>
            <w:shd w:val="clear" w:color="auto" w:fill="auto"/>
            <w:vAlign w:val="center"/>
          </w:tcPr>
          <w:p w:rsidR="00282F78" w:rsidRPr="00282F78" w:rsidRDefault="00282F78" w:rsidP="00282F78">
            <w:pPr>
              <w:spacing w:line="240" w:lineRule="auto"/>
              <w:jc w:val="center"/>
              <w:rPr>
                <w:rFonts w:ascii="Arial" w:hAnsi="Arial" w:cs="Arial"/>
                <w:b/>
                <w:sz w:val="24"/>
                <w:szCs w:val="24"/>
              </w:rPr>
            </w:pPr>
            <w:r w:rsidRPr="00282F78">
              <w:rPr>
                <w:rFonts w:ascii="Arial" w:hAnsi="Arial" w:cs="Arial"/>
                <w:b/>
                <w:sz w:val="24"/>
                <w:szCs w:val="24"/>
              </w:rPr>
              <w:t>Адрес объекта</w:t>
            </w:r>
          </w:p>
        </w:tc>
        <w:tc>
          <w:tcPr>
            <w:tcW w:w="2977" w:type="dxa"/>
            <w:shd w:val="clear" w:color="auto" w:fill="auto"/>
            <w:vAlign w:val="center"/>
          </w:tcPr>
          <w:p w:rsidR="00282F78" w:rsidRPr="00282F78" w:rsidRDefault="00282F78" w:rsidP="00282F78">
            <w:pPr>
              <w:spacing w:line="240" w:lineRule="auto"/>
              <w:jc w:val="center"/>
              <w:rPr>
                <w:rFonts w:ascii="Arial" w:hAnsi="Arial" w:cs="Arial"/>
                <w:b/>
                <w:sz w:val="24"/>
                <w:szCs w:val="24"/>
              </w:rPr>
            </w:pPr>
            <w:r w:rsidRPr="00282F78">
              <w:rPr>
                <w:rFonts w:ascii="Arial" w:hAnsi="Arial" w:cs="Arial"/>
                <w:b/>
                <w:sz w:val="24"/>
                <w:szCs w:val="24"/>
              </w:rPr>
              <w:t>Площадь общая / торговая (м</w:t>
            </w:r>
            <w:r w:rsidRPr="00282F78">
              <w:rPr>
                <w:rFonts w:ascii="Arial" w:hAnsi="Arial" w:cs="Arial"/>
                <w:b/>
                <w:sz w:val="24"/>
                <w:szCs w:val="24"/>
                <w:vertAlign w:val="superscript"/>
              </w:rPr>
              <w:t>2</w:t>
            </w:r>
            <w:r w:rsidRPr="00282F78">
              <w:rPr>
                <w:rFonts w:ascii="Arial" w:hAnsi="Arial" w:cs="Arial"/>
                <w:b/>
                <w:sz w:val="24"/>
                <w:szCs w:val="24"/>
              </w:rPr>
              <w:t>)</w:t>
            </w:r>
          </w:p>
        </w:tc>
      </w:tr>
      <w:tr w:rsidR="00282F78" w:rsidRPr="00282F78" w:rsidTr="00442F29">
        <w:trPr>
          <w:trHeight w:val="473"/>
        </w:trPr>
        <w:tc>
          <w:tcPr>
            <w:tcW w:w="3119" w:type="dxa"/>
            <w:shd w:val="clear" w:color="auto" w:fill="auto"/>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Т.П.С. И Продукты Шарангское РАЙПО</w:t>
            </w:r>
          </w:p>
        </w:tc>
        <w:tc>
          <w:tcPr>
            <w:tcW w:w="3260" w:type="dxa"/>
            <w:shd w:val="clear" w:color="auto" w:fill="auto"/>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с. Большое Устинское, ул. Юбилейная дом 14</w:t>
            </w:r>
          </w:p>
        </w:tc>
        <w:tc>
          <w:tcPr>
            <w:tcW w:w="2977" w:type="dxa"/>
            <w:shd w:val="clear" w:color="auto" w:fill="auto"/>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140/125</w:t>
            </w:r>
          </w:p>
        </w:tc>
      </w:tr>
      <w:bookmarkEnd w:id="108"/>
    </w:tbl>
    <w:p w:rsidR="00282F78" w:rsidRPr="00282F78" w:rsidRDefault="00282F78" w:rsidP="00282F78">
      <w:pPr>
        <w:spacing w:line="240" w:lineRule="auto"/>
        <w:rPr>
          <w:rFonts w:ascii="Arial" w:hAnsi="Arial" w:cs="Arial"/>
          <w:sz w:val="24"/>
          <w:szCs w:val="24"/>
        </w:rPr>
      </w:pPr>
    </w:p>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Таблица 2.10.</w:t>
      </w:r>
      <w:r w:rsidRPr="00282F78">
        <w:rPr>
          <w:rFonts w:ascii="Arial" w:hAnsi="Arial" w:cs="Arial"/>
          <w:color w:val="000000"/>
          <w:sz w:val="24"/>
          <w:szCs w:val="24"/>
          <w:lang w:val="en-US"/>
        </w:rPr>
        <w:t>1</w:t>
      </w:r>
      <w:r w:rsidRPr="00282F78">
        <w:rPr>
          <w:rFonts w:ascii="Arial" w:hAnsi="Arial" w:cs="Arial"/>
          <w:color w:val="000000"/>
          <w:sz w:val="24"/>
          <w:szCs w:val="24"/>
        </w:rPr>
        <w:t>3 – Предприятия общественного питания</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53"/>
        <w:gridCol w:w="3267"/>
        <w:gridCol w:w="2936"/>
      </w:tblGrid>
      <w:tr w:rsidR="00282F78" w:rsidRPr="00282F78" w:rsidTr="00442F29">
        <w:trPr>
          <w:trHeight w:val="490"/>
          <w:tblHeader/>
        </w:trPr>
        <w:tc>
          <w:tcPr>
            <w:tcW w:w="3153" w:type="dxa"/>
            <w:vAlign w:val="center"/>
          </w:tcPr>
          <w:p w:rsidR="00282F78" w:rsidRPr="00282F78" w:rsidRDefault="00282F78" w:rsidP="00282F78">
            <w:pPr>
              <w:spacing w:line="240" w:lineRule="auto"/>
              <w:jc w:val="center"/>
              <w:rPr>
                <w:rFonts w:ascii="Arial" w:hAnsi="Arial" w:cs="Arial"/>
                <w:b/>
                <w:sz w:val="24"/>
                <w:szCs w:val="24"/>
              </w:rPr>
            </w:pPr>
            <w:r w:rsidRPr="00282F78">
              <w:rPr>
                <w:rFonts w:ascii="Arial" w:hAnsi="Arial" w:cs="Arial"/>
                <w:b/>
                <w:sz w:val="24"/>
                <w:szCs w:val="24"/>
              </w:rPr>
              <w:t>Наименование объекта</w:t>
            </w:r>
          </w:p>
        </w:tc>
        <w:tc>
          <w:tcPr>
            <w:tcW w:w="3267" w:type="dxa"/>
            <w:vAlign w:val="center"/>
          </w:tcPr>
          <w:p w:rsidR="00282F78" w:rsidRPr="00282F78" w:rsidRDefault="00282F78" w:rsidP="00282F78">
            <w:pPr>
              <w:spacing w:line="240" w:lineRule="auto"/>
              <w:jc w:val="center"/>
              <w:rPr>
                <w:rFonts w:ascii="Arial" w:hAnsi="Arial" w:cs="Arial"/>
                <w:b/>
                <w:sz w:val="24"/>
                <w:szCs w:val="24"/>
              </w:rPr>
            </w:pPr>
            <w:r w:rsidRPr="00282F78">
              <w:rPr>
                <w:rFonts w:ascii="Arial" w:hAnsi="Arial" w:cs="Arial"/>
                <w:b/>
                <w:sz w:val="24"/>
                <w:szCs w:val="24"/>
              </w:rPr>
              <w:t>Адрес объекта</w:t>
            </w:r>
          </w:p>
        </w:tc>
        <w:tc>
          <w:tcPr>
            <w:tcW w:w="2936" w:type="dxa"/>
            <w:vAlign w:val="center"/>
          </w:tcPr>
          <w:p w:rsidR="00282F78" w:rsidRPr="00282F78" w:rsidRDefault="00282F78" w:rsidP="00282F78">
            <w:pPr>
              <w:spacing w:line="240" w:lineRule="auto"/>
              <w:jc w:val="center"/>
              <w:rPr>
                <w:rFonts w:ascii="Arial" w:hAnsi="Arial" w:cs="Arial"/>
                <w:b/>
                <w:sz w:val="24"/>
                <w:szCs w:val="24"/>
              </w:rPr>
            </w:pPr>
            <w:r w:rsidRPr="00282F78">
              <w:rPr>
                <w:rFonts w:ascii="Arial" w:hAnsi="Arial" w:cs="Arial"/>
                <w:b/>
                <w:sz w:val="24"/>
                <w:szCs w:val="24"/>
              </w:rPr>
              <w:t>Количество рабочих мест</w:t>
            </w:r>
          </w:p>
        </w:tc>
      </w:tr>
      <w:tr w:rsidR="00282F78" w:rsidRPr="00282F78" w:rsidTr="00442F29">
        <w:trPr>
          <w:trHeight w:val="473"/>
        </w:trPr>
        <w:tc>
          <w:tcPr>
            <w:tcW w:w="3153" w:type="dxa"/>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ООО "Севан"</w:t>
            </w:r>
          </w:p>
        </w:tc>
        <w:tc>
          <w:tcPr>
            <w:tcW w:w="3267" w:type="dxa"/>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с. Большое Устинское, ул. Юбилейная, д.28</w:t>
            </w:r>
          </w:p>
        </w:tc>
        <w:tc>
          <w:tcPr>
            <w:tcW w:w="2936" w:type="dxa"/>
            <w:vAlign w:val="center"/>
          </w:tcPr>
          <w:p w:rsidR="00282F78" w:rsidRPr="00282F78" w:rsidRDefault="00282F78" w:rsidP="00282F78">
            <w:pPr>
              <w:spacing w:line="240" w:lineRule="auto"/>
              <w:jc w:val="center"/>
              <w:rPr>
                <w:rFonts w:ascii="Arial" w:hAnsi="Arial" w:cs="Arial"/>
                <w:sz w:val="24"/>
                <w:szCs w:val="24"/>
              </w:rPr>
            </w:pPr>
            <w:r w:rsidRPr="00282F78">
              <w:rPr>
                <w:rFonts w:ascii="Arial" w:hAnsi="Arial" w:cs="Arial"/>
                <w:sz w:val="24"/>
                <w:szCs w:val="24"/>
              </w:rPr>
              <w:t>3</w:t>
            </w:r>
          </w:p>
        </w:tc>
      </w:tr>
    </w:tbl>
    <w:p w:rsidR="00282F78" w:rsidRPr="00282F78" w:rsidRDefault="00282F78" w:rsidP="00282F78">
      <w:pPr>
        <w:pStyle w:val="3"/>
        <w:spacing w:line="240" w:lineRule="auto"/>
        <w:rPr>
          <w:rFonts w:ascii="Arial" w:hAnsi="Arial" w:cs="Arial"/>
          <w:color w:val="auto"/>
          <w:sz w:val="24"/>
          <w:szCs w:val="24"/>
        </w:rPr>
      </w:pPr>
      <w:bookmarkStart w:id="109" w:name="_Toc433620415"/>
      <w:r w:rsidRPr="00282F78">
        <w:rPr>
          <w:rFonts w:ascii="Arial" w:hAnsi="Arial" w:cs="Arial"/>
          <w:color w:val="auto"/>
          <w:sz w:val="24"/>
          <w:szCs w:val="24"/>
        </w:rPr>
        <w:t>10.10 ТУРИЗМ И РЕКРЕАЦИЯ</w:t>
      </w:r>
      <w:bookmarkEnd w:id="109"/>
    </w:p>
    <w:p w:rsidR="00282F78" w:rsidRPr="00282F78" w:rsidRDefault="00282F78" w:rsidP="00282F78">
      <w:pPr>
        <w:shd w:val="clear" w:color="auto" w:fill="FFFFFF"/>
        <w:autoSpaceDE w:val="0"/>
        <w:autoSpaceDN w:val="0"/>
        <w:adjustRightInd w:val="0"/>
        <w:spacing w:line="240" w:lineRule="auto"/>
        <w:rPr>
          <w:rFonts w:ascii="Arial" w:hAnsi="Arial" w:cs="Arial"/>
          <w:b/>
          <w:color w:val="000000"/>
          <w:sz w:val="24"/>
          <w:szCs w:val="24"/>
        </w:rPr>
      </w:pPr>
      <w:r w:rsidRPr="00282F78">
        <w:rPr>
          <w:rFonts w:ascii="Arial" w:hAnsi="Arial" w:cs="Arial"/>
          <w:b/>
          <w:color w:val="000000"/>
          <w:sz w:val="24"/>
          <w:szCs w:val="24"/>
        </w:rPr>
        <w:t>Современное состояние. Проблемы развития</w:t>
      </w:r>
    </w:p>
    <w:p w:rsidR="00282F78" w:rsidRPr="00282F78" w:rsidRDefault="00282F78" w:rsidP="00282F78">
      <w:pPr>
        <w:pStyle w:val="af9"/>
        <w:spacing w:before="0" w:after="0"/>
        <w:ind w:firstLine="709"/>
        <w:rPr>
          <w:rFonts w:ascii="Arial" w:hAnsi="Arial" w:cs="Arial"/>
        </w:rPr>
      </w:pPr>
      <w:r w:rsidRPr="00282F78">
        <w:rPr>
          <w:rFonts w:ascii="Arial" w:hAnsi="Arial" w:cs="Arial"/>
        </w:rPr>
        <w:t>Перечень и характеристика объектов длительного отдыха, расположенных на территории сельсовета, представлены в таблице 2.10.14.</w:t>
      </w:r>
    </w:p>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Таблица 2.10.14 - Характеристика объектов туризма и рекреации</w:t>
      </w:r>
    </w:p>
    <w:tbl>
      <w:tblPr>
        <w:tblW w:w="9298" w:type="dxa"/>
        <w:jc w:val="center"/>
        <w:tblLook w:val="04A0"/>
      </w:tblPr>
      <w:tblGrid>
        <w:gridCol w:w="3291"/>
        <w:gridCol w:w="1433"/>
        <w:gridCol w:w="2035"/>
        <w:gridCol w:w="2539"/>
      </w:tblGrid>
      <w:tr w:rsidR="00282F78" w:rsidRPr="00282F78" w:rsidTr="00442F29">
        <w:trPr>
          <w:trHeight w:val="20"/>
          <w:jc w:val="center"/>
        </w:trPr>
        <w:tc>
          <w:tcPr>
            <w:tcW w:w="33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Наименование, местонахождение</w:t>
            </w:r>
          </w:p>
        </w:tc>
        <w:tc>
          <w:tcPr>
            <w:tcW w:w="1230" w:type="dxa"/>
            <w:tcBorders>
              <w:top w:val="single" w:sz="4" w:space="0" w:color="auto"/>
              <w:left w:val="nil"/>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Единица мощности</w:t>
            </w:r>
          </w:p>
        </w:tc>
        <w:tc>
          <w:tcPr>
            <w:tcW w:w="2085" w:type="dxa"/>
            <w:tcBorders>
              <w:top w:val="single" w:sz="4" w:space="0" w:color="auto"/>
              <w:left w:val="nil"/>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Мощность проект.</w:t>
            </w:r>
          </w:p>
        </w:tc>
        <w:tc>
          <w:tcPr>
            <w:tcW w:w="2613" w:type="dxa"/>
            <w:tcBorders>
              <w:top w:val="single" w:sz="4" w:space="0" w:color="auto"/>
              <w:left w:val="nil"/>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Площадь территории, га</w:t>
            </w:r>
          </w:p>
        </w:tc>
      </w:tr>
      <w:tr w:rsidR="00282F78" w:rsidRPr="00282F78" w:rsidTr="00442F29">
        <w:trPr>
          <w:trHeight w:val="20"/>
          <w:jc w:val="center"/>
        </w:trPr>
        <w:tc>
          <w:tcPr>
            <w:tcW w:w="3370" w:type="dxa"/>
            <w:tcBorders>
              <w:top w:val="nil"/>
              <w:left w:val="single" w:sz="4" w:space="0" w:color="auto"/>
              <w:bottom w:val="single" w:sz="4" w:space="0" w:color="auto"/>
              <w:right w:val="single" w:sz="4" w:space="0" w:color="auto"/>
            </w:tcBorders>
            <w:shd w:val="clear" w:color="auto" w:fill="FFFFFF"/>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 xml:space="preserve">Туристическая база отдыха, </w:t>
            </w:r>
          </w:p>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с. Большое Устинское, ул. Набережная д. 36</w:t>
            </w:r>
          </w:p>
        </w:tc>
        <w:tc>
          <w:tcPr>
            <w:tcW w:w="1230" w:type="dxa"/>
            <w:tcBorders>
              <w:top w:val="nil"/>
              <w:left w:val="nil"/>
              <w:bottom w:val="single" w:sz="4" w:space="0" w:color="auto"/>
              <w:right w:val="single" w:sz="4" w:space="0" w:color="auto"/>
            </w:tcBorders>
            <w:shd w:val="clear" w:color="auto" w:fill="FFFFFF"/>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мест</w:t>
            </w:r>
          </w:p>
        </w:tc>
        <w:tc>
          <w:tcPr>
            <w:tcW w:w="2085" w:type="dxa"/>
            <w:tcBorders>
              <w:top w:val="nil"/>
              <w:left w:val="nil"/>
              <w:bottom w:val="single" w:sz="4" w:space="0" w:color="auto"/>
              <w:right w:val="single" w:sz="4" w:space="0" w:color="auto"/>
            </w:tcBorders>
            <w:shd w:val="clear" w:color="auto" w:fill="FFFFFF"/>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15</w:t>
            </w:r>
          </w:p>
        </w:tc>
        <w:tc>
          <w:tcPr>
            <w:tcW w:w="2613" w:type="dxa"/>
            <w:tcBorders>
              <w:top w:val="nil"/>
              <w:left w:val="nil"/>
              <w:bottom w:val="single" w:sz="4" w:space="0" w:color="auto"/>
              <w:right w:val="single" w:sz="4" w:space="0" w:color="auto"/>
            </w:tcBorders>
            <w:shd w:val="clear" w:color="auto" w:fill="FFFFFF"/>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1</w:t>
            </w:r>
          </w:p>
        </w:tc>
      </w:tr>
    </w:tbl>
    <w:p w:rsidR="00282F78" w:rsidRPr="00282F78" w:rsidRDefault="00282F78" w:rsidP="00282F78">
      <w:pPr>
        <w:pStyle w:val="aa"/>
        <w:spacing w:after="0" w:line="240" w:lineRule="auto"/>
        <w:rPr>
          <w:rFonts w:ascii="Arial" w:hAnsi="Arial" w:cs="Arial"/>
          <w:b/>
          <w:szCs w:val="24"/>
        </w:rPr>
      </w:pPr>
    </w:p>
    <w:p w:rsidR="00282F78" w:rsidRPr="00282F78" w:rsidRDefault="00282F78" w:rsidP="00282F78">
      <w:pPr>
        <w:spacing w:line="240" w:lineRule="auto"/>
        <w:rPr>
          <w:rFonts w:ascii="Arial" w:hAnsi="Arial" w:cs="Arial"/>
          <w:b/>
          <w:sz w:val="24"/>
          <w:szCs w:val="24"/>
        </w:rPr>
      </w:pPr>
      <w:r w:rsidRPr="00282F78">
        <w:rPr>
          <w:rFonts w:ascii="Arial" w:hAnsi="Arial" w:cs="Arial"/>
          <w:b/>
          <w:sz w:val="24"/>
          <w:szCs w:val="24"/>
        </w:rPr>
        <w:t>Предложения генерального плана в адрес ОМС Большеустинского сельсовета</w:t>
      </w:r>
    </w:p>
    <w:p w:rsidR="00282F78" w:rsidRPr="00282F78" w:rsidRDefault="00282F78" w:rsidP="00282F78">
      <w:pPr>
        <w:spacing w:line="240" w:lineRule="auto"/>
        <w:ind w:firstLine="709"/>
        <w:rPr>
          <w:rFonts w:ascii="Arial" w:hAnsi="Arial" w:cs="Arial"/>
          <w:sz w:val="24"/>
          <w:szCs w:val="24"/>
        </w:rPr>
      </w:pPr>
      <w:r w:rsidRPr="00282F78">
        <w:rPr>
          <w:rFonts w:ascii="Arial" w:hAnsi="Arial" w:cs="Arial"/>
          <w:sz w:val="24"/>
          <w:szCs w:val="24"/>
        </w:rPr>
        <w:t xml:space="preserve">Генеральным планом предлагаются мероприятия по развитию </w:t>
      </w:r>
      <w:r w:rsidRPr="00282F78">
        <w:rPr>
          <w:rFonts w:ascii="Arial" w:hAnsi="Arial" w:cs="Arial"/>
          <w:color w:val="000000"/>
          <w:sz w:val="24"/>
          <w:szCs w:val="24"/>
        </w:rPr>
        <w:t>объектов туризма и рекреации</w:t>
      </w:r>
      <w:r w:rsidRPr="00282F78">
        <w:rPr>
          <w:rFonts w:ascii="Arial" w:hAnsi="Arial" w:cs="Arial"/>
          <w:sz w:val="24"/>
          <w:szCs w:val="24"/>
        </w:rPr>
        <w:t>, представленные в таблице 2.10.15.</w:t>
      </w:r>
    </w:p>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Таблица 2.10.15 - Перечень мероприятий по развитию объектов туризма и рекреации, выполняемых в период первого этапа реализации генерального плана</w:t>
      </w:r>
    </w:p>
    <w:tbl>
      <w:tblPr>
        <w:tblW w:w="9356" w:type="dxa"/>
        <w:tblInd w:w="108" w:type="dxa"/>
        <w:tblLook w:val="04A0"/>
      </w:tblPr>
      <w:tblGrid>
        <w:gridCol w:w="3473"/>
        <w:gridCol w:w="1844"/>
        <w:gridCol w:w="4039"/>
      </w:tblGrid>
      <w:tr w:rsidR="00282F78" w:rsidRPr="00282F78" w:rsidTr="00442F29">
        <w:trPr>
          <w:trHeight w:val="600"/>
        </w:trPr>
        <w:tc>
          <w:tcPr>
            <w:tcW w:w="34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Наименование</w:t>
            </w:r>
          </w:p>
        </w:tc>
        <w:tc>
          <w:tcPr>
            <w:tcW w:w="1844" w:type="dxa"/>
            <w:tcBorders>
              <w:top w:val="single" w:sz="4" w:space="0" w:color="auto"/>
              <w:left w:val="nil"/>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Параметры, га</w:t>
            </w:r>
          </w:p>
        </w:tc>
        <w:tc>
          <w:tcPr>
            <w:tcW w:w="4039" w:type="dxa"/>
            <w:tcBorders>
              <w:top w:val="single" w:sz="4" w:space="0" w:color="auto"/>
              <w:left w:val="nil"/>
              <w:bottom w:val="single" w:sz="4" w:space="0" w:color="auto"/>
              <w:right w:val="single" w:sz="4" w:space="0" w:color="auto"/>
            </w:tcBorders>
            <w:shd w:val="clear" w:color="auto" w:fill="auto"/>
            <w:vAlign w:val="center"/>
            <w:hideMark/>
          </w:tcPr>
          <w:p w:rsidR="00282F78" w:rsidRPr="00282F78" w:rsidRDefault="00282F78" w:rsidP="00282F78">
            <w:pPr>
              <w:spacing w:line="240" w:lineRule="auto"/>
              <w:jc w:val="center"/>
              <w:rPr>
                <w:rFonts w:ascii="Arial" w:hAnsi="Arial" w:cs="Arial"/>
                <w:b/>
                <w:bCs/>
                <w:color w:val="000000"/>
                <w:sz w:val="24"/>
                <w:szCs w:val="24"/>
              </w:rPr>
            </w:pPr>
            <w:r w:rsidRPr="00282F78">
              <w:rPr>
                <w:rFonts w:ascii="Arial" w:hAnsi="Arial" w:cs="Arial"/>
                <w:b/>
                <w:bCs/>
                <w:color w:val="000000"/>
                <w:sz w:val="24"/>
                <w:szCs w:val="24"/>
              </w:rPr>
              <w:t>Местоположение</w:t>
            </w:r>
          </w:p>
        </w:tc>
      </w:tr>
      <w:tr w:rsidR="00282F78" w:rsidRPr="00282F78" w:rsidTr="00442F29">
        <w:trPr>
          <w:trHeight w:val="285"/>
        </w:trPr>
        <w:tc>
          <w:tcPr>
            <w:tcW w:w="3473" w:type="dxa"/>
            <w:tcBorders>
              <w:top w:val="nil"/>
              <w:left w:val="single" w:sz="4" w:space="0" w:color="auto"/>
              <w:bottom w:val="single" w:sz="4" w:space="0" w:color="auto"/>
              <w:right w:val="single" w:sz="4" w:space="0" w:color="auto"/>
            </w:tcBorders>
            <w:shd w:val="clear" w:color="auto" w:fill="auto"/>
            <w:noWrap/>
            <w:vAlign w:val="bottom"/>
            <w:hideMark/>
          </w:tcPr>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Реконструкция (расширение) туристической базы отдыха</w:t>
            </w:r>
          </w:p>
        </w:tc>
        <w:tc>
          <w:tcPr>
            <w:tcW w:w="1844" w:type="dxa"/>
            <w:tcBorders>
              <w:top w:val="nil"/>
              <w:left w:val="nil"/>
              <w:bottom w:val="single" w:sz="4" w:space="0" w:color="auto"/>
              <w:right w:val="single" w:sz="4" w:space="0" w:color="auto"/>
            </w:tcBorders>
            <w:shd w:val="clear" w:color="auto" w:fill="auto"/>
            <w:noWrap/>
            <w:vAlign w:val="center"/>
            <w:hideMark/>
          </w:tcPr>
          <w:p w:rsidR="00282F78" w:rsidRPr="00282F78" w:rsidRDefault="00282F78" w:rsidP="00282F78">
            <w:pPr>
              <w:spacing w:line="240" w:lineRule="auto"/>
              <w:jc w:val="center"/>
              <w:rPr>
                <w:rFonts w:ascii="Arial" w:hAnsi="Arial" w:cs="Arial"/>
                <w:color w:val="000000"/>
                <w:sz w:val="24"/>
                <w:szCs w:val="24"/>
              </w:rPr>
            </w:pPr>
            <w:r w:rsidRPr="00282F78">
              <w:rPr>
                <w:rFonts w:ascii="Arial" w:hAnsi="Arial" w:cs="Arial"/>
                <w:color w:val="000000"/>
                <w:sz w:val="24"/>
                <w:szCs w:val="24"/>
              </w:rPr>
              <w:t>2,7</w:t>
            </w:r>
          </w:p>
        </w:tc>
        <w:tc>
          <w:tcPr>
            <w:tcW w:w="4039" w:type="dxa"/>
            <w:tcBorders>
              <w:top w:val="nil"/>
              <w:left w:val="nil"/>
              <w:bottom w:val="single" w:sz="4" w:space="0" w:color="auto"/>
              <w:right w:val="single" w:sz="4" w:space="0" w:color="auto"/>
            </w:tcBorders>
            <w:shd w:val="clear" w:color="auto" w:fill="auto"/>
            <w:noWrap/>
            <w:vAlign w:val="bottom"/>
            <w:hideMark/>
          </w:tcPr>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 xml:space="preserve"> с. Большое Устинское, ул. Набережная </w:t>
            </w:r>
          </w:p>
          <w:p w:rsidR="00282F78" w:rsidRPr="00282F78" w:rsidRDefault="00282F78" w:rsidP="00282F78">
            <w:pPr>
              <w:spacing w:line="240" w:lineRule="auto"/>
              <w:rPr>
                <w:rFonts w:ascii="Arial" w:hAnsi="Arial" w:cs="Arial"/>
                <w:color w:val="000000"/>
                <w:sz w:val="24"/>
                <w:szCs w:val="24"/>
              </w:rPr>
            </w:pPr>
            <w:r w:rsidRPr="00282F78">
              <w:rPr>
                <w:rFonts w:ascii="Arial" w:hAnsi="Arial" w:cs="Arial"/>
                <w:color w:val="000000"/>
                <w:sz w:val="24"/>
                <w:szCs w:val="24"/>
              </w:rPr>
              <w:t>д. 36</w:t>
            </w:r>
          </w:p>
        </w:tc>
      </w:tr>
    </w:tbl>
    <w:p w:rsidR="00282F78" w:rsidRPr="00282F78" w:rsidRDefault="00282F78" w:rsidP="00282F78">
      <w:pPr>
        <w:spacing w:line="240" w:lineRule="auto"/>
        <w:rPr>
          <w:rFonts w:ascii="Arial" w:hAnsi="Arial" w:cs="Arial"/>
          <w:b/>
          <w:color w:val="1F497D"/>
          <w:sz w:val="24"/>
          <w:szCs w:val="24"/>
        </w:rPr>
      </w:pPr>
    </w:p>
    <w:p w:rsidR="00282F78" w:rsidRPr="00282F78" w:rsidRDefault="00282F78" w:rsidP="00282F78">
      <w:pPr>
        <w:spacing w:line="240" w:lineRule="auto"/>
        <w:rPr>
          <w:rFonts w:ascii="Arial" w:hAnsi="Arial" w:cs="Arial"/>
          <w:b/>
          <w:color w:val="1F497D"/>
          <w:sz w:val="24"/>
          <w:szCs w:val="24"/>
        </w:rPr>
        <w:sectPr w:rsidR="00282F78" w:rsidRPr="00282F78" w:rsidSect="00743CF7">
          <w:pgSz w:w="11906" w:h="16838" w:code="9"/>
          <w:pgMar w:top="851" w:right="851" w:bottom="851" w:left="1418" w:header="426" w:footer="283" w:gutter="0"/>
          <w:cols w:space="708"/>
          <w:docGrid w:linePitch="360"/>
        </w:sectPr>
      </w:pPr>
    </w:p>
    <w:p w:rsidR="00282F78" w:rsidRPr="00430C90" w:rsidRDefault="00282F78" w:rsidP="00282F78">
      <w:pPr>
        <w:pStyle w:val="2"/>
        <w:spacing w:line="240" w:lineRule="auto"/>
        <w:rPr>
          <w:rFonts w:ascii="Arial" w:hAnsi="Arial" w:cs="Arial"/>
          <w:color w:val="auto"/>
          <w:sz w:val="24"/>
          <w:szCs w:val="24"/>
        </w:rPr>
      </w:pPr>
      <w:bookmarkStart w:id="110" w:name="_Toc433620416"/>
      <w:r w:rsidRPr="00430C90">
        <w:rPr>
          <w:rFonts w:ascii="Arial" w:hAnsi="Arial" w:cs="Arial"/>
          <w:color w:val="auto"/>
          <w:sz w:val="24"/>
          <w:szCs w:val="24"/>
        </w:rPr>
        <w:lastRenderedPageBreak/>
        <w:t>ГЛАВА 11. ОБОСНОВАНИЕ В ОТНОШЕНИИ РАЗВИТИЯ ТРАНСПОРТНОЙ ИНФРАСТРУКТУРЫ</w:t>
      </w:r>
      <w:bookmarkEnd w:id="110"/>
    </w:p>
    <w:p w:rsidR="00282F78" w:rsidRPr="00430C90" w:rsidRDefault="00282F78" w:rsidP="00282F78">
      <w:pPr>
        <w:pStyle w:val="42"/>
        <w:spacing w:before="0" w:line="240" w:lineRule="auto"/>
        <w:ind w:firstLine="0"/>
        <w:outlineLvl w:val="9"/>
        <w:rPr>
          <w:rFonts w:ascii="Arial" w:hAnsi="Arial" w:cs="Arial"/>
          <w:b w:val="0"/>
          <w:i/>
          <w:szCs w:val="24"/>
        </w:rPr>
      </w:pPr>
      <w:r w:rsidRPr="00430C90">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Карта 1. Сводная карта (основной чертеж).</w:t>
      </w:r>
    </w:p>
    <w:p w:rsidR="00282F78" w:rsidRPr="00430C90" w:rsidRDefault="00282F78" w:rsidP="00282F78">
      <w:pPr>
        <w:shd w:val="clear" w:color="auto" w:fill="FFFFFF"/>
        <w:autoSpaceDE w:val="0"/>
        <w:autoSpaceDN w:val="0"/>
        <w:adjustRightInd w:val="0"/>
        <w:spacing w:line="240" w:lineRule="auto"/>
        <w:ind w:firstLine="709"/>
        <w:rPr>
          <w:rFonts w:ascii="Arial" w:hAnsi="Arial" w:cs="Arial"/>
          <w:sz w:val="24"/>
          <w:szCs w:val="24"/>
        </w:rPr>
      </w:pPr>
      <w:r w:rsidRPr="00430C90">
        <w:rPr>
          <w:rFonts w:ascii="Arial" w:hAnsi="Arial" w:cs="Arial"/>
          <w:sz w:val="24"/>
          <w:szCs w:val="24"/>
        </w:rPr>
        <w:t>Сельсовет обслуживается автомобильным видом транспорта, посредством которых обеспечиваются внешние и внутрирайонные транспортно-экономические связи.</w:t>
      </w:r>
    </w:p>
    <w:p w:rsidR="00282F78" w:rsidRPr="00430C90" w:rsidRDefault="00282F78" w:rsidP="00282F78">
      <w:pPr>
        <w:pStyle w:val="3"/>
        <w:spacing w:line="240" w:lineRule="auto"/>
        <w:rPr>
          <w:rFonts w:ascii="Arial" w:hAnsi="Arial" w:cs="Arial"/>
          <w:color w:val="auto"/>
          <w:sz w:val="24"/>
          <w:szCs w:val="24"/>
        </w:rPr>
      </w:pPr>
      <w:bookmarkStart w:id="111" w:name="_Toc433620417"/>
      <w:r w:rsidRPr="00430C90">
        <w:rPr>
          <w:rFonts w:ascii="Arial" w:hAnsi="Arial" w:cs="Arial"/>
          <w:color w:val="auto"/>
          <w:sz w:val="24"/>
          <w:szCs w:val="24"/>
        </w:rPr>
        <w:t>11.1 АВТОМОБИЛЬНЫЙ ТРАНСПОРТ</w:t>
      </w:r>
      <w:bookmarkEnd w:id="111"/>
    </w:p>
    <w:p w:rsidR="00282F78" w:rsidRPr="00430C90" w:rsidRDefault="00282F78" w:rsidP="00282F78">
      <w:pPr>
        <w:shd w:val="clear" w:color="auto" w:fill="FFFFFF"/>
        <w:autoSpaceDE w:val="0"/>
        <w:autoSpaceDN w:val="0"/>
        <w:adjustRightInd w:val="0"/>
        <w:spacing w:line="240" w:lineRule="auto"/>
        <w:ind w:firstLine="709"/>
        <w:rPr>
          <w:rFonts w:ascii="Arial" w:hAnsi="Arial" w:cs="Arial"/>
          <w:sz w:val="24"/>
          <w:szCs w:val="24"/>
        </w:rPr>
      </w:pPr>
      <w:r w:rsidRPr="00430C90">
        <w:rPr>
          <w:rFonts w:ascii="Arial" w:hAnsi="Arial" w:cs="Arial"/>
          <w:sz w:val="24"/>
          <w:szCs w:val="24"/>
        </w:rPr>
        <w:t>Большеустинский сельсовет обслуживается автомобильным транспортом, посредством которого обеспечиваются внешние и внутрипоселковые транспортно-экономические связи.</w:t>
      </w:r>
    </w:p>
    <w:p w:rsidR="00282F78" w:rsidRPr="00430C90" w:rsidRDefault="00282F78" w:rsidP="00282F78">
      <w:pPr>
        <w:pStyle w:val="afe"/>
        <w:spacing w:before="0" w:after="0" w:line="240" w:lineRule="auto"/>
        <w:ind w:firstLine="709"/>
        <w:rPr>
          <w:rFonts w:ascii="Arial" w:hAnsi="Arial" w:cs="Arial"/>
          <w:i w:val="0"/>
          <w:szCs w:val="24"/>
          <w:lang w:eastAsia="ru-RU"/>
        </w:rPr>
      </w:pPr>
      <w:r w:rsidRPr="00430C90">
        <w:rPr>
          <w:rFonts w:ascii="Arial" w:hAnsi="Arial" w:cs="Arial"/>
          <w:i w:val="0"/>
          <w:szCs w:val="24"/>
          <w:lang w:eastAsia="ru-RU"/>
        </w:rPr>
        <w:t>На 01.01.2013 г. в сельсовете зарегистрировано 69 легковых автомобилей, 4 грузовых автомобиля, 26 единиц мототранспорта, 1 ведомственный автомобиль.</w:t>
      </w:r>
    </w:p>
    <w:p w:rsidR="00282F78" w:rsidRPr="00430C90" w:rsidRDefault="00282F78" w:rsidP="00282F78">
      <w:pPr>
        <w:pStyle w:val="afe"/>
        <w:spacing w:before="0" w:after="0" w:line="240" w:lineRule="auto"/>
        <w:ind w:firstLine="709"/>
        <w:rPr>
          <w:rFonts w:ascii="Arial" w:hAnsi="Arial" w:cs="Arial"/>
          <w:i w:val="0"/>
          <w:szCs w:val="24"/>
          <w:lang w:eastAsia="ru-RU"/>
        </w:rPr>
      </w:pPr>
      <w:r w:rsidRPr="00430C90">
        <w:rPr>
          <w:rFonts w:ascii="Arial" w:hAnsi="Arial" w:cs="Arial"/>
          <w:i w:val="0"/>
          <w:szCs w:val="24"/>
          <w:lang w:eastAsia="ru-RU"/>
        </w:rPr>
        <w:t>Характеристика автодорог на территории сельсовета представлена в таблице 2.11.1.</w:t>
      </w:r>
    </w:p>
    <w:p w:rsidR="00282F78" w:rsidRPr="00282F78" w:rsidRDefault="00282F78" w:rsidP="00282F78">
      <w:pPr>
        <w:spacing w:line="240" w:lineRule="auto"/>
        <w:rPr>
          <w:rFonts w:ascii="Arial" w:hAnsi="Arial" w:cs="Arial"/>
          <w:sz w:val="24"/>
          <w:szCs w:val="24"/>
        </w:rPr>
      </w:pPr>
    </w:p>
    <w:p w:rsidR="0062635C" w:rsidRDefault="0062635C" w:rsidP="004C1E6C">
      <w:pPr>
        <w:rPr>
          <w:rFonts w:ascii="Arial" w:hAnsi="Arial" w:cs="Arial"/>
          <w:sz w:val="24"/>
          <w:szCs w:val="24"/>
        </w:rPr>
        <w:sectPr w:rsidR="0062635C" w:rsidSect="00743CF7">
          <w:headerReference w:type="default" r:id="rId39"/>
          <w:pgSz w:w="11906" w:h="16838"/>
          <w:pgMar w:top="851" w:right="851" w:bottom="851" w:left="1418" w:header="709" w:footer="709" w:gutter="0"/>
          <w:cols w:space="708"/>
          <w:docGrid w:linePitch="360"/>
        </w:sectPr>
      </w:pPr>
    </w:p>
    <w:p w:rsidR="006A51E2" w:rsidRPr="006A51E2" w:rsidRDefault="006A51E2" w:rsidP="006A51E2">
      <w:pPr>
        <w:spacing w:line="240" w:lineRule="auto"/>
        <w:ind w:left="142"/>
        <w:rPr>
          <w:rFonts w:ascii="Arial" w:hAnsi="Arial" w:cs="Arial"/>
          <w:sz w:val="24"/>
          <w:szCs w:val="24"/>
        </w:rPr>
      </w:pPr>
      <w:r w:rsidRPr="006A51E2">
        <w:rPr>
          <w:rFonts w:ascii="Arial" w:hAnsi="Arial" w:cs="Arial"/>
          <w:iCs/>
          <w:color w:val="000000"/>
          <w:sz w:val="24"/>
          <w:szCs w:val="24"/>
        </w:rPr>
        <w:lastRenderedPageBreak/>
        <w:t>Таблица 2.11.1 - Характеристика автодорог на территории поселения</w:t>
      </w:r>
    </w:p>
    <w:tbl>
      <w:tblPr>
        <w:tblW w:w="14340" w:type="dxa"/>
        <w:tblInd w:w="250" w:type="dxa"/>
        <w:tblLayout w:type="fixed"/>
        <w:tblLook w:val="04A0"/>
      </w:tblPr>
      <w:tblGrid>
        <w:gridCol w:w="567"/>
        <w:gridCol w:w="5103"/>
        <w:gridCol w:w="1701"/>
        <w:gridCol w:w="1985"/>
        <w:gridCol w:w="1417"/>
        <w:gridCol w:w="1134"/>
        <w:gridCol w:w="2433"/>
      </w:tblGrid>
      <w:tr w:rsidR="006A51E2" w:rsidRPr="006A51E2" w:rsidTr="00442F29">
        <w:trPr>
          <w:trHeight w:val="20"/>
          <w:tblHeader/>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 п/п</w:t>
            </w:r>
          </w:p>
        </w:tc>
        <w:tc>
          <w:tcPr>
            <w:tcW w:w="5103"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Наименование автомобильной дороги</w:t>
            </w:r>
          </w:p>
        </w:tc>
        <w:tc>
          <w:tcPr>
            <w:tcW w:w="1701"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Тип покрытия</w:t>
            </w:r>
          </w:p>
        </w:tc>
        <w:tc>
          <w:tcPr>
            <w:tcW w:w="1985"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Протяженность, км (в границах поселения)</w:t>
            </w:r>
          </w:p>
        </w:tc>
        <w:tc>
          <w:tcPr>
            <w:tcW w:w="1417"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Ширина полотна, м</w:t>
            </w:r>
          </w:p>
        </w:tc>
        <w:tc>
          <w:tcPr>
            <w:tcW w:w="1134"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Категория</w:t>
            </w:r>
          </w:p>
        </w:tc>
        <w:tc>
          <w:tcPr>
            <w:tcW w:w="2433"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Идентификационный номер автомобильной дороги</w:t>
            </w:r>
          </w:p>
        </w:tc>
      </w:tr>
      <w:tr w:rsidR="006A51E2" w:rsidRPr="006A51E2" w:rsidTr="00442F29">
        <w:trPr>
          <w:trHeight w:val="20"/>
        </w:trPr>
        <w:tc>
          <w:tcPr>
            <w:tcW w:w="14340" w:type="dxa"/>
            <w:gridSpan w:val="7"/>
            <w:tcBorders>
              <w:top w:val="single" w:sz="4" w:space="0" w:color="auto"/>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jc w:val="center"/>
              <w:rPr>
                <w:rFonts w:ascii="Arial" w:hAnsi="Arial" w:cs="Arial"/>
                <w:b/>
                <w:bCs/>
                <w:color w:val="000000"/>
                <w:sz w:val="24"/>
                <w:szCs w:val="24"/>
              </w:rPr>
            </w:pPr>
            <w:r w:rsidRPr="006A51E2">
              <w:rPr>
                <w:rFonts w:ascii="Arial" w:hAnsi="Arial" w:cs="Arial"/>
                <w:b/>
                <w:bCs/>
                <w:color w:val="000000"/>
                <w:sz w:val="24"/>
                <w:szCs w:val="24"/>
              </w:rPr>
              <w:t>Региональные автомобильные дороги</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1</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Арья – Тонкино – Шаранга – граница Республики Марий Эл</w:t>
            </w:r>
          </w:p>
        </w:tc>
        <w:tc>
          <w:tcPr>
            <w:tcW w:w="1701" w:type="dxa"/>
            <w:tcBorders>
              <w:top w:val="single" w:sz="4" w:space="0" w:color="auto"/>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7,603</w:t>
            </w:r>
          </w:p>
        </w:tc>
        <w:tc>
          <w:tcPr>
            <w:tcW w:w="1417" w:type="dxa"/>
            <w:tcBorders>
              <w:top w:val="single" w:sz="4" w:space="0" w:color="auto"/>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lang w:val="en-US"/>
              </w:rPr>
            </w:pPr>
            <w:r w:rsidRPr="006A51E2">
              <w:rPr>
                <w:rFonts w:ascii="Arial" w:hAnsi="Arial" w:cs="Arial"/>
                <w:color w:val="000000"/>
                <w:sz w:val="24"/>
                <w:szCs w:val="24"/>
                <w:lang w:val="en-US"/>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lang w:val="en-US"/>
              </w:rPr>
            </w:pPr>
            <w:r w:rsidRPr="006A51E2">
              <w:rPr>
                <w:rFonts w:ascii="Arial" w:hAnsi="Arial" w:cs="Arial"/>
                <w:color w:val="000000"/>
                <w:sz w:val="24"/>
                <w:szCs w:val="24"/>
                <w:lang w:val="en-US"/>
              </w:rPr>
              <w:t>III-IV</w:t>
            </w:r>
          </w:p>
        </w:tc>
        <w:tc>
          <w:tcPr>
            <w:tcW w:w="2433" w:type="dxa"/>
            <w:tcBorders>
              <w:top w:val="single" w:sz="4" w:space="0" w:color="auto"/>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РЗ 22К - 0012</w:t>
            </w:r>
          </w:p>
        </w:tc>
      </w:tr>
      <w:tr w:rsidR="006A51E2" w:rsidRPr="006A51E2" w:rsidTr="00442F29">
        <w:trPr>
          <w:trHeight w:val="20"/>
        </w:trPr>
        <w:tc>
          <w:tcPr>
            <w:tcW w:w="567" w:type="dxa"/>
            <w:tcBorders>
              <w:top w:val="single" w:sz="4" w:space="0" w:color="auto"/>
              <w:left w:val="single" w:sz="4" w:space="0" w:color="auto"/>
              <w:bottom w:val="nil"/>
              <w:right w:val="nil"/>
            </w:tcBorders>
            <w:shd w:val="clear" w:color="auto" w:fill="auto"/>
            <w:noWrap/>
            <w:hideMark/>
          </w:tcPr>
          <w:p w:rsidR="006A51E2" w:rsidRPr="006A51E2" w:rsidRDefault="006A51E2" w:rsidP="006A51E2">
            <w:pPr>
              <w:spacing w:line="240" w:lineRule="auto"/>
              <w:rPr>
                <w:rFonts w:ascii="Arial" w:hAnsi="Arial" w:cs="Arial"/>
                <w:color w:val="000000"/>
                <w:sz w:val="24"/>
                <w:szCs w:val="24"/>
              </w:rPr>
            </w:pPr>
          </w:p>
        </w:tc>
        <w:tc>
          <w:tcPr>
            <w:tcW w:w="5103" w:type="dxa"/>
            <w:tcBorders>
              <w:top w:val="nil"/>
              <w:left w:val="single" w:sz="4" w:space="0" w:color="auto"/>
              <w:bottom w:val="single" w:sz="4" w:space="0" w:color="auto"/>
              <w:right w:val="single" w:sz="4" w:space="0" w:color="auto"/>
            </w:tcBorders>
            <w:shd w:val="clear" w:color="auto" w:fill="auto"/>
            <w:noWrap/>
            <w:hideMark/>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Итого региональных дорог</w:t>
            </w:r>
          </w:p>
        </w:tc>
        <w:tc>
          <w:tcPr>
            <w:tcW w:w="1701" w:type="dxa"/>
            <w:tcBorders>
              <w:top w:val="single" w:sz="4" w:space="0" w:color="auto"/>
              <w:left w:val="nil"/>
              <w:bottom w:val="single" w:sz="4" w:space="0" w:color="auto"/>
              <w:right w:val="single" w:sz="4" w:space="0" w:color="auto"/>
            </w:tcBorders>
            <w:shd w:val="clear" w:color="auto" w:fill="auto"/>
            <w:noWrap/>
            <w:hideMark/>
          </w:tcPr>
          <w:p w:rsidR="006A51E2" w:rsidRPr="006A51E2" w:rsidRDefault="006A51E2" w:rsidP="006A51E2">
            <w:pPr>
              <w:spacing w:line="240" w:lineRule="auto"/>
              <w:rPr>
                <w:rFonts w:ascii="Arial" w:hAnsi="Arial" w:cs="Arial"/>
                <w:color w:val="000000"/>
                <w:sz w:val="24"/>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1E2" w:rsidRPr="006A51E2" w:rsidRDefault="006A51E2" w:rsidP="006A51E2">
            <w:pPr>
              <w:spacing w:line="240" w:lineRule="auto"/>
              <w:jc w:val="center"/>
              <w:rPr>
                <w:rFonts w:ascii="Arial" w:hAnsi="Arial" w:cs="Arial"/>
                <w:b/>
                <w:bCs/>
                <w:color w:val="000000"/>
                <w:sz w:val="24"/>
                <w:szCs w:val="24"/>
              </w:rPr>
            </w:pPr>
            <w:r w:rsidRPr="006A51E2">
              <w:rPr>
                <w:rFonts w:ascii="Arial" w:hAnsi="Arial" w:cs="Arial"/>
                <w:b/>
                <w:bCs/>
                <w:color w:val="000000"/>
                <w:sz w:val="24"/>
                <w:szCs w:val="24"/>
              </w:rPr>
              <w:t>7,603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1E2" w:rsidRPr="006A51E2" w:rsidRDefault="006A51E2" w:rsidP="006A51E2">
            <w:pPr>
              <w:spacing w:line="240" w:lineRule="auto"/>
              <w:jc w:val="center"/>
              <w:rPr>
                <w:rFonts w:ascii="Arial" w:hAnsi="Arial" w:cs="Arial"/>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1E2" w:rsidRPr="006A51E2" w:rsidRDefault="006A51E2" w:rsidP="006A51E2">
            <w:pPr>
              <w:spacing w:line="240" w:lineRule="auto"/>
              <w:jc w:val="center"/>
              <w:rPr>
                <w:rFonts w:ascii="Arial" w:hAnsi="Arial" w:cs="Arial"/>
                <w:color w:val="000000"/>
                <w:sz w:val="24"/>
                <w:szCs w:val="24"/>
              </w:rPr>
            </w:pPr>
          </w:p>
        </w:tc>
        <w:tc>
          <w:tcPr>
            <w:tcW w:w="2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1E2" w:rsidRPr="006A51E2" w:rsidRDefault="006A51E2" w:rsidP="006A51E2">
            <w:pPr>
              <w:spacing w:line="240" w:lineRule="auto"/>
              <w:jc w:val="center"/>
              <w:rPr>
                <w:rFonts w:ascii="Arial" w:hAnsi="Arial" w:cs="Arial"/>
                <w:color w:val="000000"/>
                <w:sz w:val="24"/>
                <w:szCs w:val="24"/>
              </w:rPr>
            </w:pPr>
          </w:p>
        </w:tc>
      </w:tr>
      <w:tr w:rsidR="006A51E2" w:rsidRPr="006A51E2" w:rsidTr="00442F29">
        <w:trPr>
          <w:trHeight w:val="20"/>
        </w:trPr>
        <w:tc>
          <w:tcPr>
            <w:tcW w:w="14340" w:type="dxa"/>
            <w:gridSpan w:val="7"/>
            <w:tcBorders>
              <w:top w:val="single" w:sz="4" w:space="0" w:color="auto"/>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jc w:val="center"/>
              <w:rPr>
                <w:rFonts w:ascii="Arial" w:hAnsi="Arial" w:cs="Arial"/>
                <w:b/>
                <w:bCs/>
                <w:color w:val="000000"/>
                <w:sz w:val="24"/>
                <w:szCs w:val="24"/>
              </w:rPr>
            </w:pPr>
            <w:r w:rsidRPr="006A51E2">
              <w:rPr>
                <w:rFonts w:ascii="Arial" w:hAnsi="Arial" w:cs="Arial"/>
                <w:b/>
                <w:bCs/>
                <w:color w:val="000000"/>
                <w:sz w:val="24"/>
                <w:szCs w:val="24"/>
              </w:rPr>
              <w:t>Межмуниципальные автомобильные дороги</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2</w:t>
            </w:r>
          </w:p>
        </w:tc>
        <w:tc>
          <w:tcPr>
            <w:tcW w:w="5103" w:type="dxa"/>
            <w:tcBorders>
              <w:top w:val="nil"/>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Подъезд к д. Туманур –д. Арзаматово от а/д Арья – Тонкино – Шаранга – граница Республки Марий Эл</w:t>
            </w:r>
          </w:p>
        </w:tc>
        <w:tc>
          <w:tcPr>
            <w:tcW w:w="1701" w:type="dxa"/>
            <w:tcBorders>
              <w:top w:val="nil"/>
              <w:left w:val="nil"/>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5,651</w:t>
            </w:r>
          </w:p>
        </w:tc>
        <w:tc>
          <w:tcPr>
            <w:tcW w:w="1417"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lang w:val="en-US"/>
              </w:rPr>
              <w:t>IV-V</w:t>
            </w:r>
          </w:p>
        </w:tc>
        <w:tc>
          <w:tcPr>
            <w:tcW w:w="2433"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МЗ 22Н - 4604</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3</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Подъезд №1 к д. Чура от а/д Арья-Тонкино-Шаранга-граница Марий Эл</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2,591</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lang w:val="en-US"/>
              </w:rPr>
              <w:t>IV</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МЗ 22Н-4605</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4</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Подъезд №2 к д. Чура от а/д Подъезд №1 к д. Чура</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0,325</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lang w:val="en-US"/>
              </w:rPr>
            </w:pPr>
            <w:r w:rsidRPr="006A51E2">
              <w:rPr>
                <w:rFonts w:ascii="Arial" w:hAnsi="Arial" w:cs="Arial"/>
                <w:color w:val="000000"/>
                <w:sz w:val="24"/>
                <w:szCs w:val="24"/>
                <w:lang w:val="en-US"/>
              </w:rPr>
              <w:t>IV</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МЗ 22Н-4638</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5</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Двоеглазово – Щенники</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3,473</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lang w:val="en-US"/>
              </w:rPr>
              <w:t>IV</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МЗ 22Н-4603</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6</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Подъезд к СПК в д. Чура от а/д Подъезд № 1 к д. Чура</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0,660</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lang w:val="en-US"/>
              </w:rPr>
              <w:t>IV</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ОП МЗ 22Н-4633</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Итого межмуниципальных дорог</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tabs>
                <w:tab w:val="left" w:pos="954"/>
              </w:tabs>
              <w:spacing w:line="240" w:lineRule="auto"/>
              <w:rPr>
                <w:rFonts w:ascii="Arial" w:hAnsi="Arial" w:cs="Arial"/>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b/>
                <w:bCs/>
                <w:color w:val="000000"/>
                <w:sz w:val="24"/>
                <w:szCs w:val="24"/>
              </w:rPr>
              <w:t>12,7</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p>
        </w:tc>
      </w:tr>
      <w:tr w:rsidR="006A51E2" w:rsidRPr="006A51E2" w:rsidTr="00442F29">
        <w:trPr>
          <w:trHeight w:val="20"/>
        </w:trPr>
        <w:tc>
          <w:tcPr>
            <w:tcW w:w="14340" w:type="dxa"/>
            <w:gridSpan w:val="7"/>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jc w:val="center"/>
              <w:rPr>
                <w:rFonts w:ascii="Arial" w:hAnsi="Arial" w:cs="Arial"/>
                <w:b/>
                <w:color w:val="000000"/>
                <w:sz w:val="24"/>
                <w:szCs w:val="24"/>
              </w:rPr>
            </w:pPr>
            <w:r w:rsidRPr="006A51E2">
              <w:rPr>
                <w:rFonts w:ascii="Arial" w:hAnsi="Arial" w:cs="Arial"/>
                <w:b/>
                <w:color w:val="000000"/>
                <w:sz w:val="24"/>
                <w:szCs w:val="24"/>
              </w:rPr>
              <w:t>Дороги местного значения</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5</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ул. Набережная</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3,3</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001</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lastRenderedPageBreak/>
              <w:t>6</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ул. Лесная</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0,8</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002</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7</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ул. Садовая</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1,2</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003</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8</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Ул. Юбилейная</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0,5</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004</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9</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sz w:val="24"/>
                <w:szCs w:val="24"/>
              </w:rPr>
              <w:t>Автомобильная дорога по Ул. Советская</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асфальтобетон</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0,4</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005</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10</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с.п. Заречный</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2,8</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006</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11</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Подъезд к д.Чалпайки от автомобильной дороги Арья-Тонкино-Шаранга-граница Республики Марий Эл</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0,3</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007</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12</w:t>
            </w:r>
          </w:p>
        </w:tc>
        <w:tc>
          <w:tcPr>
            <w:tcW w:w="5103"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Автомобильная дорога по д.Чалпайки</w:t>
            </w:r>
          </w:p>
        </w:tc>
        <w:tc>
          <w:tcPr>
            <w:tcW w:w="1701" w:type="dxa"/>
            <w:tcBorders>
              <w:top w:val="nil"/>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грунт</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2,8</w:t>
            </w:r>
          </w:p>
        </w:tc>
        <w:tc>
          <w:tcPr>
            <w:tcW w:w="1417"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1134"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w:t>
            </w:r>
          </w:p>
        </w:tc>
        <w:tc>
          <w:tcPr>
            <w:tcW w:w="2433"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spacing w:line="240" w:lineRule="auto"/>
              <w:jc w:val="center"/>
              <w:rPr>
                <w:rFonts w:ascii="Arial" w:hAnsi="Arial" w:cs="Arial"/>
                <w:color w:val="000000"/>
                <w:sz w:val="24"/>
                <w:szCs w:val="24"/>
              </w:rPr>
            </w:pPr>
            <w:r w:rsidRPr="006A51E2">
              <w:rPr>
                <w:rFonts w:ascii="Arial" w:hAnsi="Arial" w:cs="Arial"/>
                <w:color w:val="000000"/>
                <w:sz w:val="24"/>
                <w:szCs w:val="24"/>
              </w:rPr>
              <w:t>22 256 808 ОП МП 008</w:t>
            </w:r>
          </w:p>
        </w:tc>
      </w:tr>
      <w:tr w:rsidR="006A51E2" w:rsidRPr="006A51E2" w:rsidTr="00442F29">
        <w:trPr>
          <w:trHeight w:val="20"/>
        </w:trPr>
        <w:tc>
          <w:tcPr>
            <w:tcW w:w="567" w:type="dxa"/>
            <w:tcBorders>
              <w:top w:val="nil"/>
              <w:left w:val="single" w:sz="4" w:space="0" w:color="auto"/>
              <w:bottom w:val="single" w:sz="4" w:space="0" w:color="auto"/>
              <w:right w:val="single" w:sz="4" w:space="0" w:color="auto"/>
            </w:tcBorders>
            <w:shd w:val="clear" w:color="auto" w:fill="auto"/>
            <w:hideMark/>
          </w:tcPr>
          <w:p w:rsidR="006A51E2" w:rsidRPr="006A51E2" w:rsidRDefault="006A51E2" w:rsidP="006A51E2">
            <w:pPr>
              <w:spacing w:line="240" w:lineRule="auto"/>
              <w:rPr>
                <w:rFonts w:ascii="Arial" w:hAnsi="Arial" w:cs="Arial"/>
                <w:color w:val="000000"/>
                <w:sz w:val="24"/>
                <w:szCs w:val="24"/>
              </w:rPr>
            </w:pPr>
            <w:r w:rsidRPr="006A51E2">
              <w:rPr>
                <w:rFonts w:ascii="Arial" w:hAnsi="Arial" w:cs="Arial"/>
                <w:color w:val="000000"/>
                <w:sz w:val="24"/>
                <w:szCs w:val="24"/>
              </w:rPr>
              <w:t> </w:t>
            </w:r>
          </w:p>
        </w:tc>
        <w:tc>
          <w:tcPr>
            <w:tcW w:w="6804" w:type="dxa"/>
            <w:gridSpan w:val="2"/>
            <w:tcBorders>
              <w:top w:val="single" w:sz="4" w:space="0" w:color="auto"/>
              <w:left w:val="nil"/>
              <w:bottom w:val="single" w:sz="4" w:space="0" w:color="auto"/>
              <w:right w:val="single" w:sz="4" w:space="0" w:color="auto"/>
            </w:tcBorders>
            <w:shd w:val="clear" w:color="auto" w:fill="auto"/>
          </w:tcPr>
          <w:p w:rsidR="006A51E2" w:rsidRPr="006A51E2" w:rsidRDefault="006A51E2" w:rsidP="006A51E2">
            <w:pPr>
              <w:spacing w:line="240" w:lineRule="auto"/>
              <w:rPr>
                <w:rFonts w:ascii="Arial" w:hAnsi="Arial" w:cs="Arial"/>
                <w:b/>
                <w:bCs/>
                <w:color w:val="000000"/>
                <w:sz w:val="24"/>
                <w:szCs w:val="24"/>
              </w:rPr>
            </w:pPr>
            <w:r w:rsidRPr="006A51E2">
              <w:rPr>
                <w:rFonts w:ascii="Arial" w:hAnsi="Arial" w:cs="Arial"/>
                <w:b/>
                <w:bCs/>
                <w:color w:val="000000"/>
                <w:sz w:val="24"/>
                <w:szCs w:val="24"/>
              </w:rPr>
              <w:t>Итого дорог местного значения</w:t>
            </w:r>
          </w:p>
        </w:tc>
        <w:tc>
          <w:tcPr>
            <w:tcW w:w="1985" w:type="dxa"/>
            <w:tcBorders>
              <w:top w:val="nil"/>
              <w:left w:val="nil"/>
              <w:bottom w:val="single" w:sz="4" w:space="0" w:color="auto"/>
              <w:right w:val="single" w:sz="4" w:space="0" w:color="auto"/>
            </w:tcBorders>
            <w:shd w:val="clear" w:color="auto" w:fill="auto"/>
            <w:vAlign w:val="center"/>
          </w:tcPr>
          <w:p w:rsidR="006A51E2" w:rsidRPr="006A51E2" w:rsidRDefault="006A51E2" w:rsidP="006A51E2">
            <w:pPr>
              <w:tabs>
                <w:tab w:val="left" w:pos="954"/>
              </w:tabs>
              <w:spacing w:line="240" w:lineRule="auto"/>
              <w:jc w:val="center"/>
              <w:rPr>
                <w:rFonts w:ascii="Arial" w:hAnsi="Arial" w:cs="Arial"/>
                <w:b/>
                <w:bCs/>
                <w:color w:val="000000"/>
                <w:sz w:val="24"/>
                <w:szCs w:val="24"/>
              </w:rPr>
            </w:pPr>
            <w:r w:rsidRPr="006A51E2">
              <w:rPr>
                <w:rFonts w:ascii="Arial" w:hAnsi="Arial" w:cs="Arial"/>
                <w:b/>
                <w:bCs/>
                <w:color w:val="000000"/>
                <w:sz w:val="24"/>
                <w:szCs w:val="24"/>
              </w:rPr>
              <w:t>12,1</w:t>
            </w:r>
          </w:p>
        </w:tc>
        <w:tc>
          <w:tcPr>
            <w:tcW w:w="1417"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p>
        </w:tc>
        <w:tc>
          <w:tcPr>
            <w:tcW w:w="1134"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p>
        </w:tc>
        <w:tc>
          <w:tcPr>
            <w:tcW w:w="2433" w:type="dxa"/>
            <w:tcBorders>
              <w:top w:val="nil"/>
              <w:left w:val="nil"/>
              <w:bottom w:val="single" w:sz="4" w:space="0" w:color="auto"/>
              <w:right w:val="single" w:sz="4" w:space="0" w:color="auto"/>
            </w:tcBorders>
            <w:shd w:val="clear" w:color="auto" w:fill="auto"/>
            <w:vAlign w:val="center"/>
            <w:hideMark/>
          </w:tcPr>
          <w:p w:rsidR="006A51E2" w:rsidRPr="006A51E2" w:rsidRDefault="006A51E2" w:rsidP="006A51E2">
            <w:pPr>
              <w:spacing w:line="240" w:lineRule="auto"/>
              <w:jc w:val="center"/>
              <w:rPr>
                <w:rFonts w:ascii="Arial" w:hAnsi="Arial" w:cs="Arial"/>
                <w:color w:val="000000"/>
                <w:sz w:val="24"/>
                <w:szCs w:val="24"/>
              </w:rPr>
            </w:pPr>
          </w:p>
        </w:tc>
      </w:tr>
    </w:tbl>
    <w:p w:rsidR="006A51E2" w:rsidRPr="006A51E2" w:rsidRDefault="006A51E2" w:rsidP="006A51E2">
      <w:pPr>
        <w:spacing w:line="240" w:lineRule="auto"/>
        <w:rPr>
          <w:rFonts w:ascii="Arial" w:hAnsi="Arial" w:cs="Arial"/>
          <w:sz w:val="24"/>
          <w:szCs w:val="24"/>
        </w:rPr>
        <w:sectPr w:rsidR="006A51E2" w:rsidRPr="006A51E2" w:rsidSect="00743CF7">
          <w:pgSz w:w="16838" w:h="11906" w:orient="landscape" w:code="9"/>
          <w:pgMar w:top="851" w:right="1134" w:bottom="851" w:left="1418" w:header="425" w:footer="284" w:gutter="0"/>
          <w:cols w:space="708"/>
          <w:docGrid w:linePitch="360"/>
        </w:sectPr>
      </w:pPr>
    </w:p>
    <w:p w:rsidR="006A51E2" w:rsidRPr="0051636E" w:rsidRDefault="006A51E2" w:rsidP="006A51E2">
      <w:pPr>
        <w:shd w:val="clear" w:color="auto" w:fill="FFFFFF"/>
        <w:autoSpaceDE w:val="0"/>
        <w:autoSpaceDN w:val="0"/>
        <w:adjustRightInd w:val="0"/>
        <w:ind w:firstLine="709"/>
        <w:rPr>
          <w:rFonts w:ascii="Arial" w:hAnsi="Arial" w:cs="Arial"/>
          <w:i/>
          <w:color w:val="000000"/>
          <w:sz w:val="24"/>
          <w:szCs w:val="24"/>
          <w:u w:val="single"/>
        </w:rPr>
      </w:pPr>
      <w:r w:rsidRPr="0051636E">
        <w:rPr>
          <w:rFonts w:ascii="Arial" w:hAnsi="Arial" w:cs="Arial"/>
          <w:i/>
          <w:color w:val="000000"/>
          <w:sz w:val="24"/>
          <w:szCs w:val="24"/>
          <w:u w:val="single"/>
        </w:rPr>
        <w:lastRenderedPageBreak/>
        <w:t>Общественный пассажирский транспорт</w:t>
      </w:r>
    </w:p>
    <w:p w:rsidR="006A51E2" w:rsidRPr="0051636E" w:rsidRDefault="006A51E2" w:rsidP="006A51E2">
      <w:pPr>
        <w:ind w:firstLine="709"/>
        <w:rPr>
          <w:rFonts w:ascii="Arial" w:hAnsi="Arial" w:cs="Arial"/>
          <w:color w:val="000000"/>
          <w:sz w:val="24"/>
          <w:szCs w:val="24"/>
        </w:rPr>
      </w:pPr>
      <w:bookmarkStart w:id="112" w:name="_Toc286845428"/>
      <w:r w:rsidRPr="0051636E">
        <w:rPr>
          <w:rFonts w:ascii="Arial" w:hAnsi="Arial" w:cs="Arial"/>
          <w:color w:val="000000"/>
          <w:sz w:val="24"/>
          <w:szCs w:val="24"/>
        </w:rPr>
        <w:t xml:space="preserve">Перечень маршрутов движения общественного транспорта приведен в таблице </w:t>
      </w:r>
      <w:bookmarkEnd w:id="112"/>
      <w:r w:rsidRPr="0051636E">
        <w:rPr>
          <w:rFonts w:ascii="Arial" w:hAnsi="Arial" w:cs="Arial"/>
          <w:color w:val="000000"/>
          <w:sz w:val="24"/>
          <w:szCs w:val="24"/>
        </w:rPr>
        <w:t>2.11.2.</w:t>
      </w:r>
    </w:p>
    <w:p w:rsidR="006A51E2" w:rsidRPr="0051636E" w:rsidRDefault="006A51E2" w:rsidP="006A51E2">
      <w:pPr>
        <w:rPr>
          <w:rFonts w:ascii="Arial" w:hAnsi="Arial" w:cs="Arial"/>
          <w:color w:val="000000"/>
          <w:sz w:val="24"/>
          <w:szCs w:val="24"/>
        </w:rPr>
      </w:pPr>
      <w:r w:rsidRPr="0051636E">
        <w:rPr>
          <w:rFonts w:ascii="Arial" w:hAnsi="Arial" w:cs="Arial"/>
          <w:sz w:val="24"/>
          <w:szCs w:val="24"/>
        </w:rPr>
        <w:t>Таблица 2.11.2 - Перечень маршрутов движения общественного транспорта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80"/>
        <w:gridCol w:w="2562"/>
        <w:gridCol w:w="2021"/>
        <w:gridCol w:w="1607"/>
        <w:gridCol w:w="1283"/>
      </w:tblGrid>
      <w:tr w:rsidR="006A51E2" w:rsidRPr="0051636E" w:rsidTr="00442F29">
        <w:trPr>
          <w:trHeight w:val="927"/>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b/>
                <w:sz w:val="24"/>
                <w:szCs w:val="24"/>
              </w:rPr>
            </w:pPr>
            <w:r w:rsidRPr="0051636E">
              <w:rPr>
                <w:rFonts w:ascii="Arial" w:hAnsi="Arial" w:cs="Arial"/>
                <w:b/>
                <w:sz w:val="24"/>
                <w:szCs w:val="24"/>
              </w:rPr>
              <w:t>Наименование</w:t>
            </w:r>
          </w:p>
          <w:p w:rsidR="006A51E2" w:rsidRPr="0051636E" w:rsidRDefault="006A51E2" w:rsidP="00442F29">
            <w:pPr>
              <w:spacing w:line="240" w:lineRule="auto"/>
              <w:jc w:val="center"/>
              <w:rPr>
                <w:rFonts w:ascii="Arial" w:hAnsi="Arial" w:cs="Arial"/>
                <w:b/>
                <w:sz w:val="24"/>
                <w:szCs w:val="24"/>
              </w:rPr>
            </w:pPr>
            <w:r w:rsidRPr="0051636E">
              <w:rPr>
                <w:rFonts w:ascii="Arial" w:hAnsi="Arial" w:cs="Arial"/>
                <w:b/>
                <w:sz w:val="24"/>
                <w:szCs w:val="24"/>
              </w:rPr>
              <w:t>маршрута, проходящего через сельское поселение</w:t>
            </w:r>
          </w:p>
        </w:tc>
        <w:tc>
          <w:tcPr>
            <w:tcW w:w="133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b/>
                <w:sz w:val="24"/>
                <w:szCs w:val="24"/>
              </w:rPr>
            </w:pPr>
            <w:r w:rsidRPr="0051636E">
              <w:rPr>
                <w:rFonts w:ascii="Arial" w:hAnsi="Arial" w:cs="Arial"/>
                <w:b/>
                <w:sz w:val="24"/>
                <w:szCs w:val="24"/>
              </w:rPr>
              <w:t>Название остановки</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b/>
                <w:sz w:val="24"/>
                <w:szCs w:val="24"/>
              </w:rPr>
            </w:pPr>
            <w:r w:rsidRPr="0051636E">
              <w:rPr>
                <w:rFonts w:ascii="Arial" w:hAnsi="Arial" w:cs="Arial"/>
                <w:b/>
                <w:sz w:val="24"/>
                <w:szCs w:val="24"/>
              </w:rPr>
              <w:t>Протяженность (км)</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b/>
                <w:sz w:val="24"/>
                <w:szCs w:val="24"/>
              </w:rPr>
            </w:pPr>
            <w:r w:rsidRPr="0051636E">
              <w:rPr>
                <w:rFonts w:ascii="Arial" w:hAnsi="Arial" w:cs="Arial"/>
                <w:b/>
                <w:sz w:val="24"/>
                <w:szCs w:val="24"/>
              </w:rPr>
              <w:t>Количество ед. подвижного состава на линии</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b/>
                <w:sz w:val="24"/>
                <w:szCs w:val="24"/>
              </w:rPr>
            </w:pPr>
            <w:r w:rsidRPr="0051636E">
              <w:rPr>
                <w:rFonts w:ascii="Arial" w:hAnsi="Arial" w:cs="Arial"/>
                <w:b/>
                <w:sz w:val="24"/>
                <w:szCs w:val="24"/>
              </w:rPr>
              <w:t>Средний интервал (мин)</w:t>
            </w:r>
          </w:p>
        </w:tc>
      </w:tr>
      <w:tr w:rsidR="006A51E2" w:rsidRPr="0051636E" w:rsidTr="00442F29">
        <w:trPr>
          <w:trHeight w:val="178"/>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w:t>
            </w:r>
          </w:p>
        </w:tc>
        <w:tc>
          <w:tcPr>
            <w:tcW w:w="133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sz w:val="24"/>
                <w:szCs w:val="24"/>
              </w:rPr>
            </w:pPr>
            <w:r w:rsidRPr="0051636E">
              <w:rPr>
                <w:rFonts w:ascii="Arial" w:hAnsi="Arial" w:cs="Arial"/>
                <w:sz w:val="24"/>
                <w:szCs w:val="24"/>
              </w:rPr>
              <w:t>3</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sz w:val="24"/>
                <w:szCs w:val="24"/>
              </w:rPr>
            </w:pPr>
            <w:r w:rsidRPr="0051636E">
              <w:rPr>
                <w:rFonts w:ascii="Arial" w:hAnsi="Arial" w:cs="Arial"/>
                <w:sz w:val="24"/>
                <w:szCs w:val="24"/>
              </w:rPr>
              <w:t>4</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sz w:val="24"/>
                <w:szCs w:val="24"/>
              </w:rPr>
            </w:pPr>
            <w:r w:rsidRPr="0051636E">
              <w:rPr>
                <w:rFonts w:ascii="Arial" w:hAnsi="Arial" w:cs="Arial"/>
                <w:sz w:val="24"/>
                <w:szCs w:val="24"/>
              </w:rPr>
              <w:t>5</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ind w:right="-57"/>
              <w:jc w:val="center"/>
              <w:rPr>
                <w:rFonts w:ascii="Arial" w:hAnsi="Arial" w:cs="Arial"/>
                <w:sz w:val="24"/>
                <w:szCs w:val="24"/>
              </w:rPr>
            </w:pPr>
            <w:r w:rsidRPr="0051636E">
              <w:rPr>
                <w:rFonts w:ascii="Arial" w:hAnsi="Arial" w:cs="Arial"/>
                <w:sz w:val="24"/>
                <w:szCs w:val="24"/>
              </w:rPr>
              <w:t>6</w:t>
            </w:r>
          </w:p>
        </w:tc>
      </w:tr>
      <w:tr w:rsidR="006A51E2" w:rsidRPr="0051636E" w:rsidTr="00442F29">
        <w:trPr>
          <w:trHeight w:val="416"/>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р.п. Шаранга - р.п. Тонкино</w:t>
            </w:r>
          </w:p>
        </w:tc>
        <w:tc>
          <w:tcPr>
            <w:tcW w:w="1332" w:type="pct"/>
            <w:tcBorders>
              <w:top w:val="single" w:sz="4" w:space="0" w:color="auto"/>
              <w:left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с. Б. Устинское</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с.п. Заречный</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д. Чалпайки</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15</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3</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240</w:t>
            </w:r>
          </w:p>
        </w:tc>
      </w:tr>
      <w:tr w:rsidR="006A51E2" w:rsidRPr="0051636E" w:rsidTr="00442F29">
        <w:trPr>
          <w:trHeight w:val="554"/>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Шаранга-Урень</w:t>
            </w:r>
          </w:p>
        </w:tc>
        <w:tc>
          <w:tcPr>
            <w:tcW w:w="1332" w:type="pct"/>
            <w:tcBorders>
              <w:top w:val="single" w:sz="4" w:space="0" w:color="auto"/>
              <w:left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c. Б. Устинское</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п. Заречный</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д. Чалпайки</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15</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2</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720</w:t>
            </w:r>
          </w:p>
        </w:tc>
      </w:tr>
      <w:tr w:rsidR="006A51E2" w:rsidRPr="0051636E" w:rsidTr="00442F29">
        <w:trPr>
          <w:trHeight w:val="692"/>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Шаранга-Нижний Новгород</w:t>
            </w:r>
          </w:p>
        </w:tc>
        <w:tc>
          <w:tcPr>
            <w:tcW w:w="1332" w:type="pct"/>
            <w:tcBorders>
              <w:top w:val="single" w:sz="4" w:space="0" w:color="auto"/>
              <w:left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с. Б. Устинское</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с.п. Заречный</w:t>
            </w:r>
          </w:p>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д. Чалпайки</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15</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1440</w:t>
            </w:r>
          </w:p>
        </w:tc>
      </w:tr>
      <w:tr w:rsidR="006A51E2" w:rsidRPr="0051636E" w:rsidTr="00442F29">
        <w:trPr>
          <w:trHeight w:val="148"/>
          <w:jc w:val="center"/>
        </w:trPr>
        <w:tc>
          <w:tcPr>
            <w:tcW w:w="1240"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Шаранга-Йошкар Ола</w:t>
            </w:r>
          </w:p>
        </w:tc>
        <w:tc>
          <w:tcPr>
            <w:tcW w:w="133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с. Б. Устинское</w:t>
            </w:r>
          </w:p>
        </w:tc>
        <w:tc>
          <w:tcPr>
            <w:tcW w:w="995"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15</w:t>
            </w:r>
          </w:p>
        </w:tc>
        <w:tc>
          <w:tcPr>
            <w:tcW w:w="781"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w:t>
            </w:r>
          </w:p>
        </w:tc>
        <w:tc>
          <w:tcPr>
            <w:tcW w:w="652" w:type="pct"/>
            <w:tcBorders>
              <w:top w:val="single" w:sz="4" w:space="0" w:color="auto"/>
              <w:left w:val="single" w:sz="4" w:space="0" w:color="auto"/>
              <w:bottom w:val="single" w:sz="4" w:space="0" w:color="auto"/>
              <w:right w:val="single" w:sz="4" w:space="0" w:color="auto"/>
            </w:tcBorders>
            <w:vAlign w:val="center"/>
            <w:hideMark/>
          </w:tcPr>
          <w:p w:rsidR="006A51E2" w:rsidRPr="0051636E" w:rsidRDefault="006A51E2" w:rsidP="00442F29">
            <w:pPr>
              <w:spacing w:line="240" w:lineRule="auto"/>
              <w:jc w:val="center"/>
              <w:rPr>
                <w:rFonts w:ascii="Arial" w:hAnsi="Arial" w:cs="Arial"/>
                <w:sz w:val="24"/>
                <w:szCs w:val="24"/>
              </w:rPr>
            </w:pPr>
            <w:r w:rsidRPr="0051636E">
              <w:rPr>
                <w:rFonts w:ascii="Arial" w:hAnsi="Arial" w:cs="Arial"/>
                <w:sz w:val="24"/>
                <w:szCs w:val="24"/>
              </w:rPr>
              <w:t>1440</w:t>
            </w:r>
          </w:p>
        </w:tc>
      </w:tr>
    </w:tbl>
    <w:p w:rsidR="006A51E2" w:rsidRPr="0051636E" w:rsidRDefault="006A51E2" w:rsidP="006A51E2">
      <w:pPr>
        <w:autoSpaceDE w:val="0"/>
        <w:autoSpaceDN w:val="0"/>
        <w:adjustRightInd w:val="0"/>
        <w:rPr>
          <w:rFonts w:ascii="Arial" w:hAnsi="Arial" w:cs="Arial"/>
          <w:b/>
          <w:color w:val="000000"/>
          <w:sz w:val="24"/>
          <w:szCs w:val="24"/>
        </w:rPr>
      </w:pPr>
    </w:p>
    <w:p w:rsidR="006A51E2" w:rsidRPr="0051636E" w:rsidRDefault="006A51E2" w:rsidP="006A51E2">
      <w:pPr>
        <w:autoSpaceDE w:val="0"/>
        <w:autoSpaceDN w:val="0"/>
        <w:adjustRightInd w:val="0"/>
        <w:rPr>
          <w:rFonts w:ascii="Arial" w:hAnsi="Arial" w:cs="Arial"/>
          <w:b/>
          <w:color w:val="000000"/>
          <w:sz w:val="24"/>
          <w:szCs w:val="24"/>
        </w:rPr>
      </w:pPr>
      <w:r w:rsidRPr="0051636E">
        <w:rPr>
          <w:rFonts w:ascii="Arial" w:hAnsi="Arial" w:cs="Arial"/>
          <w:b/>
          <w:color w:val="000000"/>
          <w:sz w:val="24"/>
          <w:szCs w:val="24"/>
        </w:rPr>
        <w:t>Предложения генерального плана</w:t>
      </w:r>
    </w:p>
    <w:p w:rsidR="006A51E2" w:rsidRPr="0051636E" w:rsidRDefault="006A51E2" w:rsidP="0051636E">
      <w:pPr>
        <w:autoSpaceDE w:val="0"/>
        <w:autoSpaceDN w:val="0"/>
        <w:adjustRightInd w:val="0"/>
        <w:ind w:firstLine="709"/>
        <w:jc w:val="both"/>
        <w:rPr>
          <w:rFonts w:ascii="Arial" w:hAnsi="Arial" w:cs="Arial"/>
          <w:sz w:val="24"/>
          <w:szCs w:val="24"/>
        </w:rPr>
      </w:pPr>
      <w:r w:rsidRPr="0051636E">
        <w:rPr>
          <w:rFonts w:ascii="Arial" w:hAnsi="Arial" w:cs="Arial"/>
          <w:color w:val="000000"/>
          <w:sz w:val="24"/>
          <w:szCs w:val="24"/>
        </w:rPr>
        <w:t xml:space="preserve">Генеральным планом муниципального образования Большеустинский сельсовет на первую очередь предусматривается реконструкция автомобильных дорог общего пользования регионального или межмуниципального значения, находящихся в государственной собственности Нижегородской области, а также реконструкция автомобильных дорог местного значения на территории Большеустинского сельсовета. </w:t>
      </w:r>
    </w:p>
    <w:p w:rsidR="006A51E2" w:rsidRPr="0051636E" w:rsidRDefault="006A51E2" w:rsidP="0051636E">
      <w:pPr>
        <w:pStyle w:val="3"/>
        <w:jc w:val="both"/>
        <w:rPr>
          <w:rFonts w:ascii="Arial" w:hAnsi="Arial" w:cs="Arial"/>
          <w:color w:val="auto"/>
          <w:sz w:val="24"/>
          <w:szCs w:val="24"/>
        </w:rPr>
      </w:pPr>
      <w:bookmarkStart w:id="113" w:name="_Toc433620418"/>
      <w:r w:rsidRPr="0051636E">
        <w:rPr>
          <w:rFonts w:ascii="Arial" w:hAnsi="Arial" w:cs="Arial"/>
          <w:color w:val="auto"/>
          <w:sz w:val="24"/>
          <w:szCs w:val="24"/>
        </w:rPr>
        <w:t>11.2 ТРУБОПРОВОДНЫЙ ТРАНСПОРТ</w:t>
      </w:r>
      <w:bookmarkEnd w:id="113"/>
    </w:p>
    <w:p w:rsidR="006A51E2" w:rsidRPr="0051636E" w:rsidRDefault="006A51E2" w:rsidP="0051636E">
      <w:pPr>
        <w:shd w:val="clear" w:color="auto" w:fill="FFFFFF"/>
        <w:autoSpaceDE w:val="0"/>
        <w:autoSpaceDN w:val="0"/>
        <w:adjustRightInd w:val="0"/>
        <w:jc w:val="both"/>
        <w:rPr>
          <w:rFonts w:ascii="Arial" w:hAnsi="Arial" w:cs="Arial"/>
          <w:b/>
          <w:color w:val="000000"/>
          <w:sz w:val="24"/>
          <w:szCs w:val="24"/>
        </w:rPr>
      </w:pPr>
      <w:r w:rsidRPr="0051636E">
        <w:rPr>
          <w:rFonts w:ascii="Arial" w:hAnsi="Arial" w:cs="Arial"/>
          <w:b/>
          <w:color w:val="000000"/>
          <w:sz w:val="24"/>
          <w:szCs w:val="24"/>
        </w:rPr>
        <w:t>Современное состояние. Проблемы развития</w:t>
      </w:r>
    </w:p>
    <w:p w:rsidR="006A51E2" w:rsidRPr="0051636E" w:rsidRDefault="006A51E2" w:rsidP="0051636E">
      <w:pPr>
        <w:widowControl w:val="0"/>
        <w:autoSpaceDE w:val="0"/>
        <w:autoSpaceDN w:val="0"/>
        <w:adjustRightInd w:val="0"/>
        <w:ind w:firstLine="709"/>
        <w:jc w:val="both"/>
        <w:rPr>
          <w:rFonts w:ascii="Arial" w:hAnsi="Arial" w:cs="Arial"/>
          <w:sz w:val="24"/>
          <w:szCs w:val="24"/>
        </w:rPr>
      </w:pPr>
      <w:r w:rsidRPr="0051636E">
        <w:rPr>
          <w:rFonts w:ascii="Arial" w:hAnsi="Arial" w:cs="Arial"/>
          <w:sz w:val="24"/>
          <w:szCs w:val="24"/>
        </w:rPr>
        <w:t xml:space="preserve">Трубопроводный транспорт — узкоспециализированный вид транспорта и является составной частью государственной транспортной системы. </w:t>
      </w:r>
    </w:p>
    <w:p w:rsidR="006A51E2" w:rsidRPr="0051636E" w:rsidRDefault="006A51E2" w:rsidP="0051636E">
      <w:pPr>
        <w:widowControl w:val="0"/>
        <w:autoSpaceDE w:val="0"/>
        <w:autoSpaceDN w:val="0"/>
        <w:adjustRightInd w:val="0"/>
        <w:ind w:firstLine="709"/>
        <w:jc w:val="both"/>
        <w:rPr>
          <w:rFonts w:ascii="Arial" w:hAnsi="Arial" w:cs="Arial"/>
          <w:sz w:val="24"/>
          <w:szCs w:val="24"/>
        </w:rPr>
      </w:pPr>
      <w:r w:rsidRPr="0051636E">
        <w:rPr>
          <w:rFonts w:ascii="Arial" w:hAnsi="Arial" w:cs="Arial"/>
          <w:sz w:val="24"/>
          <w:szCs w:val="24"/>
        </w:rPr>
        <w:t>В границах муниципального образования Большеустинский сельсовет Шарангского района Нижегородской области, в настоящее время, магистральные трубопроводы отсутствуют.</w:t>
      </w:r>
    </w:p>
    <w:p w:rsidR="006A51E2" w:rsidRPr="0051636E" w:rsidRDefault="006A51E2" w:rsidP="0051636E">
      <w:pPr>
        <w:autoSpaceDE w:val="0"/>
        <w:autoSpaceDN w:val="0"/>
        <w:adjustRightInd w:val="0"/>
        <w:jc w:val="both"/>
        <w:rPr>
          <w:rFonts w:ascii="Arial" w:hAnsi="Arial" w:cs="Arial"/>
          <w:b/>
          <w:color w:val="000000"/>
          <w:sz w:val="24"/>
          <w:szCs w:val="24"/>
        </w:rPr>
      </w:pPr>
      <w:r w:rsidRPr="0051636E">
        <w:rPr>
          <w:rFonts w:ascii="Arial" w:hAnsi="Arial" w:cs="Arial"/>
          <w:b/>
          <w:color w:val="000000"/>
          <w:sz w:val="24"/>
          <w:szCs w:val="24"/>
        </w:rPr>
        <w:lastRenderedPageBreak/>
        <w:t>Предложения генерального плана</w:t>
      </w:r>
    </w:p>
    <w:p w:rsidR="0051636E" w:rsidRPr="0051636E" w:rsidRDefault="006A51E2" w:rsidP="0051636E">
      <w:pPr>
        <w:autoSpaceDE w:val="0"/>
        <w:autoSpaceDN w:val="0"/>
        <w:adjustRightInd w:val="0"/>
        <w:ind w:firstLine="709"/>
        <w:jc w:val="both"/>
        <w:rPr>
          <w:rFonts w:ascii="Arial" w:hAnsi="Arial" w:cs="Arial"/>
          <w:sz w:val="24"/>
          <w:szCs w:val="24"/>
        </w:rPr>
      </w:pPr>
      <w:r w:rsidRPr="0051636E">
        <w:rPr>
          <w:rFonts w:ascii="Arial" w:hAnsi="Arial" w:cs="Arial"/>
          <w:color w:val="000000"/>
          <w:sz w:val="24"/>
          <w:szCs w:val="24"/>
        </w:rPr>
        <w:t xml:space="preserve">Генеральным планом муниципального образования Большеустинский сельсовет на расчетный срок предусматривается строительство отвода магистрального газопровода </w:t>
      </w:r>
      <w:r w:rsidRPr="0051636E">
        <w:rPr>
          <w:rFonts w:ascii="Arial" w:hAnsi="Arial" w:cs="Arial"/>
          <w:sz w:val="24"/>
          <w:szCs w:val="24"/>
        </w:rPr>
        <w:t>"Саратов-Горький" Ду 500мм, Ру=5,5 МПа к ГРС "Шаранга" (газораспределительная станция), расположенной за границами сельсовета, на территории городского поселения р.п. Шаранга. Общая протяженность магистрального газопровода по территории Большеустинского сельсовета составит</w:t>
      </w:r>
      <w:r w:rsidRPr="0051636E">
        <w:rPr>
          <w:rFonts w:ascii="Arial" w:hAnsi="Arial" w:cs="Arial"/>
          <w:color w:val="000000"/>
          <w:sz w:val="24"/>
          <w:szCs w:val="24"/>
        </w:rPr>
        <w:t xml:space="preserve"> 5,3 км.</w:t>
      </w:r>
    </w:p>
    <w:p w:rsidR="0051636E" w:rsidRDefault="0051636E" w:rsidP="0051636E">
      <w:pPr>
        <w:rPr>
          <w:rFonts w:ascii="Arial" w:hAnsi="Arial" w:cs="Arial"/>
          <w:sz w:val="28"/>
        </w:rPr>
      </w:pPr>
    </w:p>
    <w:p w:rsidR="006A51E2" w:rsidRPr="0051636E" w:rsidRDefault="006A51E2" w:rsidP="0051636E">
      <w:pPr>
        <w:rPr>
          <w:rFonts w:ascii="Arial" w:hAnsi="Arial" w:cs="Arial"/>
          <w:sz w:val="28"/>
        </w:rPr>
        <w:sectPr w:rsidR="006A51E2" w:rsidRPr="0051636E" w:rsidSect="00743CF7">
          <w:pgSz w:w="11906" w:h="16838" w:code="9"/>
          <w:pgMar w:top="851" w:right="851" w:bottom="851" w:left="1418" w:header="426" w:footer="283" w:gutter="0"/>
          <w:cols w:space="708"/>
          <w:docGrid w:linePitch="360"/>
        </w:sectPr>
      </w:pPr>
    </w:p>
    <w:p w:rsidR="006A51E2" w:rsidRPr="00BD3FD4" w:rsidRDefault="006A51E2" w:rsidP="006A51E2">
      <w:pPr>
        <w:pStyle w:val="2"/>
        <w:rPr>
          <w:color w:val="auto"/>
        </w:rPr>
      </w:pPr>
      <w:bookmarkStart w:id="114" w:name="_Toc433620419"/>
      <w:r w:rsidRPr="00BD3FD4">
        <w:rPr>
          <w:color w:val="auto"/>
        </w:rPr>
        <w:lastRenderedPageBreak/>
        <w:t>ГЛАВА 12. ОБОСНОВАНИЕ В ОТНОШЕНИИ РАЗВИТИЯ ИНЖЕНЕРНОЙ ИНФРАСТРУКТУРЫ</w:t>
      </w:r>
      <w:bookmarkEnd w:id="114"/>
    </w:p>
    <w:p w:rsidR="006A51E2" w:rsidRPr="00BD3FD4" w:rsidRDefault="006A51E2" w:rsidP="006A51E2">
      <w:pPr>
        <w:pStyle w:val="42"/>
        <w:spacing w:before="0"/>
        <w:ind w:firstLine="0"/>
        <w:outlineLvl w:val="9"/>
        <w:rPr>
          <w:rFonts w:ascii="Arial" w:hAnsi="Arial" w:cs="Arial"/>
          <w:b w:val="0"/>
          <w:i/>
          <w:sz w:val="22"/>
        </w:rPr>
      </w:pPr>
      <w:bookmarkStart w:id="115" w:name="_Toc393816036"/>
      <w:r w:rsidRPr="00BD3FD4">
        <w:rPr>
          <w:rFonts w:ascii="Arial" w:hAnsi="Arial" w:cs="Arial"/>
          <w:b w:val="0"/>
          <w:i/>
          <w:sz w:val="22"/>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6A51E2" w:rsidRPr="00BD3FD4" w:rsidRDefault="006A51E2" w:rsidP="006A51E2">
      <w:pPr>
        <w:pStyle w:val="3"/>
        <w:rPr>
          <w:color w:val="auto"/>
        </w:rPr>
      </w:pPr>
      <w:bookmarkStart w:id="116" w:name="_Toc433620420"/>
      <w:r w:rsidRPr="00BD3FD4">
        <w:rPr>
          <w:color w:val="auto"/>
        </w:rPr>
        <w:t>12.1 ВОДОСНАБЖЕНИЕ</w:t>
      </w:r>
      <w:bookmarkEnd w:id="115"/>
      <w:bookmarkEnd w:id="116"/>
    </w:p>
    <w:p w:rsidR="006A51E2" w:rsidRPr="00BD3FD4" w:rsidRDefault="006A51E2" w:rsidP="00BD3FD4">
      <w:pPr>
        <w:tabs>
          <w:tab w:val="left" w:pos="993"/>
        </w:tabs>
        <w:spacing w:line="240" w:lineRule="auto"/>
        <w:ind w:firstLine="709"/>
        <w:rPr>
          <w:rFonts w:ascii="Arial" w:hAnsi="Arial" w:cs="Arial"/>
          <w:sz w:val="24"/>
          <w:szCs w:val="24"/>
        </w:rPr>
      </w:pPr>
      <w:r w:rsidRPr="00BD3FD4">
        <w:rPr>
          <w:rFonts w:ascii="Arial" w:hAnsi="Arial" w:cs="Arial"/>
          <w:sz w:val="24"/>
          <w:szCs w:val="24"/>
        </w:rPr>
        <w:t>Раздел выполнен с учетом требований:</w:t>
      </w:r>
    </w:p>
    <w:p w:rsidR="006A51E2" w:rsidRPr="00BD3FD4" w:rsidRDefault="006A51E2" w:rsidP="00BD3FD4">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BD3FD4">
        <w:rPr>
          <w:rFonts w:ascii="Arial" w:hAnsi="Arial" w:cs="Arial"/>
          <w:sz w:val="24"/>
          <w:szCs w:val="24"/>
        </w:rPr>
        <w:t>СП 30.13330.2012. Внутренний водопровод и канализация зданий;</w:t>
      </w:r>
    </w:p>
    <w:p w:rsidR="006A51E2" w:rsidRPr="00BD3FD4" w:rsidRDefault="006A51E2" w:rsidP="00BD3FD4">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BD3FD4">
        <w:rPr>
          <w:rFonts w:ascii="Arial" w:hAnsi="Arial" w:cs="Arial"/>
          <w:sz w:val="24"/>
          <w:szCs w:val="24"/>
        </w:rPr>
        <w:t>СНиП 3.05.04-85*. Наружные сети и сооружения водоснабжения и канализации;</w:t>
      </w:r>
    </w:p>
    <w:p w:rsidR="006A51E2" w:rsidRPr="00BD3FD4" w:rsidRDefault="006A51E2" w:rsidP="00BD3FD4">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BD3FD4">
        <w:rPr>
          <w:rFonts w:ascii="Arial" w:hAnsi="Arial" w:cs="Arial"/>
          <w:sz w:val="24"/>
          <w:szCs w:val="24"/>
        </w:rPr>
        <w:t>СН 456-73. Нормы отвода земель для магистральных водоводов и канализационных коллекторов;</w:t>
      </w:r>
    </w:p>
    <w:p w:rsidR="006A51E2" w:rsidRPr="00BD3FD4" w:rsidRDefault="006A51E2" w:rsidP="00BD3FD4">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BD3FD4">
        <w:rPr>
          <w:rFonts w:ascii="Arial" w:hAnsi="Arial" w:cs="Arial"/>
          <w:sz w:val="24"/>
          <w:szCs w:val="24"/>
        </w:rPr>
        <w:t>СП 31.13330.2012. Водоснабжение. Наружные сети и сооружения;</w:t>
      </w:r>
    </w:p>
    <w:p w:rsidR="006A51E2" w:rsidRPr="00BD3FD4" w:rsidRDefault="006A51E2" w:rsidP="00BD3FD4">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BD3FD4">
        <w:rPr>
          <w:rFonts w:ascii="Arial" w:hAnsi="Arial" w:cs="Arial"/>
          <w:sz w:val="24"/>
          <w:szCs w:val="24"/>
        </w:rPr>
        <w:t>Федеральный закон "О водоснабжении и водоотведении от 07. 12.2011 № 416-ФЗ.</w:t>
      </w:r>
    </w:p>
    <w:p w:rsidR="006A51E2" w:rsidRPr="00B158FC" w:rsidRDefault="006A51E2" w:rsidP="006A51E2">
      <w:pPr>
        <w:shd w:val="clear" w:color="auto" w:fill="FFFFFF"/>
        <w:autoSpaceDE w:val="0"/>
        <w:autoSpaceDN w:val="0"/>
        <w:adjustRightInd w:val="0"/>
        <w:rPr>
          <w:rFonts w:ascii="Arial" w:hAnsi="Arial" w:cs="Arial"/>
          <w:b/>
          <w:color w:val="000000"/>
          <w:szCs w:val="24"/>
        </w:rPr>
      </w:pPr>
      <w:r w:rsidRPr="00B158FC">
        <w:rPr>
          <w:rFonts w:ascii="Arial" w:hAnsi="Arial" w:cs="Arial"/>
          <w:b/>
          <w:color w:val="000000"/>
          <w:szCs w:val="24"/>
        </w:rPr>
        <w:t>Существующее состояние. Проблемы</w:t>
      </w:r>
    </w:p>
    <w:p w:rsidR="006A51E2" w:rsidRPr="00BD3FD4" w:rsidRDefault="006A51E2" w:rsidP="00BD3FD4">
      <w:pPr>
        <w:spacing w:line="240" w:lineRule="auto"/>
        <w:ind w:firstLine="709"/>
        <w:jc w:val="both"/>
        <w:rPr>
          <w:rFonts w:ascii="Arial" w:hAnsi="Arial" w:cs="Arial"/>
          <w:sz w:val="24"/>
          <w:szCs w:val="24"/>
        </w:rPr>
      </w:pPr>
      <w:r w:rsidRPr="00BD3FD4">
        <w:rPr>
          <w:rFonts w:ascii="Arial" w:hAnsi="Arial" w:cs="Arial"/>
          <w:sz w:val="24"/>
          <w:szCs w:val="24"/>
        </w:rPr>
        <w:t xml:space="preserve">Источником водоснабжения </w:t>
      </w:r>
      <w:r w:rsidRPr="00BD3FD4">
        <w:rPr>
          <w:rFonts w:ascii="Arial" w:hAnsi="Arial" w:cs="Arial"/>
          <w:iCs/>
          <w:color w:val="000000"/>
          <w:sz w:val="24"/>
          <w:szCs w:val="24"/>
        </w:rPr>
        <w:t>Большеустинского сельсовета</w:t>
      </w:r>
      <w:r w:rsidRPr="00BD3FD4">
        <w:rPr>
          <w:rFonts w:ascii="Arial" w:hAnsi="Arial" w:cs="Arial"/>
          <w:sz w:val="24"/>
          <w:szCs w:val="24"/>
        </w:rPr>
        <w:t xml:space="preserve"> являются подземные воды (артезианские скважины, шахтные колодцы), используемые для хозяйственно-питьевого и, частично, производственного и противопожарного водоснабжения.</w:t>
      </w:r>
    </w:p>
    <w:p w:rsidR="006A51E2" w:rsidRPr="00BD3FD4" w:rsidRDefault="006A51E2" w:rsidP="00BD3FD4">
      <w:pPr>
        <w:spacing w:line="240" w:lineRule="auto"/>
        <w:ind w:firstLine="720"/>
        <w:jc w:val="both"/>
        <w:rPr>
          <w:rFonts w:ascii="Arial" w:hAnsi="Arial" w:cs="Arial"/>
          <w:sz w:val="24"/>
          <w:szCs w:val="24"/>
        </w:rPr>
      </w:pPr>
      <w:r w:rsidRPr="00BD3FD4">
        <w:rPr>
          <w:rFonts w:ascii="Arial" w:hAnsi="Arial" w:cs="Arial"/>
          <w:sz w:val="24"/>
          <w:szCs w:val="24"/>
        </w:rPr>
        <w:t>В настоящее время на территории с. Большое Устинское протяженность сетей водоснабжения – 507 метров</w:t>
      </w:r>
      <w:r w:rsidRPr="00BD3FD4">
        <w:rPr>
          <w:sz w:val="24"/>
          <w:szCs w:val="24"/>
        </w:rPr>
        <w:t xml:space="preserve">. </w:t>
      </w:r>
      <w:r w:rsidRPr="00BD3FD4">
        <w:rPr>
          <w:rFonts w:ascii="Arial" w:hAnsi="Arial" w:cs="Arial"/>
          <w:sz w:val="24"/>
          <w:szCs w:val="24"/>
        </w:rPr>
        <w:t xml:space="preserve">Два объекта МБДОУ детский сад "Рябинка" и МБОУ Большеустинская ООШ обеспечены централизованным водоснабжением. Источником водоснабжения являются подземные воды. Для добычи воды используются 1 артезианская скважина с насосной установкой. </w:t>
      </w:r>
    </w:p>
    <w:p w:rsidR="006A51E2" w:rsidRPr="00BD3FD4" w:rsidRDefault="006A51E2" w:rsidP="00BD3FD4">
      <w:pPr>
        <w:spacing w:line="240" w:lineRule="auto"/>
        <w:ind w:firstLine="709"/>
        <w:jc w:val="both"/>
        <w:rPr>
          <w:rFonts w:ascii="Arial" w:hAnsi="Arial" w:cs="Arial"/>
          <w:sz w:val="24"/>
          <w:szCs w:val="24"/>
        </w:rPr>
      </w:pPr>
      <w:r w:rsidRPr="00BD3FD4">
        <w:rPr>
          <w:rFonts w:ascii="Arial" w:hAnsi="Arial" w:cs="Arial"/>
          <w:sz w:val="24"/>
          <w:szCs w:val="24"/>
        </w:rPr>
        <w:t>Водоподготовка и водоочистка как таковые отсутствуют, потребителям подается исходная (природная) вода. Качество воды соответствует требованиям СанПин 2.1.4.1074-01.</w:t>
      </w:r>
    </w:p>
    <w:p w:rsidR="006A51E2" w:rsidRPr="00BD3FD4" w:rsidRDefault="006A51E2" w:rsidP="00BD3FD4">
      <w:pPr>
        <w:spacing w:line="240" w:lineRule="auto"/>
        <w:ind w:firstLine="709"/>
        <w:jc w:val="both"/>
        <w:rPr>
          <w:rFonts w:ascii="Arial" w:hAnsi="Arial" w:cs="Arial"/>
          <w:sz w:val="24"/>
          <w:szCs w:val="24"/>
        </w:rPr>
      </w:pPr>
      <w:r w:rsidRPr="00BD3FD4">
        <w:rPr>
          <w:rFonts w:ascii="Arial" w:hAnsi="Arial" w:cs="Arial"/>
          <w:sz w:val="24"/>
          <w:szCs w:val="24"/>
        </w:rPr>
        <w:t>В остальных населенных пунктах Большеустинского сельсовета население для хозяйственно-питьевых целей использует децентрализованные источники водоснабжения.</w:t>
      </w:r>
    </w:p>
    <w:p w:rsidR="006A51E2" w:rsidRPr="00BD3FD4" w:rsidRDefault="006A51E2" w:rsidP="00BD3FD4">
      <w:pPr>
        <w:spacing w:line="240" w:lineRule="auto"/>
        <w:ind w:firstLine="709"/>
        <w:jc w:val="both"/>
        <w:rPr>
          <w:rFonts w:ascii="Arial" w:hAnsi="Arial" w:cs="Arial"/>
          <w:sz w:val="24"/>
          <w:szCs w:val="24"/>
        </w:rPr>
      </w:pPr>
      <w:r w:rsidRPr="00BD3FD4">
        <w:rPr>
          <w:rFonts w:ascii="Arial" w:hAnsi="Arial" w:cs="Arial"/>
          <w:sz w:val="24"/>
          <w:szCs w:val="24"/>
        </w:rPr>
        <w:t>Характеристика системы водоснабжения в Большеустинского</w:t>
      </w:r>
      <w:r w:rsidRPr="00BD3FD4">
        <w:rPr>
          <w:rFonts w:ascii="Arial" w:hAnsi="Arial" w:cs="Arial"/>
          <w:iCs/>
          <w:color w:val="000000"/>
          <w:sz w:val="24"/>
          <w:szCs w:val="24"/>
        </w:rPr>
        <w:t xml:space="preserve"> сельсовета</w:t>
      </w:r>
      <w:r w:rsidRPr="00BD3FD4">
        <w:rPr>
          <w:rFonts w:ascii="Arial" w:hAnsi="Arial" w:cs="Arial"/>
          <w:sz w:val="24"/>
          <w:szCs w:val="24"/>
        </w:rPr>
        <w:t xml:space="preserve"> приведена в таблице 2.12.1.</w:t>
      </w:r>
    </w:p>
    <w:p w:rsidR="00B92230" w:rsidRDefault="00B92230" w:rsidP="004C1E6C">
      <w:pPr>
        <w:rPr>
          <w:rFonts w:ascii="Arial" w:hAnsi="Arial" w:cs="Arial"/>
          <w:sz w:val="24"/>
          <w:szCs w:val="24"/>
        </w:rPr>
        <w:sectPr w:rsidR="00B92230" w:rsidSect="00743CF7">
          <w:pgSz w:w="11906" w:h="16838"/>
          <w:pgMar w:top="851" w:right="851" w:bottom="851" w:left="1418" w:header="709" w:footer="709" w:gutter="0"/>
          <w:cols w:space="708"/>
          <w:docGrid w:linePitch="360"/>
        </w:sectPr>
      </w:pPr>
    </w:p>
    <w:p w:rsidR="00BD3FD4" w:rsidRPr="00C83E48" w:rsidRDefault="00BD3FD4" w:rsidP="00C83E48">
      <w:pPr>
        <w:spacing w:line="240" w:lineRule="auto"/>
        <w:rPr>
          <w:rFonts w:ascii="Arial" w:hAnsi="Arial" w:cs="Arial"/>
          <w:sz w:val="24"/>
          <w:szCs w:val="24"/>
        </w:rPr>
      </w:pPr>
      <w:r w:rsidRPr="00C83E48">
        <w:rPr>
          <w:rFonts w:ascii="Arial" w:hAnsi="Arial" w:cs="Arial"/>
          <w:iCs/>
          <w:color w:val="000000"/>
          <w:sz w:val="24"/>
          <w:szCs w:val="24"/>
        </w:rPr>
        <w:lastRenderedPageBreak/>
        <w:t xml:space="preserve">Таблица 2.12.1 – Характеристика системы водоснабжения населенных пунктов </w:t>
      </w:r>
      <w:r w:rsidRPr="00C83E48">
        <w:rPr>
          <w:rFonts w:ascii="Arial" w:hAnsi="Arial" w:cs="Arial"/>
          <w:sz w:val="24"/>
          <w:szCs w:val="24"/>
        </w:rPr>
        <w:t>Большеустинского</w:t>
      </w:r>
      <w:r w:rsidRPr="00C83E48">
        <w:rPr>
          <w:rFonts w:ascii="Arial" w:hAnsi="Arial" w:cs="Arial"/>
          <w:iCs/>
          <w:color w:val="000000"/>
          <w:sz w:val="24"/>
          <w:szCs w:val="24"/>
        </w:rPr>
        <w:t xml:space="preserve"> сельсовета</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tblPr>
      <w:tblGrid>
        <w:gridCol w:w="1852"/>
        <w:gridCol w:w="778"/>
        <w:gridCol w:w="835"/>
        <w:gridCol w:w="1393"/>
        <w:gridCol w:w="835"/>
        <w:gridCol w:w="1258"/>
        <w:gridCol w:w="1670"/>
        <w:gridCol w:w="1255"/>
        <w:gridCol w:w="1112"/>
        <w:gridCol w:w="1024"/>
        <w:gridCol w:w="1207"/>
        <w:gridCol w:w="1078"/>
      </w:tblGrid>
      <w:tr w:rsidR="00BD3FD4" w:rsidRPr="00C83E48" w:rsidTr="00442F29">
        <w:trPr>
          <w:trHeight w:val="554"/>
          <w:jc w:val="center"/>
        </w:trPr>
        <w:tc>
          <w:tcPr>
            <w:tcW w:w="648" w:type="pct"/>
            <w:vMerge w:val="restar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Местонахождение</w:t>
            </w:r>
          </w:p>
        </w:tc>
        <w:tc>
          <w:tcPr>
            <w:tcW w:w="1783" w:type="pct"/>
            <w:gridSpan w:val="5"/>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Артезианские скважины</w:t>
            </w:r>
          </w:p>
        </w:tc>
        <w:tc>
          <w:tcPr>
            <w:tcW w:w="1023" w:type="pct"/>
            <w:gridSpan w:val="2"/>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Регулирующие емкости</w:t>
            </w:r>
          </w:p>
        </w:tc>
        <w:tc>
          <w:tcPr>
            <w:tcW w:w="1546" w:type="pct"/>
            <w:gridSpan w:val="4"/>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Водопроводные сети</w:t>
            </w:r>
          </w:p>
        </w:tc>
      </w:tr>
      <w:tr w:rsidR="00BD3FD4" w:rsidRPr="00C83E48" w:rsidTr="00442F29">
        <w:trPr>
          <w:trHeight w:val="592"/>
          <w:jc w:val="center"/>
        </w:trPr>
        <w:tc>
          <w:tcPr>
            <w:tcW w:w="648" w:type="pct"/>
            <w:vMerge/>
            <w:hideMark/>
          </w:tcPr>
          <w:p w:rsidR="00BD3FD4" w:rsidRPr="00C83E48" w:rsidRDefault="00BD3FD4" w:rsidP="00C83E48">
            <w:pPr>
              <w:spacing w:line="240" w:lineRule="auto"/>
              <w:rPr>
                <w:rFonts w:ascii="Arial" w:hAnsi="Arial" w:cs="Arial"/>
                <w:color w:val="000000"/>
                <w:sz w:val="24"/>
                <w:szCs w:val="24"/>
              </w:rPr>
            </w:pPr>
          </w:p>
        </w:tc>
        <w:tc>
          <w:tcPr>
            <w:tcW w:w="272"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Номер по паспорту</w:t>
            </w:r>
          </w:p>
        </w:tc>
        <w:tc>
          <w:tcPr>
            <w:tcW w:w="292"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Дебит, м</w:t>
            </w:r>
            <w:r w:rsidRPr="00C83E48">
              <w:rPr>
                <w:rFonts w:ascii="Arial" w:hAnsi="Arial" w:cs="Arial"/>
                <w:color w:val="000000"/>
                <w:sz w:val="24"/>
                <w:szCs w:val="24"/>
                <w:vertAlign w:val="superscript"/>
              </w:rPr>
              <w:t>3</w:t>
            </w:r>
            <w:r w:rsidRPr="00C83E48">
              <w:rPr>
                <w:rFonts w:ascii="Arial" w:hAnsi="Arial" w:cs="Arial"/>
                <w:color w:val="000000"/>
                <w:sz w:val="24"/>
                <w:szCs w:val="24"/>
              </w:rPr>
              <w:t>/час</w:t>
            </w:r>
          </w:p>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 xml:space="preserve">(л/с) </w:t>
            </w:r>
          </w:p>
        </w:tc>
        <w:tc>
          <w:tcPr>
            <w:tcW w:w="487"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Характеристика качества воды. Параметры несоответствия СанПиН 2.1.4.1074-01</w:t>
            </w:r>
          </w:p>
        </w:tc>
        <w:tc>
          <w:tcPr>
            <w:tcW w:w="292"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Марка насоса</w:t>
            </w:r>
          </w:p>
        </w:tc>
        <w:tc>
          <w:tcPr>
            <w:tcW w:w="440"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Год ввода, состояние (% износа)</w:t>
            </w:r>
          </w:p>
        </w:tc>
        <w:tc>
          <w:tcPr>
            <w:tcW w:w="584" w:type="pct"/>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Объем, м</w:t>
            </w:r>
            <w:r w:rsidRPr="00C83E48">
              <w:rPr>
                <w:rFonts w:ascii="Arial" w:hAnsi="Arial" w:cs="Arial"/>
                <w:color w:val="000000"/>
                <w:sz w:val="24"/>
                <w:szCs w:val="24"/>
                <w:vertAlign w:val="superscript"/>
              </w:rPr>
              <w:t>3</w:t>
            </w:r>
            <w:r w:rsidRPr="00C83E48">
              <w:rPr>
                <w:rFonts w:ascii="Arial" w:hAnsi="Arial" w:cs="Arial"/>
                <w:color w:val="000000"/>
                <w:sz w:val="24"/>
                <w:szCs w:val="24"/>
              </w:rPr>
              <w:t xml:space="preserve"> (высота ствола водонапорной башни, м)</w:t>
            </w:r>
          </w:p>
        </w:tc>
        <w:tc>
          <w:tcPr>
            <w:tcW w:w="439" w:type="pct"/>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Год ввода, состояние (% износа)</w:t>
            </w:r>
          </w:p>
        </w:tc>
        <w:tc>
          <w:tcPr>
            <w:tcW w:w="389"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Диаметр, мм</w:t>
            </w:r>
          </w:p>
        </w:tc>
        <w:tc>
          <w:tcPr>
            <w:tcW w:w="358"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Материал</w:t>
            </w:r>
          </w:p>
        </w:tc>
        <w:tc>
          <w:tcPr>
            <w:tcW w:w="422"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Протяженность, км</w:t>
            </w:r>
          </w:p>
        </w:tc>
        <w:tc>
          <w:tcPr>
            <w:tcW w:w="377" w:type="pct"/>
            <w:shd w:val="clear" w:color="auto" w:fill="auto"/>
            <w:hideMark/>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Год ввода, состояние (% износа)</w:t>
            </w:r>
          </w:p>
        </w:tc>
      </w:tr>
      <w:tr w:rsidR="00BD3FD4" w:rsidRPr="00C83E48" w:rsidTr="00442F29">
        <w:trPr>
          <w:trHeight w:val="592"/>
          <w:jc w:val="center"/>
        </w:trPr>
        <w:tc>
          <w:tcPr>
            <w:tcW w:w="648" w:type="pct"/>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с. Большое Устинское</w:t>
            </w:r>
          </w:p>
        </w:tc>
        <w:tc>
          <w:tcPr>
            <w:tcW w:w="27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Нет данных</w:t>
            </w:r>
          </w:p>
        </w:tc>
        <w:tc>
          <w:tcPr>
            <w:tcW w:w="29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Нет данных</w:t>
            </w:r>
          </w:p>
        </w:tc>
        <w:tc>
          <w:tcPr>
            <w:tcW w:w="487"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Соответствует</w:t>
            </w:r>
          </w:p>
        </w:tc>
        <w:tc>
          <w:tcPr>
            <w:tcW w:w="29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ЭЦВ 6-6,0-385</w:t>
            </w:r>
          </w:p>
        </w:tc>
        <w:tc>
          <w:tcPr>
            <w:tcW w:w="440"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Нет данных</w:t>
            </w:r>
          </w:p>
        </w:tc>
        <w:tc>
          <w:tcPr>
            <w:tcW w:w="584" w:type="pct"/>
          </w:tcPr>
          <w:p w:rsidR="00BD3FD4" w:rsidRPr="00C83E48" w:rsidRDefault="00BD3FD4" w:rsidP="00C83E48">
            <w:pPr>
              <w:spacing w:line="240" w:lineRule="auto"/>
              <w:jc w:val="center"/>
              <w:rPr>
                <w:rFonts w:ascii="Arial" w:hAnsi="Arial" w:cs="Arial"/>
                <w:color w:val="000000"/>
                <w:sz w:val="24"/>
                <w:szCs w:val="24"/>
                <w:vertAlign w:val="superscript"/>
              </w:rPr>
            </w:pPr>
            <w:r w:rsidRPr="00C83E48">
              <w:rPr>
                <w:rFonts w:ascii="Arial" w:hAnsi="Arial" w:cs="Arial"/>
                <w:color w:val="000000"/>
                <w:sz w:val="24"/>
                <w:szCs w:val="24"/>
              </w:rPr>
              <w:t>ВБ -25 м</w:t>
            </w:r>
            <w:r w:rsidRPr="00C83E48">
              <w:rPr>
                <w:rFonts w:ascii="Arial" w:hAnsi="Arial" w:cs="Arial"/>
                <w:color w:val="000000"/>
                <w:sz w:val="24"/>
                <w:szCs w:val="24"/>
                <w:vertAlign w:val="superscript"/>
              </w:rPr>
              <w:t>3</w:t>
            </w:r>
          </w:p>
        </w:tc>
        <w:tc>
          <w:tcPr>
            <w:tcW w:w="439" w:type="pct"/>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1979</w:t>
            </w:r>
          </w:p>
        </w:tc>
        <w:tc>
          <w:tcPr>
            <w:tcW w:w="389"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25</w:t>
            </w:r>
          </w:p>
        </w:tc>
        <w:tc>
          <w:tcPr>
            <w:tcW w:w="358"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полиэтилен</w:t>
            </w:r>
          </w:p>
        </w:tc>
        <w:tc>
          <w:tcPr>
            <w:tcW w:w="42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0,507</w:t>
            </w:r>
          </w:p>
        </w:tc>
        <w:tc>
          <w:tcPr>
            <w:tcW w:w="377"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1979</w:t>
            </w:r>
          </w:p>
        </w:tc>
      </w:tr>
      <w:tr w:rsidR="00BD3FD4" w:rsidRPr="00C83E48" w:rsidTr="00442F29">
        <w:trPr>
          <w:trHeight w:val="592"/>
          <w:jc w:val="center"/>
        </w:trPr>
        <w:tc>
          <w:tcPr>
            <w:tcW w:w="648" w:type="pct"/>
          </w:tcPr>
          <w:p w:rsidR="00BD3FD4" w:rsidRPr="00C83E48" w:rsidRDefault="00BD3FD4" w:rsidP="00C83E48">
            <w:pPr>
              <w:spacing w:line="240" w:lineRule="auto"/>
              <w:rPr>
                <w:rFonts w:ascii="Arial" w:hAnsi="Arial" w:cs="Arial"/>
                <w:color w:val="000000"/>
                <w:sz w:val="24"/>
                <w:szCs w:val="24"/>
              </w:rPr>
            </w:pPr>
            <w:r w:rsidRPr="00C83E48">
              <w:rPr>
                <w:rFonts w:ascii="Arial" w:hAnsi="Arial" w:cs="Arial"/>
                <w:color w:val="000000"/>
                <w:sz w:val="24"/>
                <w:szCs w:val="24"/>
              </w:rPr>
              <w:t>Всего</w:t>
            </w:r>
          </w:p>
        </w:tc>
        <w:tc>
          <w:tcPr>
            <w:tcW w:w="272"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29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Нет данных</w:t>
            </w:r>
          </w:p>
        </w:tc>
        <w:tc>
          <w:tcPr>
            <w:tcW w:w="487"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292"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440"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584" w:type="pct"/>
          </w:tcPr>
          <w:p w:rsidR="00BD3FD4" w:rsidRPr="00C83E48" w:rsidRDefault="00BD3FD4" w:rsidP="00C83E48">
            <w:pPr>
              <w:spacing w:line="240" w:lineRule="auto"/>
              <w:jc w:val="center"/>
              <w:rPr>
                <w:rFonts w:ascii="Arial" w:hAnsi="Arial" w:cs="Arial"/>
                <w:color w:val="000000"/>
                <w:sz w:val="24"/>
                <w:szCs w:val="24"/>
              </w:rPr>
            </w:pPr>
          </w:p>
        </w:tc>
        <w:tc>
          <w:tcPr>
            <w:tcW w:w="439" w:type="pct"/>
          </w:tcPr>
          <w:p w:rsidR="00BD3FD4" w:rsidRPr="00C83E48" w:rsidRDefault="00BD3FD4" w:rsidP="00C83E48">
            <w:pPr>
              <w:spacing w:line="240" w:lineRule="auto"/>
              <w:jc w:val="center"/>
              <w:rPr>
                <w:rFonts w:ascii="Arial" w:hAnsi="Arial" w:cs="Arial"/>
                <w:color w:val="000000"/>
                <w:sz w:val="24"/>
                <w:szCs w:val="24"/>
              </w:rPr>
            </w:pPr>
          </w:p>
        </w:tc>
        <w:tc>
          <w:tcPr>
            <w:tcW w:w="389"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358"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c>
          <w:tcPr>
            <w:tcW w:w="422" w:type="pct"/>
            <w:shd w:val="clear" w:color="auto" w:fill="auto"/>
          </w:tcPr>
          <w:p w:rsidR="00BD3FD4" w:rsidRPr="00C83E48" w:rsidRDefault="00BD3FD4" w:rsidP="00C83E48">
            <w:pPr>
              <w:spacing w:line="240" w:lineRule="auto"/>
              <w:jc w:val="center"/>
              <w:rPr>
                <w:rFonts w:ascii="Arial" w:hAnsi="Arial" w:cs="Arial"/>
                <w:color w:val="000000"/>
                <w:sz w:val="24"/>
                <w:szCs w:val="24"/>
              </w:rPr>
            </w:pPr>
            <w:r w:rsidRPr="00C83E48">
              <w:rPr>
                <w:rFonts w:ascii="Arial" w:hAnsi="Arial" w:cs="Arial"/>
                <w:color w:val="000000"/>
                <w:sz w:val="24"/>
                <w:szCs w:val="24"/>
              </w:rPr>
              <w:t>0,507</w:t>
            </w:r>
          </w:p>
        </w:tc>
        <w:tc>
          <w:tcPr>
            <w:tcW w:w="377" w:type="pct"/>
            <w:shd w:val="clear" w:color="auto" w:fill="auto"/>
          </w:tcPr>
          <w:p w:rsidR="00BD3FD4" w:rsidRPr="00C83E48" w:rsidRDefault="00BD3FD4" w:rsidP="00C83E48">
            <w:pPr>
              <w:spacing w:line="240" w:lineRule="auto"/>
              <w:jc w:val="center"/>
              <w:rPr>
                <w:rFonts w:ascii="Arial" w:hAnsi="Arial" w:cs="Arial"/>
                <w:color w:val="000000"/>
                <w:sz w:val="24"/>
                <w:szCs w:val="24"/>
              </w:rPr>
            </w:pPr>
          </w:p>
        </w:tc>
      </w:tr>
    </w:tbl>
    <w:p w:rsidR="00CF11F6" w:rsidRPr="00E466E9" w:rsidRDefault="00CF11F6" w:rsidP="00E05C47">
      <w:pPr>
        <w:spacing w:line="240" w:lineRule="auto"/>
        <w:rPr>
          <w:rFonts w:ascii="Arial" w:hAnsi="Arial" w:cs="Arial"/>
          <w:sz w:val="24"/>
          <w:szCs w:val="24"/>
        </w:rPr>
      </w:pPr>
    </w:p>
    <w:p w:rsidR="00C83E48" w:rsidRPr="00C83E48" w:rsidRDefault="00C83E48" w:rsidP="00C83E48">
      <w:pPr>
        <w:spacing w:line="240" w:lineRule="auto"/>
        <w:jc w:val="both"/>
        <w:rPr>
          <w:rFonts w:ascii="Arial" w:hAnsi="Arial" w:cs="Arial"/>
          <w:b/>
          <w:sz w:val="24"/>
          <w:szCs w:val="24"/>
        </w:rPr>
      </w:pPr>
      <w:r w:rsidRPr="00C83E48">
        <w:rPr>
          <w:rFonts w:ascii="Arial" w:hAnsi="Arial" w:cs="Arial"/>
          <w:b/>
          <w:sz w:val="24"/>
          <w:szCs w:val="24"/>
        </w:rPr>
        <w:t>Расчет водопотребления</w:t>
      </w:r>
    </w:p>
    <w:p w:rsidR="00C83E48" w:rsidRPr="00C83E48" w:rsidRDefault="00C83E48" w:rsidP="00C83E48">
      <w:pPr>
        <w:spacing w:line="240" w:lineRule="auto"/>
        <w:ind w:firstLine="709"/>
        <w:jc w:val="both"/>
        <w:rPr>
          <w:rFonts w:ascii="Arial" w:hAnsi="Arial" w:cs="Arial"/>
          <w:sz w:val="24"/>
          <w:szCs w:val="24"/>
        </w:rPr>
      </w:pPr>
      <w:r w:rsidRPr="00C83E48">
        <w:rPr>
          <w:rFonts w:ascii="Arial" w:hAnsi="Arial" w:cs="Arial"/>
          <w:sz w:val="24"/>
          <w:szCs w:val="24"/>
        </w:rPr>
        <w:t xml:space="preserve">Расчетный (средний за год) суточный расход воды на хозяйственно-питьевые нужды в населенных пунктах определен в соответствии с п.5.2. СП 31.13330.2012. Расчетный расход воды в сутки наибольшего водопотребления определен при коэффициенте суточной неравномерности Ксут.max=1,3. При расчете общего водопотребления населенных пунктов, в связи с отсутствием данных и стадией проектирования, в соответствии с примечанием к таблице 1 п.3 СП 31.13330.2012- количество воды на производственные нужды принято дополнительно в размере 10% на 1 очередь строительства и 20% на расчетный срок от суммарного расхода воды на хозяйственно-питьевые нужды населенного пункта. </w:t>
      </w:r>
    </w:p>
    <w:p w:rsidR="00C83E48" w:rsidRPr="00C83E48" w:rsidRDefault="00C83E48" w:rsidP="00C83E48">
      <w:pPr>
        <w:spacing w:line="240" w:lineRule="auto"/>
        <w:ind w:firstLine="709"/>
        <w:jc w:val="both"/>
        <w:rPr>
          <w:rFonts w:ascii="Arial" w:hAnsi="Arial" w:cs="Arial"/>
          <w:sz w:val="24"/>
          <w:szCs w:val="24"/>
        </w:rPr>
      </w:pPr>
      <w:r w:rsidRPr="00C83E48">
        <w:rPr>
          <w:rFonts w:ascii="Arial" w:hAnsi="Arial" w:cs="Arial"/>
          <w:sz w:val="24"/>
          <w:szCs w:val="24"/>
        </w:rPr>
        <w:t>В связи с отсутствием данных о площадях по видам благоустройства, в соответствии с примечанием 1 таблицы 3 СП 31.13330.2012 - удельное среднесуточное за поливочный сезон потребление воды на поливку в расчете на одного жителя принято 60 л/сутки с учетом климатических условий, мощности источника водоснабжения, степени благоустройства населенного пункта. Количество поливок принято 1 раз в сутки.</w:t>
      </w:r>
    </w:p>
    <w:p w:rsidR="00C83E48" w:rsidRPr="0050746F" w:rsidRDefault="00C83E48" w:rsidP="0050746F">
      <w:pPr>
        <w:spacing w:line="240" w:lineRule="auto"/>
        <w:ind w:firstLine="709"/>
        <w:jc w:val="both"/>
        <w:rPr>
          <w:rFonts w:ascii="Arial" w:hAnsi="Arial" w:cs="Arial"/>
          <w:sz w:val="24"/>
          <w:szCs w:val="24"/>
        </w:rPr>
      </w:pPr>
      <w:r w:rsidRPr="00C83E48">
        <w:rPr>
          <w:rFonts w:ascii="Arial" w:hAnsi="Arial" w:cs="Arial"/>
          <w:sz w:val="24"/>
          <w:szCs w:val="24"/>
        </w:rPr>
        <w:lastRenderedPageBreak/>
        <w:t>Расчет расходов водопотребления на I очередь строительства и на расчетный срок представлен в таблице 2.12.2.</w:t>
      </w:r>
    </w:p>
    <w:p w:rsidR="00C83E48" w:rsidRPr="0012507C" w:rsidRDefault="00C83E48" w:rsidP="00C83E48">
      <w:pPr>
        <w:rPr>
          <w:rFonts w:ascii="Arial" w:hAnsi="Arial" w:cs="Arial"/>
          <w:iCs/>
          <w:color w:val="000000"/>
          <w:szCs w:val="24"/>
        </w:rPr>
      </w:pPr>
      <w:r w:rsidRPr="0012507C">
        <w:rPr>
          <w:rFonts w:ascii="Arial" w:hAnsi="Arial" w:cs="Arial"/>
          <w:iCs/>
          <w:color w:val="000000"/>
          <w:szCs w:val="24"/>
        </w:rPr>
        <w:t xml:space="preserve">Таблица </w:t>
      </w:r>
      <w:r>
        <w:rPr>
          <w:rFonts w:ascii="Arial" w:hAnsi="Arial" w:cs="Arial"/>
          <w:iCs/>
          <w:color w:val="000000"/>
          <w:szCs w:val="24"/>
        </w:rPr>
        <w:t>2.</w:t>
      </w:r>
      <w:r w:rsidRPr="0012507C">
        <w:rPr>
          <w:rFonts w:ascii="Arial" w:hAnsi="Arial" w:cs="Arial"/>
          <w:iCs/>
          <w:color w:val="000000"/>
          <w:szCs w:val="24"/>
        </w:rPr>
        <w:t>1</w:t>
      </w:r>
      <w:r>
        <w:rPr>
          <w:rFonts w:ascii="Arial" w:hAnsi="Arial" w:cs="Arial"/>
          <w:iCs/>
          <w:color w:val="000000"/>
          <w:szCs w:val="24"/>
        </w:rPr>
        <w:t>2</w:t>
      </w:r>
      <w:r w:rsidRPr="0012507C">
        <w:rPr>
          <w:rFonts w:ascii="Arial" w:hAnsi="Arial" w:cs="Arial"/>
          <w:iCs/>
          <w:color w:val="000000"/>
          <w:szCs w:val="24"/>
        </w:rPr>
        <w:t>.</w:t>
      </w:r>
      <w:r>
        <w:rPr>
          <w:rFonts w:ascii="Arial" w:hAnsi="Arial" w:cs="Arial"/>
          <w:iCs/>
          <w:color w:val="000000"/>
          <w:szCs w:val="24"/>
        </w:rPr>
        <w:t>2</w:t>
      </w:r>
      <w:r w:rsidRPr="0012507C">
        <w:rPr>
          <w:rFonts w:ascii="Arial" w:hAnsi="Arial" w:cs="Arial"/>
          <w:iCs/>
          <w:color w:val="000000"/>
          <w:szCs w:val="24"/>
        </w:rPr>
        <w:t xml:space="preserve"> - Расчет расходов водопотребления</w:t>
      </w:r>
    </w:p>
    <w:tbl>
      <w:tblPr>
        <w:tblW w:w="14742" w:type="dxa"/>
        <w:tblInd w:w="108" w:type="dxa"/>
        <w:tblLayout w:type="fixed"/>
        <w:tblLook w:val="04A0"/>
      </w:tblPr>
      <w:tblGrid>
        <w:gridCol w:w="2247"/>
        <w:gridCol w:w="1454"/>
        <w:gridCol w:w="1629"/>
        <w:gridCol w:w="1558"/>
        <w:gridCol w:w="1617"/>
        <w:gridCol w:w="1715"/>
        <w:gridCol w:w="1404"/>
        <w:gridCol w:w="1877"/>
        <w:gridCol w:w="1241"/>
      </w:tblGrid>
      <w:tr w:rsidR="00C83E48" w:rsidRPr="0051518A" w:rsidTr="00442F29">
        <w:trPr>
          <w:trHeight w:val="855"/>
          <w:tblHeader/>
        </w:trPr>
        <w:tc>
          <w:tcPr>
            <w:tcW w:w="22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3E48" w:rsidRPr="00841730" w:rsidRDefault="00C83E48" w:rsidP="00442F29">
            <w:pPr>
              <w:spacing w:line="240" w:lineRule="auto"/>
              <w:rPr>
                <w:rFonts w:ascii="Arial" w:hAnsi="Arial" w:cs="Arial"/>
                <w:b/>
                <w:color w:val="000000"/>
                <w:sz w:val="20"/>
                <w:szCs w:val="20"/>
              </w:rPr>
            </w:pPr>
            <w:r w:rsidRPr="00841730">
              <w:rPr>
                <w:rFonts w:ascii="Arial" w:hAnsi="Arial" w:cs="Arial"/>
                <w:b/>
                <w:color w:val="000000"/>
                <w:sz w:val="20"/>
                <w:szCs w:val="20"/>
              </w:rPr>
              <w:t>Населенный пункт</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Кол-во насел, чел.</w:t>
            </w:r>
          </w:p>
        </w:tc>
        <w:tc>
          <w:tcPr>
            <w:tcW w:w="1629"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Норма водопот., л/сут на чел.</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Хоз.-питьевые нужды, м³/сут</w:t>
            </w:r>
          </w:p>
        </w:tc>
        <w:tc>
          <w:tcPr>
            <w:tcW w:w="1617"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 xml:space="preserve"> Неучтенные расходы, м³/сут</w:t>
            </w:r>
          </w:p>
        </w:tc>
        <w:tc>
          <w:tcPr>
            <w:tcW w:w="1715"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 xml:space="preserve"> Расходы на производ. нужды, м³/сут</w:t>
            </w:r>
          </w:p>
        </w:tc>
        <w:tc>
          <w:tcPr>
            <w:tcW w:w="1404"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Полив, м³/сут</w:t>
            </w:r>
          </w:p>
        </w:tc>
        <w:tc>
          <w:tcPr>
            <w:tcW w:w="1877"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Пожаротушение, м³/сут</w:t>
            </w:r>
          </w:p>
        </w:tc>
        <w:tc>
          <w:tcPr>
            <w:tcW w:w="1241" w:type="dxa"/>
            <w:tcBorders>
              <w:top w:val="single" w:sz="4" w:space="0" w:color="auto"/>
              <w:left w:val="nil"/>
              <w:bottom w:val="single" w:sz="4" w:space="0" w:color="auto"/>
              <w:right w:val="single" w:sz="4" w:space="0" w:color="auto"/>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Всего, м³/сут</w:t>
            </w:r>
          </w:p>
        </w:tc>
      </w:tr>
      <w:tr w:rsidR="00C83E48" w:rsidRPr="0051518A" w:rsidTr="00442F29">
        <w:trPr>
          <w:trHeight w:val="300"/>
        </w:trPr>
        <w:tc>
          <w:tcPr>
            <w:tcW w:w="14742"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I очередь</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Арзаматово</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12</w:t>
            </w:r>
          </w:p>
        </w:tc>
        <w:tc>
          <w:tcPr>
            <w:tcW w:w="1629" w:type="dxa"/>
            <w:tcBorders>
              <w:top w:val="nil"/>
              <w:left w:val="nil"/>
              <w:bottom w:val="single" w:sz="4" w:space="0" w:color="auto"/>
              <w:right w:val="single" w:sz="4" w:space="0" w:color="auto"/>
            </w:tcBorders>
            <w:shd w:val="clear" w:color="auto" w:fill="auto"/>
            <w:noWrap/>
            <w:vAlign w:val="bottom"/>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1,56</w:t>
            </w:r>
          </w:p>
        </w:tc>
        <w:tc>
          <w:tcPr>
            <w:tcW w:w="161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0,08</w:t>
            </w:r>
          </w:p>
        </w:tc>
        <w:tc>
          <w:tcPr>
            <w:tcW w:w="1715"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0,16</w:t>
            </w:r>
          </w:p>
        </w:tc>
        <w:tc>
          <w:tcPr>
            <w:tcW w:w="1404"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0,72</w:t>
            </w:r>
          </w:p>
        </w:tc>
        <w:tc>
          <w:tcPr>
            <w:tcW w:w="187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w:t>
            </w:r>
            <w:r>
              <w:rPr>
                <w:rFonts w:ascii="Arial" w:hAnsi="Arial" w:cs="Arial"/>
                <w:color w:val="000000"/>
                <w:sz w:val="20"/>
                <w:szCs w:val="20"/>
              </w:rPr>
              <w:t>,00</w:t>
            </w:r>
          </w:p>
        </w:tc>
        <w:tc>
          <w:tcPr>
            <w:tcW w:w="1241"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2,51</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с. Большое Устинское</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501</w:t>
            </w:r>
          </w:p>
        </w:tc>
        <w:tc>
          <w:tcPr>
            <w:tcW w:w="1629" w:type="dxa"/>
            <w:tcBorders>
              <w:top w:val="nil"/>
              <w:left w:val="nil"/>
              <w:bottom w:val="single" w:sz="4" w:space="0" w:color="auto"/>
              <w:right w:val="single" w:sz="4" w:space="0" w:color="auto"/>
            </w:tcBorders>
            <w:shd w:val="clear" w:color="auto" w:fill="auto"/>
            <w:noWrap/>
            <w:vAlign w:val="bottom"/>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160</w:t>
            </w:r>
          </w:p>
        </w:tc>
        <w:tc>
          <w:tcPr>
            <w:tcW w:w="1558"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104,21</w:t>
            </w:r>
          </w:p>
        </w:tc>
        <w:tc>
          <w:tcPr>
            <w:tcW w:w="161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5,21</w:t>
            </w:r>
          </w:p>
        </w:tc>
        <w:tc>
          <w:tcPr>
            <w:tcW w:w="1715"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10,42</w:t>
            </w:r>
          </w:p>
        </w:tc>
        <w:tc>
          <w:tcPr>
            <w:tcW w:w="1404"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30,06</w:t>
            </w:r>
          </w:p>
        </w:tc>
        <w:tc>
          <w:tcPr>
            <w:tcW w:w="187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108</w:t>
            </w:r>
          </w:p>
        </w:tc>
        <w:tc>
          <w:tcPr>
            <w:tcW w:w="1241"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257,90</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Pr>
                <w:rFonts w:ascii="Arial" w:hAnsi="Arial" w:cs="Arial"/>
                <w:color w:val="000000"/>
                <w:sz w:val="20"/>
                <w:szCs w:val="20"/>
              </w:rPr>
              <w:t>с.п</w:t>
            </w:r>
            <w:r w:rsidRPr="00B23DAA">
              <w:rPr>
                <w:rFonts w:ascii="Arial" w:hAnsi="Arial" w:cs="Arial"/>
                <w:color w:val="000000"/>
                <w:sz w:val="20"/>
                <w:szCs w:val="20"/>
              </w:rPr>
              <w:t>. Заречный</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25</w:t>
            </w:r>
          </w:p>
        </w:tc>
        <w:tc>
          <w:tcPr>
            <w:tcW w:w="1629" w:type="dxa"/>
            <w:tcBorders>
              <w:top w:val="nil"/>
              <w:left w:val="nil"/>
              <w:bottom w:val="single" w:sz="4" w:space="0" w:color="auto"/>
              <w:right w:val="single" w:sz="4" w:space="0" w:color="auto"/>
            </w:tcBorders>
            <w:shd w:val="clear" w:color="auto" w:fill="auto"/>
            <w:noWrap/>
            <w:vAlign w:val="bottom"/>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3,25</w:t>
            </w:r>
          </w:p>
        </w:tc>
        <w:tc>
          <w:tcPr>
            <w:tcW w:w="161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0,16</w:t>
            </w:r>
          </w:p>
        </w:tc>
        <w:tc>
          <w:tcPr>
            <w:tcW w:w="1715"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0,33</w:t>
            </w:r>
          </w:p>
        </w:tc>
        <w:tc>
          <w:tcPr>
            <w:tcW w:w="1404"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1,5</w:t>
            </w:r>
          </w:p>
        </w:tc>
        <w:tc>
          <w:tcPr>
            <w:tcW w:w="1877" w:type="dxa"/>
            <w:tcBorders>
              <w:top w:val="nil"/>
              <w:left w:val="nil"/>
              <w:bottom w:val="single" w:sz="4" w:space="0" w:color="auto"/>
              <w:right w:val="single" w:sz="4" w:space="0" w:color="auto"/>
            </w:tcBorders>
            <w:shd w:val="clear" w:color="auto" w:fill="auto"/>
          </w:tcPr>
          <w:p w:rsidR="00C83E48" w:rsidRDefault="00C83E48" w:rsidP="00442F29">
            <w:pPr>
              <w:spacing w:line="240" w:lineRule="auto"/>
              <w:jc w:val="center"/>
            </w:pPr>
            <w:r w:rsidRPr="00805790">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5,24</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Туманур</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25</w:t>
            </w:r>
          </w:p>
        </w:tc>
        <w:tc>
          <w:tcPr>
            <w:tcW w:w="1629" w:type="dxa"/>
            <w:tcBorders>
              <w:top w:val="nil"/>
              <w:left w:val="nil"/>
              <w:bottom w:val="single" w:sz="4" w:space="0" w:color="auto"/>
              <w:right w:val="single" w:sz="4" w:space="0" w:color="auto"/>
            </w:tcBorders>
            <w:shd w:val="clear" w:color="auto" w:fill="auto"/>
            <w:noWrap/>
            <w:vAlign w:val="bottom"/>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3,25</w:t>
            </w:r>
          </w:p>
        </w:tc>
        <w:tc>
          <w:tcPr>
            <w:tcW w:w="1617"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0,16</w:t>
            </w:r>
          </w:p>
        </w:tc>
        <w:tc>
          <w:tcPr>
            <w:tcW w:w="1715"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0,33</w:t>
            </w:r>
          </w:p>
        </w:tc>
        <w:tc>
          <w:tcPr>
            <w:tcW w:w="1404"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1,5</w:t>
            </w:r>
          </w:p>
        </w:tc>
        <w:tc>
          <w:tcPr>
            <w:tcW w:w="1877" w:type="dxa"/>
            <w:tcBorders>
              <w:top w:val="nil"/>
              <w:left w:val="nil"/>
              <w:bottom w:val="single" w:sz="4" w:space="0" w:color="auto"/>
              <w:right w:val="single" w:sz="4" w:space="0" w:color="auto"/>
            </w:tcBorders>
            <w:shd w:val="clear" w:color="auto" w:fill="auto"/>
          </w:tcPr>
          <w:p w:rsidR="00C83E48" w:rsidRDefault="00C83E48" w:rsidP="00442F29">
            <w:pPr>
              <w:spacing w:line="240" w:lineRule="auto"/>
              <w:jc w:val="center"/>
            </w:pPr>
            <w:r w:rsidRPr="00805790">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5,24</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Чалпайки</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2,73</w:t>
            </w:r>
          </w:p>
        </w:tc>
        <w:tc>
          <w:tcPr>
            <w:tcW w:w="1617"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0,14</w:t>
            </w:r>
          </w:p>
        </w:tc>
        <w:tc>
          <w:tcPr>
            <w:tcW w:w="1715"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0,27</w:t>
            </w:r>
          </w:p>
        </w:tc>
        <w:tc>
          <w:tcPr>
            <w:tcW w:w="1404"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1,26</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805790">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4,40</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Чура</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81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10,53</w:t>
            </w:r>
          </w:p>
        </w:tc>
        <w:tc>
          <w:tcPr>
            <w:tcW w:w="1617"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0,53</w:t>
            </w:r>
          </w:p>
        </w:tc>
        <w:tc>
          <w:tcPr>
            <w:tcW w:w="1715"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1,05</w:t>
            </w:r>
          </w:p>
        </w:tc>
        <w:tc>
          <w:tcPr>
            <w:tcW w:w="1404"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4,86</w:t>
            </w:r>
          </w:p>
        </w:tc>
        <w:tc>
          <w:tcPr>
            <w:tcW w:w="1877"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81</w:t>
            </w:r>
          </w:p>
        </w:tc>
        <w:tc>
          <w:tcPr>
            <w:tcW w:w="1241"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97,97</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B23DAA">
              <w:rPr>
                <w:rFonts w:ascii="Arial" w:hAnsi="Arial" w:cs="Arial"/>
                <w:color w:val="000000"/>
                <w:sz w:val="20"/>
                <w:szCs w:val="20"/>
              </w:rPr>
              <w:t>п. л/у Уста</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50</w:t>
            </w:r>
          </w:p>
        </w:tc>
        <w:tc>
          <w:tcPr>
            <w:tcW w:w="1558"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0,07</w:t>
            </w:r>
          </w:p>
        </w:tc>
        <w:tc>
          <w:tcPr>
            <w:tcW w:w="1617"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0,00</w:t>
            </w:r>
          </w:p>
        </w:tc>
        <w:tc>
          <w:tcPr>
            <w:tcW w:w="1715"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0,01</w:t>
            </w:r>
          </w:p>
        </w:tc>
        <w:tc>
          <w:tcPr>
            <w:tcW w:w="1404"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0,06</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716C3C">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0,13</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Малиновские</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5738F4" w:rsidRDefault="00C83E48" w:rsidP="00442F29">
            <w:pPr>
              <w:jc w:val="center"/>
              <w:rPr>
                <w:rFonts w:ascii="Arial" w:hAnsi="Arial" w:cs="Arial"/>
                <w:color w:val="000000"/>
                <w:sz w:val="20"/>
                <w:szCs w:val="20"/>
              </w:rPr>
            </w:pPr>
            <w:r w:rsidRPr="005738F4">
              <w:rPr>
                <w:rFonts w:ascii="Arial" w:hAnsi="Arial" w:cs="Arial"/>
                <w:color w:val="000000"/>
                <w:sz w:val="20"/>
                <w:szCs w:val="20"/>
              </w:rPr>
              <w:t>50</w:t>
            </w:r>
          </w:p>
        </w:tc>
        <w:tc>
          <w:tcPr>
            <w:tcW w:w="1558"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0,07</w:t>
            </w:r>
          </w:p>
        </w:tc>
        <w:tc>
          <w:tcPr>
            <w:tcW w:w="1617"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0,00</w:t>
            </w:r>
          </w:p>
        </w:tc>
        <w:tc>
          <w:tcPr>
            <w:tcW w:w="1715"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0,01</w:t>
            </w:r>
          </w:p>
        </w:tc>
        <w:tc>
          <w:tcPr>
            <w:tcW w:w="1404"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0,06</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716C3C">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5738F4"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0,13</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bottom"/>
            <w:hideMark/>
          </w:tcPr>
          <w:p w:rsidR="00C83E48" w:rsidRPr="00B23DAA" w:rsidRDefault="00C83E48" w:rsidP="00442F29">
            <w:pPr>
              <w:jc w:val="right"/>
              <w:rPr>
                <w:rFonts w:ascii="Arial" w:hAnsi="Arial" w:cs="Arial"/>
                <w:b/>
                <w:bCs/>
                <w:color w:val="000000"/>
                <w:sz w:val="20"/>
                <w:szCs w:val="20"/>
              </w:rPr>
            </w:pPr>
            <w:r w:rsidRPr="00B23DAA">
              <w:rPr>
                <w:rFonts w:ascii="Arial" w:hAnsi="Arial" w:cs="Arial"/>
                <w:b/>
                <w:bCs/>
                <w:color w:val="000000"/>
                <w:sz w:val="20"/>
                <w:szCs w:val="20"/>
              </w:rPr>
              <w:t>Всего:</w:t>
            </w:r>
          </w:p>
        </w:tc>
        <w:tc>
          <w:tcPr>
            <w:tcW w:w="1454" w:type="dxa"/>
            <w:tcBorders>
              <w:top w:val="nil"/>
              <w:left w:val="nil"/>
              <w:bottom w:val="single" w:sz="4" w:space="0" w:color="auto"/>
              <w:right w:val="single" w:sz="4" w:space="0" w:color="auto"/>
            </w:tcBorders>
            <w:shd w:val="clear" w:color="auto" w:fill="auto"/>
            <w:noWrap/>
            <w:vAlign w:val="bottom"/>
            <w:hideMark/>
          </w:tcPr>
          <w:p w:rsidR="00C83E48" w:rsidRPr="00B23DAA" w:rsidRDefault="00C83E48" w:rsidP="00442F29">
            <w:pPr>
              <w:jc w:val="right"/>
              <w:rPr>
                <w:rFonts w:ascii="Arial" w:hAnsi="Arial" w:cs="Arial"/>
                <w:b/>
                <w:bCs/>
                <w:color w:val="000000"/>
                <w:sz w:val="20"/>
                <w:szCs w:val="20"/>
              </w:rPr>
            </w:pPr>
            <w:r w:rsidRPr="00B23DAA">
              <w:rPr>
                <w:rFonts w:ascii="Arial" w:hAnsi="Arial" w:cs="Arial"/>
                <w:b/>
                <w:bCs/>
                <w:color w:val="000000"/>
                <w:sz w:val="20"/>
                <w:szCs w:val="20"/>
              </w:rPr>
              <w:t>667</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B23DAA" w:rsidRDefault="00C83E48" w:rsidP="00442F29">
            <w:pPr>
              <w:spacing w:line="240" w:lineRule="auto"/>
              <w:jc w:val="right"/>
              <w:rPr>
                <w:rFonts w:ascii="Arial" w:hAnsi="Arial" w:cs="Arial"/>
                <w:b/>
                <w:bCs/>
                <w:color w:val="000000"/>
                <w:sz w:val="20"/>
                <w:szCs w:val="20"/>
              </w:rPr>
            </w:pPr>
            <w:r w:rsidRPr="00B23DAA">
              <w:rPr>
                <w:rFonts w:ascii="Arial" w:hAnsi="Arial" w:cs="Arial"/>
                <w:b/>
                <w:bCs/>
                <w:color w:val="000000"/>
                <w:sz w:val="20"/>
                <w:szCs w:val="20"/>
              </w:rPr>
              <w:t> </w:t>
            </w:r>
          </w:p>
        </w:tc>
        <w:tc>
          <w:tcPr>
            <w:tcW w:w="1558"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125,66</w:t>
            </w:r>
          </w:p>
        </w:tc>
        <w:tc>
          <w:tcPr>
            <w:tcW w:w="1617"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6,28</w:t>
            </w:r>
          </w:p>
        </w:tc>
        <w:tc>
          <w:tcPr>
            <w:tcW w:w="1715"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12,57</w:t>
            </w:r>
          </w:p>
        </w:tc>
        <w:tc>
          <w:tcPr>
            <w:tcW w:w="140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sidRPr="00B23DAA">
              <w:rPr>
                <w:rFonts w:ascii="Arial" w:hAnsi="Arial" w:cs="Arial"/>
                <w:b/>
                <w:bCs/>
                <w:color w:val="000000"/>
                <w:sz w:val="20"/>
                <w:szCs w:val="20"/>
              </w:rPr>
              <w:t>40,02</w:t>
            </w:r>
          </w:p>
        </w:tc>
        <w:tc>
          <w:tcPr>
            <w:tcW w:w="1877"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189</w:t>
            </w:r>
          </w:p>
        </w:tc>
        <w:tc>
          <w:tcPr>
            <w:tcW w:w="1241"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373,53</w:t>
            </w:r>
          </w:p>
        </w:tc>
      </w:tr>
      <w:tr w:rsidR="00C83E48" w:rsidRPr="0051518A" w:rsidTr="00442F29">
        <w:trPr>
          <w:trHeight w:val="300"/>
        </w:trPr>
        <w:tc>
          <w:tcPr>
            <w:tcW w:w="14742" w:type="dxa"/>
            <w:gridSpan w:val="9"/>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83E48" w:rsidRPr="00841730" w:rsidRDefault="00C83E48" w:rsidP="00442F29">
            <w:pPr>
              <w:spacing w:line="240" w:lineRule="auto"/>
              <w:jc w:val="center"/>
              <w:rPr>
                <w:rFonts w:ascii="Arial" w:hAnsi="Arial" w:cs="Arial"/>
                <w:b/>
                <w:color w:val="000000"/>
                <w:sz w:val="20"/>
                <w:szCs w:val="20"/>
              </w:rPr>
            </w:pPr>
            <w:r w:rsidRPr="00841730">
              <w:rPr>
                <w:rFonts w:ascii="Arial" w:hAnsi="Arial" w:cs="Arial"/>
                <w:b/>
                <w:color w:val="000000"/>
                <w:sz w:val="20"/>
                <w:szCs w:val="20"/>
              </w:rPr>
              <w:t>Расчетный срок</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Арзаматово</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13</w:t>
            </w:r>
          </w:p>
        </w:tc>
        <w:tc>
          <w:tcPr>
            <w:tcW w:w="1629" w:type="dxa"/>
            <w:tcBorders>
              <w:top w:val="nil"/>
              <w:left w:val="nil"/>
              <w:bottom w:val="single" w:sz="4" w:space="0" w:color="auto"/>
              <w:right w:val="single" w:sz="4" w:space="0" w:color="auto"/>
            </w:tcBorders>
            <w:shd w:val="clear" w:color="auto" w:fill="auto"/>
            <w:noWrap/>
            <w:vAlign w:val="bottom"/>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125</w:t>
            </w:r>
          </w:p>
        </w:tc>
        <w:tc>
          <w:tcPr>
            <w:tcW w:w="1558"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2,11</w:t>
            </w:r>
          </w:p>
        </w:tc>
        <w:tc>
          <w:tcPr>
            <w:tcW w:w="161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0,11</w:t>
            </w:r>
          </w:p>
        </w:tc>
        <w:tc>
          <w:tcPr>
            <w:tcW w:w="1715"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0,32</w:t>
            </w:r>
          </w:p>
        </w:tc>
        <w:tc>
          <w:tcPr>
            <w:tcW w:w="1404"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0,78</w:t>
            </w:r>
          </w:p>
        </w:tc>
        <w:tc>
          <w:tcPr>
            <w:tcW w:w="187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5738F4">
              <w:rPr>
                <w:rFonts w:ascii="Arial" w:hAnsi="Arial" w:cs="Arial"/>
                <w:color w:val="000000"/>
                <w:sz w:val="20"/>
                <w:szCs w:val="20"/>
              </w:rPr>
              <w:t>0</w:t>
            </w:r>
            <w:r>
              <w:rPr>
                <w:rFonts w:ascii="Arial" w:hAnsi="Arial" w:cs="Arial"/>
                <w:color w:val="000000"/>
                <w:sz w:val="20"/>
                <w:szCs w:val="20"/>
              </w:rPr>
              <w:t>,00</w:t>
            </w:r>
          </w:p>
        </w:tc>
        <w:tc>
          <w:tcPr>
            <w:tcW w:w="1241"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3,32</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с. Большое Устинское</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514</w:t>
            </w:r>
          </w:p>
        </w:tc>
        <w:tc>
          <w:tcPr>
            <w:tcW w:w="1629" w:type="dxa"/>
            <w:tcBorders>
              <w:top w:val="nil"/>
              <w:left w:val="nil"/>
              <w:bottom w:val="single" w:sz="4" w:space="0" w:color="auto"/>
              <w:right w:val="single" w:sz="4" w:space="0" w:color="auto"/>
            </w:tcBorders>
            <w:shd w:val="clear" w:color="auto" w:fill="auto"/>
            <w:noWrap/>
            <w:vAlign w:val="bottom"/>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160</w:t>
            </w:r>
          </w:p>
        </w:tc>
        <w:tc>
          <w:tcPr>
            <w:tcW w:w="1558"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106,91</w:t>
            </w:r>
          </w:p>
        </w:tc>
        <w:tc>
          <w:tcPr>
            <w:tcW w:w="161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5,35</w:t>
            </w:r>
          </w:p>
        </w:tc>
        <w:tc>
          <w:tcPr>
            <w:tcW w:w="1715"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16,04</w:t>
            </w:r>
          </w:p>
        </w:tc>
        <w:tc>
          <w:tcPr>
            <w:tcW w:w="1404"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30,84</w:t>
            </w:r>
          </w:p>
        </w:tc>
        <w:tc>
          <w:tcPr>
            <w:tcW w:w="187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108</w:t>
            </w:r>
          </w:p>
        </w:tc>
        <w:tc>
          <w:tcPr>
            <w:tcW w:w="1241"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267,13</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Pr>
                <w:rFonts w:ascii="Arial" w:hAnsi="Arial" w:cs="Arial"/>
                <w:color w:val="000000"/>
                <w:sz w:val="20"/>
                <w:szCs w:val="20"/>
              </w:rPr>
              <w:t>с.п</w:t>
            </w:r>
            <w:r w:rsidRPr="00B23DAA">
              <w:rPr>
                <w:rFonts w:ascii="Arial" w:hAnsi="Arial" w:cs="Arial"/>
                <w:color w:val="000000"/>
                <w:sz w:val="20"/>
                <w:szCs w:val="20"/>
              </w:rPr>
              <w:t>. Заречный</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28</w:t>
            </w:r>
          </w:p>
        </w:tc>
        <w:tc>
          <w:tcPr>
            <w:tcW w:w="1629" w:type="dxa"/>
            <w:tcBorders>
              <w:top w:val="nil"/>
              <w:left w:val="nil"/>
              <w:bottom w:val="single" w:sz="4" w:space="0" w:color="auto"/>
              <w:right w:val="single" w:sz="4" w:space="0" w:color="auto"/>
            </w:tcBorders>
            <w:shd w:val="clear" w:color="auto" w:fill="auto"/>
            <w:noWrap/>
            <w:vAlign w:val="bottom"/>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125</w:t>
            </w:r>
          </w:p>
        </w:tc>
        <w:tc>
          <w:tcPr>
            <w:tcW w:w="1558"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4,55</w:t>
            </w:r>
          </w:p>
        </w:tc>
        <w:tc>
          <w:tcPr>
            <w:tcW w:w="161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0,23</w:t>
            </w:r>
          </w:p>
        </w:tc>
        <w:tc>
          <w:tcPr>
            <w:tcW w:w="1715"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0,68</w:t>
            </w:r>
          </w:p>
        </w:tc>
        <w:tc>
          <w:tcPr>
            <w:tcW w:w="1404"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1,68</w:t>
            </w:r>
          </w:p>
        </w:tc>
        <w:tc>
          <w:tcPr>
            <w:tcW w:w="1877" w:type="dxa"/>
            <w:tcBorders>
              <w:top w:val="nil"/>
              <w:left w:val="nil"/>
              <w:bottom w:val="single" w:sz="4" w:space="0" w:color="auto"/>
              <w:right w:val="single" w:sz="4" w:space="0" w:color="auto"/>
            </w:tcBorders>
            <w:shd w:val="clear" w:color="auto" w:fill="auto"/>
          </w:tcPr>
          <w:p w:rsidR="00C83E48" w:rsidRDefault="00C83E48" w:rsidP="00442F29">
            <w:pPr>
              <w:spacing w:line="240" w:lineRule="auto"/>
              <w:jc w:val="center"/>
            </w:pPr>
            <w:r w:rsidRPr="00161396">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7,14</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Туманур</w:t>
            </w:r>
          </w:p>
        </w:tc>
        <w:tc>
          <w:tcPr>
            <w:tcW w:w="1454" w:type="dxa"/>
            <w:tcBorders>
              <w:top w:val="nil"/>
              <w:left w:val="nil"/>
              <w:bottom w:val="single" w:sz="4" w:space="0" w:color="auto"/>
              <w:right w:val="single" w:sz="4" w:space="0" w:color="auto"/>
            </w:tcBorders>
            <w:shd w:val="clear" w:color="auto" w:fill="auto"/>
            <w:noWrap/>
            <w:vAlign w:val="center"/>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28</w:t>
            </w:r>
          </w:p>
        </w:tc>
        <w:tc>
          <w:tcPr>
            <w:tcW w:w="1629" w:type="dxa"/>
            <w:tcBorders>
              <w:top w:val="nil"/>
              <w:left w:val="nil"/>
              <w:bottom w:val="single" w:sz="4" w:space="0" w:color="auto"/>
              <w:right w:val="single" w:sz="4" w:space="0" w:color="auto"/>
            </w:tcBorders>
            <w:shd w:val="clear" w:color="auto" w:fill="auto"/>
            <w:noWrap/>
            <w:vAlign w:val="bottom"/>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125</w:t>
            </w:r>
          </w:p>
        </w:tc>
        <w:tc>
          <w:tcPr>
            <w:tcW w:w="1558"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4,55</w:t>
            </w:r>
          </w:p>
        </w:tc>
        <w:tc>
          <w:tcPr>
            <w:tcW w:w="1617"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0,23</w:t>
            </w:r>
          </w:p>
        </w:tc>
        <w:tc>
          <w:tcPr>
            <w:tcW w:w="1715"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0,68</w:t>
            </w:r>
          </w:p>
        </w:tc>
        <w:tc>
          <w:tcPr>
            <w:tcW w:w="1404"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1,68</w:t>
            </w:r>
          </w:p>
        </w:tc>
        <w:tc>
          <w:tcPr>
            <w:tcW w:w="1877" w:type="dxa"/>
            <w:tcBorders>
              <w:top w:val="nil"/>
              <w:left w:val="nil"/>
              <w:bottom w:val="single" w:sz="4" w:space="0" w:color="auto"/>
              <w:right w:val="single" w:sz="4" w:space="0" w:color="auto"/>
            </w:tcBorders>
            <w:shd w:val="clear" w:color="auto" w:fill="auto"/>
          </w:tcPr>
          <w:p w:rsidR="00C83E48" w:rsidRDefault="00C83E48" w:rsidP="00442F29">
            <w:pPr>
              <w:spacing w:line="240" w:lineRule="auto"/>
              <w:jc w:val="center"/>
            </w:pPr>
            <w:r w:rsidRPr="00161396">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7,14</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Чалпайки</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23</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125</w:t>
            </w:r>
          </w:p>
        </w:tc>
        <w:tc>
          <w:tcPr>
            <w:tcW w:w="1558"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3,74</w:t>
            </w:r>
          </w:p>
        </w:tc>
        <w:tc>
          <w:tcPr>
            <w:tcW w:w="1617"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0,19</w:t>
            </w:r>
          </w:p>
        </w:tc>
        <w:tc>
          <w:tcPr>
            <w:tcW w:w="1715"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0,56</w:t>
            </w:r>
          </w:p>
        </w:tc>
        <w:tc>
          <w:tcPr>
            <w:tcW w:w="1404"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1,38</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161396">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5,87</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lastRenderedPageBreak/>
              <w:t>д. Чура</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86</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125</w:t>
            </w:r>
          </w:p>
        </w:tc>
        <w:tc>
          <w:tcPr>
            <w:tcW w:w="1558"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13,98</w:t>
            </w:r>
          </w:p>
        </w:tc>
        <w:tc>
          <w:tcPr>
            <w:tcW w:w="1617"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0,70</w:t>
            </w:r>
          </w:p>
        </w:tc>
        <w:tc>
          <w:tcPr>
            <w:tcW w:w="1715"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2,10</w:t>
            </w:r>
          </w:p>
        </w:tc>
        <w:tc>
          <w:tcPr>
            <w:tcW w:w="1404"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5,16</w:t>
            </w:r>
          </w:p>
        </w:tc>
        <w:tc>
          <w:tcPr>
            <w:tcW w:w="1877"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81</w:t>
            </w:r>
          </w:p>
        </w:tc>
        <w:tc>
          <w:tcPr>
            <w:tcW w:w="1241"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102,93</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B23DAA">
              <w:rPr>
                <w:rFonts w:ascii="Arial" w:hAnsi="Arial" w:cs="Arial"/>
                <w:color w:val="000000"/>
                <w:sz w:val="20"/>
                <w:szCs w:val="20"/>
              </w:rPr>
              <w:t>п. л/у Уста</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0,13</w:t>
            </w:r>
          </w:p>
        </w:tc>
        <w:tc>
          <w:tcPr>
            <w:tcW w:w="1617"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0,01</w:t>
            </w:r>
          </w:p>
        </w:tc>
        <w:tc>
          <w:tcPr>
            <w:tcW w:w="1715"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0,02</w:t>
            </w:r>
          </w:p>
        </w:tc>
        <w:tc>
          <w:tcPr>
            <w:tcW w:w="1404"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0,06</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4A58E9">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0,22</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д. Малиновские</w:t>
            </w:r>
          </w:p>
        </w:tc>
        <w:tc>
          <w:tcPr>
            <w:tcW w:w="145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center"/>
              <w:rPr>
                <w:rFonts w:ascii="Arial" w:hAnsi="Arial" w:cs="Arial"/>
                <w:color w:val="000000"/>
                <w:sz w:val="20"/>
                <w:szCs w:val="20"/>
              </w:rPr>
            </w:pPr>
            <w:r w:rsidRPr="00B23DAA">
              <w:rPr>
                <w:rFonts w:ascii="Arial" w:hAnsi="Arial" w:cs="Arial"/>
                <w:color w:val="000000"/>
                <w:sz w:val="20"/>
                <w:szCs w:val="20"/>
              </w:rPr>
              <w:t>1</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100</w:t>
            </w:r>
          </w:p>
        </w:tc>
        <w:tc>
          <w:tcPr>
            <w:tcW w:w="1558"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0,13</w:t>
            </w:r>
          </w:p>
        </w:tc>
        <w:tc>
          <w:tcPr>
            <w:tcW w:w="1617"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0,01</w:t>
            </w:r>
          </w:p>
        </w:tc>
        <w:tc>
          <w:tcPr>
            <w:tcW w:w="1715"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0,02</w:t>
            </w:r>
          </w:p>
        </w:tc>
        <w:tc>
          <w:tcPr>
            <w:tcW w:w="1404"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0,06</w:t>
            </w:r>
          </w:p>
        </w:tc>
        <w:tc>
          <w:tcPr>
            <w:tcW w:w="1877" w:type="dxa"/>
            <w:tcBorders>
              <w:top w:val="nil"/>
              <w:left w:val="nil"/>
              <w:bottom w:val="single" w:sz="4" w:space="0" w:color="auto"/>
              <w:right w:val="single" w:sz="4" w:space="0" w:color="auto"/>
            </w:tcBorders>
            <w:shd w:val="clear" w:color="auto" w:fill="auto"/>
            <w:hideMark/>
          </w:tcPr>
          <w:p w:rsidR="00C83E48" w:rsidRDefault="00C83E48" w:rsidP="00442F29">
            <w:pPr>
              <w:spacing w:line="240" w:lineRule="auto"/>
              <w:jc w:val="center"/>
            </w:pPr>
            <w:r w:rsidRPr="004A58E9">
              <w:rPr>
                <w:rFonts w:ascii="Arial" w:hAnsi="Arial" w:cs="Arial"/>
                <w:color w:val="000000"/>
                <w:sz w:val="20"/>
                <w:szCs w:val="20"/>
              </w:rPr>
              <w:t>0,00</w:t>
            </w:r>
          </w:p>
        </w:tc>
        <w:tc>
          <w:tcPr>
            <w:tcW w:w="1241" w:type="dxa"/>
            <w:tcBorders>
              <w:top w:val="nil"/>
              <w:left w:val="nil"/>
              <w:bottom w:val="single" w:sz="4" w:space="0" w:color="auto"/>
              <w:right w:val="single" w:sz="4" w:space="0" w:color="auto"/>
            </w:tcBorders>
            <w:shd w:val="clear" w:color="auto" w:fill="auto"/>
            <w:vAlign w:val="center"/>
            <w:hideMark/>
          </w:tcPr>
          <w:p w:rsidR="00C83E48" w:rsidRPr="001B3B27" w:rsidRDefault="00C83E48" w:rsidP="00442F29">
            <w:pPr>
              <w:spacing w:line="240" w:lineRule="auto"/>
              <w:jc w:val="center"/>
              <w:rPr>
                <w:rFonts w:ascii="Arial" w:hAnsi="Arial" w:cs="Arial"/>
                <w:color w:val="000000"/>
                <w:sz w:val="20"/>
                <w:szCs w:val="20"/>
              </w:rPr>
            </w:pPr>
            <w:r w:rsidRPr="001B3B27">
              <w:rPr>
                <w:rFonts w:ascii="Arial" w:hAnsi="Arial" w:cs="Arial"/>
                <w:color w:val="000000"/>
                <w:sz w:val="20"/>
                <w:szCs w:val="20"/>
              </w:rPr>
              <w:t>0,22</w:t>
            </w:r>
          </w:p>
        </w:tc>
      </w:tr>
      <w:tr w:rsidR="00C83E48" w:rsidRPr="0051518A" w:rsidTr="00442F29">
        <w:trPr>
          <w:trHeight w:val="300"/>
        </w:trPr>
        <w:tc>
          <w:tcPr>
            <w:tcW w:w="2247" w:type="dxa"/>
            <w:tcBorders>
              <w:top w:val="nil"/>
              <w:left w:val="single" w:sz="4" w:space="0" w:color="auto"/>
              <w:bottom w:val="single" w:sz="4" w:space="0" w:color="auto"/>
              <w:right w:val="single" w:sz="4" w:space="0" w:color="auto"/>
            </w:tcBorders>
            <w:shd w:val="clear" w:color="auto" w:fill="auto"/>
            <w:noWrap/>
            <w:vAlign w:val="bottom"/>
            <w:hideMark/>
          </w:tcPr>
          <w:p w:rsidR="00C83E48" w:rsidRPr="00B23DAA" w:rsidRDefault="00C83E48" w:rsidP="00442F29">
            <w:pPr>
              <w:jc w:val="right"/>
              <w:rPr>
                <w:rFonts w:ascii="Arial" w:hAnsi="Arial" w:cs="Arial"/>
                <w:b/>
                <w:bCs/>
                <w:color w:val="000000"/>
                <w:sz w:val="20"/>
                <w:szCs w:val="20"/>
              </w:rPr>
            </w:pPr>
            <w:r w:rsidRPr="00B23DAA">
              <w:rPr>
                <w:rFonts w:ascii="Arial" w:hAnsi="Arial" w:cs="Arial"/>
                <w:b/>
                <w:bCs/>
                <w:color w:val="000000"/>
                <w:sz w:val="20"/>
                <w:szCs w:val="20"/>
              </w:rPr>
              <w:t>Всего:</w:t>
            </w:r>
          </w:p>
        </w:tc>
        <w:tc>
          <w:tcPr>
            <w:tcW w:w="1454" w:type="dxa"/>
            <w:tcBorders>
              <w:top w:val="nil"/>
              <w:left w:val="nil"/>
              <w:bottom w:val="single" w:sz="4" w:space="0" w:color="auto"/>
              <w:right w:val="single" w:sz="4" w:space="0" w:color="auto"/>
            </w:tcBorders>
            <w:shd w:val="clear" w:color="auto" w:fill="auto"/>
            <w:noWrap/>
            <w:vAlign w:val="bottom"/>
            <w:hideMark/>
          </w:tcPr>
          <w:p w:rsidR="00C83E48" w:rsidRPr="00B23DAA" w:rsidRDefault="00C83E48" w:rsidP="00442F29">
            <w:pPr>
              <w:jc w:val="right"/>
              <w:rPr>
                <w:rFonts w:ascii="Arial" w:hAnsi="Arial" w:cs="Arial"/>
                <w:b/>
                <w:bCs/>
                <w:color w:val="000000"/>
                <w:sz w:val="20"/>
                <w:szCs w:val="20"/>
              </w:rPr>
            </w:pPr>
            <w:r w:rsidRPr="00B23DAA">
              <w:rPr>
                <w:rFonts w:ascii="Arial" w:hAnsi="Arial" w:cs="Arial"/>
                <w:b/>
                <w:bCs/>
                <w:color w:val="000000"/>
                <w:sz w:val="20"/>
                <w:szCs w:val="20"/>
              </w:rPr>
              <w:t>694</w:t>
            </w:r>
          </w:p>
        </w:tc>
        <w:tc>
          <w:tcPr>
            <w:tcW w:w="1629" w:type="dxa"/>
            <w:tcBorders>
              <w:top w:val="nil"/>
              <w:left w:val="nil"/>
              <w:bottom w:val="single" w:sz="4" w:space="0" w:color="auto"/>
              <w:right w:val="single" w:sz="4" w:space="0" w:color="auto"/>
            </w:tcBorders>
            <w:shd w:val="clear" w:color="auto" w:fill="auto"/>
            <w:noWrap/>
            <w:vAlign w:val="bottom"/>
            <w:hideMark/>
          </w:tcPr>
          <w:p w:rsidR="00C83E48" w:rsidRPr="00B23DAA" w:rsidRDefault="00C83E48" w:rsidP="00442F29">
            <w:pPr>
              <w:spacing w:line="240" w:lineRule="auto"/>
              <w:jc w:val="right"/>
              <w:rPr>
                <w:rFonts w:ascii="Arial" w:hAnsi="Arial" w:cs="Arial"/>
                <w:b/>
                <w:bCs/>
                <w:color w:val="000000"/>
                <w:sz w:val="20"/>
                <w:szCs w:val="20"/>
              </w:rPr>
            </w:pPr>
            <w:r w:rsidRPr="00B23DAA">
              <w:rPr>
                <w:rFonts w:ascii="Arial" w:hAnsi="Arial" w:cs="Arial"/>
                <w:b/>
                <w:bCs/>
                <w:color w:val="000000"/>
                <w:sz w:val="20"/>
                <w:szCs w:val="20"/>
              </w:rPr>
              <w:t> </w:t>
            </w:r>
          </w:p>
        </w:tc>
        <w:tc>
          <w:tcPr>
            <w:tcW w:w="1558"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136,10</w:t>
            </w:r>
          </w:p>
        </w:tc>
        <w:tc>
          <w:tcPr>
            <w:tcW w:w="1617"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6,80</w:t>
            </w:r>
          </w:p>
        </w:tc>
        <w:tc>
          <w:tcPr>
            <w:tcW w:w="1715"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20,41</w:t>
            </w:r>
          </w:p>
        </w:tc>
        <w:tc>
          <w:tcPr>
            <w:tcW w:w="1404"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sidRPr="00B23DAA">
              <w:rPr>
                <w:rFonts w:ascii="Arial" w:hAnsi="Arial" w:cs="Arial"/>
                <w:b/>
                <w:bCs/>
                <w:color w:val="000000"/>
                <w:sz w:val="20"/>
                <w:szCs w:val="20"/>
              </w:rPr>
              <w:t>41,64</w:t>
            </w:r>
          </w:p>
        </w:tc>
        <w:tc>
          <w:tcPr>
            <w:tcW w:w="1877" w:type="dxa"/>
            <w:tcBorders>
              <w:top w:val="nil"/>
              <w:left w:val="nil"/>
              <w:bottom w:val="single" w:sz="4" w:space="0" w:color="auto"/>
              <w:right w:val="single" w:sz="4" w:space="0" w:color="auto"/>
            </w:tcBorders>
            <w:shd w:val="clear" w:color="auto" w:fill="auto"/>
            <w:noWrap/>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189,00</w:t>
            </w:r>
          </w:p>
        </w:tc>
        <w:tc>
          <w:tcPr>
            <w:tcW w:w="1241" w:type="dxa"/>
            <w:tcBorders>
              <w:top w:val="nil"/>
              <w:left w:val="nil"/>
              <w:bottom w:val="single" w:sz="4" w:space="0" w:color="auto"/>
              <w:right w:val="single" w:sz="4" w:space="0" w:color="auto"/>
            </w:tcBorders>
            <w:shd w:val="clear" w:color="auto" w:fill="auto"/>
            <w:vAlign w:val="center"/>
            <w:hideMark/>
          </w:tcPr>
          <w:p w:rsidR="00C83E48" w:rsidRPr="00B23DAA" w:rsidRDefault="00C83E48" w:rsidP="00442F29">
            <w:pPr>
              <w:spacing w:line="240" w:lineRule="auto"/>
              <w:jc w:val="right"/>
              <w:rPr>
                <w:rFonts w:ascii="Arial" w:hAnsi="Arial" w:cs="Arial"/>
                <w:b/>
                <w:bCs/>
                <w:color w:val="000000"/>
                <w:sz w:val="20"/>
                <w:szCs w:val="20"/>
              </w:rPr>
            </w:pPr>
            <w:r>
              <w:rPr>
                <w:rFonts w:ascii="Arial" w:hAnsi="Arial" w:cs="Arial"/>
                <w:b/>
                <w:bCs/>
                <w:color w:val="000000"/>
                <w:sz w:val="20"/>
                <w:szCs w:val="20"/>
              </w:rPr>
              <w:t>393,96</w:t>
            </w:r>
          </w:p>
        </w:tc>
      </w:tr>
    </w:tbl>
    <w:p w:rsidR="00C83E48" w:rsidRDefault="00C83E48" w:rsidP="00C83E48">
      <w:pPr>
        <w:rPr>
          <w:rFonts w:ascii="Arial" w:hAnsi="Arial" w:cs="Arial"/>
          <w:b/>
        </w:rPr>
        <w:sectPr w:rsidR="00C83E48" w:rsidSect="00743CF7">
          <w:pgSz w:w="16838" w:h="11906" w:orient="landscape" w:code="9"/>
          <w:pgMar w:top="851" w:right="1134" w:bottom="851" w:left="1418" w:header="425" w:footer="284" w:gutter="0"/>
          <w:cols w:space="708"/>
          <w:docGrid w:linePitch="360"/>
        </w:sectPr>
      </w:pPr>
    </w:p>
    <w:p w:rsidR="00924602" w:rsidRPr="00F87A5E" w:rsidRDefault="00924602" w:rsidP="00F87A5E">
      <w:pPr>
        <w:spacing w:line="240" w:lineRule="auto"/>
        <w:jc w:val="both"/>
        <w:rPr>
          <w:rFonts w:ascii="Arial" w:hAnsi="Arial" w:cs="Arial"/>
          <w:b/>
          <w:sz w:val="24"/>
          <w:szCs w:val="24"/>
        </w:rPr>
      </w:pPr>
      <w:bookmarkStart w:id="117" w:name="_Toc393816037"/>
      <w:r w:rsidRPr="00F87A5E">
        <w:rPr>
          <w:rFonts w:ascii="Arial" w:hAnsi="Arial" w:cs="Arial"/>
          <w:b/>
          <w:sz w:val="24"/>
          <w:szCs w:val="24"/>
        </w:rPr>
        <w:lastRenderedPageBreak/>
        <w:t>Предложения генерального плана в адрес ОМС Большеустинского</w:t>
      </w:r>
      <w:r w:rsidRPr="00F87A5E">
        <w:rPr>
          <w:rFonts w:ascii="Arial" w:hAnsi="Arial" w:cs="Arial"/>
          <w:iCs/>
          <w:color w:val="000000"/>
          <w:sz w:val="24"/>
          <w:szCs w:val="24"/>
        </w:rPr>
        <w:t xml:space="preserve"> </w:t>
      </w:r>
      <w:r w:rsidRPr="00F87A5E">
        <w:rPr>
          <w:rFonts w:ascii="Arial" w:hAnsi="Arial" w:cs="Arial"/>
          <w:b/>
          <w:sz w:val="24"/>
          <w:szCs w:val="24"/>
        </w:rPr>
        <w:t>сельсовета</w:t>
      </w:r>
    </w:p>
    <w:p w:rsidR="00924602" w:rsidRPr="00F87A5E" w:rsidRDefault="00924602" w:rsidP="00F87A5E">
      <w:pPr>
        <w:spacing w:line="240" w:lineRule="auto"/>
        <w:ind w:right="-2" w:firstLine="709"/>
        <w:jc w:val="both"/>
        <w:rPr>
          <w:rFonts w:ascii="Arial" w:hAnsi="Arial" w:cs="Arial"/>
          <w:sz w:val="24"/>
          <w:szCs w:val="24"/>
        </w:rPr>
      </w:pPr>
      <w:r w:rsidRPr="00F87A5E">
        <w:rPr>
          <w:rFonts w:ascii="Arial" w:hAnsi="Arial" w:cs="Arial"/>
          <w:sz w:val="24"/>
          <w:szCs w:val="24"/>
        </w:rPr>
        <w:t>Проектом предлагается дальнейшее развитие системы водоснабжения в населенных пунктах Большеустинского сельсовета. На первую очередь строительства проектом предлагается строительство сетей водоснабжения в с. Большое Устинское. Водопроводы проектируются из труб полиэтиленовых по ГОСТ 15899 – 2001. Водопроводные сети прокладываются согласно требований СП 31.13330.2012.</w:t>
      </w:r>
    </w:p>
    <w:p w:rsidR="00924602" w:rsidRPr="00F87A5E" w:rsidRDefault="00924602" w:rsidP="00F87A5E">
      <w:pPr>
        <w:spacing w:line="240" w:lineRule="auto"/>
        <w:ind w:right="-2" w:firstLine="709"/>
        <w:jc w:val="both"/>
        <w:rPr>
          <w:rFonts w:ascii="Arial" w:hAnsi="Arial" w:cs="Arial"/>
          <w:sz w:val="24"/>
          <w:szCs w:val="24"/>
        </w:rPr>
      </w:pPr>
      <w:r w:rsidRPr="00F87A5E">
        <w:rPr>
          <w:rFonts w:ascii="Arial" w:hAnsi="Arial" w:cs="Arial"/>
          <w:sz w:val="24"/>
          <w:szCs w:val="24"/>
        </w:rPr>
        <w:t>В первую очередь строительства предлагается обеспечить население необходимым количеством воды посредством водоразборных колонок. На расчетный срок – устройство индивидуального ввода водопровода каждому потребителю.</w:t>
      </w:r>
    </w:p>
    <w:p w:rsidR="00924602" w:rsidRPr="00F87A5E" w:rsidRDefault="00924602" w:rsidP="00F87A5E">
      <w:pPr>
        <w:spacing w:line="240" w:lineRule="auto"/>
        <w:ind w:right="-2" w:firstLine="709"/>
        <w:jc w:val="both"/>
        <w:rPr>
          <w:rFonts w:ascii="Arial" w:hAnsi="Arial" w:cs="Arial"/>
          <w:sz w:val="24"/>
          <w:szCs w:val="24"/>
        </w:rPr>
      </w:pPr>
      <w:r w:rsidRPr="00F87A5E">
        <w:rPr>
          <w:rFonts w:ascii="Arial" w:hAnsi="Arial" w:cs="Arial"/>
          <w:sz w:val="24"/>
          <w:szCs w:val="24"/>
        </w:rPr>
        <w:t xml:space="preserve"> Перечень мероприятий по развитию систем водоснабжения Большеустинского сельсовета приведен в таблице 2.12.3.</w:t>
      </w:r>
    </w:p>
    <w:p w:rsidR="00924602" w:rsidRPr="00F87A5E" w:rsidRDefault="00924602" w:rsidP="00F87A5E">
      <w:pPr>
        <w:spacing w:line="240" w:lineRule="auto"/>
        <w:ind w:right="-2"/>
        <w:jc w:val="both"/>
        <w:rPr>
          <w:rFonts w:ascii="Arial" w:hAnsi="Arial" w:cs="Arial"/>
          <w:sz w:val="24"/>
          <w:szCs w:val="24"/>
        </w:rPr>
      </w:pPr>
      <w:r w:rsidRPr="00F87A5E">
        <w:rPr>
          <w:rFonts w:ascii="Arial" w:hAnsi="Arial" w:cs="Arial"/>
          <w:iCs/>
          <w:color w:val="000000"/>
          <w:sz w:val="24"/>
          <w:szCs w:val="24"/>
        </w:rPr>
        <w:t>Таблица 2.12.3 - Перечень мероприятий по развитию системы водоснабжения</w:t>
      </w:r>
    </w:p>
    <w:tbl>
      <w:tblPr>
        <w:tblW w:w="9339" w:type="dxa"/>
        <w:jc w:val="center"/>
        <w:tblInd w:w="-209" w:type="dxa"/>
        <w:tblLook w:val="04A0"/>
      </w:tblPr>
      <w:tblGrid>
        <w:gridCol w:w="5137"/>
        <w:gridCol w:w="4202"/>
      </w:tblGrid>
      <w:tr w:rsidR="00924602" w:rsidRPr="00420D29" w:rsidTr="00442F29">
        <w:trPr>
          <w:trHeight w:val="300"/>
          <w:jc w:val="center"/>
        </w:trPr>
        <w:tc>
          <w:tcPr>
            <w:tcW w:w="5137" w:type="dxa"/>
            <w:tcBorders>
              <w:top w:val="single" w:sz="4" w:space="0" w:color="auto"/>
              <w:left w:val="single" w:sz="4" w:space="0" w:color="auto"/>
              <w:bottom w:val="single" w:sz="4" w:space="0" w:color="auto"/>
              <w:right w:val="single" w:sz="4" w:space="0" w:color="auto"/>
            </w:tcBorders>
            <w:shd w:val="clear" w:color="auto" w:fill="auto"/>
            <w:hideMark/>
          </w:tcPr>
          <w:p w:rsidR="00924602" w:rsidRPr="00420D29" w:rsidRDefault="00924602" w:rsidP="00420D29">
            <w:pPr>
              <w:spacing w:line="240" w:lineRule="auto"/>
              <w:jc w:val="both"/>
              <w:rPr>
                <w:rFonts w:ascii="Arial" w:hAnsi="Arial" w:cs="Arial"/>
                <w:b/>
                <w:bCs/>
                <w:color w:val="000000"/>
                <w:sz w:val="24"/>
                <w:szCs w:val="24"/>
              </w:rPr>
            </w:pPr>
            <w:r w:rsidRPr="00420D29">
              <w:rPr>
                <w:rFonts w:ascii="Arial" w:hAnsi="Arial" w:cs="Arial"/>
                <w:b/>
                <w:bCs/>
                <w:color w:val="000000"/>
                <w:sz w:val="24"/>
                <w:szCs w:val="24"/>
              </w:rPr>
              <w:t>Наименование</w:t>
            </w:r>
          </w:p>
        </w:tc>
        <w:tc>
          <w:tcPr>
            <w:tcW w:w="4202" w:type="dxa"/>
            <w:tcBorders>
              <w:top w:val="single" w:sz="4" w:space="0" w:color="auto"/>
              <w:left w:val="nil"/>
              <w:bottom w:val="single" w:sz="4" w:space="0" w:color="auto"/>
              <w:right w:val="single" w:sz="4" w:space="0" w:color="auto"/>
            </w:tcBorders>
            <w:shd w:val="clear" w:color="auto" w:fill="auto"/>
            <w:noWrap/>
            <w:hideMark/>
          </w:tcPr>
          <w:p w:rsidR="00924602" w:rsidRPr="00420D29" w:rsidRDefault="00924602" w:rsidP="00420D29">
            <w:pPr>
              <w:spacing w:line="240" w:lineRule="auto"/>
              <w:jc w:val="both"/>
              <w:rPr>
                <w:rFonts w:ascii="Arial" w:hAnsi="Arial" w:cs="Arial"/>
                <w:b/>
                <w:bCs/>
                <w:color w:val="000000"/>
                <w:sz w:val="24"/>
                <w:szCs w:val="24"/>
              </w:rPr>
            </w:pPr>
            <w:r w:rsidRPr="00420D29">
              <w:rPr>
                <w:rFonts w:ascii="Arial" w:hAnsi="Arial" w:cs="Arial"/>
                <w:b/>
                <w:bCs/>
                <w:color w:val="000000"/>
                <w:sz w:val="24"/>
                <w:szCs w:val="24"/>
              </w:rPr>
              <w:t>Параметры</w:t>
            </w:r>
          </w:p>
        </w:tc>
      </w:tr>
      <w:tr w:rsidR="00924602" w:rsidRPr="00420D29" w:rsidTr="00442F29">
        <w:trPr>
          <w:trHeight w:val="300"/>
          <w:jc w:val="center"/>
        </w:trPr>
        <w:tc>
          <w:tcPr>
            <w:tcW w:w="9339" w:type="dxa"/>
            <w:gridSpan w:val="2"/>
            <w:tcBorders>
              <w:top w:val="single" w:sz="4" w:space="0" w:color="auto"/>
              <w:left w:val="single" w:sz="4" w:space="0" w:color="auto"/>
              <w:bottom w:val="single" w:sz="4" w:space="0" w:color="auto"/>
              <w:right w:val="single" w:sz="4" w:space="0" w:color="auto"/>
            </w:tcBorders>
            <w:shd w:val="clear" w:color="auto" w:fill="auto"/>
            <w:hideMark/>
          </w:tcPr>
          <w:p w:rsidR="00924602" w:rsidRPr="00420D29" w:rsidRDefault="00924602" w:rsidP="00420D29">
            <w:pPr>
              <w:spacing w:line="240" w:lineRule="auto"/>
              <w:jc w:val="both"/>
              <w:rPr>
                <w:rFonts w:ascii="Arial" w:hAnsi="Arial" w:cs="Arial"/>
                <w:b/>
                <w:bCs/>
                <w:color w:val="000000"/>
                <w:sz w:val="24"/>
                <w:szCs w:val="24"/>
              </w:rPr>
            </w:pPr>
            <w:r w:rsidRPr="00420D29">
              <w:rPr>
                <w:rFonts w:ascii="Arial" w:hAnsi="Arial" w:cs="Arial"/>
                <w:b/>
                <w:bCs/>
                <w:color w:val="000000"/>
                <w:sz w:val="24"/>
                <w:szCs w:val="24"/>
              </w:rPr>
              <w:t>На первую очередь</w:t>
            </w:r>
          </w:p>
        </w:tc>
      </w:tr>
      <w:tr w:rsidR="00924602" w:rsidRPr="00420D29" w:rsidTr="00442F29">
        <w:trPr>
          <w:trHeight w:val="380"/>
          <w:jc w:val="center"/>
        </w:trPr>
        <w:tc>
          <w:tcPr>
            <w:tcW w:w="5137" w:type="dxa"/>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both"/>
              <w:rPr>
                <w:rFonts w:ascii="Arial" w:hAnsi="Arial" w:cs="Arial"/>
                <w:color w:val="000000"/>
                <w:sz w:val="24"/>
                <w:szCs w:val="24"/>
              </w:rPr>
            </w:pPr>
            <w:r w:rsidRPr="00420D29">
              <w:rPr>
                <w:rFonts w:ascii="Arial" w:hAnsi="Arial" w:cs="Arial"/>
                <w:color w:val="000000"/>
                <w:sz w:val="24"/>
                <w:szCs w:val="24"/>
              </w:rPr>
              <w:t>Строительство водопроводных сетей в с. Большое Устинское</w:t>
            </w:r>
          </w:p>
        </w:tc>
        <w:tc>
          <w:tcPr>
            <w:tcW w:w="4202" w:type="dxa"/>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both"/>
              <w:rPr>
                <w:rFonts w:ascii="Arial" w:hAnsi="Arial" w:cs="Arial"/>
                <w:color w:val="000000"/>
                <w:sz w:val="24"/>
                <w:szCs w:val="24"/>
                <w:vertAlign w:val="superscript"/>
              </w:rPr>
            </w:pPr>
            <w:r w:rsidRPr="00420D29">
              <w:rPr>
                <w:rFonts w:ascii="Arial" w:hAnsi="Arial" w:cs="Arial"/>
                <w:color w:val="000000"/>
                <w:sz w:val="24"/>
                <w:szCs w:val="24"/>
              </w:rPr>
              <w:t>Протяженность – 4,16 км</w:t>
            </w:r>
          </w:p>
        </w:tc>
      </w:tr>
      <w:tr w:rsidR="00924602" w:rsidRPr="00420D29" w:rsidTr="00442F29">
        <w:trPr>
          <w:trHeight w:val="380"/>
          <w:jc w:val="center"/>
        </w:trPr>
        <w:tc>
          <w:tcPr>
            <w:tcW w:w="5137" w:type="dxa"/>
            <w:tcBorders>
              <w:top w:val="single" w:sz="4" w:space="0" w:color="auto"/>
              <w:left w:val="single" w:sz="4" w:space="0" w:color="auto"/>
              <w:bottom w:val="single" w:sz="4" w:space="0" w:color="auto"/>
              <w:right w:val="single" w:sz="4" w:space="0" w:color="auto"/>
            </w:tcBorders>
            <w:shd w:val="clear" w:color="auto" w:fill="auto"/>
            <w:vAlign w:val="center"/>
          </w:tcPr>
          <w:p w:rsidR="00924602" w:rsidRPr="00420D29" w:rsidRDefault="00924602" w:rsidP="00420D29">
            <w:pPr>
              <w:spacing w:line="240" w:lineRule="auto"/>
              <w:jc w:val="both"/>
              <w:rPr>
                <w:rFonts w:ascii="Arial" w:hAnsi="Arial" w:cs="Arial"/>
                <w:color w:val="000000"/>
                <w:sz w:val="24"/>
                <w:szCs w:val="24"/>
              </w:rPr>
            </w:pPr>
            <w:r w:rsidRPr="00420D29">
              <w:rPr>
                <w:rFonts w:ascii="Arial" w:hAnsi="Arial" w:cs="Arial"/>
                <w:color w:val="000000"/>
                <w:sz w:val="24"/>
                <w:szCs w:val="24"/>
              </w:rPr>
              <w:t>Водонапорная башня</w:t>
            </w:r>
          </w:p>
        </w:tc>
        <w:tc>
          <w:tcPr>
            <w:tcW w:w="4202" w:type="dxa"/>
            <w:tcBorders>
              <w:top w:val="single" w:sz="4" w:space="0" w:color="auto"/>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both"/>
              <w:rPr>
                <w:rFonts w:ascii="Arial" w:hAnsi="Arial" w:cs="Arial"/>
                <w:color w:val="000000"/>
                <w:sz w:val="24"/>
                <w:szCs w:val="24"/>
              </w:rPr>
            </w:pPr>
            <w:r w:rsidRPr="00420D29">
              <w:rPr>
                <w:rFonts w:ascii="Arial" w:hAnsi="Arial" w:cs="Arial"/>
                <w:color w:val="000000"/>
                <w:sz w:val="24"/>
                <w:szCs w:val="24"/>
              </w:rPr>
              <w:t>Объем - 25 м</w:t>
            </w:r>
            <w:r w:rsidRPr="00420D29">
              <w:rPr>
                <w:rFonts w:ascii="Arial" w:hAnsi="Arial" w:cs="Arial"/>
                <w:color w:val="000000"/>
                <w:sz w:val="24"/>
                <w:szCs w:val="24"/>
                <w:vertAlign w:val="superscript"/>
              </w:rPr>
              <w:t>3</w:t>
            </w:r>
          </w:p>
        </w:tc>
      </w:tr>
    </w:tbl>
    <w:p w:rsidR="00924602" w:rsidRPr="00420D29" w:rsidRDefault="00924602" w:rsidP="00420D29">
      <w:pPr>
        <w:spacing w:line="240" w:lineRule="auto"/>
        <w:jc w:val="both"/>
        <w:rPr>
          <w:rFonts w:ascii="Arial" w:hAnsi="Arial" w:cs="Arial"/>
          <w:sz w:val="24"/>
          <w:szCs w:val="24"/>
        </w:rPr>
      </w:pPr>
    </w:p>
    <w:p w:rsidR="00924602" w:rsidRPr="00420D29" w:rsidRDefault="00924602" w:rsidP="00420D29">
      <w:pPr>
        <w:pStyle w:val="3"/>
        <w:spacing w:line="240" w:lineRule="auto"/>
        <w:jc w:val="both"/>
        <w:rPr>
          <w:rFonts w:ascii="Arial" w:hAnsi="Arial" w:cs="Arial"/>
          <w:color w:val="auto"/>
          <w:sz w:val="24"/>
          <w:szCs w:val="24"/>
        </w:rPr>
      </w:pPr>
      <w:bookmarkStart w:id="118" w:name="_Toc433620421"/>
      <w:r w:rsidRPr="00420D29">
        <w:rPr>
          <w:rFonts w:ascii="Arial" w:hAnsi="Arial" w:cs="Arial"/>
          <w:color w:val="auto"/>
          <w:sz w:val="24"/>
          <w:szCs w:val="24"/>
        </w:rPr>
        <w:t>12.2 ПРОТИВОПОЖАРНОЕ ВОДОСНАБЖЕНИЕ</w:t>
      </w:r>
      <w:bookmarkEnd w:id="117"/>
      <w:bookmarkEnd w:id="118"/>
    </w:p>
    <w:p w:rsidR="00924602" w:rsidRPr="00420D29" w:rsidRDefault="00924602" w:rsidP="00420D29">
      <w:pPr>
        <w:spacing w:line="240" w:lineRule="auto"/>
        <w:ind w:firstLine="709"/>
        <w:jc w:val="both"/>
        <w:rPr>
          <w:rFonts w:ascii="Arial" w:hAnsi="Arial" w:cs="Arial"/>
          <w:sz w:val="24"/>
          <w:szCs w:val="24"/>
        </w:rPr>
      </w:pPr>
      <w:r w:rsidRPr="00420D29">
        <w:rPr>
          <w:rFonts w:ascii="Arial" w:hAnsi="Arial" w:cs="Arial"/>
          <w:sz w:val="24"/>
          <w:szCs w:val="24"/>
        </w:rPr>
        <w:t>Раздел выполнен с учетом требований:</w:t>
      </w:r>
    </w:p>
    <w:p w:rsidR="00924602" w:rsidRPr="00420D29" w:rsidRDefault="00924602" w:rsidP="00420D29">
      <w:pPr>
        <w:numPr>
          <w:ilvl w:val="0"/>
          <w:numId w:val="49"/>
        </w:numPr>
        <w:tabs>
          <w:tab w:val="left" w:pos="993"/>
        </w:tabs>
        <w:spacing w:after="0" w:line="240" w:lineRule="auto"/>
        <w:ind w:left="0" w:firstLine="709"/>
        <w:jc w:val="both"/>
        <w:rPr>
          <w:rFonts w:ascii="Arial" w:hAnsi="Arial" w:cs="Arial"/>
          <w:sz w:val="24"/>
          <w:szCs w:val="24"/>
        </w:rPr>
      </w:pPr>
      <w:r w:rsidRPr="00420D29">
        <w:rPr>
          <w:rFonts w:ascii="Arial" w:hAnsi="Arial" w:cs="Arial"/>
          <w:sz w:val="24"/>
          <w:szCs w:val="24"/>
        </w:rPr>
        <w:t>СП 8.13130.2009. Системы противопожарной защиты. Источники наружного противопожарного водоснабжения. Требования пожарной безопасности;</w:t>
      </w:r>
    </w:p>
    <w:p w:rsidR="00924602" w:rsidRPr="00420D29" w:rsidRDefault="00924602" w:rsidP="00420D29">
      <w:pPr>
        <w:numPr>
          <w:ilvl w:val="0"/>
          <w:numId w:val="49"/>
        </w:numPr>
        <w:tabs>
          <w:tab w:val="left" w:pos="993"/>
        </w:tabs>
        <w:spacing w:after="0" w:line="240" w:lineRule="auto"/>
        <w:ind w:left="0" w:firstLine="709"/>
        <w:jc w:val="both"/>
        <w:rPr>
          <w:rFonts w:ascii="Arial" w:hAnsi="Arial" w:cs="Arial"/>
          <w:sz w:val="24"/>
          <w:szCs w:val="24"/>
        </w:rPr>
      </w:pPr>
      <w:r w:rsidRPr="00420D29">
        <w:rPr>
          <w:rFonts w:ascii="Arial" w:hAnsi="Arial" w:cs="Arial"/>
          <w:sz w:val="24"/>
          <w:szCs w:val="24"/>
        </w:rPr>
        <w:t>СНиП 3.05.04-85*. Наружные сети и сооружения водоснабжения и канализации.</w:t>
      </w:r>
    </w:p>
    <w:p w:rsidR="00924602" w:rsidRPr="00420D29" w:rsidRDefault="00924602" w:rsidP="00420D29">
      <w:pPr>
        <w:spacing w:line="240" w:lineRule="auto"/>
        <w:jc w:val="both"/>
        <w:rPr>
          <w:rFonts w:ascii="Arial" w:hAnsi="Arial" w:cs="Arial"/>
          <w:b/>
          <w:sz w:val="24"/>
          <w:szCs w:val="24"/>
        </w:rPr>
      </w:pPr>
      <w:r w:rsidRPr="00420D29">
        <w:rPr>
          <w:rFonts w:ascii="Arial" w:hAnsi="Arial" w:cs="Arial"/>
          <w:b/>
          <w:sz w:val="24"/>
          <w:szCs w:val="24"/>
        </w:rPr>
        <w:t>Существующее состояние. Проблемы</w:t>
      </w:r>
    </w:p>
    <w:p w:rsidR="00924602" w:rsidRPr="00420D29" w:rsidRDefault="00924602" w:rsidP="00420D29">
      <w:pPr>
        <w:spacing w:line="240" w:lineRule="auto"/>
        <w:ind w:firstLine="709"/>
        <w:jc w:val="both"/>
        <w:rPr>
          <w:rFonts w:ascii="Arial" w:hAnsi="Arial" w:cs="Arial"/>
          <w:sz w:val="24"/>
          <w:szCs w:val="24"/>
        </w:rPr>
      </w:pPr>
      <w:r w:rsidRPr="00420D29">
        <w:rPr>
          <w:rFonts w:ascii="Arial" w:hAnsi="Arial" w:cs="Arial"/>
          <w:sz w:val="24"/>
          <w:szCs w:val="24"/>
        </w:rPr>
        <w:t>В настоящее время для наружного пожаротушения и хранения противопожарного запаса воды в населенных пунктах Большеустинского</w:t>
      </w:r>
      <w:r w:rsidRPr="00420D29">
        <w:rPr>
          <w:rFonts w:ascii="Arial" w:hAnsi="Arial" w:cs="Arial"/>
          <w:iCs/>
          <w:color w:val="000000"/>
          <w:sz w:val="24"/>
          <w:szCs w:val="24"/>
        </w:rPr>
        <w:t xml:space="preserve"> сельсовета</w:t>
      </w:r>
      <w:r w:rsidRPr="00420D29">
        <w:rPr>
          <w:rFonts w:ascii="Arial" w:hAnsi="Arial" w:cs="Arial"/>
          <w:sz w:val="24"/>
          <w:szCs w:val="24"/>
        </w:rPr>
        <w:t xml:space="preserve"> используются водоемы и пруды. </w:t>
      </w:r>
    </w:p>
    <w:p w:rsidR="00924602" w:rsidRPr="00420D29" w:rsidRDefault="00924602" w:rsidP="00420D29">
      <w:pPr>
        <w:spacing w:line="240" w:lineRule="auto"/>
        <w:ind w:firstLine="709"/>
        <w:jc w:val="both"/>
        <w:rPr>
          <w:rFonts w:ascii="Arial" w:hAnsi="Arial" w:cs="Arial"/>
          <w:sz w:val="24"/>
          <w:szCs w:val="24"/>
        </w:rPr>
      </w:pPr>
      <w:r w:rsidRPr="00420D29">
        <w:rPr>
          <w:rFonts w:ascii="Arial" w:hAnsi="Arial" w:cs="Arial"/>
          <w:sz w:val="24"/>
          <w:szCs w:val="24"/>
        </w:rPr>
        <w:t>Характеристика системы противопожарного водоснабжения Большеустинского приведена в таблице 2.12.4.</w:t>
      </w:r>
    </w:p>
    <w:p w:rsidR="00924602" w:rsidRPr="00420D29" w:rsidRDefault="00924602" w:rsidP="00420D29">
      <w:pPr>
        <w:spacing w:line="240" w:lineRule="auto"/>
        <w:jc w:val="both"/>
        <w:rPr>
          <w:rFonts w:ascii="Arial" w:hAnsi="Arial" w:cs="Arial"/>
          <w:iCs/>
          <w:color w:val="000000"/>
          <w:sz w:val="24"/>
          <w:szCs w:val="24"/>
        </w:rPr>
      </w:pPr>
      <w:r w:rsidRPr="00420D29">
        <w:rPr>
          <w:rFonts w:ascii="Arial" w:hAnsi="Arial" w:cs="Arial"/>
          <w:iCs/>
          <w:color w:val="000000"/>
          <w:sz w:val="24"/>
          <w:szCs w:val="24"/>
        </w:rPr>
        <w:t>Таблица 2.12.4 - Характеристика системы противопожарного водоснабжения</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76"/>
        <w:gridCol w:w="1577"/>
        <w:gridCol w:w="992"/>
        <w:gridCol w:w="1389"/>
        <w:gridCol w:w="1134"/>
        <w:gridCol w:w="1559"/>
        <w:gridCol w:w="1134"/>
      </w:tblGrid>
      <w:tr w:rsidR="00924602" w:rsidRPr="00420D29" w:rsidTr="00442F29">
        <w:trPr>
          <w:trHeight w:val="869"/>
          <w:tblHeader/>
        </w:trPr>
        <w:tc>
          <w:tcPr>
            <w:tcW w:w="3153" w:type="dxa"/>
            <w:gridSpan w:val="2"/>
            <w:shd w:val="clear" w:color="auto" w:fill="auto"/>
            <w:vAlign w:val="center"/>
            <w:hideMark/>
          </w:tcPr>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Название</w:t>
            </w:r>
          </w:p>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населенного пункта</w:t>
            </w:r>
          </w:p>
        </w:tc>
        <w:tc>
          <w:tcPr>
            <w:tcW w:w="992" w:type="dxa"/>
            <w:vAlign w:val="center"/>
          </w:tcPr>
          <w:p w:rsidR="00924602" w:rsidRPr="00420D29" w:rsidRDefault="00924602" w:rsidP="00420D29">
            <w:pPr>
              <w:spacing w:before="240" w:after="240" w:line="240" w:lineRule="auto"/>
              <w:jc w:val="both"/>
              <w:rPr>
                <w:rFonts w:ascii="Arial" w:hAnsi="Arial" w:cs="Arial"/>
                <w:b/>
                <w:color w:val="000000"/>
                <w:sz w:val="24"/>
                <w:szCs w:val="24"/>
              </w:rPr>
            </w:pPr>
            <w:r w:rsidRPr="00420D29">
              <w:rPr>
                <w:rFonts w:ascii="Arial" w:hAnsi="Arial" w:cs="Arial"/>
                <w:b/>
                <w:color w:val="000000"/>
                <w:sz w:val="24"/>
                <w:szCs w:val="24"/>
              </w:rPr>
              <w:t>Объем, м</w:t>
            </w:r>
            <w:r w:rsidRPr="00420D29">
              <w:rPr>
                <w:rFonts w:ascii="Arial" w:hAnsi="Arial" w:cs="Arial"/>
                <w:b/>
                <w:color w:val="000000"/>
                <w:sz w:val="24"/>
                <w:szCs w:val="24"/>
                <w:vertAlign w:val="superscript"/>
              </w:rPr>
              <w:t>3</w:t>
            </w:r>
          </w:p>
        </w:tc>
        <w:tc>
          <w:tcPr>
            <w:tcW w:w="1389" w:type="dxa"/>
            <w:shd w:val="clear" w:color="auto" w:fill="auto"/>
            <w:vAlign w:val="center"/>
            <w:hideMark/>
          </w:tcPr>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Кол-во пожарных гидрантов</w:t>
            </w:r>
          </w:p>
        </w:tc>
        <w:tc>
          <w:tcPr>
            <w:tcW w:w="1134" w:type="dxa"/>
            <w:shd w:val="clear" w:color="auto" w:fill="auto"/>
            <w:vAlign w:val="center"/>
            <w:hideMark/>
          </w:tcPr>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Кол-во пожарных водоемов</w:t>
            </w:r>
          </w:p>
        </w:tc>
        <w:tc>
          <w:tcPr>
            <w:tcW w:w="1559" w:type="dxa"/>
            <w:shd w:val="clear" w:color="auto" w:fill="auto"/>
            <w:vAlign w:val="center"/>
            <w:hideMark/>
          </w:tcPr>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Наличие природных водоемов</w:t>
            </w:r>
          </w:p>
        </w:tc>
        <w:tc>
          <w:tcPr>
            <w:tcW w:w="1134" w:type="dxa"/>
            <w:shd w:val="clear" w:color="auto" w:fill="auto"/>
            <w:vAlign w:val="center"/>
            <w:hideMark/>
          </w:tcPr>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Год ввода,</w:t>
            </w:r>
          </w:p>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состояние</w:t>
            </w:r>
          </w:p>
          <w:p w:rsidR="00924602" w:rsidRPr="00420D29" w:rsidRDefault="00924602" w:rsidP="00420D29">
            <w:pPr>
              <w:spacing w:line="240" w:lineRule="auto"/>
              <w:jc w:val="both"/>
              <w:rPr>
                <w:rFonts w:ascii="Arial" w:hAnsi="Arial" w:cs="Arial"/>
                <w:b/>
                <w:color w:val="000000"/>
                <w:sz w:val="24"/>
                <w:szCs w:val="24"/>
              </w:rPr>
            </w:pPr>
            <w:r w:rsidRPr="00420D29">
              <w:rPr>
                <w:rFonts w:ascii="Arial" w:hAnsi="Arial" w:cs="Arial"/>
                <w:b/>
                <w:color w:val="000000"/>
                <w:sz w:val="24"/>
                <w:szCs w:val="24"/>
              </w:rPr>
              <w:t>(% износа)</w:t>
            </w:r>
          </w:p>
        </w:tc>
      </w:tr>
      <w:tr w:rsidR="00924602" w:rsidRPr="0051518A" w:rsidTr="00442F29">
        <w:trPr>
          <w:trHeight w:val="397"/>
        </w:trPr>
        <w:tc>
          <w:tcPr>
            <w:tcW w:w="1576" w:type="dxa"/>
            <w:vMerge w:val="restart"/>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color w:val="000000"/>
                <w:sz w:val="20"/>
                <w:szCs w:val="20"/>
              </w:rPr>
              <w:t xml:space="preserve">с. Большое </w:t>
            </w:r>
            <w:r w:rsidRPr="00F64394">
              <w:rPr>
                <w:rFonts w:ascii="Arial" w:hAnsi="Arial" w:cs="Arial"/>
                <w:color w:val="000000"/>
                <w:sz w:val="20"/>
                <w:szCs w:val="20"/>
              </w:rPr>
              <w:lastRenderedPageBreak/>
              <w:t>Устинское</w:t>
            </w:r>
          </w:p>
        </w:tc>
        <w:tc>
          <w:tcPr>
            <w:tcW w:w="1577" w:type="dxa"/>
            <w:vMerge w:val="restart"/>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color w:val="000000"/>
                <w:sz w:val="20"/>
                <w:szCs w:val="20"/>
              </w:rPr>
              <w:lastRenderedPageBreak/>
              <w:t xml:space="preserve">ул. </w:t>
            </w:r>
            <w:r w:rsidRPr="00F64394">
              <w:rPr>
                <w:rFonts w:ascii="Arial" w:hAnsi="Arial" w:cs="Arial"/>
                <w:color w:val="000000"/>
                <w:sz w:val="20"/>
                <w:szCs w:val="20"/>
              </w:rPr>
              <w:lastRenderedPageBreak/>
              <w:t>Набережная</w:t>
            </w:r>
          </w:p>
        </w:tc>
        <w:tc>
          <w:tcPr>
            <w:tcW w:w="992" w:type="dxa"/>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lastRenderedPageBreak/>
              <w:t>400</w:t>
            </w:r>
          </w:p>
        </w:tc>
        <w:tc>
          <w:tcPr>
            <w:tcW w:w="1389" w:type="dxa"/>
            <w:vMerge w:val="restart"/>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Нет данных</w:t>
            </w:r>
          </w:p>
        </w:tc>
        <w:tc>
          <w:tcPr>
            <w:tcW w:w="1134"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ПВ, ПС</w:t>
            </w:r>
          </w:p>
        </w:tc>
        <w:tc>
          <w:tcPr>
            <w:tcW w:w="1559" w:type="dxa"/>
            <w:vMerge w:val="restart"/>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Нет данных</w:t>
            </w:r>
          </w:p>
        </w:tc>
        <w:tc>
          <w:tcPr>
            <w:tcW w:w="1134" w:type="dxa"/>
            <w:vMerge w:val="restart"/>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 xml:space="preserve">Нет </w:t>
            </w:r>
            <w:r w:rsidRPr="00F64394">
              <w:rPr>
                <w:rFonts w:ascii="Arial" w:hAnsi="Arial" w:cs="Arial"/>
                <w:sz w:val="20"/>
                <w:szCs w:val="20"/>
              </w:rPr>
              <w:lastRenderedPageBreak/>
              <w:t>данных</w:t>
            </w:r>
          </w:p>
        </w:tc>
      </w:tr>
      <w:tr w:rsidR="00924602" w:rsidRPr="0051518A" w:rsidTr="00442F29">
        <w:trPr>
          <w:trHeight w:val="303"/>
        </w:trPr>
        <w:tc>
          <w:tcPr>
            <w:tcW w:w="1576" w:type="dxa"/>
            <w:vMerge/>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p>
        </w:tc>
        <w:tc>
          <w:tcPr>
            <w:tcW w:w="1577" w:type="dxa"/>
            <w:vMerge/>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p>
        </w:tc>
        <w:tc>
          <w:tcPr>
            <w:tcW w:w="992" w:type="dxa"/>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90</w:t>
            </w:r>
          </w:p>
        </w:tc>
        <w:tc>
          <w:tcPr>
            <w:tcW w:w="138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ПР</w:t>
            </w:r>
          </w:p>
        </w:tc>
        <w:tc>
          <w:tcPr>
            <w:tcW w:w="155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r>
      <w:tr w:rsidR="00924602" w:rsidRPr="0051518A" w:rsidTr="00442F29">
        <w:trPr>
          <w:trHeight w:val="397"/>
        </w:trPr>
        <w:tc>
          <w:tcPr>
            <w:tcW w:w="1576" w:type="dxa"/>
            <w:vMerge/>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p>
        </w:tc>
        <w:tc>
          <w:tcPr>
            <w:tcW w:w="1577" w:type="dxa"/>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color w:val="000000"/>
                <w:sz w:val="20"/>
                <w:szCs w:val="20"/>
              </w:rPr>
              <w:t>ул. Юбилейная</w:t>
            </w:r>
          </w:p>
        </w:tc>
        <w:tc>
          <w:tcPr>
            <w:tcW w:w="992" w:type="dxa"/>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450</w:t>
            </w:r>
          </w:p>
        </w:tc>
        <w:tc>
          <w:tcPr>
            <w:tcW w:w="138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ПВ, ПС</w:t>
            </w:r>
          </w:p>
        </w:tc>
        <w:tc>
          <w:tcPr>
            <w:tcW w:w="155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r>
      <w:tr w:rsidR="00924602" w:rsidRPr="0051518A" w:rsidTr="00442F29">
        <w:trPr>
          <w:trHeight w:val="397"/>
        </w:trPr>
        <w:tc>
          <w:tcPr>
            <w:tcW w:w="1576" w:type="dxa"/>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color w:val="000000"/>
                <w:sz w:val="20"/>
                <w:szCs w:val="20"/>
              </w:rPr>
              <w:t>д. Чура</w:t>
            </w:r>
          </w:p>
        </w:tc>
        <w:tc>
          <w:tcPr>
            <w:tcW w:w="1577" w:type="dxa"/>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sz w:val="20"/>
                <w:szCs w:val="20"/>
              </w:rPr>
              <w:t>Нет данных</w:t>
            </w:r>
          </w:p>
        </w:tc>
        <w:tc>
          <w:tcPr>
            <w:tcW w:w="992" w:type="dxa"/>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90</w:t>
            </w:r>
          </w:p>
        </w:tc>
        <w:tc>
          <w:tcPr>
            <w:tcW w:w="138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ПР</w:t>
            </w:r>
          </w:p>
        </w:tc>
        <w:tc>
          <w:tcPr>
            <w:tcW w:w="1559"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Нет данных</w:t>
            </w:r>
          </w:p>
        </w:tc>
        <w:tc>
          <w:tcPr>
            <w:tcW w:w="1134"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r>
      <w:tr w:rsidR="00924602" w:rsidRPr="0051518A" w:rsidTr="00442F29">
        <w:trPr>
          <w:trHeight w:val="397"/>
        </w:trPr>
        <w:tc>
          <w:tcPr>
            <w:tcW w:w="1576" w:type="dxa"/>
            <w:shd w:val="clear" w:color="auto" w:fill="auto"/>
            <w:vAlign w:val="center"/>
          </w:tcPr>
          <w:p w:rsidR="00924602" w:rsidRPr="00F64394" w:rsidRDefault="00924602" w:rsidP="00442F29">
            <w:pPr>
              <w:spacing w:line="240" w:lineRule="auto"/>
              <w:jc w:val="center"/>
              <w:rPr>
                <w:rFonts w:ascii="Arial" w:hAnsi="Arial" w:cs="Arial"/>
                <w:color w:val="000000"/>
                <w:sz w:val="20"/>
                <w:szCs w:val="20"/>
              </w:rPr>
            </w:pPr>
            <w:r w:rsidRPr="00F64394">
              <w:rPr>
                <w:rFonts w:ascii="Arial" w:hAnsi="Arial" w:cs="Arial"/>
                <w:color w:val="000000"/>
                <w:sz w:val="20"/>
                <w:szCs w:val="20"/>
              </w:rPr>
              <w:t>д. Чалпайка</w:t>
            </w:r>
          </w:p>
        </w:tc>
        <w:tc>
          <w:tcPr>
            <w:tcW w:w="1577" w:type="dxa"/>
            <w:shd w:val="clear" w:color="auto" w:fill="auto"/>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Нет данных</w:t>
            </w:r>
          </w:p>
        </w:tc>
        <w:tc>
          <w:tcPr>
            <w:tcW w:w="992" w:type="dxa"/>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150</w:t>
            </w:r>
          </w:p>
        </w:tc>
        <w:tc>
          <w:tcPr>
            <w:tcW w:w="1389"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c>
          <w:tcPr>
            <w:tcW w:w="1134"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w:t>
            </w:r>
          </w:p>
        </w:tc>
        <w:tc>
          <w:tcPr>
            <w:tcW w:w="1559" w:type="dxa"/>
            <w:shd w:val="clear" w:color="auto" w:fill="auto"/>
            <w:noWrap/>
            <w:vAlign w:val="center"/>
          </w:tcPr>
          <w:p w:rsidR="00924602" w:rsidRPr="00F64394" w:rsidRDefault="00924602" w:rsidP="00442F29">
            <w:pPr>
              <w:spacing w:line="240" w:lineRule="auto"/>
              <w:jc w:val="center"/>
              <w:rPr>
                <w:rFonts w:ascii="Arial" w:hAnsi="Arial" w:cs="Arial"/>
                <w:sz w:val="20"/>
                <w:szCs w:val="20"/>
              </w:rPr>
            </w:pPr>
            <w:r w:rsidRPr="00F64394">
              <w:rPr>
                <w:rFonts w:ascii="Arial" w:hAnsi="Arial" w:cs="Arial"/>
                <w:sz w:val="20"/>
                <w:szCs w:val="20"/>
              </w:rPr>
              <w:t>пруд</w:t>
            </w:r>
          </w:p>
        </w:tc>
        <w:tc>
          <w:tcPr>
            <w:tcW w:w="1134" w:type="dxa"/>
            <w:vMerge/>
            <w:shd w:val="clear" w:color="auto" w:fill="auto"/>
            <w:noWrap/>
            <w:vAlign w:val="center"/>
          </w:tcPr>
          <w:p w:rsidR="00924602" w:rsidRPr="00F64394" w:rsidRDefault="00924602" w:rsidP="00442F29">
            <w:pPr>
              <w:spacing w:line="240" w:lineRule="auto"/>
              <w:jc w:val="center"/>
              <w:rPr>
                <w:rFonts w:ascii="Arial" w:hAnsi="Arial" w:cs="Arial"/>
                <w:sz w:val="20"/>
                <w:szCs w:val="20"/>
              </w:rPr>
            </w:pPr>
          </w:p>
        </w:tc>
      </w:tr>
      <w:tr w:rsidR="00924602" w:rsidRPr="0051518A" w:rsidTr="00442F29">
        <w:trPr>
          <w:trHeight w:val="397"/>
        </w:trPr>
        <w:tc>
          <w:tcPr>
            <w:tcW w:w="9361" w:type="dxa"/>
            <w:gridSpan w:val="7"/>
            <w:shd w:val="clear" w:color="auto" w:fill="auto"/>
            <w:vAlign w:val="center"/>
          </w:tcPr>
          <w:p w:rsidR="00924602" w:rsidRPr="00F64394" w:rsidRDefault="00924602" w:rsidP="00442F29">
            <w:pPr>
              <w:spacing w:line="240" w:lineRule="auto"/>
              <w:rPr>
                <w:rFonts w:ascii="Arial" w:hAnsi="Arial" w:cs="Arial"/>
                <w:color w:val="000000"/>
                <w:sz w:val="20"/>
                <w:szCs w:val="20"/>
              </w:rPr>
            </w:pPr>
            <w:r w:rsidRPr="00F64394">
              <w:rPr>
                <w:rFonts w:ascii="Arial" w:hAnsi="Arial" w:cs="Arial"/>
                <w:sz w:val="20"/>
                <w:szCs w:val="20"/>
              </w:rPr>
              <w:t xml:space="preserve">Примечание - </w:t>
            </w:r>
            <w:r w:rsidRPr="00F64394">
              <w:rPr>
                <w:rFonts w:ascii="Arial" w:hAnsi="Arial" w:cs="Arial"/>
                <w:color w:val="000000"/>
                <w:sz w:val="20"/>
                <w:szCs w:val="20"/>
              </w:rPr>
              <w:t>* ПВ – пожарный водоем;</w:t>
            </w:r>
          </w:p>
          <w:p w:rsidR="00924602" w:rsidRPr="00F64394" w:rsidRDefault="00924602" w:rsidP="00442F29">
            <w:pPr>
              <w:spacing w:line="240" w:lineRule="auto"/>
              <w:ind w:firstLine="1344"/>
              <w:rPr>
                <w:rFonts w:ascii="Arial" w:hAnsi="Arial" w:cs="Arial"/>
                <w:color w:val="000000"/>
                <w:sz w:val="20"/>
                <w:szCs w:val="20"/>
              </w:rPr>
            </w:pPr>
            <w:r w:rsidRPr="00F64394">
              <w:rPr>
                <w:rFonts w:ascii="Arial" w:hAnsi="Arial" w:cs="Arial"/>
                <w:color w:val="000000"/>
                <w:sz w:val="20"/>
                <w:szCs w:val="20"/>
              </w:rPr>
              <w:t xml:space="preserve">  ПР – пожарный резервуар;</w:t>
            </w:r>
          </w:p>
          <w:p w:rsidR="00924602" w:rsidRPr="00F64394" w:rsidRDefault="00924602" w:rsidP="00442F29">
            <w:pPr>
              <w:spacing w:line="240" w:lineRule="auto"/>
              <w:ind w:firstLine="1485"/>
              <w:rPr>
                <w:rFonts w:ascii="Arial" w:hAnsi="Arial" w:cs="Arial"/>
                <w:iCs/>
                <w:color w:val="000000"/>
                <w:sz w:val="20"/>
                <w:szCs w:val="20"/>
              </w:rPr>
            </w:pPr>
            <w:r w:rsidRPr="00F64394">
              <w:rPr>
                <w:rStyle w:val="aff0"/>
                <w:rFonts w:ascii="Arial" w:hAnsi="Arial" w:cs="Arial"/>
                <w:color w:val="000000"/>
                <w:sz w:val="20"/>
                <w:szCs w:val="20"/>
              </w:rPr>
              <w:t xml:space="preserve">ПС </w:t>
            </w:r>
            <w:r w:rsidRPr="00F64394">
              <w:rPr>
                <w:rFonts w:ascii="Arial" w:hAnsi="Arial" w:cs="Arial"/>
                <w:iCs/>
                <w:sz w:val="20"/>
                <w:szCs w:val="20"/>
              </w:rPr>
              <w:t>–</w:t>
            </w:r>
            <w:r w:rsidRPr="00F64394">
              <w:rPr>
                <w:rStyle w:val="aff0"/>
                <w:rFonts w:ascii="Arial" w:hAnsi="Arial" w:cs="Arial"/>
                <w:color w:val="000000"/>
                <w:sz w:val="20"/>
                <w:szCs w:val="20"/>
              </w:rPr>
              <w:t xml:space="preserve"> пирс.</w:t>
            </w:r>
          </w:p>
        </w:tc>
      </w:tr>
    </w:tbl>
    <w:p w:rsidR="00924602" w:rsidRDefault="00924602" w:rsidP="00924602">
      <w:pPr>
        <w:rPr>
          <w:rFonts w:ascii="Arial" w:hAnsi="Arial" w:cs="Arial"/>
          <w:b/>
        </w:rPr>
      </w:pPr>
      <w:bookmarkStart w:id="119" w:name="_Toc393816038"/>
    </w:p>
    <w:p w:rsidR="00924602" w:rsidRPr="00420D29" w:rsidRDefault="00924602" w:rsidP="00420D29">
      <w:pPr>
        <w:spacing w:line="240" w:lineRule="auto"/>
        <w:rPr>
          <w:rFonts w:ascii="Arial" w:hAnsi="Arial" w:cs="Arial"/>
          <w:b/>
          <w:sz w:val="24"/>
          <w:szCs w:val="24"/>
        </w:rPr>
      </w:pPr>
      <w:r w:rsidRPr="00420D29">
        <w:rPr>
          <w:rFonts w:ascii="Arial" w:hAnsi="Arial" w:cs="Arial"/>
          <w:b/>
          <w:sz w:val="24"/>
          <w:szCs w:val="24"/>
        </w:rPr>
        <w:t>Расчет водопотребления</w:t>
      </w:r>
    </w:p>
    <w:p w:rsidR="00924602" w:rsidRPr="00420D29" w:rsidRDefault="00924602" w:rsidP="00420D29">
      <w:pPr>
        <w:spacing w:line="240" w:lineRule="auto"/>
        <w:ind w:firstLine="709"/>
        <w:rPr>
          <w:rFonts w:ascii="Arial" w:hAnsi="Arial" w:cs="Arial"/>
          <w:sz w:val="24"/>
          <w:szCs w:val="24"/>
        </w:rPr>
      </w:pPr>
      <w:r w:rsidRPr="00420D29">
        <w:rPr>
          <w:rFonts w:ascii="Arial" w:hAnsi="Arial" w:cs="Arial"/>
          <w:sz w:val="24"/>
          <w:szCs w:val="24"/>
        </w:rPr>
        <w:t xml:space="preserve">Расчет расходов водопотребления на противопожарное водоснабжение на </w:t>
      </w:r>
      <w:r w:rsidRPr="00420D29">
        <w:rPr>
          <w:rFonts w:ascii="Arial" w:hAnsi="Arial" w:cs="Arial"/>
          <w:sz w:val="24"/>
          <w:szCs w:val="24"/>
          <w:lang w:val="en-US"/>
        </w:rPr>
        <w:t>I</w:t>
      </w:r>
      <w:r w:rsidRPr="00420D29">
        <w:rPr>
          <w:rFonts w:ascii="Arial" w:hAnsi="Arial" w:cs="Arial"/>
          <w:sz w:val="24"/>
          <w:szCs w:val="24"/>
        </w:rPr>
        <w:t xml:space="preserve"> очередь строительства и на расчетный срок представлен в таблице 2.12.5.</w:t>
      </w:r>
    </w:p>
    <w:p w:rsidR="00924602" w:rsidRPr="00420D29" w:rsidRDefault="00924602" w:rsidP="00420D29">
      <w:pPr>
        <w:autoSpaceDE w:val="0"/>
        <w:autoSpaceDN w:val="0"/>
        <w:adjustRightInd w:val="0"/>
        <w:spacing w:line="240" w:lineRule="auto"/>
        <w:ind w:firstLine="540"/>
        <w:rPr>
          <w:rFonts w:ascii="Arial" w:hAnsi="Arial" w:cs="Arial"/>
          <w:sz w:val="24"/>
          <w:szCs w:val="24"/>
        </w:rPr>
      </w:pPr>
      <w:r w:rsidRPr="00420D29">
        <w:rPr>
          <w:rFonts w:ascii="Arial" w:hAnsi="Arial" w:cs="Arial"/>
          <w:sz w:val="24"/>
          <w:szCs w:val="24"/>
        </w:rPr>
        <w:t>Согласно Федеральному закону от 22.07.2008 № 123-ФЗ "Технический регламент о требованиях пожарной безопасности" допускается не предусматривать наружное противопожарное водоснабжение населенных пунктов с числом жителей до 50 человек.</w:t>
      </w:r>
    </w:p>
    <w:p w:rsidR="00924602" w:rsidRPr="00420D29" w:rsidRDefault="00924602" w:rsidP="00420D29">
      <w:pPr>
        <w:spacing w:line="240" w:lineRule="auto"/>
        <w:rPr>
          <w:rFonts w:ascii="Arial" w:hAnsi="Arial" w:cs="Arial"/>
          <w:iCs/>
          <w:color w:val="000000"/>
          <w:sz w:val="24"/>
          <w:szCs w:val="24"/>
        </w:rPr>
      </w:pPr>
      <w:r w:rsidRPr="00420D29">
        <w:rPr>
          <w:rFonts w:ascii="Arial" w:hAnsi="Arial" w:cs="Arial"/>
          <w:iCs/>
          <w:color w:val="000000"/>
          <w:sz w:val="24"/>
          <w:szCs w:val="24"/>
        </w:rPr>
        <w:t>Таблица 2.12.5 - Расчет расходов водопотребления</w:t>
      </w:r>
      <w:r w:rsidRPr="00420D29">
        <w:rPr>
          <w:rFonts w:ascii="Arial" w:hAnsi="Arial" w:cs="Arial"/>
          <w:sz w:val="24"/>
          <w:szCs w:val="24"/>
        </w:rPr>
        <w:t xml:space="preserve"> </w:t>
      </w:r>
      <w:r w:rsidRPr="00420D29">
        <w:rPr>
          <w:rFonts w:ascii="Arial" w:hAnsi="Arial" w:cs="Arial"/>
          <w:iCs/>
          <w:color w:val="000000"/>
          <w:sz w:val="24"/>
          <w:szCs w:val="24"/>
        </w:rPr>
        <w:t>на противопожарное водоснабжение</w:t>
      </w:r>
    </w:p>
    <w:tbl>
      <w:tblPr>
        <w:tblW w:w="4949" w:type="pct"/>
        <w:tblLayout w:type="fixed"/>
        <w:tblLook w:val="04A0"/>
      </w:tblPr>
      <w:tblGrid>
        <w:gridCol w:w="1518"/>
        <w:gridCol w:w="809"/>
        <w:gridCol w:w="1094"/>
        <w:gridCol w:w="811"/>
        <w:gridCol w:w="954"/>
        <w:gridCol w:w="1660"/>
        <w:gridCol w:w="811"/>
        <w:gridCol w:w="628"/>
        <w:gridCol w:w="757"/>
        <w:gridCol w:w="710"/>
      </w:tblGrid>
      <w:tr w:rsidR="00924602" w:rsidRPr="00420D29" w:rsidTr="00442F29">
        <w:trPr>
          <w:trHeight w:val="645"/>
          <w:tblHeader/>
        </w:trPr>
        <w:tc>
          <w:tcPr>
            <w:tcW w:w="7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Название населенного пункта</w:t>
            </w:r>
          </w:p>
        </w:tc>
        <w:tc>
          <w:tcPr>
            <w:tcW w:w="976" w:type="pct"/>
            <w:gridSpan w:val="2"/>
            <w:tcBorders>
              <w:top w:val="single" w:sz="4" w:space="0" w:color="auto"/>
              <w:left w:val="nil"/>
              <w:bottom w:val="single" w:sz="4" w:space="0" w:color="auto"/>
              <w:right w:val="single" w:sz="4" w:space="0" w:color="000000"/>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Кол-во населения, чел.</w:t>
            </w:r>
          </w:p>
        </w:tc>
        <w:tc>
          <w:tcPr>
            <w:tcW w:w="905" w:type="pct"/>
            <w:gridSpan w:val="2"/>
            <w:tcBorders>
              <w:top w:val="single" w:sz="4" w:space="0" w:color="auto"/>
              <w:left w:val="nil"/>
              <w:bottom w:val="single" w:sz="4" w:space="0" w:color="auto"/>
              <w:right w:val="single" w:sz="4" w:space="0" w:color="000000"/>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Расход на наружное пожаротушение, л/с</w:t>
            </w:r>
          </w:p>
        </w:tc>
        <w:tc>
          <w:tcPr>
            <w:tcW w:w="8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Расход воды на внутреннее пожаротушение, л/с</w:t>
            </w:r>
          </w:p>
        </w:tc>
        <w:tc>
          <w:tcPr>
            <w:tcW w:w="738" w:type="pct"/>
            <w:gridSpan w:val="2"/>
            <w:tcBorders>
              <w:top w:val="single" w:sz="4" w:space="0" w:color="auto"/>
              <w:left w:val="nil"/>
              <w:bottom w:val="single" w:sz="4" w:space="0" w:color="auto"/>
              <w:right w:val="single" w:sz="4" w:space="0" w:color="000000"/>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Общий расход на I очередь</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Общий расход на расчетный срок</w:t>
            </w:r>
          </w:p>
        </w:tc>
      </w:tr>
      <w:tr w:rsidR="00924602" w:rsidRPr="00420D29" w:rsidTr="00442F29">
        <w:trPr>
          <w:trHeight w:val="495"/>
          <w:tblHeader/>
        </w:trPr>
        <w:tc>
          <w:tcPr>
            <w:tcW w:w="778" w:type="pct"/>
            <w:vMerge/>
            <w:tcBorders>
              <w:top w:val="single" w:sz="4" w:space="0" w:color="auto"/>
              <w:left w:val="single" w:sz="4" w:space="0" w:color="auto"/>
              <w:bottom w:val="single" w:sz="4" w:space="0" w:color="auto"/>
              <w:right w:val="single" w:sz="4" w:space="0" w:color="auto"/>
            </w:tcBorders>
            <w:vAlign w:val="center"/>
            <w:hideMark/>
          </w:tcPr>
          <w:p w:rsidR="00924602" w:rsidRPr="00420D29" w:rsidRDefault="00924602" w:rsidP="00420D29">
            <w:pPr>
              <w:spacing w:line="240" w:lineRule="auto"/>
              <w:rPr>
                <w:rFonts w:ascii="Arial" w:hAnsi="Arial" w:cs="Arial"/>
                <w:color w:val="000000"/>
                <w:sz w:val="24"/>
                <w:szCs w:val="24"/>
              </w:rPr>
            </w:pPr>
          </w:p>
        </w:tc>
        <w:tc>
          <w:tcPr>
            <w:tcW w:w="41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I очер.</w:t>
            </w:r>
          </w:p>
        </w:tc>
        <w:tc>
          <w:tcPr>
            <w:tcW w:w="56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Расч. срок</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I очер.</w:t>
            </w:r>
          </w:p>
        </w:tc>
        <w:tc>
          <w:tcPr>
            <w:tcW w:w="489"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Расч. срок</w:t>
            </w:r>
          </w:p>
        </w:tc>
        <w:tc>
          <w:tcPr>
            <w:tcW w:w="851" w:type="pct"/>
            <w:vMerge/>
            <w:tcBorders>
              <w:top w:val="single" w:sz="4" w:space="0" w:color="auto"/>
              <w:left w:val="single" w:sz="4" w:space="0" w:color="auto"/>
              <w:bottom w:val="single" w:sz="4" w:space="0" w:color="auto"/>
              <w:right w:val="single" w:sz="4" w:space="0" w:color="auto"/>
            </w:tcBorders>
            <w:vAlign w:val="center"/>
            <w:hideMark/>
          </w:tcPr>
          <w:p w:rsidR="00924602" w:rsidRPr="00420D29" w:rsidRDefault="00924602" w:rsidP="00420D29">
            <w:pPr>
              <w:spacing w:line="240" w:lineRule="auto"/>
              <w:rPr>
                <w:rFonts w:ascii="Arial" w:hAnsi="Arial" w:cs="Arial"/>
                <w:color w:val="000000"/>
                <w:sz w:val="24"/>
                <w:szCs w:val="24"/>
              </w:rPr>
            </w:pP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 xml:space="preserve"> л/с</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м³/сут</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 xml:space="preserve"> л/с</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м³/сут</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д. Арзаматово</w:t>
            </w:r>
          </w:p>
        </w:tc>
        <w:tc>
          <w:tcPr>
            <w:tcW w:w="41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12</w:t>
            </w:r>
          </w:p>
        </w:tc>
        <w:tc>
          <w:tcPr>
            <w:tcW w:w="56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13</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с. Большое Устинское</w:t>
            </w:r>
          </w:p>
        </w:tc>
        <w:tc>
          <w:tcPr>
            <w:tcW w:w="41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501</w:t>
            </w:r>
          </w:p>
        </w:tc>
        <w:tc>
          <w:tcPr>
            <w:tcW w:w="56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514</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w:t>
            </w:r>
          </w:p>
        </w:tc>
        <w:tc>
          <w:tcPr>
            <w:tcW w:w="489"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w:t>
            </w:r>
          </w:p>
        </w:tc>
        <w:tc>
          <w:tcPr>
            <w:tcW w:w="85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2,5*2</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10</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108</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10</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108</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с.п. Заречный</w:t>
            </w:r>
          </w:p>
        </w:tc>
        <w:tc>
          <w:tcPr>
            <w:tcW w:w="41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25</w:t>
            </w:r>
          </w:p>
        </w:tc>
        <w:tc>
          <w:tcPr>
            <w:tcW w:w="56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28</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д. Туманур</w:t>
            </w:r>
          </w:p>
        </w:tc>
        <w:tc>
          <w:tcPr>
            <w:tcW w:w="41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25</w:t>
            </w:r>
          </w:p>
        </w:tc>
        <w:tc>
          <w:tcPr>
            <w:tcW w:w="56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28</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 xml:space="preserve">д. </w:t>
            </w:r>
            <w:r w:rsidRPr="00420D29">
              <w:rPr>
                <w:rFonts w:ascii="Arial" w:hAnsi="Arial" w:cs="Arial"/>
                <w:color w:val="000000"/>
                <w:sz w:val="24"/>
                <w:szCs w:val="24"/>
              </w:rPr>
              <w:lastRenderedPageBreak/>
              <w:t>Чалпайки</w:t>
            </w:r>
          </w:p>
        </w:tc>
        <w:tc>
          <w:tcPr>
            <w:tcW w:w="41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lastRenderedPageBreak/>
              <w:t>21</w:t>
            </w:r>
          </w:p>
        </w:tc>
        <w:tc>
          <w:tcPr>
            <w:tcW w:w="56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23</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lastRenderedPageBreak/>
              <w:t>д. Чура</w:t>
            </w:r>
          </w:p>
        </w:tc>
        <w:tc>
          <w:tcPr>
            <w:tcW w:w="41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81</w:t>
            </w:r>
          </w:p>
        </w:tc>
        <w:tc>
          <w:tcPr>
            <w:tcW w:w="56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86</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w:t>
            </w:r>
          </w:p>
        </w:tc>
        <w:tc>
          <w:tcPr>
            <w:tcW w:w="489"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5</w:t>
            </w:r>
          </w:p>
        </w:tc>
        <w:tc>
          <w:tcPr>
            <w:tcW w:w="85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2,5</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7,5</w:t>
            </w:r>
          </w:p>
        </w:tc>
        <w:tc>
          <w:tcPr>
            <w:tcW w:w="322"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81</w:t>
            </w:r>
          </w:p>
        </w:tc>
        <w:tc>
          <w:tcPr>
            <w:tcW w:w="388"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7,5</w:t>
            </w:r>
          </w:p>
        </w:tc>
        <w:tc>
          <w:tcPr>
            <w:tcW w:w="36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81</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с.п. л/у Уста</w:t>
            </w:r>
          </w:p>
        </w:tc>
        <w:tc>
          <w:tcPr>
            <w:tcW w:w="41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w:t>
            </w:r>
          </w:p>
        </w:tc>
        <w:tc>
          <w:tcPr>
            <w:tcW w:w="56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д. Малиновские</w:t>
            </w:r>
          </w:p>
        </w:tc>
        <w:tc>
          <w:tcPr>
            <w:tcW w:w="41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w:t>
            </w:r>
          </w:p>
        </w:tc>
        <w:tc>
          <w:tcPr>
            <w:tcW w:w="56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1</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89"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851"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416"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22"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88"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c>
          <w:tcPr>
            <w:tcW w:w="365" w:type="pct"/>
            <w:tcBorders>
              <w:top w:val="nil"/>
              <w:left w:val="nil"/>
              <w:bottom w:val="single" w:sz="4" w:space="0" w:color="auto"/>
              <w:right w:val="single" w:sz="4" w:space="0" w:color="auto"/>
            </w:tcBorders>
            <w:shd w:val="clear" w:color="auto" w:fill="auto"/>
            <w:vAlign w:val="center"/>
          </w:tcPr>
          <w:p w:rsidR="00924602" w:rsidRPr="00420D29" w:rsidRDefault="00924602" w:rsidP="00420D29">
            <w:pPr>
              <w:spacing w:line="240" w:lineRule="auto"/>
              <w:jc w:val="center"/>
              <w:rPr>
                <w:rFonts w:ascii="Arial" w:hAnsi="Arial" w:cs="Arial"/>
                <w:color w:val="000000"/>
                <w:sz w:val="24"/>
                <w:szCs w:val="24"/>
              </w:rPr>
            </w:pPr>
            <w:r w:rsidRPr="00420D29">
              <w:rPr>
                <w:rFonts w:ascii="Arial" w:hAnsi="Arial" w:cs="Arial"/>
                <w:color w:val="000000"/>
                <w:sz w:val="24"/>
                <w:szCs w:val="24"/>
              </w:rPr>
              <w:t>-</w:t>
            </w:r>
          </w:p>
        </w:tc>
      </w:tr>
      <w:tr w:rsidR="00924602" w:rsidRPr="00420D29" w:rsidTr="00442F29">
        <w:trPr>
          <w:trHeight w:val="300"/>
        </w:trPr>
        <w:tc>
          <w:tcPr>
            <w:tcW w:w="778" w:type="pct"/>
            <w:tcBorders>
              <w:top w:val="nil"/>
              <w:left w:val="single" w:sz="4" w:space="0" w:color="auto"/>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right"/>
              <w:rPr>
                <w:rFonts w:ascii="Arial" w:hAnsi="Arial" w:cs="Arial"/>
                <w:b/>
                <w:color w:val="000000"/>
                <w:sz w:val="24"/>
                <w:szCs w:val="24"/>
              </w:rPr>
            </w:pPr>
            <w:r w:rsidRPr="00420D29">
              <w:rPr>
                <w:rFonts w:ascii="Arial" w:hAnsi="Arial" w:cs="Arial"/>
                <w:b/>
                <w:color w:val="000000"/>
                <w:sz w:val="24"/>
                <w:szCs w:val="24"/>
              </w:rPr>
              <w:t>Всего</w:t>
            </w:r>
          </w:p>
        </w:tc>
        <w:tc>
          <w:tcPr>
            <w:tcW w:w="415" w:type="pct"/>
            <w:tcBorders>
              <w:top w:val="nil"/>
              <w:left w:val="nil"/>
              <w:bottom w:val="single" w:sz="4" w:space="0" w:color="auto"/>
              <w:right w:val="single" w:sz="4" w:space="0" w:color="auto"/>
            </w:tcBorders>
            <w:shd w:val="clear" w:color="auto" w:fill="auto"/>
            <w:noWrap/>
            <w:vAlign w:val="bottom"/>
            <w:hideMark/>
          </w:tcPr>
          <w:p w:rsidR="00924602" w:rsidRPr="00420D29" w:rsidRDefault="00924602" w:rsidP="00420D29">
            <w:pPr>
              <w:spacing w:line="240" w:lineRule="auto"/>
              <w:jc w:val="right"/>
              <w:rPr>
                <w:rFonts w:ascii="Arial" w:hAnsi="Arial" w:cs="Arial"/>
                <w:b/>
                <w:bCs/>
                <w:color w:val="000000"/>
                <w:sz w:val="24"/>
                <w:szCs w:val="24"/>
              </w:rPr>
            </w:pPr>
            <w:r w:rsidRPr="00420D29">
              <w:rPr>
                <w:rFonts w:ascii="Arial" w:hAnsi="Arial" w:cs="Arial"/>
                <w:b/>
                <w:bCs/>
                <w:color w:val="000000"/>
                <w:sz w:val="24"/>
                <w:szCs w:val="24"/>
              </w:rPr>
              <w:t>667</w:t>
            </w:r>
          </w:p>
        </w:tc>
        <w:tc>
          <w:tcPr>
            <w:tcW w:w="561" w:type="pct"/>
            <w:tcBorders>
              <w:top w:val="nil"/>
              <w:left w:val="nil"/>
              <w:bottom w:val="single" w:sz="4" w:space="0" w:color="auto"/>
              <w:right w:val="single" w:sz="4" w:space="0" w:color="auto"/>
            </w:tcBorders>
            <w:shd w:val="clear" w:color="auto" w:fill="auto"/>
            <w:noWrap/>
            <w:vAlign w:val="bottom"/>
            <w:hideMark/>
          </w:tcPr>
          <w:p w:rsidR="00924602" w:rsidRPr="00420D29" w:rsidRDefault="00924602" w:rsidP="00420D29">
            <w:pPr>
              <w:spacing w:line="240" w:lineRule="auto"/>
              <w:jc w:val="right"/>
              <w:rPr>
                <w:rFonts w:ascii="Arial" w:hAnsi="Arial" w:cs="Arial"/>
                <w:b/>
                <w:bCs/>
                <w:color w:val="000000"/>
                <w:sz w:val="24"/>
                <w:szCs w:val="24"/>
              </w:rPr>
            </w:pPr>
            <w:r w:rsidRPr="00420D29">
              <w:rPr>
                <w:rFonts w:ascii="Arial" w:hAnsi="Arial" w:cs="Arial"/>
                <w:b/>
                <w:bCs/>
                <w:color w:val="000000"/>
                <w:sz w:val="24"/>
                <w:szCs w:val="24"/>
              </w:rPr>
              <w:t>694</w:t>
            </w:r>
          </w:p>
        </w:tc>
        <w:tc>
          <w:tcPr>
            <w:tcW w:w="416" w:type="pct"/>
            <w:tcBorders>
              <w:top w:val="nil"/>
              <w:left w:val="nil"/>
              <w:bottom w:val="single" w:sz="4" w:space="0" w:color="auto"/>
              <w:right w:val="single" w:sz="4" w:space="0" w:color="auto"/>
            </w:tcBorders>
            <w:shd w:val="clear" w:color="auto" w:fill="auto"/>
            <w:noWrap/>
            <w:vAlign w:val="bottom"/>
          </w:tcPr>
          <w:p w:rsidR="00924602" w:rsidRPr="00420D29" w:rsidRDefault="00924602" w:rsidP="00420D29">
            <w:pPr>
              <w:spacing w:line="240" w:lineRule="auto"/>
              <w:jc w:val="right"/>
              <w:rPr>
                <w:rFonts w:ascii="Arial" w:hAnsi="Arial" w:cs="Arial"/>
                <w:b/>
                <w:color w:val="000000"/>
                <w:sz w:val="24"/>
                <w:szCs w:val="24"/>
              </w:rPr>
            </w:pPr>
          </w:p>
        </w:tc>
        <w:tc>
          <w:tcPr>
            <w:tcW w:w="489" w:type="pct"/>
            <w:tcBorders>
              <w:top w:val="nil"/>
              <w:left w:val="nil"/>
              <w:bottom w:val="single" w:sz="4" w:space="0" w:color="auto"/>
              <w:right w:val="single" w:sz="4" w:space="0" w:color="auto"/>
            </w:tcBorders>
            <w:shd w:val="clear" w:color="auto" w:fill="auto"/>
            <w:noWrap/>
            <w:vAlign w:val="bottom"/>
          </w:tcPr>
          <w:p w:rsidR="00924602" w:rsidRPr="00420D29" w:rsidRDefault="00924602" w:rsidP="00420D29">
            <w:pPr>
              <w:spacing w:line="240" w:lineRule="auto"/>
              <w:jc w:val="right"/>
              <w:rPr>
                <w:rFonts w:ascii="Arial" w:hAnsi="Arial" w:cs="Arial"/>
                <w:b/>
                <w:color w:val="000000"/>
                <w:sz w:val="24"/>
                <w:szCs w:val="24"/>
              </w:rPr>
            </w:pPr>
          </w:p>
        </w:tc>
        <w:tc>
          <w:tcPr>
            <w:tcW w:w="851" w:type="pct"/>
            <w:tcBorders>
              <w:top w:val="nil"/>
              <w:left w:val="nil"/>
              <w:bottom w:val="single" w:sz="4" w:space="0" w:color="auto"/>
              <w:right w:val="single" w:sz="4" w:space="0" w:color="auto"/>
            </w:tcBorders>
            <w:shd w:val="clear" w:color="auto" w:fill="auto"/>
            <w:noWrap/>
            <w:vAlign w:val="bottom"/>
          </w:tcPr>
          <w:p w:rsidR="00924602" w:rsidRPr="00420D29" w:rsidRDefault="00924602" w:rsidP="00420D29">
            <w:pPr>
              <w:spacing w:line="240" w:lineRule="auto"/>
              <w:jc w:val="right"/>
              <w:rPr>
                <w:rFonts w:ascii="Arial" w:hAnsi="Arial" w:cs="Arial"/>
                <w:b/>
                <w:color w:val="000000"/>
                <w:sz w:val="24"/>
                <w:szCs w:val="24"/>
              </w:rPr>
            </w:pPr>
          </w:p>
        </w:tc>
        <w:tc>
          <w:tcPr>
            <w:tcW w:w="416"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right"/>
              <w:rPr>
                <w:rFonts w:ascii="Arial" w:hAnsi="Arial" w:cs="Arial"/>
                <w:b/>
                <w:color w:val="000000"/>
                <w:sz w:val="24"/>
                <w:szCs w:val="24"/>
              </w:rPr>
            </w:pPr>
            <w:r w:rsidRPr="00420D29">
              <w:rPr>
                <w:rFonts w:ascii="Arial" w:hAnsi="Arial" w:cs="Arial"/>
                <w:b/>
                <w:color w:val="000000"/>
                <w:sz w:val="24"/>
                <w:szCs w:val="24"/>
              </w:rPr>
              <w:t>17,5</w:t>
            </w:r>
          </w:p>
        </w:tc>
        <w:tc>
          <w:tcPr>
            <w:tcW w:w="322"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right"/>
              <w:rPr>
                <w:rFonts w:ascii="Arial" w:hAnsi="Arial" w:cs="Arial"/>
                <w:b/>
                <w:color w:val="000000"/>
                <w:sz w:val="24"/>
                <w:szCs w:val="24"/>
              </w:rPr>
            </w:pPr>
            <w:r w:rsidRPr="00420D29">
              <w:rPr>
                <w:rFonts w:ascii="Arial" w:hAnsi="Arial" w:cs="Arial"/>
                <w:b/>
                <w:color w:val="000000"/>
                <w:sz w:val="24"/>
                <w:szCs w:val="24"/>
              </w:rPr>
              <w:t>189</w:t>
            </w:r>
          </w:p>
        </w:tc>
        <w:tc>
          <w:tcPr>
            <w:tcW w:w="388"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right"/>
              <w:rPr>
                <w:rFonts w:ascii="Arial" w:hAnsi="Arial" w:cs="Arial"/>
                <w:b/>
                <w:color w:val="000000"/>
                <w:sz w:val="24"/>
                <w:szCs w:val="24"/>
              </w:rPr>
            </w:pPr>
            <w:r w:rsidRPr="00420D29">
              <w:rPr>
                <w:rFonts w:ascii="Arial" w:hAnsi="Arial" w:cs="Arial"/>
                <w:b/>
                <w:color w:val="000000"/>
                <w:sz w:val="24"/>
                <w:szCs w:val="24"/>
              </w:rPr>
              <w:t>17,5</w:t>
            </w:r>
          </w:p>
        </w:tc>
        <w:tc>
          <w:tcPr>
            <w:tcW w:w="365" w:type="pct"/>
            <w:tcBorders>
              <w:top w:val="nil"/>
              <w:left w:val="nil"/>
              <w:bottom w:val="single" w:sz="4" w:space="0" w:color="auto"/>
              <w:right w:val="single" w:sz="4" w:space="0" w:color="auto"/>
            </w:tcBorders>
            <w:shd w:val="clear" w:color="auto" w:fill="auto"/>
            <w:vAlign w:val="center"/>
            <w:hideMark/>
          </w:tcPr>
          <w:p w:rsidR="00924602" w:rsidRPr="00420D29" w:rsidRDefault="00924602" w:rsidP="00420D29">
            <w:pPr>
              <w:spacing w:line="240" w:lineRule="auto"/>
              <w:jc w:val="right"/>
              <w:rPr>
                <w:rFonts w:ascii="Arial" w:hAnsi="Arial" w:cs="Arial"/>
                <w:b/>
                <w:color w:val="000000"/>
                <w:sz w:val="24"/>
                <w:szCs w:val="24"/>
              </w:rPr>
            </w:pPr>
            <w:r w:rsidRPr="00420D29">
              <w:rPr>
                <w:rFonts w:ascii="Arial" w:hAnsi="Arial" w:cs="Arial"/>
                <w:b/>
                <w:color w:val="000000"/>
                <w:sz w:val="24"/>
                <w:szCs w:val="24"/>
              </w:rPr>
              <w:t>189</w:t>
            </w:r>
          </w:p>
        </w:tc>
      </w:tr>
    </w:tbl>
    <w:p w:rsidR="00924602" w:rsidRDefault="00924602" w:rsidP="00924602">
      <w:pPr>
        <w:jc w:val="center"/>
        <w:rPr>
          <w:rFonts w:ascii="Arial" w:hAnsi="Arial" w:cs="Arial"/>
          <w:b/>
          <w:szCs w:val="24"/>
        </w:rPr>
      </w:pPr>
    </w:p>
    <w:p w:rsidR="00924602" w:rsidRPr="00924602" w:rsidRDefault="00924602" w:rsidP="00924602">
      <w:pPr>
        <w:spacing w:line="240" w:lineRule="auto"/>
        <w:jc w:val="both"/>
        <w:rPr>
          <w:rFonts w:ascii="Arial" w:hAnsi="Arial" w:cs="Arial"/>
          <w:b/>
          <w:sz w:val="24"/>
          <w:szCs w:val="24"/>
        </w:rPr>
      </w:pPr>
      <w:r w:rsidRPr="00924602">
        <w:rPr>
          <w:rFonts w:ascii="Arial" w:hAnsi="Arial" w:cs="Arial"/>
          <w:b/>
          <w:sz w:val="24"/>
          <w:szCs w:val="24"/>
        </w:rPr>
        <w:t>Предложения генерального плана в адрес ОМС Большеустинского</w:t>
      </w:r>
      <w:r w:rsidRPr="00924602">
        <w:rPr>
          <w:rFonts w:ascii="Arial" w:hAnsi="Arial" w:cs="Arial"/>
          <w:iCs/>
          <w:color w:val="000000"/>
          <w:sz w:val="24"/>
          <w:szCs w:val="24"/>
        </w:rPr>
        <w:t xml:space="preserve"> </w:t>
      </w:r>
      <w:r w:rsidRPr="00924602">
        <w:rPr>
          <w:rFonts w:ascii="Arial" w:hAnsi="Arial" w:cs="Arial"/>
          <w:b/>
          <w:sz w:val="24"/>
          <w:szCs w:val="24"/>
        </w:rPr>
        <w:t>сельсовета</w:t>
      </w:r>
    </w:p>
    <w:p w:rsidR="00924602" w:rsidRPr="00924602" w:rsidRDefault="00924602" w:rsidP="00924602">
      <w:pPr>
        <w:spacing w:line="240" w:lineRule="auto"/>
        <w:ind w:firstLine="709"/>
        <w:jc w:val="both"/>
        <w:rPr>
          <w:rFonts w:ascii="Arial" w:hAnsi="Arial" w:cs="Arial"/>
          <w:color w:val="000000"/>
          <w:kern w:val="24"/>
          <w:sz w:val="24"/>
          <w:szCs w:val="24"/>
        </w:rPr>
      </w:pPr>
      <w:r w:rsidRPr="00924602">
        <w:rPr>
          <w:rFonts w:ascii="Arial" w:hAnsi="Arial" w:cs="Arial"/>
          <w:sz w:val="24"/>
          <w:szCs w:val="24"/>
        </w:rPr>
        <w:t xml:space="preserve">Для обеспечения противопожарных требований водоемы, из которых производится забор воды для целей пожаротушения, должны иметь подъезды с площадками (пирсами) с твердым покрытием размерами не менее 12 х </w:t>
      </w:r>
      <w:smartTag w:uri="urn:schemas-microsoft-com:office:smarttags" w:element="metricconverter">
        <w:smartTagPr>
          <w:attr w:name="ProductID" w:val="12 м"/>
        </w:smartTagPr>
        <w:r w:rsidRPr="00924602">
          <w:rPr>
            <w:rFonts w:ascii="Arial" w:hAnsi="Arial" w:cs="Arial"/>
            <w:sz w:val="24"/>
            <w:szCs w:val="24"/>
          </w:rPr>
          <w:t>12 м</w:t>
        </w:r>
      </w:smartTag>
      <w:r w:rsidRPr="00924602">
        <w:rPr>
          <w:rFonts w:ascii="Arial" w:hAnsi="Arial" w:cs="Arial"/>
          <w:sz w:val="24"/>
          <w:szCs w:val="24"/>
        </w:rPr>
        <w:t xml:space="preserve"> для установки пожарных автомобилей в любое время года. </w:t>
      </w:r>
      <w:r w:rsidRPr="00924602">
        <w:rPr>
          <w:rFonts w:ascii="Arial" w:hAnsi="Arial" w:cs="Arial"/>
          <w:color w:val="000000"/>
          <w:kern w:val="24"/>
          <w:sz w:val="24"/>
          <w:szCs w:val="24"/>
        </w:rPr>
        <w:t>Хранение противопожарного запаса воды также предусматривается в баках водонапорных башен – 10-ти минутный запас.</w:t>
      </w:r>
    </w:p>
    <w:p w:rsidR="00924602" w:rsidRPr="00924602" w:rsidRDefault="00924602" w:rsidP="00924602">
      <w:pPr>
        <w:pStyle w:val="3"/>
        <w:spacing w:line="240" w:lineRule="auto"/>
        <w:jc w:val="both"/>
        <w:rPr>
          <w:rFonts w:ascii="Arial" w:hAnsi="Arial" w:cs="Arial"/>
          <w:color w:val="auto"/>
          <w:sz w:val="24"/>
          <w:szCs w:val="24"/>
        </w:rPr>
      </w:pPr>
      <w:bookmarkStart w:id="120" w:name="_Toc433620422"/>
      <w:r w:rsidRPr="00924602">
        <w:rPr>
          <w:rFonts w:ascii="Arial" w:hAnsi="Arial" w:cs="Arial"/>
          <w:color w:val="auto"/>
          <w:sz w:val="24"/>
          <w:szCs w:val="24"/>
        </w:rPr>
        <w:t>12.3 ВОДООТВЕДЕНИЕ</w:t>
      </w:r>
      <w:bookmarkEnd w:id="119"/>
      <w:bookmarkEnd w:id="120"/>
    </w:p>
    <w:p w:rsidR="00924602" w:rsidRPr="00924602" w:rsidRDefault="00924602" w:rsidP="00924602">
      <w:pPr>
        <w:tabs>
          <w:tab w:val="left" w:pos="993"/>
        </w:tabs>
        <w:spacing w:line="240" w:lineRule="auto"/>
        <w:ind w:firstLine="709"/>
        <w:jc w:val="both"/>
        <w:rPr>
          <w:rFonts w:ascii="Arial" w:hAnsi="Arial" w:cs="Arial"/>
          <w:sz w:val="24"/>
          <w:szCs w:val="24"/>
        </w:rPr>
      </w:pPr>
      <w:r w:rsidRPr="00924602">
        <w:rPr>
          <w:rFonts w:ascii="Arial" w:hAnsi="Arial" w:cs="Arial"/>
          <w:sz w:val="24"/>
          <w:szCs w:val="24"/>
        </w:rPr>
        <w:t>Раздел выполнен с учетом требований:</w:t>
      </w:r>
    </w:p>
    <w:p w:rsidR="00924602" w:rsidRPr="00924602" w:rsidRDefault="00924602" w:rsidP="00924602">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924602">
        <w:rPr>
          <w:rFonts w:ascii="Arial" w:hAnsi="Arial" w:cs="Arial"/>
          <w:sz w:val="24"/>
          <w:szCs w:val="24"/>
        </w:rPr>
        <w:t>СП 30.13330.2012. Внутренний водопровод и канализация зданий;</w:t>
      </w:r>
    </w:p>
    <w:p w:rsidR="00924602" w:rsidRPr="00924602" w:rsidRDefault="00924602" w:rsidP="00924602">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924602">
        <w:rPr>
          <w:rFonts w:ascii="Arial" w:hAnsi="Arial" w:cs="Arial"/>
          <w:sz w:val="24"/>
          <w:szCs w:val="24"/>
        </w:rPr>
        <w:t>СП 32.13330-2012. Канализация. Наружные сети и сооружения;</w:t>
      </w:r>
    </w:p>
    <w:p w:rsidR="00924602" w:rsidRPr="00924602" w:rsidRDefault="00924602" w:rsidP="00924602">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924602">
        <w:rPr>
          <w:rFonts w:ascii="Arial" w:hAnsi="Arial" w:cs="Arial"/>
          <w:sz w:val="24"/>
          <w:szCs w:val="24"/>
        </w:rPr>
        <w:t>СНиП 3.05.04-85*. Наружные сети и сооружения водоснабжения и канализации;</w:t>
      </w:r>
    </w:p>
    <w:p w:rsidR="00924602" w:rsidRPr="00924602" w:rsidRDefault="00924602" w:rsidP="00924602">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924602">
        <w:rPr>
          <w:rFonts w:ascii="Arial" w:hAnsi="Arial" w:cs="Arial"/>
          <w:sz w:val="24"/>
          <w:szCs w:val="24"/>
        </w:rPr>
        <w:t>СН 456-73. Нормы отвода земель для магистральных водоводов и канализационных коллекторов;</w:t>
      </w:r>
    </w:p>
    <w:p w:rsidR="00924602" w:rsidRPr="00924602" w:rsidRDefault="00924602" w:rsidP="00924602">
      <w:pPr>
        <w:pStyle w:val="a8"/>
        <w:numPr>
          <w:ilvl w:val="0"/>
          <w:numId w:val="49"/>
        </w:numPr>
        <w:tabs>
          <w:tab w:val="left" w:pos="993"/>
        </w:tabs>
        <w:spacing w:after="0" w:line="240" w:lineRule="auto"/>
        <w:ind w:left="0" w:firstLine="709"/>
        <w:contextualSpacing w:val="0"/>
        <w:jc w:val="both"/>
        <w:rPr>
          <w:rFonts w:ascii="Arial" w:hAnsi="Arial" w:cs="Arial"/>
          <w:sz w:val="24"/>
          <w:szCs w:val="24"/>
        </w:rPr>
      </w:pPr>
      <w:r w:rsidRPr="00924602">
        <w:rPr>
          <w:rFonts w:ascii="Arial" w:hAnsi="Arial" w:cs="Arial"/>
          <w:sz w:val="24"/>
          <w:szCs w:val="24"/>
        </w:rPr>
        <w:t>Федеральный закон "О водоснабжении и водоотведении от 07. 12.2011 № 416-ФЗ.</w:t>
      </w:r>
    </w:p>
    <w:p w:rsidR="00924602" w:rsidRPr="00924602" w:rsidRDefault="00924602" w:rsidP="00924602">
      <w:pPr>
        <w:shd w:val="clear" w:color="auto" w:fill="FFFFFF"/>
        <w:autoSpaceDE w:val="0"/>
        <w:autoSpaceDN w:val="0"/>
        <w:adjustRightInd w:val="0"/>
        <w:spacing w:line="240" w:lineRule="auto"/>
        <w:jc w:val="both"/>
        <w:rPr>
          <w:rFonts w:ascii="Arial" w:hAnsi="Arial" w:cs="Arial"/>
          <w:b/>
          <w:color w:val="000000"/>
          <w:sz w:val="24"/>
          <w:szCs w:val="24"/>
        </w:rPr>
      </w:pPr>
      <w:r w:rsidRPr="00924602">
        <w:rPr>
          <w:rFonts w:ascii="Arial" w:hAnsi="Arial" w:cs="Arial"/>
          <w:b/>
          <w:color w:val="000000"/>
          <w:sz w:val="24"/>
          <w:szCs w:val="24"/>
        </w:rPr>
        <w:t>Существующее состояние. Проблемы</w:t>
      </w:r>
    </w:p>
    <w:p w:rsidR="00924602" w:rsidRPr="00924602" w:rsidRDefault="00924602" w:rsidP="00924602">
      <w:pPr>
        <w:widowControl w:val="0"/>
        <w:suppressAutoHyphens/>
        <w:spacing w:line="240" w:lineRule="auto"/>
        <w:ind w:firstLine="709"/>
        <w:jc w:val="both"/>
        <w:rPr>
          <w:rFonts w:ascii="Arial" w:hAnsi="Arial" w:cs="Arial"/>
          <w:sz w:val="24"/>
          <w:szCs w:val="24"/>
        </w:rPr>
      </w:pPr>
      <w:r w:rsidRPr="00924602">
        <w:rPr>
          <w:rFonts w:ascii="Arial" w:hAnsi="Arial" w:cs="Arial"/>
          <w:sz w:val="24"/>
          <w:szCs w:val="24"/>
        </w:rPr>
        <w:t>На территории Большеустинского</w:t>
      </w:r>
      <w:r w:rsidRPr="00924602">
        <w:rPr>
          <w:rFonts w:ascii="Arial" w:hAnsi="Arial" w:cs="Arial"/>
          <w:iCs/>
          <w:color w:val="000000"/>
          <w:sz w:val="24"/>
          <w:szCs w:val="24"/>
        </w:rPr>
        <w:t xml:space="preserve"> сельсовета</w:t>
      </w:r>
      <w:r w:rsidRPr="00924602">
        <w:rPr>
          <w:rFonts w:ascii="Arial" w:hAnsi="Arial" w:cs="Arial"/>
          <w:sz w:val="24"/>
          <w:szCs w:val="24"/>
        </w:rPr>
        <w:t xml:space="preserve"> в настоящее время нет централизованной системы водоотведения, полностью отвечающей требованиям Федерального Закона "О водоснабжении и водоотведении" от 07.12.2011 г. №416-ФЗ. </w:t>
      </w:r>
    </w:p>
    <w:p w:rsidR="00924602" w:rsidRPr="00924602" w:rsidRDefault="00924602" w:rsidP="00924602">
      <w:pPr>
        <w:widowControl w:val="0"/>
        <w:suppressAutoHyphens/>
        <w:spacing w:line="240" w:lineRule="auto"/>
        <w:ind w:firstLine="709"/>
        <w:jc w:val="both"/>
        <w:rPr>
          <w:rFonts w:ascii="Arial" w:hAnsi="Arial" w:cs="Arial"/>
          <w:sz w:val="24"/>
          <w:szCs w:val="24"/>
        </w:rPr>
      </w:pPr>
      <w:r w:rsidRPr="00924602">
        <w:rPr>
          <w:rFonts w:ascii="Arial" w:hAnsi="Arial" w:cs="Arial"/>
          <w:sz w:val="24"/>
          <w:szCs w:val="24"/>
        </w:rPr>
        <w:t>Стоки от зданий социального назначения, объектов культурно-бытового обслуживания самотеком поступают в выгребные ямы, откуда откачиваются спецтехникой с последующим вывозом в места, согласованные с местными органами санитарного надзора.</w:t>
      </w:r>
    </w:p>
    <w:p w:rsidR="00924602" w:rsidRPr="00924602" w:rsidRDefault="00924602" w:rsidP="00924602">
      <w:pPr>
        <w:spacing w:line="240" w:lineRule="auto"/>
        <w:jc w:val="both"/>
        <w:rPr>
          <w:rFonts w:ascii="Arial" w:hAnsi="Arial" w:cs="Arial"/>
          <w:sz w:val="24"/>
          <w:szCs w:val="24"/>
        </w:rPr>
      </w:pPr>
      <w:r w:rsidRPr="00924602">
        <w:rPr>
          <w:rFonts w:ascii="Arial" w:hAnsi="Arial" w:cs="Arial"/>
          <w:sz w:val="24"/>
          <w:szCs w:val="24"/>
        </w:rPr>
        <w:t xml:space="preserve"> Канализование жилого фонда частного сектора – это дворовые туалеты и выгребные ямы с откачкой по мере наполнения и последующим вывозом. </w:t>
      </w:r>
    </w:p>
    <w:p w:rsidR="00924602" w:rsidRPr="00924602" w:rsidRDefault="00924602" w:rsidP="00924602">
      <w:pPr>
        <w:spacing w:line="240" w:lineRule="auto"/>
        <w:jc w:val="both"/>
        <w:rPr>
          <w:rFonts w:ascii="Arial" w:hAnsi="Arial" w:cs="Arial"/>
          <w:b/>
          <w:sz w:val="24"/>
          <w:szCs w:val="24"/>
        </w:rPr>
      </w:pPr>
      <w:r w:rsidRPr="00924602">
        <w:rPr>
          <w:rFonts w:ascii="Arial" w:hAnsi="Arial" w:cs="Arial"/>
          <w:b/>
          <w:sz w:val="24"/>
          <w:szCs w:val="24"/>
        </w:rPr>
        <w:lastRenderedPageBreak/>
        <w:t>Расчет водоотведения</w:t>
      </w:r>
    </w:p>
    <w:p w:rsidR="00924602" w:rsidRDefault="00924602" w:rsidP="00924602">
      <w:pPr>
        <w:spacing w:line="240" w:lineRule="auto"/>
        <w:ind w:right="-2" w:firstLine="709"/>
        <w:jc w:val="both"/>
        <w:rPr>
          <w:rFonts w:ascii="Arial" w:hAnsi="Arial" w:cs="Arial"/>
          <w:sz w:val="24"/>
          <w:szCs w:val="24"/>
        </w:rPr>
      </w:pPr>
      <w:r w:rsidRPr="00924602">
        <w:rPr>
          <w:rFonts w:ascii="Arial" w:hAnsi="Arial" w:cs="Arial"/>
          <w:sz w:val="24"/>
          <w:szCs w:val="24"/>
        </w:rPr>
        <w:t xml:space="preserve">Расчет объемов водоотведения на </w:t>
      </w:r>
      <w:r w:rsidRPr="00924602">
        <w:rPr>
          <w:rFonts w:ascii="Arial" w:hAnsi="Arial" w:cs="Arial"/>
          <w:sz w:val="24"/>
          <w:szCs w:val="24"/>
          <w:lang w:val="en-US"/>
        </w:rPr>
        <w:t>I</w:t>
      </w:r>
      <w:r w:rsidRPr="00924602">
        <w:rPr>
          <w:rFonts w:ascii="Arial" w:hAnsi="Arial" w:cs="Arial"/>
          <w:sz w:val="24"/>
          <w:szCs w:val="24"/>
        </w:rPr>
        <w:t xml:space="preserve"> очередь строительства и на расчетный срок представлен в таблице 2.12.6.</w:t>
      </w:r>
    </w:p>
    <w:p w:rsidR="00F87A5E" w:rsidRDefault="00F87A5E" w:rsidP="00420D29">
      <w:pPr>
        <w:spacing w:line="240" w:lineRule="auto"/>
        <w:ind w:right="-2"/>
        <w:jc w:val="both"/>
        <w:rPr>
          <w:rFonts w:ascii="Arial" w:hAnsi="Arial" w:cs="Arial"/>
          <w:sz w:val="24"/>
          <w:szCs w:val="24"/>
        </w:rPr>
        <w:sectPr w:rsidR="00F87A5E" w:rsidSect="00743CF7">
          <w:pgSz w:w="11906" w:h="16838" w:code="9"/>
          <w:pgMar w:top="851" w:right="851" w:bottom="851" w:left="1418" w:header="425" w:footer="284" w:gutter="0"/>
          <w:cols w:space="708"/>
          <w:docGrid w:linePitch="360"/>
        </w:sectPr>
      </w:pPr>
    </w:p>
    <w:p w:rsidR="00F87A5E" w:rsidRPr="00924602" w:rsidRDefault="00F87A5E" w:rsidP="00420D29">
      <w:pPr>
        <w:spacing w:line="240" w:lineRule="auto"/>
        <w:ind w:right="-2"/>
        <w:jc w:val="both"/>
        <w:rPr>
          <w:rFonts w:ascii="Arial" w:hAnsi="Arial" w:cs="Arial"/>
          <w:sz w:val="24"/>
          <w:szCs w:val="24"/>
        </w:rPr>
      </w:pPr>
    </w:p>
    <w:p w:rsidR="00F87A5E" w:rsidRDefault="00F87A5E" w:rsidP="00F87A5E">
      <w:pPr>
        <w:rPr>
          <w:rFonts w:ascii="Arial" w:hAnsi="Arial" w:cs="Arial"/>
          <w:i/>
          <w:iCs/>
          <w:color w:val="000000"/>
          <w:szCs w:val="24"/>
        </w:rPr>
      </w:pPr>
      <w:r>
        <w:rPr>
          <w:rFonts w:ascii="Arial" w:hAnsi="Arial" w:cs="Arial"/>
          <w:iCs/>
          <w:color w:val="000000"/>
          <w:szCs w:val="24"/>
        </w:rPr>
        <w:t xml:space="preserve">   </w:t>
      </w:r>
      <w:r w:rsidRPr="00FC7483">
        <w:rPr>
          <w:rFonts w:ascii="Arial" w:hAnsi="Arial" w:cs="Arial"/>
          <w:iCs/>
          <w:color w:val="000000"/>
          <w:szCs w:val="24"/>
        </w:rPr>
        <w:t xml:space="preserve">Таблица </w:t>
      </w:r>
      <w:r>
        <w:rPr>
          <w:rFonts w:ascii="Arial" w:hAnsi="Arial" w:cs="Arial"/>
          <w:iCs/>
          <w:color w:val="000000"/>
          <w:szCs w:val="24"/>
        </w:rPr>
        <w:t>2.12</w:t>
      </w:r>
      <w:r w:rsidRPr="00FC7483">
        <w:rPr>
          <w:rFonts w:ascii="Arial" w:hAnsi="Arial" w:cs="Arial"/>
          <w:iCs/>
          <w:color w:val="000000"/>
          <w:szCs w:val="24"/>
        </w:rPr>
        <w:t>.</w:t>
      </w:r>
      <w:r>
        <w:rPr>
          <w:rFonts w:ascii="Arial" w:hAnsi="Arial" w:cs="Arial"/>
          <w:iCs/>
          <w:color w:val="000000"/>
          <w:szCs w:val="24"/>
        </w:rPr>
        <w:t>6</w:t>
      </w:r>
      <w:r w:rsidRPr="00FC7483">
        <w:rPr>
          <w:rFonts w:ascii="Arial" w:hAnsi="Arial" w:cs="Arial"/>
          <w:iCs/>
          <w:color w:val="000000"/>
          <w:szCs w:val="24"/>
        </w:rPr>
        <w:t xml:space="preserve"> - Расчет объемов водоотведения</w:t>
      </w:r>
    </w:p>
    <w:tbl>
      <w:tblPr>
        <w:tblW w:w="14399" w:type="dxa"/>
        <w:tblInd w:w="310" w:type="dxa"/>
        <w:tblLook w:val="04A0"/>
      </w:tblPr>
      <w:tblGrid>
        <w:gridCol w:w="2699"/>
        <w:gridCol w:w="1940"/>
        <w:gridCol w:w="2306"/>
        <w:gridCol w:w="2534"/>
        <w:gridCol w:w="2510"/>
        <w:gridCol w:w="2410"/>
      </w:tblGrid>
      <w:tr w:rsidR="00F87A5E" w:rsidRPr="0051518A" w:rsidTr="00442F29">
        <w:trPr>
          <w:trHeight w:val="680"/>
          <w:tblHeader/>
        </w:trPr>
        <w:tc>
          <w:tcPr>
            <w:tcW w:w="2699" w:type="dxa"/>
            <w:tcBorders>
              <w:top w:val="single" w:sz="4" w:space="0" w:color="auto"/>
              <w:left w:val="single" w:sz="4" w:space="0" w:color="auto"/>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Населенный пункт</w:t>
            </w:r>
          </w:p>
        </w:tc>
        <w:tc>
          <w:tcPr>
            <w:tcW w:w="1940" w:type="dxa"/>
            <w:tcBorders>
              <w:top w:val="single" w:sz="4" w:space="0" w:color="auto"/>
              <w:left w:val="nil"/>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Кол-во на</w:t>
            </w:r>
            <w:r>
              <w:rPr>
                <w:rFonts w:ascii="Arial" w:hAnsi="Arial" w:cs="Arial"/>
                <w:b/>
                <w:color w:val="000000"/>
                <w:sz w:val="20"/>
                <w:szCs w:val="20"/>
              </w:rPr>
              <w:t xml:space="preserve">сел., </w:t>
            </w:r>
            <w:r w:rsidRPr="00841730">
              <w:rPr>
                <w:rFonts w:ascii="Arial" w:hAnsi="Arial" w:cs="Arial"/>
                <w:b/>
                <w:color w:val="000000"/>
                <w:sz w:val="20"/>
                <w:szCs w:val="20"/>
              </w:rPr>
              <w:t>чел.</w:t>
            </w:r>
          </w:p>
        </w:tc>
        <w:tc>
          <w:tcPr>
            <w:tcW w:w="2306" w:type="dxa"/>
            <w:tcBorders>
              <w:top w:val="single" w:sz="4" w:space="0" w:color="auto"/>
              <w:left w:val="nil"/>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Норма водоотведения, л/сут на чел.</w:t>
            </w:r>
          </w:p>
        </w:tc>
        <w:tc>
          <w:tcPr>
            <w:tcW w:w="2534" w:type="dxa"/>
            <w:tcBorders>
              <w:top w:val="single" w:sz="4" w:space="0" w:color="auto"/>
              <w:left w:val="nil"/>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Расход хоз.-бытовых стоков, м³/сут</w:t>
            </w:r>
          </w:p>
        </w:tc>
        <w:tc>
          <w:tcPr>
            <w:tcW w:w="2510" w:type="dxa"/>
            <w:tcBorders>
              <w:top w:val="single" w:sz="4" w:space="0" w:color="auto"/>
              <w:left w:val="nil"/>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Производственные нужды, м³/сут</w:t>
            </w:r>
          </w:p>
        </w:tc>
        <w:tc>
          <w:tcPr>
            <w:tcW w:w="2410" w:type="dxa"/>
            <w:tcBorders>
              <w:top w:val="single" w:sz="4" w:space="0" w:color="auto"/>
              <w:left w:val="nil"/>
              <w:bottom w:val="single" w:sz="4" w:space="0" w:color="auto"/>
              <w:right w:val="single" w:sz="4" w:space="0" w:color="auto"/>
            </w:tcBorders>
            <w:shd w:val="clear" w:color="auto" w:fill="auto"/>
            <w:hideMark/>
          </w:tcPr>
          <w:p w:rsidR="00F87A5E" w:rsidRPr="00841730" w:rsidRDefault="00F87A5E" w:rsidP="00442F29">
            <w:pPr>
              <w:spacing w:line="240" w:lineRule="auto"/>
              <w:rPr>
                <w:rFonts w:ascii="Arial" w:hAnsi="Arial" w:cs="Arial"/>
                <w:b/>
                <w:color w:val="000000"/>
                <w:sz w:val="20"/>
                <w:szCs w:val="20"/>
              </w:rPr>
            </w:pPr>
            <w:r w:rsidRPr="00841730">
              <w:rPr>
                <w:rFonts w:ascii="Arial" w:hAnsi="Arial" w:cs="Arial"/>
                <w:b/>
                <w:color w:val="000000"/>
                <w:sz w:val="20"/>
                <w:szCs w:val="20"/>
              </w:rPr>
              <w:t>Всего стоков</w:t>
            </w:r>
          </w:p>
        </w:tc>
      </w:tr>
      <w:tr w:rsidR="00F87A5E" w:rsidRPr="0051518A" w:rsidTr="00442F29">
        <w:trPr>
          <w:trHeight w:val="300"/>
        </w:trPr>
        <w:tc>
          <w:tcPr>
            <w:tcW w:w="14399" w:type="dxa"/>
            <w:gridSpan w:val="6"/>
            <w:tcBorders>
              <w:top w:val="single" w:sz="4" w:space="0" w:color="auto"/>
              <w:left w:val="single" w:sz="4" w:space="0" w:color="auto"/>
              <w:bottom w:val="nil"/>
              <w:right w:val="single" w:sz="4" w:space="0" w:color="auto"/>
            </w:tcBorders>
            <w:shd w:val="clear" w:color="auto" w:fill="auto"/>
            <w:hideMark/>
          </w:tcPr>
          <w:p w:rsidR="00F87A5E" w:rsidRPr="0051518A" w:rsidRDefault="00F87A5E" w:rsidP="00442F29">
            <w:pPr>
              <w:spacing w:line="240" w:lineRule="auto"/>
              <w:jc w:val="center"/>
              <w:rPr>
                <w:rFonts w:ascii="Arial" w:hAnsi="Arial" w:cs="Arial"/>
                <w:color w:val="000000"/>
                <w:sz w:val="20"/>
                <w:szCs w:val="20"/>
              </w:rPr>
            </w:pPr>
            <w:r w:rsidRPr="0051518A">
              <w:rPr>
                <w:rFonts w:ascii="Arial" w:hAnsi="Arial" w:cs="Arial"/>
                <w:b/>
                <w:bCs/>
                <w:color w:val="000000"/>
                <w:sz w:val="20"/>
                <w:szCs w:val="20"/>
              </w:rPr>
              <w:t>I очередь</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Арзаматово</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12</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0,30</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0,02</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0,32</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с. Большое Устинское</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501</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160</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80,16</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4,01</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84,17</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017D12">
              <w:rPr>
                <w:rFonts w:ascii="Arial" w:hAnsi="Arial" w:cs="Arial"/>
                <w:color w:val="000000"/>
                <w:sz w:val="20"/>
                <w:szCs w:val="20"/>
              </w:rPr>
              <w:t>п. Заречный</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25</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0,63</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0,66</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Туманур</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25</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0,63</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0,66</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Чалпайки</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21</w:t>
            </w:r>
          </w:p>
        </w:tc>
        <w:tc>
          <w:tcPr>
            <w:tcW w:w="2306" w:type="dxa"/>
            <w:tcBorders>
              <w:top w:val="single" w:sz="4" w:space="0" w:color="auto"/>
              <w:left w:val="nil"/>
              <w:bottom w:val="single" w:sz="4" w:space="0" w:color="auto"/>
              <w:right w:val="single" w:sz="4" w:space="0" w:color="auto"/>
            </w:tcBorders>
            <w:shd w:val="clear" w:color="auto" w:fill="auto"/>
            <w:vAlign w:val="bottom"/>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single" w:sz="4" w:space="0" w:color="auto"/>
              <w:left w:val="nil"/>
              <w:bottom w:val="single" w:sz="4" w:space="0" w:color="auto"/>
              <w:right w:val="single" w:sz="4" w:space="0" w:color="auto"/>
            </w:tcBorders>
            <w:shd w:val="clear" w:color="auto" w:fill="auto"/>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0,53</w:t>
            </w:r>
          </w:p>
        </w:tc>
        <w:tc>
          <w:tcPr>
            <w:tcW w:w="2510" w:type="dxa"/>
            <w:tcBorders>
              <w:top w:val="single" w:sz="4" w:space="0" w:color="auto"/>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0,55</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Чура</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81</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2,03</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0,10</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2,13</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017D12">
              <w:rPr>
                <w:rFonts w:ascii="Arial" w:hAnsi="Arial" w:cs="Arial"/>
                <w:color w:val="000000"/>
                <w:sz w:val="20"/>
                <w:szCs w:val="20"/>
              </w:rPr>
              <w:t>п. л/у Уста</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0,00</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Малиновские</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0,00</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spacing w:line="240" w:lineRule="auto"/>
              <w:jc w:val="center"/>
              <w:rPr>
                <w:rFonts w:ascii="Arial" w:hAnsi="Arial" w:cs="Arial"/>
                <w:color w:val="000000"/>
                <w:sz w:val="20"/>
                <w:szCs w:val="20"/>
              </w:rPr>
            </w:pPr>
            <w:r w:rsidRPr="008D033C">
              <w:rPr>
                <w:rFonts w:ascii="Arial" w:hAnsi="Arial" w:cs="Arial"/>
                <w:color w:val="000000"/>
                <w:sz w:val="20"/>
                <w:szCs w:val="20"/>
              </w:rPr>
              <w:t>0,03</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hideMark/>
          </w:tcPr>
          <w:p w:rsidR="00F87A5E" w:rsidRPr="00017D12" w:rsidRDefault="00F87A5E" w:rsidP="00442F29">
            <w:pPr>
              <w:spacing w:line="240" w:lineRule="auto"/>
              <w:jc w:val="right"/>
              <w:rPr>
                <w:rFonts w:ascii="Arial" w:hAnsi="Arial" w:cs="Arial"/>
                <w:b/>
                <w:bCs/>
                <w:color w:val="000000"/>
                <w:sz w:val="20"/>
                <w:szCs w:val="20"/>
              </w:rPr>
            </w:pPr>
            <w:r w:rsidRPr="00017D12">
              <w:rPr>
                <w:rFonts w:ascii="Arial" w:hAnsi="Arial" w:cs="Arial"/>
                <w:b/>
                <w:bCs/>
                <w:color w:val="000000"/>
                <w:sz w:val="20"/>
                <w:szCs w:val="20"/>
              </w:rPr>
              <w:t>Всего:</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right"/>
              <w:rPr>
                <w:rFonts w:ascii="Arial" w:hAnsi="Arial" w:cs="Arial"/>
                <w:b/>
                <w:color w:val="000000"/>
                <w:sz w:val="20"/>
                <w:szCs w:val="20"/>
              </w:rPr>
            </w:pPr>
            <w:r w:rsidRPr="00017D12">
              <w:rPr>
                <w:rFonts w:ascii="Arial" w:hAnsi="Arial" w:cs="Arial"/>
                <w:b/>
                <w:color w:val="000000"/>
                <w:sz w:val="20"/>
                <w:szCs w:val="20"/>
              </w:rPr>
              <w:t>667</w:t>
            </w:r>
          </w:p>
        </w:tc>
        <w:tc>
          <w:tcPr>
            <w:tcW w:w="2306" w:type="dxa"/>
            <w:tcBorders>
              <w:top w:val="nil"/>
              <w:left w:val="nil"/>
              <w:bottom w:val="single" w:sz="4" w:space="0" w:color="auto"/>
              <w:right w:val="single" w:sz="4" w:space="0" w:color="auto"/>
            </w:tcBorders>
            <w:shd w:val="clear" w:color="auto" w:fill="auto"/>
            <w:vAlign w:val="center"/>
            <w:hideMark/>
          </w:tcPr>
          <w:p w:rsidR="00F87A5E" w:rsidRPr="00017D12" w:rsidRDefault="00F87A5E" w:rsidP="00442F29">
            <w:pPr>
              <w:spacing w:line="240" w:lineRule="auto"/>
              <w:jc w:val="center"/>
              <w:rPr>
                <w:rFonts w:ascii="Arial" w:hAnsi="Arial" w:cs="Arial"/>
                <w:color w:val="000000"/>
                <w:sz w:val="20"/>
                <w:szCs w:val="20"/>
              </w:rPr>
            </w:pPr>
          </w:p>
        </w:tc>
        <w:tc>
          <w:tcPr>
            <w:tcW w:w="2534" w:type="dxa"/>
            <w:tcBorders>
              <w:top w:val="nil"/>
              <w:left w:val="nil"/>
              <w:bottom w:val="single" w:sz="4" w:space="0" w:color="auto"/>
              <w:right w:val="single" w:sz="4" w:space="0" w:color="auto"/>
            </w:tcBorders>
            <w:shd w:val="clear" w:color="auto" w:fill="auto"/>
            <w:vAlign w:val="center"/>
            <w:hideMark/>
          </w:tcPr>
          <w:p w:rsidR="00F87A5E" w:rsidRPr="00017D12" w:rsidRDefault="00F87A5E" w:rsidP="00442F29">
            <w:pPr>
              <w:spacing w:line="240" w:lineRule="auto"/>
              <w:jc w:val="center"/>
              <w:rPr>
                <w:rFonts w:ascii="Arial" w:hAnsi="Arial" w:cs="Arial"/>
                <w:b/>
                <w:color w:val="000000"/>
                <w:sz w:val="20"/>
                <w:szCs w:val="20"/>
              </w:rPr>
            </w:pPr>
            <w:r>
              <w:rPr>
                <w:rFonts w:ascii="Arial" w:hAnsi="Arial" w:cs="Arial"/>
                <w:b/>
                <w:color w:val="000000"/>
                <w:sz w:val="20"/>
                <w:szCs w:val="20"/>
              </w:rPr>
              <w:t>84,31</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right"/>
              <w:rPr>
                <w:rFonts w:ascii="Arial" w:hAnsi="Arial" w:cs="Arial"/>
                <w:b/>
                <w:color w:val="000000"/>
                <w:sz w:val="20"/>
                <w:szCs w:val="20"/>
              </w:rPr>
            </w:pPr>
            <w:r>
              <w:rPr>
                <w:rFonts w:ascii="Arial" w:hAnsi="Arial" w:cs="Arial"/>
                <w:b/>
                <w:color w:val="000000"/>
                <w:sz w:val="20"/>
                <w:szCs w:val="20"/>
              </w:rPr>
              <w:t>4,22</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right"/>
              <w:rPr>
                <w:rFonts w:ascii="Arial" w:hAnsi="Arial" w:cs="Arial"/>
                <w:b/>
                <w:color w:val="000000"/>
                <w:sz w:val="20"/>
                <w:szCs w:val="20"/>
              </w:rPr>
            </w:pPr>
            <w:r>
              <w:rPr>
                <w:rFonts w:ascii="Arial" w:hAnsi="Arial" w:cs="Arial"/>
                <w:b/>
                <w:color w:val="000000"/>
                <w:sz w:val="20"/>
                <w:szCs w:val="20"/>
              </w:rPr>
              <w:t>88,53</w:t>
            </w:r>
          </w:p>
        </w:tc>
      </w:tr>
      <w:tr w:rsidR="00F87A5E" w:rsidRPr="0051518A" w:rsidTr="00442F29">
        <w:trPr>
          <w:trHeight w:val="300"/>
        </w:trPr>
        <w:tc>
          <w:tcPr>
            <w:tcW w:w="14399" w:type="dxa"/>
            <w:gridSpan w:val="6"/>
            <w:tcBorders>
              <w:top w:val="single" w:sz="4" w:space="0" w:color="auto"/>
              <w:left w:val="single" w:sz="4" w:space="0" w:color="auto"/>
              <w:bottom w:val="nil"/>
              <w:right w:val="single" w:sz="4" w:space="0" w:color="auto"/>
            </w:tcBorders>
            <w:shd w:val="clear" w:color="auto" w:fill="auto"/>
            <w:noWrap/>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b/>
                <w:bCs/>
                <w:color w:val="000000"/>
                <w:sz w:val="20"/>
                <w:szCs w:val="20"/>
              </w:rPr>
              <w:t>Расчетный срок</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Арзаматово</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13</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1,63</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0,08</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1,71</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с. Большое Устинское</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514</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160</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82,24</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4,11</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86,35</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017D12">
              <w:rPr>
                <w:rFonts w:ascii="Arial" w:hAnsi="Arial" w:cs="Arial"/>
                <w:color w:val="000000"/>
                <w:sz w:val="20"/>
                <w:szCs w:val="20"/>
              </w:rPr>
              <w:t>п. Заречный</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28</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3,50</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0,18</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3,68</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Туманур</w:t>
            </w:r>
          </w:p>
        </w:tc>
        <w:tc>
          <w:tcPr>
            <w:tcW w:w="1940" w:type="dxa"/>
            <w:tcBorders>
              <w:top w:val="single" w:sz="4" w:space="0" w:color="auto"/>
              <w:left w:val="nil"/>
              <w:bottom w:val="single" w:sz="4" w:space="0" w:color="auto"/>
              <w:right w:val="single" w:sz="4" w:space="0" w:color="auto"/>
            </w:tcBorders>
            <w:shd w:val="clear" w:color="auto" w:fill="auto"/>
            <w:noWrap/>
            <w:vAlign w:val="center"/>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28</w:t>
            </w:r>
          </w:p>
        </w:tc>
        <w:tc>
          <w:tcPr>
            <w:tcW w:w="2306" w:type="dxa"/>
            <w:tcBorders>
              <w:top w:val="single" w:sz="4" w:space="0" w:color="auto"/>
              <w:left w:val="nil"/>
              <w:bottom w:val="single" w:sz="4" w:space="0" w:color="auto"/>
              <w:right w:val="single" w:sz="4" w:space="0" w:color="auto"/>
            </w:tcBorders>
            <w:shd w:val="clear" w:color="auto" w:fill="auto"/>
            <w:vAlign w:val="bottom"/>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125</w:t>
            </w:r>
          </w:p>
        </w:tc>
        <w:tc>
          <w:tcPr>
            <w:tcW w:w="2534" w:type="dxa"/>
            <w:tcBorders>
              <w:top w:val="single" w:sz="4" w:space="0" w:color="auto"/>
              <w:left w:val="nil"/>
              <w:bottom w:val="single" w:sz="4" w:space="0" w:color="auto"/>
              <w:right w:val="single" w:sz="4" w:space="0" w:color="auto"/>
            </w:tcBorders>
            <w:shd w:val="clear" w:color="auto" w:fill="auto"/>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3,50</w:t>
            </w:r>
          </w:p>
        </w:tc>
        <w:tc>
          <w:tcPr>
            <w:tcW w:w="25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0,18</w:t>
            </w:r>
          </w:p>
        </w:tc>
        <w:tc>
          <w:tcPr>
            <w:tcW w:w="2410" w:type="dxa"/>
            <w:tcBorders>
              <w:top w:val="single" w:sz="4" w:space="0" w:color="auto"/>
              <w:left w:val="nil"/>
              <w:bottom w:val="single" w:sz="4" w:space="0" w:color="auto"/>
              <w:right w:val="single" w:sz="4" w:space="0" w:color="auto"/>
            </w:tcBorders>
            <w:shd w:val="clear" w:color="auto" w:fill="auto"/>
            <w:noWrap/>
            <w:vAlign w:val="center"/>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3,68</w:t>
            </w:r>
          </w:p>
        </w:tc>
      </w:tr>
      <w:tr w:rsidR="00F87A5E" w:rsidRPr="0051518A" w:rsidTr="00442F29">
        <w:trPr>
          <w:trHeight w:val="300"/>
        </w:trPr>
        <w:tc>
          <w:tcPr>
            <w:tcW w:w="2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Чалпайки</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23</w:t>
            </w:r>
          </w:p>
        </w:tc>
        <w:tc>
          <w:tcPr>
            <w:tcW w:w="2306" w:type="dxa"/>
            <w:tcBorders>
              <w:top w:val="single" w:sz="4" w:space="0" w:color="auto"/>
              <w:left w:val="nil"/>
              <w:bottom w:val="single" w:sz="4" w:space="0" w:color="auto"/>
              <w:right w:val="single" w:sz="4" w:space="0" w:color="auto"/>
            </w:tcBorders>
            <w:shd w:val="clear" w:color="auto" w:fill="auto"/>
            <w:vAlign w:val="bottom"/>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125</w:t>
            </w:r>
          </w:p>
        </w:tc>
        <w:tc>
          <w:tcPr>
            <w:tcW w:w="2534" w:type="dxa"/>
            <w:tcBorders>
              <w:top w:val="single" w:sz="4" w:space="0" w:color="auto"/>
              <w:left w:val="nil"/>
              <w:bottom w:val="single" w:sz="4" w:space="0" w:color="auto"/>
              <w:right w:val="single" w:sz="4" w:space="0" w:color="auto"/>
            </w:tcBorders>
            <w:shd w:val="clear" w:color="auto" w:fill="auto"/>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2,88</w:t>
            </w:r>
          </w:p>
        </w:tc>
        <w:tc>
          <w:tcPr>
            <w:tcW w:w="2510" w:type="dxa"/>
            <w:tcBorders>
              <w:top w:val="single" w:sz="4" w:space="0" w:color="auto"/>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0,14</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3,02</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д. Чура</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86</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10,75</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0,54</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11,29</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Pr>
                <w:rFonts w:ascii="Arial" w:hAnsi="Arial" w:cs="Arial"/>
                <w:color w:val="000000"/>
                <w:sz w:val="20"/>
                <w:szCs w:val="20"/>
              </w:rPr>
              <w:t>с.</w:t>
            </w:r>
            <w:r w:rsidRPr="00017D12">
              <w:rPr>
                <w:rFonts w:ascii="Arial" w:hAnsi="Arial" w:cs="Arial"/>
                <w:color w:val="000000"/>
                <w:sz w:val="20"/>
                <w:szCs w:val="20"/>
              </w:rPr>
              <w:t>п. л/у Уста</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0,03</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0,00</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0,03</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lastRenderedPageBreak/>
              <w:t>д. Малиновские</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017D12" w:rsidRDefault="00F87A5E" w:rsidP="00442F29">
            <w:pPr>
              <w:spacing w:line="240" w:lineRule="auto"/>
              <w:jc w:val="center"/>
              <w:rPr>
                <w:rFonts w:ascii="Arial" w:hAnsi="Arial" w:cs="Arial"/>
                <w:color w:val="000000"/>
                <w:sz w:val="20"/>
                <w:szCs w:val="20"/>
              </w:rPr>
            </w:pPr>
            <w:r w:rsidRPr="00017D12">
              <w:rPr>
                <w:rFonts w:ascii="Arial" w:hAnsi="Arial" w:cs="Arial"/>
                <w:color w:val="000000"/>
                <w:sz w:val="20"/>
                <w:szCs w:val="20"/>
              </w:rPr>
              <w:t>1</w:t>
            </w:r>
          </w:p>
        </w:tc>
        <w:tc>
          <w:tcPr>
            <w:tcW w:w="2306" w:type="dxa"/>
            <w:tcBorders>
              <w:top w:val="nil"/>
              <w:left w:val="nil"/>
              <w:bottom w:val="single" w:sz="4" w:space="0" w:color="auto"/>
              <w:right w:val="single" w:sz="4" w:space="0" w:color="auto"/>
            </w:tcBorders>
            <w:shd w:val="clear" w:color="auto" w:fill="auto"/>
            <w:vAlign w:val="bottom"/>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25</w:t>
            </w:r>
          </w:p>
        </w:tc>
        <w:tc>
          <w:tcPr>
            <w:tcW w:w="2534" w:type="dxa"/>
            <w:tcBorders>
              <w:top w:val="nil"/>
              <w:left w:val="nil"/>
              <w:bottom w:val="single" w:sz="4" w:space="0" w:color="auto"/>
              <w:right w:val="single" w:sz="4" w:space="0" w:color="auto"/>
            </w:tcBorders>
            <w:shd w:val="clear" w:color="auto" w:fill="auto"/>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0,03</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0,00</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8D033C" w:rsidRDefault="00F87A5E" w:rsidP="00442F29">
            <w:pPr>
              <w:jc w:val="center"/>
              <w:rPr>
                <w:rFonts w:ascii="Arial" w:hAnsi="Arial" w:cs="Arial"/>
                <w:color w:val="000000"/>
                <w:sz w:val="20"/>
                <w:szCs w:val="20"/>
              </w:rPr>
            </w:pPr>
            <w:r w:rsidRPr="008D033C">
              <w:rPr>
                <w:rFonts w:ascii="Arial" w:hAnsi="Arial" w:cs="Arial"/>
                <w:color w:val="000000"/>
                <w:sz w:val="20"/>
                <w:szCs w:val="20"/>
              </w:rPr>
              <w:t>0,03</w:t>
            </w:r>
          </w:p>
        </w:tc>
      </w:tr>
      <w:tr w:rsidR="00F87A5E" w:rsidRPr="0051518A" w:rsidTr="00442F29">
        <w:trPr>
          <w:trHeight w:val="300"/>
        </w:trPr>
        <w:tc>
          <w:tcPr>
            <w:tcW w:w="2699" w:type="dxa"/>
            <w:tcBorders>
              <w:top w:val="nil"/>
              <w:left w:val="single" w:sz="4" w:space="0" w:color="auto"/>
              <w:bottom w:val="single" w:sz="4" w:space="0" w:color="auto"/>
              <w:right w:val="single" w:sz="4" w:space="0" w:color="auto"/>
            </w:tcBorders>
            <w:shd w:val="clear" w:color="auto" w:fill="auto"/>
            <w:noWrap/>
            <w:hideMark/>
          </w:tcPr>
          <w:p w:rsidR="00F87A5E" w:rsidRPr="0051518A" w:rsidRDefault="00F87A5E" w:rsidP="00442F29">
            <w:pPr>
              <w:spacing w:line="240" w:lineRule="auto"/>
              <w:jc w:val="right"/>
              <w:rPr>
                <w:rFonts w:ascii="Arial" w:hAnsi="Arial" w:cs="Arial"/>
                <w:b/>
                <w:bCs/>
                <w:color w:val="000000"/>
                <w:sz w:val="20"/>
                <w:szCs w:val="20"/>
              </w:rPr>
            </w:pPr>
            <w:r w:rsidRPr="0051518A">
              <w:rPr>
                <w:rFonts w:ascii="Arial" w:hAnsi="Arial" w:cs="Arial"/>
                <w:b/>
                <w:bCs/>
                <w:color w:val="000000"/>
                <w:sz w:val="20"/>
                <w:szCs w:val="20"/>
              </w:rPr>
              <w:t>Всего:</w:t>
            </w:r>
          </w:p>
        </w:tc>
        <w:tc>
          <w:tcPr>
            <w:tcW w:w="1940" w:type="dxa"/>
            <w:tcBorders>
              <w:top w:val="nil"/>
              <w:left w:val="nil"/>
              <w:bottom w:val="single" w:sz="4" w:space="0" w:color="auto"/>
              <w:right w:val="single" w:sz="4" w:space="0" w:color="auto"/>
            </w:tcBorders>
            <w:shd w:val="clear" w:color="auto" w:fill="auto"/>
            <w:noWrap/>
            <w:vAlign w:val="center"/>
            <w:hideMark/>
          </w:tcPr>
          <w:p w:rsidR="00F87A5E" w:rsidRPr="00D05F7D" w:rsidRDefault="00F87A5E" w:rsidP="00442F29">
            <w:pPr>
              <w:spacing w:line="240" w:lineRule="auto"/>
              <w:jc w:val="right"/>
              <w:rPr>
                <w:rFonts w:ascii="Arial" w:hAnsi="Arial" w:cs="Arial"/>
                <w:b/>
                <w:color w:val="000000"/>
                <w:sz w:val="20"/>
                <w:szCs w:val="20"/>
              </w:rPr>
            </w:pPr>
            <w:r>
              <w:rPr>
                <w:rFonts w:ascii="Arial" w:hAnsi="Arial" w:cs="Arial"/>
                <w:b/>
                <w:color w:val="000000"/>
                <w:sz w:val="20"/>
                <w:szCs w:val="20"/>
              </w:rPr>
              <w:t>694</w:t>
            </w:r>
          </w:p>
        </w:tc>
        <w:tc>
          <w:tcPr>
            <w:tcW w:w="2306" w:type="dxa"/>
            <w:tcBorders>
              <w:top w:val="nil"/>
              <w:left w:val="nil"/>
              <w:bottom w:val="single" w:sz="4" w:space="0" w:color="auto"/>
              <w:right w:val="single" w:sz="4" w:space="0" w:color="auto"/>
            </w:tcBorders>
            <w:shd w:val="clear" w:color="auto" w:fill="auto"/>
            <w:noWrap/>
            <w:hideMark/>
          </w:tcPr>
          <w:p w:rsidR="00F87A5E" w:rsidRPr="0051518A" w:rsidRDefault="00F87A5E" w:rsidP="00442F29">
            <w:pPr>
              <w:spacing w:line="240" w:lineRule="auto"/>
              <w:rPr>
                <w:rFonts w:ascii="Arial" w:hAnsi="Arial" w:cs="Arial"/>
                <w:b/>
                <w:bCs/>
                <w:color w:val="000000"/>
                <w:sz w:val="20"/>
                <w:szCs w:val="20"/>
              </w:rPr>
            </w:pPr>
            <w:r w:rsidRPr="0051518A">
              <w:rPr>
                <w:rFonts w:ascii="Arial" w:hAnsi="Arial" w:cs="Arial"/>
                <w:b/>
                <w:bCs/>
                <w:color w:val="000000"/>
                <w:sz w:val="20"/>
                <w:szCs w:val="20"/>
              </w:rPr>
              <w:t> </w:t>
            </w:r>
          </w:p>
        </w:tc>
        <w:tc>
          <w:tcPr>
            <w:tcW w:w="2534" w:type="dxa"/>
            <w:tcBorders>
              <w:top w:val="nil"/>
              <w:left w:val="nil"/>
              <w:bottom w:val="single" w:sz="4" w:space="0" w:color="auto"/>
              <w:right w:val="single" w:sz="4" w:space="0" w:color="auto"/>
            </w:tcBorders>
            <w:shd w:val="clear" w:color="auto" w:fill="auto"/>
            <w:noWrap/>
            <w:vAlign w:val="center"/>
            <w:hideMark/>
          </w:tcPr>
          <w:p w:rsidR="00F87A5E" w:rsidRPr="00D05F7D" w:rsidRDefault="00F87A5E" w:rsidP="00442F29">
            <w:pPr>
              <w:spacing w:line="240" w:lineRule="auto"/>
              <w:jc w:val="right"/>
              <w:rPr>
                <w:rFonts w:ascii="Arial" w:hAnsi="Arial" w:cs="Arial"/>
                <w:b/>
                <w:color w:val="000000"/>
                <w:sz w:val="20"/>
                <w:szCs w:val="20"/>
              </w:rPr>
            </w:pPr>
            <w:r>
              <w:rPr>
                <w:rFonts w:ascii="Arial" w:hAnsi="Arial" w:cs="Arial"/>
                <w:b/>
                <w:color w:val="000000"/>
                <w:sz w:val="20"/>
                <w:szCs w:val="20"/>
              </w:rPr>
              <w:t>104,54</w:t>
            </w:r>
          </w:p>
        </w:tc>
        <w:tc>
          <w:tcPr>
            <w:tcW w:w="2510" w:type="dxa"/>
            <w:tcBorders>
              <w:top w:val="nil"/>
              <w:left w:val="nil"/>
              <w:bottom w:val="single" w:sz="4" w:space="0" w:color="auto"/>
              <w:right w:val="single" w:sz="4" w:space="0" w:color="auto"/>
            </w:tcBorders>
            <w:shd w:val="clear" w:color="auto" w:fill="auto"/>
            <w:noWrap/>
            <w:vAlign w:val="center"/>
            <w:hideMark/>
          </w:tcPr>
          <w:p w:rsidR="00F87A5E" w:rsidRPr="00D05F7D" w:rsidRDefault="00F87A5E" w:rsidP="00442F29">
            <w:pPr>
              <w:spacing w:line="240" w:lineRule="auto"/>
              <w:jc w:val="right"/>
              <w:rPr>
                <w:rFonts w:ascii="Arial" w:hAnsi="Arial" w:cs="Arial"/>
                <w:b/>
                <w:color w:val="000000"/>
                <w:sz w:val="20"/>
                <w:szCs w:val="20"/>
              </w:rPr>
            </w:pPr>
            <w:r w:rsidRPr="00D05F7D">
              <w:rPr>
                <w:rFonts w:ascii="Arial" w:hAnsi="Arial" w:cs="Arial"/>
                <w:b/>
                <w:color w:val="000000"/>
                <w:sz w:val="20"/>
                <w:szCs w:val="20"/>
              </w:rPr>
              <w:t>5,</w:t>
            </w:r>
            <w:r>
              <w:rPr>
                <w:rFonts w:ascii="Arial" w:hAnsi="Arial" w:cs="Arial"/>
                <w:b/>
                <w:color w:val="000000"/>
                <w:sz w:val="20"/>
                <w:szCs w:val="20"/>
              </w:rPr>
              <w:t>23</w:t>
            </w:r>
          </w:p>
        </w:tc>
        <w:tc>
          <w:tcPr>
            <w:tcW w:w="2410" w:type="dxa"/>
            <w:tcBorders>
              <w:top w:val="nil"/>
              <w:left w:val="nil"/>
              <w:bottom w:val="single" w:sz="4" w:space="0" w:color="auto"/>
              <w:right w:val="single" w:sz="4" w:space="0" w:color="auto"/>
            </w:tcBorders>
            <w:shd w:val="clear" w:color="auto" w:fill="auto"/>
            <w:noWrap/>
            <w:vAlign w:val="center"/>
            <w:hideMark/>
          </w:tcPr>
          <w:p w:rsidR="00F87A5E" w:rsidRPr="00D05F7D" w:rsidRDefault="00F87A5E" w:rsidP="00442F29">
            <w:pPr>
              <w:spacing w:line="240" w:lineRule="auto"/>
              <w:jc w:val="right"/>
              <w:rPr>
                <w:rFonts w:ascii="Arial" w:hAnsi="Arial" w:cs="Arial"/>
                <w:b/>
                <w:color w:val="000000"/>
                <w:sz w:val="20"/>
                <w:szCs w:val="20"/>
              </w:rPr>
            </w:pPr>
            <w:r>
              <w:rPr>
                <w:rFonts w:ascii="Arial" w:hAnsi="Arial" w:cs="Arial"/>
                <w:b/>
                <w:color w:val="000000"/>
                <w:sz w:val="20"/>
                <w:szCs w:val="20"/>
              </w:rPr>
              <w:t>109,77</w:t>
            </w:r>
          </w:p>
        </w:tc>
      </w:tr>
    </w:tbl>
    <w:p w:rsidR="00F87A5E" w:rsidRDefault="00F87A5E" w:rsidP="00F87A5E">
      <w:pPr>
        <w:rPr>
          <w:rFonts w:ascii="Arial" w:hAnsi="Arial" w:cs="Arial"/>
          <w:i/>
          <w:szCs w:val="24"/>
          <w:u w:val="single"/>
        </w:rPr>
        <w:sectPr w:rsidR="00F87A5E" w:rsidSect="00743CF7">
          <w:pgSz w:w="16838" w:h="11906" w:orient="landscape" w:code="9"/>
          <w:pgMar w:top="851" w:right="1134" w:bottom="851" w:left="1418" w:header="425" w:footer="284" w:gutter="0"/>
          <w:cols w:space="708"/>
          <w:docGrid w:linePitch="360"/>
        </w:sectPr>
      </w:pPr>
    </w:p>
    <w:p w:rsidR="005154A8" w:rsidRPr="005154A8" w:rsidRDefault="005154A8" w:rsidP="005154A8">
      <w:pPr>
        <w:spacing w:line="240" w:lineRule="auto"/>
        <w:jc w:val="both"/>
        <w:rPr>
          <w:rFonts w:ascii="Arial" w:hAnsi="Arial" w:cs="Arial"/>
          <w:b/>
          <w:sz w:val="24"/>
          <w:szCs w:val="24"/>
        </w:rPr>
      </w:pPr>
      <w:r w:rsidRPr="005154A8">
        <w:rPr>
          <w:rFonts w:ascii="Arial" w:hAnsi="Arial" w:cs="Arial"/>
          <w:b/>
          <w:sz w:val="24"/>
          <w:szCs w:val="24"/>
        </w:rPr>
        <w:lastRenderedPageBreak/>
        <w:t>Предложения генерального плана в адрес ОМС Большеустинского</w:t>
      </w:r>
      <w:r w:rsidRPr="005154A8">
        <w:rPr>
          <w:rFonts w:ascii="Arial" w:hAnsi="Arial" w:cs="Arial"/>
          <w:iCs/>
          <w:color w:val="000000"/>
          <w:sz w:val="24"/>
          <w:szCs w:val="24"/>
        </w:rPr>
        <w:t xml:space="preserve"> </w:t>
      </w:r>
      <w:r w:rsidRPr="005154A8">
        <w:rPr>
          <w:rFonts w:ascii="Arial" w:hAnsi="Arial" w:cs="Arial"/>
          <w:b/>
          <w:sz w:val="24"/>
          <w:szCs w:val="24"/>
        </w:rPr>
        <w:t>сельсовета</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В с. Большое Устинское предусматривается развитие централизованной системы водоотведения, включая строительство очистных сооружений и канализационных сетей.</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 xml:space="preserve">Трассировка сетей сельского поселения выполнена с учетом существующей и проектируемой застройки и предусматривается вдоль проектируемых автодорог. </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Выпуск очистных стоков - в ближайший водоем, при соответствующем согласовании компетентных организаций. Методы и степень очистки устанавливаются исходя из требований "Правил охраны поверхностных вод от загрязнения сточными водами". В целях сохранности чистоты водоемов очистка сточных вод перед сбросом должна соответствовать требованиям и нормам СанПиН 2.1.5.980-00 "Водоотведение населенных мест, санитарная охрана водных объектов. Гигиенические требования к охране поверхностных вод".</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Канализационные очистные сооружения предусматриваются заводского изготовления с полной механической, биологической очисткой и доочисткой, с обеззараживанием очищенных вод.</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Прокладку канализационных сетей рекомендуется выполнять из полиэтиленовых труб, которые имеют значительный срок службы.</w:t>
      </w:r>
    </w:p>
    <w:p w:rsidR="005154A8" w:rsidRPr="005154A8" w:rsidRDefault="005154A8" w:rsidP="005154A8">
      <w:pPr>
        <w:spacing w:line="240" w:lineRule="auto"/>
        <w:ind w:right="-1" w:firstLine="709"/>
        <w:jc w:val="both"/>
        <w:rPr>
          <w:rFonts w:ascii="Arial" w:hAnsi="Arial" w:cs="Arial"/>
          <w:sz w:val="24"/>
          <w:szCs w:val="24"/>
        </w:rPr>
      </w:pPr>
      <w:r w:rsidRPr="005154A8">
        <w:rPr>
          <w:rFonts w:ascii="Arial" w:hAnsi="Arial" w:cs="Arial"/>
          <w:sz w:val="24"/>
          <w:szCs w:val="24"/>
        </w:rPr>
        <w:t xml:space="preserve"> Водоотведение хозяйственно-фекальных стоков в остальных населенных пунктах Большеустинского сельсовета предлагается осуществлять в герметичные выгребы с последующей ассенизацией вакуумно-насосными машинами на специальные станции по приёму ТБО. С вывозом на действующие специализированные станции в составе существующих очистных сооружений на территории района.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Pr="005154A8">
        <w:rPr>
          <w:rFonts w:ascii="Arial" w:hAnsi="Arial" w:cs="Arial"/>
          <w:sz w:val="24"/>
          <w:szCs w:val="24"/>
          <w:vertAlign w:val="superscript"/>
        </w:rPr>
        <w:t>3</w:t>
      </w:r>
      <w:r w:rsidRPr="005154A8">
        <w:rPr>
          <w:rFonts w:ascii="Arial" w:hAnsi="Arial" w:cs="Arial"/>
          <w:sz w:val="24"/>
          <w:szCs w:val="24"/>
        </w:rPr>
        <w:t xml:space="preserve"> стока.</w:t>
      </w:r>
    </w:p>
    <w:p w:rsidR="005154A8" w:rsidRPr="005154A8" w:rsidRDefault="005154A8" w:rsidP="005154A8">
      <w:pPr>
        <w:spacing w:line="240" w:lineRule="auto"/>
        <w:ind w:firstLine="709"/>
        <w:jc w:val="both"/>
        <w:rPr>
          <w:rFonts w:ascii="Arial" w:hAnsi="Arial" w:cs="Arial"/>
          <w:sz w:val="24"/>
          <w:szCs w:val="24"/>
        </w:rPr>
      </w:pPr>
      <w:r w:rsidRPr="005154A8">
        <w:rPr>
          <w:rFonts w:ascii="Arial" w:hAnsi="Arial" w:cs="Arial"/>
          <w:sz w:val="24"/>
          <w:szCs w:val="24"/>
        </w:rPr>
        <w:t>Перечень мероприятий по развитию систем водоотведения Большеустинского сельсовета приведен в таблице 2.12.7.</w:t>
      </w:r>
    </w:p>
    <w:p w:rsidR="005154A8" w:rsidRPr="005154A8" w:rsidRDefault="005154A8" w:rsidP="005154A8">
      <w:pPr>
        <w:spacing w:line="240" w:lineRule="auto"/>
        <w:jc w:val="both"/>
        <w:rPr>
          <w:rFonts w:ascii="Arial" w:hAnsi="Arial" w:cs="Arial"/>
          <w:sz w:val="24"/>
          <w:szCs w:val="24"/>
        </w:rPr>
      </w:pPr>
      <w:r w:rsidRPr="005154A8">
        <w:rPr>
          <w:rFonts w:ascii="Arial" w:hAnsi="Arial" w:cs="Arial"/>
          <w:iCs/>
          <w:color w:val="000000"/>
          <w:sz w:val="24"/>
          <w:szCs w:val="24"/>
        </w:rPr>
        <w:t>Таблица 2.12.7 - Перечень мероприятий по развитию систем водоотведения</w:t>
      </w:r>
    </w:p>
    <w:tbl>
      <w:tblPr>
        <w:tblW w:w="9498" w:type="dxa"/>
        <w:tblInd w:w="108" w:type="dxa"/>
        <w:tblLook w:val="04A0"/>
      </w:tblPr>
      <w:tblGrid>
        <w:gridCol w:w="4820"/>
        <w:gridCol w:w="4678"/>
      </w:tblGrid>
      <w:tr w:rsidR="005154A8" w:rsidRPr="005154A8" w:rsidTr="00442F29">
        <w:trPr>
          <w:trHeight w:val="300"/>
        </w:trPr>
        <w:tc>
          <w:tcPr>
            <w:tcW w:w="4820" w:type="dxa"/>
            <w:tcBorders>
              <w:top w:val="single" w:sz="4" w:space="0" w:color="auto"/>
              <w:left w:val="single" w:sz="4" w:space="0" w:color="auto"/>
              <w:bottom w:val="single" w:sz="4" w:space="0" w:color="auto"/>
              <w:right w:val="single" w:sz="4" w:space="0" w:color="auto"/>
            </w:tcBorders>
            <w:shd w:val="clear" w:color="auto" w:fill="auto"/>
            <w:hideMark/>
          </w:tcPr>
          <w:p w:rsidR="005154A8" w:rsidRPr="005154A8" w:rsidRDefault="005154A8" w:rsidP="005154A8">
            <w:pPr>
              <w:spacing w:line="240" w:lineRule="auto"/>
              <w:jc w:val="both"/>
              <w:rPr>
                <w:rFonts w:ascii="Arial" w:hAnsi="Arial" w:cs="Arial"/>
                <w:b/>
                <w:bCs/>
                <w:color w:val="000000"/>
                <w:sz w:val="24"/>
                <w:szCs w:val="24"/>
              </w:rPr>
            </w:pPr>
            <w:r w:rsidRPr="005154A8">
              <w:rPr>
                <w:rFonts w:ascii="Arial" w:hAnsi="Arial" w:cs="Arial"/>
                <w:b/>
                <w:bCs/>
                <w:color w:val="000000"/>
                <w:sz w:val="24"/>
                <w:szCs w:val="24"/>
              </w:rPr>
              <w:t>Наименование</w:t>
            </w:r>
          </w:p>
        </w:tc>
        <w:tc>
          <w:tcPr>
            <w:tcW w:w="4678" w:type="dxa"/>
            <w:tcBorders>
              <w:top w:val="single" w:sz="4" w:space="0" w:color="auto"/>
              <w:left w:val="nil"/>
              <w:bottom w:val="single" w:sz="4" w:space="0" w:color="auto"/>
              <w:right w:val="single" w:sz="4" w:space="0" w:color="auto"/>
            </w:tcBorders>
            <w:shd w:val="clear" w:color="auto" w:fill="auto"/>
            <w:noWrap/>
            <w:hideMark/>
          </w:tcPr>
          <w:p w:rsidR="005154A8" w:rsidRPr="005154A8" w:rsidRDefault="005154A8" w:rsidP="005154A8">
            <w:pPr>
              <w:spacing w:line="240" w:lineRule="auto"/>
              <w:jc w:val="both"/>
              <w:rPr>
                <w:rFonts w:ascii="Arial" w:hAnsi="Arial" w:cs="Arial"/>
                <w:b/>
                <w:bCs/>
                <w:color w:val="000000"/>
                <w:sz w:val="24"/>
                <w:szCs w:val="24"/>
              </w:rPr>
            </w:pPr>
            <w:r w:rsidRPr="005154A8">
              <w:rPr>
                <w:rFonts w:ascii="Arial" w:hAnsi="Arial" w:cs="Arial"/>
                <w:b/>
                <w:bCs/>
                <w:color w:val="000000"/>
                <w:sz w:val="24"/>
                <w:szCs w:val="24"/>
              </w:rPr>
              <w:t>Параметры</w:t>
            </w:r>
          </w:p>
        </w:tc>
      </w:tr>
      <w:tr w:rsidR="005154A8" w:rsidRPr="005154A8" w:rsidTr="00442F29">
        <w:trPr>
          <w:trHeight w:val="300"/>
        </w:trPr>
        <w:tc>
          <w:tcPr>
            <w:tcW w:w="9498" w:type="dxa"/>
            <w:gridSpan w:val="2"/>
            <w:tcBorders>
              <w:top w:val="single" w:sz="4" w:space="0" w:color="auto"/>
              <w:left w:val="single" w:sz="4" w:space="0" w:color="auto"/>
              <w:bottom w:val="single" w:sz="4" w:space="0" w:color="auto"/>
              <w:right w:val="single" w:sz="4" w:space="0" w:color="auto"/>
            </w:tcBorders>
            <w:shd w:val="clear" w:color="auto" w:fill="auto"/>
            <w:hideMark/>
          </w:tcPr>
          <w:p w:rsidR="005154A8" w:rsidRPr="005154A8" w:rsidRDefault="005154A8" w:rsidP="005154A8">
            <w:pPr>
              <w:spacing w:line="240" w:lineRule="auto"/>
              <w:jc w:val="both"/>
              <w:rPr>
                <w:rFonts w:ascii="Arial" w:hAnsi="Arial" w:cs="Arial"/>
                <w:b/>
                <w:bCs/>
                <w:color w:val="000000"/>
                <w:sz w:val="24"/>
                <w:szCs w:val="24"/>
              </w:rPr>
            </w:pPr>
            <w:r w:rsidRPr="005154A8">
              <w:rPr>
                <w:rFonts w:ascii="Arial" w:hAnsi="Arial" w:cs="Arial"/>
                <w:b/>
                <w:bCs/>
                <w:color w:val="000000"/>
                <w:sz w:val="24"/>
                <w:szCs w:val="24"/>
              </w:rPr>
              <w:t>На первую очередь</w:t>
            </w:r>
          </w:p>
        </w:tc>
      </w:tr>
      <w:tr w:rsidR="005154A8" w:rsidRPr="005154A8" w:rsidTr="00442F29">
        <w:trPr>
          <w:trHeight w:val="386"/>
        </w:trPr>
        <w:tc>
          <w:tcPr>
            <w:tcW w:w="4820" w:type="dxa"/>
            <w:tcBorders>
              <w:top w:val="nil"/>
              <w:left w:val="single" w:sz="4" w:space="0" w:color="auto"/>
              <w:bottom w:val="single" w:sz="4" w:space="0" w:color="auto"/>
              <w:right w:val="single" w:sz="4" w:space="0" w:color="auto"/>
            </w:tcBorders>
            <w:shd w:val="clear" w:color="auto" w:fill="auto"/>
          </w:tcPr>
          <w:p w:rsidR="005154A8" w:rsidRPr="005154A8" w:rsidRDefault="005154A8" w:rsidP="005154A8">
            <w:pPr>
              <w:spacing w:line="240" w:lineRule="auto"/>
              <w:jc w:val="both"/>
              <w:rPr>
                <w:rFonts w:ascii="Arial" w:hAnsi="Arial" w:cs="Arial"/>
                <w:sz w:val="24"/>
                <w:szCs w:val="24"/>
              </w:rPr>
            </w:pPr>
            <w:r w:rsidRPr="005154A8">
              <w:rPr>
                <w:rFonts w:ascii="Arial" w:hAnsi="Arial" w:cs="Arial"/>
                <w:sz w:val="24"/>
                <w:szCs w:val="24"/>
              </w:rPr>
              <w:t xml:space="preserve">Строительство очистных сооружений канализации в </w:t>
            </w:r>
            <w:r w:rsidRPr="005154A8">
              <w:rPr>
                <w:rFonts w:ascii="Arial" w:hAnsi="Arial" w:cs="Arial"/>
                <w:color w:val="000000"/>
                <w:sz w:val="24"/>
                <w:szCs w:val="24"/>
              </w:rPr>
              <w:t>с. Большое Устинское</w:t>
            </w:r>
          </w:p>
        </w:tc>
        <w:tc>
          <w:tcPr>
            <w:tcW w:w="4678" w:type="dxa"/>
            <w:tcBorders>
              <w:top w:val="nil"/>
              <w:left w:val="nil"/>
              <w:bottom w:val="single" w:sz="4" w:space="0" w:color="auto"/>
              <w:right w:val="single" w:sz="4" w:space="0" w:color="auto"/>
            </w:tcBorders>
            <w:shd w:val="clear" w:color="auto" w:fill="auto"/>
          </w:tcPr>
          <w:p w:rsidR="005154A8" w:rsidRPr="005154A8" w:rsidRDefault="005154A8" w:rsidP="005154A8">
            <w:pPr>
              <w:spacing w:line="240" w:lineRule="auto"/>
              <w:jc w:val="both"/>
              <w:rPr>
                <w:rFonts w:ascii="Arial" w:hAnsi="Arial" w:cs="Arial"/>
                <w:sz w:val="24"/>
                <w:szCs w:val="24"/>
              </w:rPr>
            </w:pPr>
            <w:r w:rsidRPr="005154A8">
              <w:rPr>
                <w:rFonts w:ascii="Arial" w:hAnsi="Arial" w:cs="Arial"/>
                <w:sz w:val="24"/>
                <w:szCs w:val="24"/>
              </w:rPr>
              <w:t>Производительностью 87 м</w:t>
            </w:r>
            <w:r w:rsidRPr="005154A8">
              <w:rPr>
                <w:rFonts w:ascii="Arial" w:hAnsi="Arial" w:cs="Arial"/>
                <w:sz w:val="24"/>
                <w:szCs w:val="24"/>
                <w:vertAlign w:val="superscript"/>
              </w:rPr>
              <w:t>3</w:t>
            </w:r>
            <w:r w:rsidRPr="005154A8">
              <w:rPr>
                <w:rFonts w:ascii="Arial" w:hAnsi="Arial" w:cs="Arial"/>
                <w:sz w:val="24"/>
                <w:szCs w:val="24"/>
              </w:rPr>
              <w:t>/сутки</w:t>
            </w:r>
          </w:p>
        </w:tc>
      </w:tr>
      <w:tr w:rsidR="005154A8" w:rsidRPr="005154A8" w:rsidTr="00442F29">
        <w:trPr>
          <w:trHeight w:val="300"/>
        </w:trPr>
        <w:tc>
          <w:tcPr>
            <w:tcW w:w="4820" w:type="dxa"/>
            <w:tcBorders>
              <w:top w:val="nil"/>
              <w:left w:val="single" w:sz="4" w:space="0" w:color="auto"/>
              <w:bottom w:val="single" w:sz="4" w:space="0" w:color="auto"/>
              <w:right w:val="single" w:sz="4" w:space="0" w:color="auto"/>
            </w:tcBorders>
            <w:shd w:val="clear" w:color="auto" w:fill="auto"/>
          </w:tcPr>
          <w:p w:rsidR="005154A8" w:rsidRPr="005154A8" w:rsidRDefault="005154A8" w:rsidP="005154A8">
            <w:pPr>
              <w:spacing w:line="240" w:lineRule="auto"/>
              <w:jc w:val="both"/>
              <w:rPr>
                <w:rFonts w:ascii="Arial" w:hAnsi="Arial" w:cs="Arial"/>
                <w:sz w:val="24"/>
                <w:szCs w:val="24"/>
              </w:rPr>
            </w:pPr>
            <w:r w:rsidRPr="005154A8">
              <w:rPr>
                <w:rFonts w:ascii="Arial" w:hAnsi="Arial" w:cs="Arial"/>
                <w:sz w:val="24"/>
                <w:szCs w:val="24"/>
              </w:rPr>
              <w:t xml:space="preserve">Строительство сетей канализации в </w:t>
            </w:r>
            <w:r w:rsidRPr="005154A8">
              <w:rPr>
                <w:rFonts w:ascii="Arial" w:hAnsi="Arial" w:cs="Arial"/>
                <w:color w:val="000000"/>
                <w:sz w:val="24"/>
                <w:szCs w:val="24"/>
              </w:rPr>
              <w:t>с. Большое Устинское</w:t>
            </w:r>
          </w:p>
        </w:tc>
        <w:tc>
          <w:tcPr>
            <w:tcW w:w="4678" w:type="dxa"/>
            <w:tcBorders>
              <w:top w:val="nil"/>
              <w:left w:val="nil"/>
              <w:bottom w:val="single" w:sz="4" w:space="0" w:color="auto"/>
              <w:right w:val="single" w:sz="4" w:space="0" w:color="auto"/>
            </w:tcBorders>
            <w:shd w:val="clear" w:color="auto" w:fill="auto"/>
          </w:tcPr>
          <w:p w:rsidR="005154A8" w:rsidRPr="005154A8" w:rsidRDefault="005154A8" w:rsidP="005154A8">
            <w:pPr>
              <w:spacing w:line="240" w:lineRule="auto"/>
              <w:jc w:val="both"/>
              <w:rPr>
                <w:rFonts w:ascii="Arial" w:hAnsi="Arial" w:cs="Arial"/>
                <w:sz w:val="24"/>
                <w:szCs w:val="24"/>
              </w:rPr>
            </w:pPr>
            <w:r w:rsidRPr="005154A8">
              <w:rPr>
                <w:rFonts w:ascii="Arial" w:hAnsi="Arial" w:cs="Arial"/>
                <w:sz w:val="24"/>
                <w:szCs w:val="24"/>
              </w:rPr>
              <w:t>Протяженность – 3,69 км</w:t>
            </w:r>
          </w:p>
        </w:tc>
      </w:tr>
    </w:tbl>
    <w:p w:rsidR="005154A8" w:rsidRPr="005154A8" w:rsidRDefault="005154A8" w:rsidP="005154A8">
      <w:pPr>
        <w:widowControl w:val="0"/>
        <w:suppressAutoHyphens/>
        <w:spacing w:line="240" w:lineRule="auto"/>
        <w:ind w:firstLine="709"/>
        <w:jc w:val="both"/>
        <w:rPr>
          <w:rFonts w:ascii="Arial" w:hAnsi="Arial" w:cs="Arial"/>
          <w:sz w:val="24"/>
          <w:szCs w:val="24"/>
        </w:rPr>
      </w:pPr>
    </w:p>
    <w:p w:rsidR="005154A8" w:rsidRPr="005154A8" w:rsidRDefault="005154A8" w:rsidP="005154A8">
      <w:pPr>
        <w:pStyle w:val="3"/>
        <w:spacing w:line="240" w:lineRule="auto"/>
        <w:jc w:val="both"/>
        <w:rPr>
          <w:rFonts w:ascii="Arial" w:hAnsi="Arial" w:cs="Arial"/>
          <w:color w:val="auto"/>
          <w:sz w:val="24"/>
          <w:szCs w:val="24"/>
        </w:rPr>
      </w:pPr>
      <w:bookmarkStart w:id="121" w:name="_Toc433620423"/>
      <w:r w:rsidRPr="005154A8">
        <w:rPr>
          <w:rFonts w:ascii="Arial" w:hAnsi="Arial" w:cs="Arial"/>
          <w:color w:val="auto"/>
          <w:sz w:val="24"/>
          <w:szCs w:val="24"/>
        </w:rPr>
        <w:t>12.4 ЛИВНЕВАЯ КАНАЛИЗАЦИЯ</w:t>
      </w:r>
      <w:bookmarkEnd w:id="121"/>
    </w:p>
    <w:p w:rsidR="005154A8" w:rsidRPr="005154A8" w:rsidRDefault="005154A8" w:rsidP="005154A8">
      <w:pPr>
        <w:shd w:val="clear" w:color="auto" w:fill="FFFFFF"/>
        <w:autoSpaceDE w:val="0"/>
        <w:autoSpaceDN w:val="0"/>
        <w:adjustRightInd w:val="0"/>
        <w:spacing w:line="240" w:lineRule="auto"/>
        <w:jc w:val="both"/>
        <w:rPr>
          <w:rFonts w:ascii="Arial" w:hAnsi="Arial" w:cs="Arial"/>
          <w:sz w:val="24"/>
          <w:szCs w:val="24"/>
        </w:rPr>
      </w:pPr>
      <w:r w:rsidRPr="005154A8">
        <w:rPr>
          <w:rFonts w:ascii="Arial" w:hAnsi="Arial" w:cs="Arial"/>
          <w:b/>
          <w:color w:val="000000"/>
          <w:sz w:val="24"/>
          <w:szCs w:val="24"/>
        </w:rPr>
        <w:t>Существующее состояние. Проблемы</w:t>
      </w:r>
    </w:p>
    <w:p w:rsidR="005154A8" w:rsidRPr="005154A8" w:rsidRDefault="005154A8" w:rsidP="005154A8">
      <w:pPr>
        <w:spacing w:line="240" w:lineRule="auto"/>
        <w:ind w:firstLine="709"/>
        <w:jc w:val="both"/>
        <w:rPr>
          <w:rFonts w:ascii="Arial" w:hAnsi="Arial" w:cs="Arial"/>
          <w:sz w:val="24"/>
          <w:szCs w:val="24"/>
        </w:rPr>
      </w:pPr>
      <w:r w:rsidRPr="005154A8">
        <w:rPr>
          <w:rFonts w:ascii="Arial" w:hAnsi="Arial" w:cs="Arial"/>
          <w:sz w:val="24"/>
          <w:szCs w:val="24"/>
        </w:rPr>
        <w:t>Ливневая канализация в населенных пунктах Большеустинского</w:t>
      </w:r>
      <w:r w:rsidRPr="005154A8">
        <w:rPr>
          <w:rFonts w:ascii="Arial" w:hAnsi="Arial" w:cs="Arial"/>
          <w:iCs/>
          <w:color w:val="000000"/>
          <w:sz w:val="24"/>
          <w:szCs w:val="24"/>
        </w:rPr>
        <w:t xml:space="preserve"> сельсовета</w:t>
      </w:r>
      <w:r w:rsidRPr="005154A8">
        <w:rPr>
          <w:rFonts w:ascii="Arial" w:hAnsi="Arial" w:cs="Arial"/>
          <w:sz w:val="24"/>
          <w:szCs w:val="24"/>
        </w:rPr>
        <w:t xml:space="preserve"> отсутствует.</w:t>
      </w:r>
    </w:p>
    <w:p w:rsidR="005154A8" w:rsidRPr="005154A8" w:rsidRDefault="005154A8" w:rsidP="005154A8">
      <w:pPr>
        <w:spacing w:line="240" w:lineRule="auto"/>
        <w:jc w:val="both"/>
        <w:rPr>
          <w:rFonts w:ascii="Arial" w:hAnsi="Arial" w:cs="Arial"/>
          <w:b/>
          <w:sz w:val="24"/>
          <w:szCs w:val="24"/>
        </w:rPr>
      </w:pPr>
      <w:r w:rsidRPr="005154A8">
        <w:rPr>
          <w:rFonts w:ascii="Arial" w:hAnsi="Arial" w:cs="Arial"/>
          <w:b/>
          <w:sz w:val="24"/>
          <w:szCs w:val="24"/>
        </w:rPr>
        <w:t>Предложения генерального плана в адрес ОМС Большеустинского сельсовета</w:t>
      </w:r>
    </w:p>
    <w:p w:rsidR="005154A8" w:rsidRPr="005154A8" w:rsidRDefault="005154A8" w:rsidP="005154A8">
      <w:pPr>
        <w:spacing w:line="240" w:lineRule="auto"/>
        <w:ind w:firstLine="709"/>
        <w:jc w:val="both"/>
        <w:rPr>
          <w:rFonts w:ascii="Arial" w:hAnsi="Arial" w:cs="Arial"/>
          <w:sz w:val="24"/>
          <w:szCs w:val="24"/>
        </w:rPr>
      </w:pPr>
      <w:r w:rsidRPr="005154A8">
        <w:rPr>
          <w:rFonts w:ascii="Arial" w:hAnsi="Arial" w:cs="Arial"/>
          <w:sz w:val="24"/>
          <w:szCs w:val="24"/>
        </w:rPr>
        <w:lastRenderedPageBreak/>
        <w:t>В населенных пунктах Большеустинского сельсовета отвод поверхностных стоков предусматривается по лоткам и каналам на рельеф в пониженные места.</w:t>
      </w:r>
    </w:p>
    <w:p w:rsidR="005154A8" w:rsidRPr="005154A8" w:rsidRDefault="005154A8" w:rsidP="005154A8">
      <w:pPr>
        <w:spacing w:line="240" w:lineRule="auto"/>
        <w:ind w:firstLine="709"/>
        <w:jc w:val="both"/>
        <w:rPr>
          <w:rFonts w:ascii="Arial" w:hAnsi="Arial" w:cs="Arial"/>
          <w:sz w:val="24"/>
          <w:szCs w:val="24"/>
        </w:rPr>
      </w:pPr>
    </w:p>
    <w:p w:rsidR="005154A8" w:rsidRPr="005154A8" w:rsidRDefault="005154A8" w:rsidP="005154A8">
      <w:pPr>
        <w:pStyle w:val="3"/>
        <w:spacing w:line="240" w:lineRule="auto"/>
        <w:jc w:val="both"/>
        <w:rPr>
          <w:rFonts w:ascii="Arial" w:hAnsi="Arial" w:cs="Arial"/>
          <w:color w:val="auto"/>
          <w:sz w:val="24"/>
          <w:szCs w:val="24"/>
        </w:rPr>
      </w:pPr>
      <w:bookmarkStart w:id="122" w:name="_Toc433620424"/>
      <w:r w:rsidRPr="005154A8">
        <w:rPr>
          <w:rFonts w:ascii="Arial" w:hAnsi="Arial" w:cs="Arial"/>
          <w:color w:val="auto"/>
          <w:sz w:val="24"/>
          <w:szCs w:val="24"/>
        </w:rPr>
        <w:t>12.5 ГАЗОСНАБЖЕНИЕ</w:t>
      </w:r>
      <w:bookmarkEnd w:id="122"/>
    </w:p>
    <w:p w:rsidR="005154A8" w:rsidRPr="005154A8" w:rsidRDefault="005154A8" w:rsidP="005154A8">
      <w:pPr>
        <w:pStyle w:val="af9"/>
        <w:spacing w:before="0" w:after="0"/>
        <w:ind w:firstLine="709"/>
        <w:rPr>
          <w:rFonts w:ascii="Arial" w:hAnsi="Arial" w:cs="Arial"/>
        </w:rPr>
      </w:pPr>
      <w:r w:rsidRPr="005154A8">
        <w:rPr>
          <w:rFonts w:ascii="Arial" w:hAnsi="Arial" w:cs="Arial"/>
        </w:rPr>
        <w:t>Раздел выполнен с учетом требований:</w:t>
      </w:r>
    </w:p>
    <w:p w:rsidR="005154A8" w:rsidRPr="005154A8" w:rsidRDefault="005154A8" w:rsidP="005154A8">
      <w:pPr>
        <w:pStyle w:val="a8"/>
        <w:numPr>
          <w:ilvl w:val="0"/>
          <w:numId w:val="50"/>
        </w:numPr>
        <w:spacing w:after="0" w:line="240" w:lineRule="auto"/>
        <w:ind w:left="709" w:hanging="709"/>
        <w:contextualSpacing w:val="0"/>
        <w:jc w:val="both"/>
        <w:rPr>
          <w:rFonts w:ascii="Arial" w:hAnsi="Arial" w:cs="Arial"/>
          <w:sz w:val="24"/>
          <w:szCs w:val="24"/>
        </w:rPr>
      </w:pPr>
      <w:r w:rsidRPr="005154A8">
        <w:rPr>
          <w:rFonts w:ascii="Arial" w:hAnsi="Arial" w:cs="Arial"/>
          <w:sz w:val="24"/>
          <w:szCs w:val="24"/>
        </w:rPr>
        <w:t>Федеральный закон от 31.03.1999 № 69-ФЗ "О газоснабжении в Российской Федерации"</w:t>
      </w:r>
    </w:p>
    <w:p w:rsidR="005154A8" w:rsidRPr="005154A8" w:rsidRDefault="005154A8" w:rsidP="005154A8">
      <w:pPr>
        <w:pStyle w:val="a8"/>
        <w:numPr>
          <w:ilvl w:val="0"/>
          <w:numId w:val="50"/>
        </w:numPr>
        <w:spacing w:after="0" w:line="240" w:lineRule="auto"/>
        <w:ind w:left="709" w:hanging="709"/>
        <w:contextualSpacing w:val="0"/>
        <w:jc w:val="both"/>
        <w:rPr>
          <w:rFonts w:ascii="Arial" w:hAnsi="Arial" w:cs="Arial"/>
          <w:sz w:val="24"/>
          <w:szCs w:val="24"/>
        </w:rPr>
      </w:pPr>
      <w:r w:rsidRPr="005154A8">
        <w:rPr>
          <w:rFonts w:ascii="Arial" w:hAnsi="Arial" w:cs="Arial"/>
          <w:sz w:val="24"/>
          <w:szCs w:val="24"/>
        </w:rPr>
        <w:t>СП 62.13330.2011. Свод правил. Газораспределительные системы. Актуализированная редакция СНиП 42-01-2002;</w:t>
      </w:r>
    </w:p>
    <w:p w:rsidR="005154A8" w:rsidRPr="005154A8" w:rsidRDefault="005154A8" w:rsidP="005154A8">
      <w:pPr>
        <w:pStyle w:val="a8"/>
        <w:numPr>
          <w:ilvl w:val="0"/>
          <w:numId w:val="50"/>
        </w:numPr>
        <w:spacing w:after="0" w:line="240" w:lineRule="auto"/>
        <w:ind w:left="709" w:hanging="709"/>
        <w:contextualSpacing w:val="0"/>
        <w:jc w:val="both"/>
        <w:rPr>
          <w:rFonts w:ascii="Arial" w:hAnsi="Arial" w:cs="Arial"/>
          <w:sz w:val="24"/>
          <w:szCs w:val="24"/>
        </w:rPr>
      </w:pPr>
      <w:r w:rsidRPr="005154A8">
        <w:rPr>
          <w:rFonts w:ascii="Arial" w:hAnsi="Arial" w:cs="Arial"/>
          <w:sz w:val="24"/>
          <w:szCs w:val="24"/>
        </w:rPr>
        <w:t>СП 36.13330.2012. Свод правил. Магистральные трубопроводы. Актуализированная редакция СНиП 2.05.06-85*;</w:t>
      </w:r>
    </w:p>
    <w:p w:rsidR="005154A8" w:rsidRPr="005154A8" w:rsidRDefault="005154A8" w:rsidP="005154A8">
      <w:pPr>
        <w:pStyle w:val="a8"/>
        <w:numPr>
          <w:ilvl w:val="0"/>
          <w:numId w:val="50"/>
        </w:numPr>
        <w:spacing w:after="0" w:line="240" w:lineRule="auto"/>
        <w:ind w:left="709" w:hanging="709"/>
        <w:contextualSpacing w:val="0"/>
        <w:jc w:val="both"/>
        <w:rPr>
          <w:rFonts w:ascii="Arial" w:hAnsi="Arial" w:cs="Arial"/>
          <w:sz w:val="24"/>
          <w:szCs w:val="24"/>
        </w:rPr>
      </w:pPr>
      <w:r w:rsidRPr="005154A8">
        <w:rPr>
          <w:rFonts w:ascii="Arial" w:hAnsi="Arial" w:cs="Arial"/>
          <w:sz w:val="24"/>
          <w:szCs w:val="24"/>
        </w:rPr>
        <w:t>СП 62.13330.2011. Свод правил. Газораспределительные системы. Актуализированная редакция СНиП 42-01-2002;</w:t>
      </w:r>
    </w:p>
    <w:p w:rsidR="005154A8" w:rsidRPr="005154A8" w:rsidRDefault="005154A8" w:rsidP="005154A8">
      <w:pPr>
        <w:pStyle w:val="a8"/>
        <w:numPr>
          <w:ilvl w:val="0"/>
          <w:numId w:val="50"/>
        </w:numPr>
        <w:spacing w:after="0" w:line="240" w:lineRule="auto"/>
        <w:ind w:left="709" w:hanging="709"/>
        <w:contextualSpacing w:val="0"/>
        <w:jc w:val="both"/>
        <w:rPr>
          <w:rFonts w:ascii="Arial" w:hAnsi="Arial" w:cs="Arial"/>
          <w:sz w:val="24"/>
          <w:szCs w:val="24"/>
        </w:rPr>
      </w:pPr>
      <w:r w:rsidRPr="005154A8">
        <w:rPr>
          <w:rFonts w:ascii="Arial" w:hAnsi="Arial" w:cs="Arial"/>
          <w:sz w:val="24"/>
          <w:szCs w:val="24"/>
        </w:rPr>
        <w:t>СП 42-101-2003. Свод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w:t>
      </w:r>
    </w:p>
    <w:p w:rsidR="005154A8" w:rsidRPr="005154A8" w:rsidRDefault="005154A8" w:rsidP="005154A8">
      <w:pPr>
        <w:pStyle w:val="a8"/>
        <w:spacing w:line="240" w:lineRule="auto"/>
        <w:ind w:left="0" w:firstLine="709"/>
        <w:contextualSpacing w:val="0"/>
        <w:jc w:val="both"/>
        <w:rPr>
          <w:rFonts w:ascii="Arial" w:hAnsi="Arial" w:cs="Arial"/>
          <w:sz w:val="24"/>
          <w:szCs w:val="24"/>
        </w:rPr>
      </w:pPr>
    </w:p>
    <w:p w:rsidR="005154A8" w:rsidRPr="005154A8" w:rsidRDefault="005154A8" w:rsidP="005154A8">
      <w:pPr>
        <w:spacing w:line="240" w:lineRule="auto"/>
        <w:jc w:val="both"/>
        <w:rPr>
          <w:rFonts w:ascii="Arial" w:hAnsi="Arial" w:cs="Arial"/>
          <w:b/>
          <w:sz w:val="24"/>
          <w:szCs w:val="24"/>
        </w:rPr>
      </w:pPr>
      <w:r w:rsidRPr="005154A8">
        <w:rPr>
          <w:rFonts w:ascii="Arial" w:hAnsi="Arial" w:cs="Arial"/>
          <w:b/>
          <w:sz w:val="24"/>
          <w:szCs w:val="24"/>
        </w:rPr>
        <w:t>Существующее состояние</w:t>
      </w:r>
    </w:p>
    <w:p w:rsidR="005154A8" w:rsidRPr="005154A8" w:rsidRDefault="005154A8" w:rsidP="005154A8">
      <w:pPr>
        <w:tabs>
          <w:tab w:val="left" w:pos="993"/>
        </w:tabs>
        <w:spacing w:line="240" w:lineRule="auto"/>
        <w:ind w:firstLine="709"/>
        <w:contextualSpacing/>
        <w:jc w:val="both"/>
        <w:rPr>
          <w:rFonts w:ascii="Arial" w:hAnsi="Arial" w:cs="Arial"/>
          <w:sz w:val="24"/>
          <w:szCs w:val="24"/>
        </w:rPr>
      </w:pPr>
      <w:r w:rsidRPr="005154A8">
        <w:rPr>
          <w:rFonts w:ascii="Arial" w:hAnsi="Arial" w:cs="Arial"/>
          <w:sz w:val="24"/>
          <w:szCs w:val="24"/>
        </w:rPr>
        <w:t xml:space="preserve">На территории муниципального образования Большеустинский сельсовет Шарангского муниципального района Нижегородской области централизованное газоснабжение отсутствует. </w:t>
      </w:r>
    </w:p>
    <w:p w:rsidR="005154A8" w:rsidRPr="005154A8" w:rsidRDefault="005154A8" w:rsidP="005154A8">
      <w:pPr>
        <w:spacing w:line="240" w:lineRule="auto"/>
        <w:ind w:firstLine="709"/>
        <w:jc w:val="both"/>
        <w:rPr>
          <w:rFonts w:ascii="Arial" w:hAnsi="Arial" w:cs="Arial"/>
          <w:sz w:val="24"/>
          <w:szCs w:val="24"/>
        </w:rPr>
      </w:pPr>
      <w:r w:rsidRPr="005154A8">
        <w:rPr>
          <w:rFonts w:ascii="Arial" w:hAnsi="Arial" w:cs="Arial"/>
          <w:sz w:val="24"/>
          <w:szCs w:val="24"/>
        </w:rPr>
        <w:t>Большеустинский сельсовет снабжается сжиженным углеводородным газом в баллонах. Баланс потребления сжиженного углеводородного газа на жилищно-коммунальные нужды составляет 8,7 тыс.м</w:t>
      </w:r>
      <w:r w:rsidRPr="005154A8">
        <w:rPr>
          <w:rFonts w:ascii="Arial" w:hAnsi="Arial" w:cs="Arial"/>
          <w:sz w:val="24"/>
          <w:szCs w:val="24"/>
          <w:vertAlign w:val="superscript"/>
        </w:rPr>
        <w:t>3</w:t>
      </w:r>
      <w:r w:rsidRPr="005154A8">
        <w:rPr>
          <w:rFonts w:ascii="Arial" w:hAnsi="Arial" w:cs="Arial"/>
          <w:sz w:val="24"/>
          <w:szCs w:val="24"/>
        </w:rPr>
        <w:t xml:space="preserve">/год. Доставкой сжиженого газа занимается ООО "Движение" и ИП Чезганов М.Ф., а также непосредственно жителями на личном транспорте.                                                                                                                                                                                                                                                                                                                                                                                                                                                                                                                                                                                                                                                                                                                   </w:t>
      </w:r>
    </w:p>
    <w:p w:rsidR="005154A8" w:rsidRPr="005154A8" w:rsidRDefault="005154A8" w:rsidP="005154A8">
      <w:pPr>
        <w:spacing w:line="240" w:lineRule="auto"/>
        <w:ind w:firstLine="709"/>
        <w:jc w:val="both"/>
        <w:rPr>
          <w:rFonts w:ascii="Arial" w:hAnsi="Arial" w:cs="Arial"/>
          <w:sz w:val="24"/>
          <w:szCs w:val="24"/>
        </w:rPr>
      </w:pPr>
      <w:r w:rsidRPr="005154A8">
        <w:rPr>
          <w:rFonts w:ascii="Arial" w:hAnsi="Arial" w:cs="Arial"/>
          <w:sz w:val="24"/>
          <w:szCs w:val="24"/>
        </w:rPr>
        <w:t>Баллонный газ используется на пищеприготовление и приготовление корма для скота в частном секторе.</w:t>
      </w:r>
    </w:p>
    <w:p w:rsidR="005154A8" w:rsidRPr="005154A8" w:rsidRDefault="005154A8" w:rsidP="005154A8">
      <w:pPr>
        <w:tabs>
          <w:tab w:val="left" w:pos="993"/>
        </w:tabs>
        <w:spacing w:line="240" w:lineRule="auto"/>
        <w:ind w:firstLine="709"/>
        <w:contextualSpacing/>
        <w:jc w:val="both"/>
        <w:rPr>
          <w:rFonts w:ascii="Arial" w:hAnsi="Arial" w:cs="Arial"/>
          <w:sz w:val="24"/>
          <w:szCs w:val="24"/>
        </w:rPr>
      </w:pPr>
    </w:p>
    <w:p w:rsidR="005154A8" w:rsidRPr="005154A8" w:rsidRDefault="005154A8" w:rsidP="005154A8">
      <w:pPr>
        <w:autoSpaceDE w:val="0"/>
        <w:autoSpaceDN w:val="0"/>
        <w:adjustRightInd w:val="0"/>
        <w:spacing w:line="240" w:lineRule="auto"/>
        <w:jc w:val="both"/>
        <w:rPr>
          <w:rFonts w:ascii="Arial" w:hAnsi="Arial" w:cs="Arial"/>
          <w:b/>
          <w:color w:val="000000"/>
          <w:sz w:val="24"/>
          <w:szCs w:val="24"/>
        </w:rPr>
      </w:pPr>
      <w:r w:rsidRPr="005154A8">
        <w:rPr>
          <w:rFonts w:ascii="Arial" w:hAnsi="Arial" w:cs="Arial"/>
          <w:b/>
          <w:color w:val="000000"/>
          <w:sz w:val="24"/>
          <w:szCs w:val="24"/>
        </w:rPr>
        <w:t>Расчет газопотребления</w:t>
      </w:r>
    </w:p>
    <w:p w:rsidR="005154A8" w:rsidRPr="005154A8" w:rsidRDefault="005154A8" w:rsidP="005154A8">
      <w:pPr>
        <w:autoSpaceDE w:val="0"/>
        <w:autoSpaceDN w:val="0"/>
        <w:adjustRightInd w:val="0"/>
        <w:spacing w:line="240" w:lineRule="auto"/>
        <w:ind w:firstLine="709"/>
        <w:jc w:val="both"/>
        <w:rPr>
          <w:rFonts w:ascii="Arial" w:hAnsi="Arial" w:cs="Arial"/>
          <w:color w:val="000000"/>
          <w:sz w:val="24"/>
          <w:szCs w:val="24"/>
        </w:rPr>
      </w:pPr>
      <w:r w:rsidRPr="005154A8">
        <w:rPr>
          <w:rFonts w:ascii="Arial" w:hAnsi="Arial" w:cs="Arial"/>
          <w:color w:val="000000"/>
          <w:sz w:val="24"/>
          <w:szCs w:val="24"/>
        </w:rPr>
        <w:t xml:space="preserve">Для определения расходов газа на бытовые нужды приняты укрупненные нормы годового потребления, согласно СП 42-101-2003 </w:t>
      </w:r>
      <w:r w:rsidRPr="005154A8">
        <w:rPr>
          <w:rFonts w:ascii="Arial" w:hAnsi="Arial" w:cs="Arial"/>
          <w:sz w:val="24"/>
          <w:szCs w:val="24"/>
        </w:rPr>
        <w:t>"</w:t>
      </w:r>
      <w:r w:rsidRPr="005154A8">
        <w:rPr>
          <w:rFonts w:ascii="Arial" w:hAnsi="Arial" w:cs="Arial"/>
          <w:color w:val="000000"/>
          <w:sz w:val="24"/>
          <w:szCs w:val="24"/>
        </w:rPr>
        <w:t>Общие положения по проектированию и строительству газораспределительных систем из металлических и полиэтиленовых труб</w:t>
      </w:r>
      <w:r w:rsidRPr="005154A8">
        <w:rPr>
          <w:rFonts w:ascii="Arial" w:hAnsi="Arial" w:cs="Arial"/>
          <w:sz w:val="24"/>
          <w:szCs w:val="24"/>
        </w:rPr>
        <w:t>"</w:t>
      </w:r>
      <w:r w:rsidRPr="005154A8">
        <w:rPr>
          <w:rFonts w:ascii="Arial" w:hAnsi="Arial" w:cs="Arial"/>
          <w:color w:val="000000"/>
          <w:sz w:val="24"/>
          <w:szCs w:val="24"/>
        </w:rPr>
        <w:t xml:space="preserve">, и СП 62.133330.2011 </w:t>
      </w:r>
      <w:r w:rsidRPr="005154A8">
        <w:rPr>
          <w:rFonts w:ascii="Arial" w:hAnsi="Arial" w:cs="Arial"/>
          <w:sz w:val="24"/>
          <w:szCs w:val="24"/>
        </w:rPr>
        <w:t>"</w:t>
      </w:r>
      <w:r w:rsidRPr="005154A8">
        <w:rPr>
          <w:rFonts w:ascii="Arial" w:hAnsi="Arial" w:cs="Arial"/>
          <w:color w:val="000000"/>
          <w:sz w:val="24"/>
          <w:szCs w:val="24"/>
        </w:rPr>
        <w:t>Газораспределительные системы. Актуализированная редакция СНиП 42-01-2002</w:t>
      </w:r>
      <w:r w:rsidRPr="005154A8">
        <w:rPr>
          <w:rFonts w:ascii="Arial" w:hAnsi="Arial" w:cs="Arial"/>
          <w:sz w:val="24"/>
          <w:szCs w:val="24"/>
        </w:rPr>
        <w:t>"</w:t>
      </w:r>
      <w:r w:rsidRPr="005154A8">
        <w:rPr>
          <w:rFonts w:ascii="Arial" w:hAnsi="Arial" w:cs="Arial"/>
          <w:color w:val="000000"/>
          <w:sz w:val="24"/>
          <w:szCs w:val="24"/>
        </w:rPr>
        <w:t>. На основании этих норм определена годовая норма газопотребления на одного человека при горячем водоснабжении от газовых водонагревателей – 300 м</w:t>
      </w:r>
      <w:r w:rsidRPr="005154A8">
        <w:rPr>
          <w:rFonts w:ascii="Arial" w:hAnsi="Arial" w:cs="Arial"/>
          <w:color w:val="000000"/>
          <w:sz w:val="24"/>
          <w:szCs w:val="24"/>
          <w:vertAlign w:val="superscript"/>
        </w:rPr>
        <w:t>3</w:t>
      </w:r>
      <w:r w:rsidRPr="005154A8">
        <w:rPr>
          <w:rFonts w:ascii="Arial" w:hAnsi="Arial" w:cs="Arial"/>
          <w:color w:val="000000"/>
          <w:sz w:val="24"/>
          <w:szCs w:val="24"/>
        </w:rPr>
        <w:t>/год. Коэффициенты часового максимума расхода газа на хозяйственно-бытовые нужды приняты по таблице № 4 тех же норм.</w:t>
      </w:r>
    </w:p>
    <w:p w:rsidR="005154A8" w:rsidRDefault="005154A8" w:rsidP="005154A8">
      <w:pPr>
        <w:autoSpaceDE w:val="0"/>
        <w:autoSpaceDN w:val="0"/>
        <w:adjustRightInd w:val="0"/>
        <w:spacing w:line="240" w:lineRule="auto"/>
        <w:ind w:firstLine="709"/>
        <w:jc w:val="both"/>
        <w:rPr>
          <w:rFonts w:ascii="Arial" w:hAnsi="Arial" w:cs="Arial"/>
          <w:color w:val="000000"/>
          <w:sz w:val="24"/>
          <w:szCs w:val="24"/>
        </w:rPr>
      </w:pPr>
      <w:r w:rsidRPr="005154A8">
        <w:rPr>
          <w:rFonts w:ascii="Arial" w:hAnsi="Arial" w:cs="Arial"/>
          <w:color w:val="000000"/>
          <w:sz w:val="24"/>
          <w:szCs w:val="24"/>
        </w:rPr>
        <w:t>Прогноз газопотребления приведен в таблице 2.12.8.</w:t>
      </w:r>
    </w:p>
    <w:p w:rsidR="005154A8" w:rsidRDefault="005154A8" w:rsidP="005154A8">
      <w:pPr>
        <w:autoSpaceDE w:val="0"/>
        <w:autoSpaceDN w:val="0"/>
        <w:adjustRightInd w:val="0"/>
        <w:spacing w:line="240" w:lineRule="auto"/>
        <w:ind w:firstLine="709"/>
        <w:jc w:val="both"/>
        <w:rPr>
          <w:rFonts w:ascii="Arial" w:hAnsi="Arial" w:cs="Arial"/>
          <w:color w:val="000000"/>
          <w:sz w:val="24"/>
          <w:szCs w:val="24"/>
        </w:rPr>
      </w:pPr>
    </w:p>
    <w:p w:rsidR="005154A8" w:rsidRDefault="005154A8" w:rsidP="005154A8">
      <w:pPr>
        <w:autoSpaceDE w:val="0"/>
        <w:autoSpaceDN w:val="0"/>
        <w:adjustRightInd w:val="0"/>
        <w:spacing w:line="240" w:lineRule="auto"/>
        <w:ind w:firstLine="709"/>
        <w:jc w:val="both"/>
        <w:rPr>
          <w:rFonts w:ascii="Arial" w:hAnsi="Arial" w:cs="Arial"/>
          <w:color w:val="000000"/>
          <w:sz w:val="24"/>
          <w:szCs w:val="24"/>
        </w:rPr>
      </w:pPr>
    </w:p>
    <w:p w:rsidR="005154A8" w:rsidRDefault="005154A8" w:rsidP="005154A8">
      <w:pPr>
        <w:autoSpaceDE w:val="0"/>
        <w:autoSpaceDN w:val="0"/>
        <w:adjustRightInd w:val="0"/>
        <w:spacing w:line="240" w:lineRule="auto"/>
        <w:ind w:firstLine="709"/>
        <w:jc w:val="both"/>
        <w:rPr>
          <w:rFonts w:ascii="Arial" w:hAnsi="Arial" w:cs="Arial"/>
          <w:color w:val="000000"/>
          <w:sz w:val="24"/>
          <w:szCs w:val="24"/>
        </w:rPr>
      </w:pPr>
    </w:p>
    <w:p w:rsidR="005154A8" w:rsidRDefault="005154A8" w:rsidP="005154A8">
      <w:pPr>
        <w:autoSpaceDE w:val="0"/>
        <w:autoSpaceDN w:val="0"/>
        <w:adjustRightInd w:val="0"/>
        <w:spacing w:line="240" w:lineRule="auto"/>
        <w:ind w:firstLine="709"/>
        <w:jc w:val="both"/>
        <w:rPr>
          <w:rFonts w:ascii="Arial" w:hAnsi="Arial" w:cs="Arial"/>
          <w:color w:val="000000"/>
          <w:sz w:val="24"/>
          <w:szCs w:val="24"/>
        </w:rPr>
      </w:pPr>
    </w:p>
    <w:p w:rsidR="005154A8" w:rsidRDefault="005154A8" w:rsidP="005154A8">
      <w:pPr>
        <w:autoSpaceDE w:val="0"/>
        <w:autoSpaceDN w:val="0"/>
        <w:adjustRightInd w:val="0"/>
        <w:rPr>
          <w:rFonts w:ascii="Arial" w:hAnsi="Arial" w:cs="Arial"/>
          <w:color w:val="000000"/>
        </w:rPr>
        <w:sectPr w:rsidR="005154A8" w:rsidSect="00743CF7">
          <w:pgSz w:w="11906" w:h="16838"/>
          <w:pgMar w:top="851" w:right="851" w:bottom="851" w:left="1418" w:header="709" w:footer="709" w:gutter="0"/>
          <w:cols w:space="708"/>
          <w:docGrid w:linePitch="360"/>
        </w:sectPr>
      </w:pPr>
    </w:p>
    <w:p w:rsidR="005154A8" w:rsidRPr="000A616E" w:rsidRDefault="005154A8" w:rsidP="005154A8">
      <w:pPr>
        <w:autoSpaceDE w:val="0"/>
        <w:autoSpaceDN w:val="0"/>
        <w:adjustRightInd w:val="0"/>
        <w:rPr>
          <w:rFonts w:ascii="Arial" w:hAnsi="Arial" w:cs="Arial"/>
          <w:color w:val="000000"/>
        </w:rPr>
      </w:pPr>
      <w:r w:rsidRPr="00FF3CFE">
        <w:rPr>
          <w:rFonts w:ascii="Arial" w:hAnsi="Arial" w:cs="Arial"/>
          <w:color w:val="000000"/>
        </w:rPr>
        <w:lastRenderedPageBreak/>
        <w:t>Таблица 2.12.</w:t>
      </w:r>
      <w:r>
        <w:rPr>
          <w:rFonts w:ascii="Arial" w:hAnsi="Arial" w:cs="Arial"/>
          <w:color w:val="000000"/>
        </w:rPr>
        <w:t>8</w:t>
      </w:r>
      <w:r w:rsidRPr="00FF3CFE">
        <w:rPr>
          <w:rFonts w:ascii="Arial" w:hAnsi="Arial" w:cs="Arial"/>
          <w:color w:val="000000"/>
        </w:rPr>
        <w:t xml:space="preserve"> – Прогноз</w:t>
      </w:r>
      <w:r w:rsidRPr="000A616E">
        <w:rPr>
          <w:rFonts w:ascii="Arial" w:hAnsi="Arial" w:cs="Arial"/>
          <w:color w:val="000000"/>
        </w:rPr>
        <w:t xml:space="preserve"> газопотребления</w:t>
      </w:r>
    </w:p>
    <w:tbl>
      <w:tblPr>
        <w:tblW w:w="14601" w:type="dxa"/>
        <w:tblInd w:w="108" w:type="dxa"/>
        <w:tblLayout w:type="fixed"/>
        <w:tblLook w:val="04A0"/>
      </w:tblPr>
      <w:tblGrid>
        <w:gridCol w:w="1672"/>
        <w:gridCol w:w="992"/>
        <w:gridCol w:w="1429"/>
        <w:gridCol w:w="1572"/>
        <w:gridCol w:w="1394"/>
        <w:gridCol w:w="1144"/>
        <w:gridCol w:w="1429"/>
        <w:gridCol w:w="1287"/>
        <w:gridCol w:w="1287"/>
        <w:gridCol w:w="1119"/>
        <w:gridCol w:w="1276"/>
      </w:tblGrid>
      <w:tr w:rsidR="005154A8" w:rsidRPr="00C1613C" w:rsidTr="00442F29">
        <w:trPr>
          <w:trHeight w:val="645"/>
          <w:tblHeader/>
        </w:trPr>
        <w:tc>
          <w:tcPr>
            <w:tcW w:w="16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Населенный пункт</w:t>
            </w:r>
          </w:p>
        </w:tc>
        <w:tc>
          <w:tcPr>
            <w:tcW w:w="99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Существующая численность населения, чел.</w:t>
            </w:r>
          </w:p>
        </w:tc>
        <w:tc>
          <w:tcPr>
            <w:tcW w:w="3001" w:type="dxa"/>
            <w:gridSpan w:val="2"/>
            <w:tcBorders>
              <w:top w:val="single" w:sz="4" w:space="0" w:color="auto"/>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Численность населения</w:t>
            </w:r>
          </w:p>
        </w:tc>
        <w:tc>
          <w:tcPr>
            <w:tcW w:w="139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Существующее потребление, куб.м/год</w:t>
            </w:r>
          </w:p>
        </w:tc>
        <w:tc>
          <w:tcPr>
            <w:tcW w:w="2573" w:type="dxa"/>
            <w:gridSpan w:val="2"/>
            <w:tcBorders>
              <w:top w:val="single" w:sz="4" w:space="0" w:color="auto"/>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Хозяйственно-бытовые нужды, куб.м./год</w:t>
            </w:r>
          </w:p>
        </w:tc>
        <w:tc>
          <w:tcPr>
            <w:tcW w:w="2574" w:type="dxa"/>
            <w:gridSpan w:val="2"/>
            <w:tcBorders>
              <w:top w:val="single" w:sz="4" w:space="0" w:color="auto"/>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на предприятия обслуживания, куб.м./год</w:t>
            </w:r>
          </w:p>
        </w:tc>
        <w:tc>
          <w:tcPr>
            <w:tcW w:w="2395" w:type="dxa"/>
            <w:gridSpan w:val="2"/>
            <w:tcBorders>
              <w:top w:val="single" w:sz="4" w:space="0" w:color="auto"/>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на промышленные предприятия, куб.м./год</w:t>
            </w:r>
          </w:p>
        </w:tc>
      </w:tr>
      <w:tr w:rsidR="005154A8" w:rsidRPr="00C1613C" w:rsidTr="00442F29">
        <w:trPr>
          <w:trHeight w:val="1015"/>
          <w:tblHeader/>
        </w:trPr>
        <w:tc>
          <w:tcPr>
            <w:tcW w:w="1672" w:type="dxa"/>
            <w:vMerge/>
            <w:tcBorders>
              <w:top w:val="single" w:sz="4" w:space="0" w:color="auto"/>
              <w:left w:val="single" w:sz="4" w:space="0" w:color="auto"/>
              <w:bottom w:val="single" w:sz="4" w:space="0" w:color="000000"/>
              <w:right w:val="single" w:sz="4" w:space="0" w:color="auto"/>
            </w:tcBorders>
            <w:vAlign w:val="center"/>
            <w:hideMark/>
          </w:tcPr>
          <w:p w:rsidR="005154A8" w:rsidRPr="00C1613C" w:rsidRDefault="005154A8" w:rsidP="00442F29">
            <w:pPr>
              <w:spacing w:line="240" w:lineRule="auto"/>
              <w:jc w:val="center"/>
              <w:rPr>
                <w:rFonts w:ascii="Arial" w:hAnsi="Arial" w:cs="Arial"/>
                <w:b/>
                <w:color w:val="000000"/>
                <w:sz w:val="20"/>
                <w:szCs w:val="20"/>
              </w:rPr>
            </w:pPr>
          </w:p>
        </w:tc>
        <w:tc>
          <w:tcPr>
            <w:tcW w:w="992" w:type="dxa"/>
            <w:vMerge/>
            <w:tcBorders>
              <w:top w:val="single" w:sz="4" w:space="0" w:color="auto"/>
              <w:left w:val="single" w:sz="4" w:space="0" w:color="auto"/>
              <w:bottom w:val="single" w:sz="4" w:space="0" w:color="000000"/>
              <w:right w:val="single" w:sz="4" w:space="0" w:color="auto"/>
            </w:tcBorders>
            <w:vAlign w:val="center"/>
            <w:hideMark/>
          </w:tcPr>
          <w:p w:rsidR="005154A8" w:rsidRPr="00C1613C" w:rsidRDefault="005154A8" w:rsidP="00442F29">
            <w:pPr>
              <w:spacing w:line="240" w:lineRule="auto"/>
              <w:jc w:val="center"/>
              <w:rPr>
                <w:rFonts w:ascii="Arial" w:hAnsi="Arial" w:cs="Arial"/>
                <w:b/>
                <w:color w:val="000000"/>
                <w:sz w:val="20"/>
                <w:szCs w:val="20"/>
              </w:rPr>
            </w:pPr>
          </w:p>
        </w:tc>
        <w:tc>
          <w:tcPr>
            <w:tcW w:w="1429"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Численность населения на 1-ю очередь, чел.</w:t>
            </w:r>
          </w:p>
        </w:tc>
        <w:tc>
          <w:tcPr>
            <w:tcW w:w="1572"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Численность населения на расчетный срок, чел.</w:t>
            </w:r>
          </w:p>
        </w:tc>
        <w:tc>
          <w:tcPr>
            <w:tcW w:w="1394" w:type="dxa"/>
            <w:vMerge/>
            <w:tcBorders>
              <w:top w:val="single" w:sz="4" w:space="0" w:color="auto"/>
              <w:left w:val="single" w:sz="4" w:space="0" w:color="auto"/>
              <w:bottom w:val="single" w:sz="4" w:space="0" w:color="000000"/>
              <w:right w:val="single" w:sz="4" w:space="0" w:color="auto"/>
            </w:tcBorders>
            <w:vAlign w:val="center"/>
            <w:hideMark/>
          </w:tcPr>
          <w:p w:rsidR="005154A8" w:rsidRPr="00C1613C" w:rsidRDefault="005154A8" w:rsidP="00442F29">
            <w:pPr>
              <w:spacing w:line="240" w:lineRule="auto"/>
              <w:jc w:val="center"/>
              <w:rPr>
                <w:rFonts w:ascii="Arial" w:hAnsi="Arial" w:cs="Arial"/>
                <w:b/>
                <w:color w:val="000000"/>
                <w:sz w:val="20"/>
                <w:szCs w:val="20"/>
              </w:rPr>
            </w:pPr>
          </w:p>
        </w:tc>
        <w:tc>
          <w:tcPr>
            <w:tcW w:w="1144"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1-ю очередь</w:t>
            </w:r>
          </w:p>
        </w:tc>
        <w:tc>
          <w:tcPr>
            <w:tcW w:w="1429"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расчетный срок,</w:t>
            </w:r>
          </w:p>
        </w:tc>
        <w:tc>
          <w:tcPr>
            <w:tcW w:w="1287"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1-ю очередь</w:t>
            </w:r>
          </w:p>
        </w:tc>
        <w:tc>
          <w:tcPr>
            <w:tcW w:w="1287"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расчетный срок,</w:t>
            </w:r>
          </w:p>
        </w:tc>
        <w:tc>
          <w:tcPr>
            <w:tcW w:w="1119"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1-ю очередь</w:t>
            </w:r>
          </w:p>
        </w:tc>
        <w:tc>
          <w:tcPr>
            <w:tcW w:w="1276" w:type="dxa"/>
            <w:tcBorders>
              <w:top w:val="nil"/>
              <w:left w:val="nil"/>
              <w:bottom w:val="single" w:sz="4" w:space="0" w:color="auto"/>
              <w:right w:val="single" w:sz="4" w:space="0" w:color="auto"/>
            </w:tcBorders>
            <w:shd w:val="clear" w:color="auto" w:fill="auto"/>
            <w:vAlign w:val="center"/>
            <w:hideMark/>
          </w:tcPr>
          <w:p w:rsidR="005154A8" w:rsidRPr="00C1613C" w:rsidRDefault="005154A8" w:rsidP="00442F29">
            <w:pPr>
              <w:spacing w:line="240" w:lineRule="auto"/>
              <w:jc w:val="center"/>
              <w:rPr>
                <w:rFonts w:ascii="Arial" w:hAnsi="Arial" w:cs="Arial"/>
                <w:b/>
                <w:color w:val="000000"/>
                <w:sz w:val="20"/>
                <w:szCs w:val="20"/>
              </w:rPr>
            </w:pPr>
            <w:r w:rsidRPr="00C1613C">
              <w:rPr>
                <w:rFonts w:ascii="Arial" w:hAnsi="Arial" w:cs="Arial"/>
                <w:b/>
                <w:color w:val="000000"/>
                <w:sz w:val="20"/>
                <w:szCs w:val="20"/>
              </w:rPr>
              <w:t>расход газа на расчетный срок,</w:t>
            </w:r>
          </w:p>
        </w:tc>
      </w:tr>
      <w:tr w:rsidR="005154A8" w:rsidRPr="00C1613C" w:rsidTr="00442F29">
        <w:trPr>
          <w:trHeight w:val="402"/>
        </w:trPr>
        <w:tc>
          <w:tcPr>
            <w:tcW w:w="1672" w:type="dxa"/>
            <w:tcBorders>
              <w:top w:val="nil"/>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sidRPr="00C1613C">
              <w:rPr>
                <w:rFonts w:ascii="Arial" w:hAnsi="Arial" w:cs="Arial"/>
                <w:sz w:val="20"/>
                <w:szCs w:val="20"/>
              </w:rPr>
              <w:t>д. Арзаматово</w:t>
            </w:r>
          </w:p>
        </w:tc>
        <w:tc>
          <w:tcPr>
            <w:tcW w:w="992"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13</w:t>
            </w:r>
          </w:p>
        </w:tc>
        <w:tc>
          <w:tcPr>
            <w:tcW w:w="1429"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12</w:t>
            </w:r>
          </w:p>
        </w:tc>
        <w:tc>
          <w:tcPr>
            <w:tcW w:w="1572"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13</w:t>
            </w:r>
          </w:p>
        </w:tc>
        <w:tc>
          <w:tcPr>
            <w:tcW w:w="1394"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3900</w:t>
            </w:r>
          </w:p>
        </w:tc>
        <w:tc>
          <w:tcPr>
            <w:tcW w:w="1287"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195</w:t>
            </w:r>
          </w:p>
        </w:tc>
        <w:tc>
          <w:tcPr>
            <w:tcW w:w="1119"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nil"/>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sidRPr="00C1613C">
              <w:rPr>
                <w:rFonts w:ascii="Arial" w:hAnsi="Arial" w:cs="Arial"/>
                <w:sz w:val="20"/>
                <w:szCs w:val="20"/>
              </w:rPr>
              <w:t>с. Большое Устинское</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502</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501</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514</w:t>
            </w: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154200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7710</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Pr>
                <w:rFonts w:ascii="Arial" w:hAnsi="Arial" w:cs="Arial"/>
                <w:sz w:val="20"/>
                <w:szCs w:val="20"/>
              </w:rPr>
              <w:t>с.п</w:t>
            </w:r>
            <w:r w:rsidRPr="00C1613C">
              <w:rPr>
                <w:rFonts w:ascii="Arial" w:hAnsi="Arial" w:cs="Arial"/>
                <w:sz w:val="20"/>
                <w:szCs w:val="20"/>
              </w:rPr>
              <w:t>. Заречный</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25</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25</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28</w:t>
            </w: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8400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420</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sidRPr="00C1613C">
              <w:rPr>
                <w:rFonts w:ascii="Arial" w:hAnsi="Arial" w:cs="Arial"/>
                <w:sz w:val="20"/>
                <w:szCs w:val="20"/>
              </w:rPr>
              <w:t>д. Туманур</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25</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25</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28</w:t>
            </w: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8400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420</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sidRPr="00C1613C">
              <w:rPr>
                <w:rFonts w:ascii="Arial" w:hAnsi="Arial" w:cs="Arial"/>
                <w:sz w:val="20"/>
                <w:szCs w:val="20"/>
              </w:rPr>
              <w:t>д. Чалпайки</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22</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21</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23</w:t>
            </w: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6900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345</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center"/>
              <w:rPr>
                <w:rFonts w:ascii="Arial" w:hAnsi="Arial" w:cs="Arial"/>
                <w:sz w:val="20"/>
                <w:szCs w:val="20"/>
              </w:rPr>
            </w:pPr>
            <w:r w:rsidRPr="00C1613C">
              <w:rPr>
                <w:rFonts w:ascii="Arial" w:hAnsi="Arial" w:cs="Arial"/>
                <w:sz w:val="20"/>
                <w:szCs w:val="20"/>
              </w:rPr>
              <w:t>д. Чура</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81</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81</w:t>
            </w: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r w:rsidRPr="00C1613C">
              <w:rPr>
                <w:rFonts w:ascii="Arial" w:hAnsi="Arial" w:cs="Arial"/>
                <w:bCs/>
                <w:color w:val="000000"/>
                <w:sz w:val="20"/>
                <w:szCs w:val="20"/>
              </w:rPr>
              <w:t>86</w:t>
            </w: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25800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1290</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r w:rsidRPr="00C1613C">
              <w:rPr>
                <w:rFonts w:ascii="Arial" w:hAnsi="Arial" w:cs="Arial"/>
                <w:sz w:val="20"/>
                <w:szCs w:val="20"/>
              </w:rPr>
              <w:t>-</w:t>
            </w:r>
          </w:p>
        </w:tc>
      </w:tr>
      <w:tr w:rsidR="005154A8" w:rsidRPr="00C1613C" w:rsidTr="00442F29">
        <w:trPr>
          <w:trHeight w:val="402"/>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center"/>
          </w:tcPr>
          <w:p w:rsidR="005154A8" w:rsidRPr="00C1613C" w:rsidRDefault="005154A8" w:rsidP="00442F29">
            <w:pPr>
              <w:autoSpaceDE w:val="0"/>
              <w:autoSpaceDN w:val="0"/>
              <w:adjustRightInd w:val="0"/>
              <w:spacing w:line="240" w:lineRule="auto"/>
              <w:jc w:val="right"/>
              <w:rPr>
                <w:rFonts w:ascii="Arial" w:hAnsi="Arial" w:cs="Arial"/>
                <w:b/>
                <w:sz w:val="20"/>
                <w:szCs w:val="20"/>
              </w:rPr>
            </w:pPr>
            <w:r w:rsidRPr="00C1613C">
              <w:rPr>
                <w:rFonts w:ascii="Arial" w:hAnsi="Arial" w:cs="Arial"/>
                <w:b/>
                <w:sz w:val="20"/>
                <w:szCs w:val="20"/>
              </w:rPr>
              <w:t>Итого:</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p>
        </w:tc>
        <w:tc>
          <w:tcPr>
            <w:tcW w:w="1572"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bCs/>
                <w:color w:val="000000"/>
                <w:sz w:val="20"/>
                <w:szCs w:val="20"/>
              </w:rPr>
            </w:pPr>
          </w:p>
        </w:tc>
        <w:tc>
          <w:tcPr>
            <w:tcW w:w="139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p>
        </w:tc>
        <w:tc>
          <w:tcPr>
            <w:tcW w:w="1144"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center"/>
              <w:rPr>
                <w:rFonts w:ascii="Arial" w:hAnsi="Arial" w:cs="Arial"/>
                <w:sz w:val="20"/>
                <w:szCs w:val="20"/>
              </w:rPr>
            </w:pPr>
          </w:p>
        </w:tc>
        <w:tc>
          <w:tcPr>
            <w:tcW w:w="142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right"/>
              <w:rPr>
                <w:rFonts w:ascii="Arial" w:hAnsi="Arial" w:cs="Arial"/>
                <w:b/>
                <w:sz w:val="20"/>
                <w:szCs w:val="20"/>
              </w:rPr>
            </w:pPr>
            <w:r w:rsidRPr="00C1613C">
              <w:rPr>
                <w:rFonts w:ascii="Arial" w:hAnsi="Arial" w:cs="Arial"/>
                <w:b/>
                <w:sz w:val="20"/>
                <w:szCs w:val="20"/>
              </w:rPr>
              <w:t>207 600</w:t>
            </w: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right"/>
              <w:rPr>
                <w:rFonts w:ascii="Arial" w:hAnsi="Arial" w:cs="Arial"/>
                <w:b/>
                <w:sz w:val="20"/>
                <w:szCs w:val="20"/>
              </w:rPr>
            </w:pPr>
          </w:p>
        </w:tc>
        <w:tc>
          <w:tcPr>
            <w:tcW w:w="1287"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right"/>
              <w:rPr>
                <w:rFonts w:ascii="Arial" w:hAnsi="Arial" w:cs="Arial"/>
                <w:b/>
                <w:sz w:val="20"/>
                <w:szCs w:val="20"/>
              </w:rPr>
            </w:pPr>
            <w:r w:rsidRPr="00C1613C">
              <w:rPr>
                <w:rFonts w:ascii="Arial" w:hAnsi="Arial" w:cs="Arial"/>
                <w:b/>
                <w:sz w:val="20"/>
                <w:szCs w:val="20"/>
              </w:rPr>
              <w:t>10 380</w:t>
            </w:r>
          </w:p>
        </w:tc>
        <w:tc>
          <w:tcPr>
            <w:tcW w:w="1119"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right"/>
              <w:rPr>
                <w:rFonts w:ascii="Arial" w:hAnsi="Arial" w:cs="Arial"/>
                <w:b/>
                <w:sz w:val="20"/>
                <w:szCs w:val="20"/>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5154A8" w:rsidRPr="00C1613C" w:rsidRDefault="005154A8" w:rsidP="00442F29">
            <w:pPr>
              <w:spacing w:line="240" w:lineRule="auto"/>
              <w:jc w:val="right"/>
              <w:rPr>
                <w:rFonts w:ascii="Arial" w:hAnsi="Arial" w:cs="Arial"/>
                <w:b/>
                <w:sz w:val="20"/>
                <w:szCs w:val="20"/>
              </w:rPr>
            </w:pPr>
          </w:p>
        </w:tc>
      </w:tr>
    </w:tbl>
    <w:p w:rsidR="005154A8" w:rsidRDefault="005154A8" w:rsidP="005154A8">
      <w:pPr>
        <w:autoSpaceDE w:val="0"/>
        <w:autoSpaceDN w:val="0"/>
        <w:adjustRightInd w:val="0"/>
        <w:spacing w:line="240" w:lineRule="auto"/>
        <w:ind w:firstLine="709"/>
        <w:jc w:val="both"/>
        <w:rPr>
          <w:rFonts w:ascii="Arial" w:hAnsi="Arial" w:cs="Arial"/>
          <w:color w:val="000000"/>
          <w:sz w:val="24"/>
          <w:szCs w:val="24"/>
        </w:rPr>
        <w:sectPr w:rsidR="005154A8" w:rsidSect="00743CF7">
          <w:pgSz w:w="16838" w:h="11906" w:orient="landscape"/>
          <w:pgMar w:top="851" w:right="851" w:bottom="851" w:left="1418" w:header="709" w:footer="709" w:gutter="0"/>
          <w:cols w:space="708"/>
          <w:docGrid w:linePitch="360"/>
        </w:sectPr>
      </w:pPr>
    </w:p>
    <w:p w:rsidR="00611977" w:rsidRPr="00611977" w:rsidRDefault="00611977" w:rsidP="00611977">
      <w:pPr>
        <w:autoSpaceDE w:val="0"/>
        <w:autoSpaceDN w:val="0"/>
        <w:adjustRightInd w:val="0"/>
        <w:spacing w:line="240" w:lineRule="auto"/>
        <w:jc w:val="both"/>
        <w:rPr>
          <w:rFonts w:ascii="Arial" w:hAnsi="Arial" w:cs="Arial"/>
          <w:b/>
          <w:color w:val="000000"/>
          <w:sz w:val="24"/>
          <w:szCs w:val="24"/>
        </w:rPr>
      </w:pPr>
      <w:r w:rsidRPr="00611977">
        <w:rPr>
          <w:rFonts w:ascii="Arial" w:hAnsi="Arial" w:cs="Arial"/>
          <w:b/>
          <w:color w:val="000000"/>
          <w:sz w:val="24"/>
          <w:szCs w:val="24"/>
        </w:rPr>
        <w:lastRenderedPageBreak/>
        <w:t>Предложения генерального плана в адрес ОМС муниципального образования Большеустинский сельсовет</w:t>
      </w:r>
    </w:p>
    <w:p w:rsidR="00611977" w:rsidRPr="00611977" w:rsidRDefault="00611977" w:rsidP="00611977">
      <w:pPr>
        <w:autoSpaceDE w:val="0"/>
        <w:autoSpaceDN w:val="0"/>
        <w:adjustRightInd w:val="0"/>
        <w:spacing w:line="240" w:lineRule="auto"/>
        <w:ind w:firstLine="709"/>
        <w:jc w:val="both"/>
        <w:rPr>
          <w:rFonts w:ascii="Arial" w:hAnsi="Arial" w:cs="Arial"/>
          <w:sz w:val="24"/>
          <w:szCs w:val="24"/>
        </w:rPr>
      </w:pPr>
      <w:r w:rsidRPr="00611977">
        <w:rPr>
          <w:rFonts w:ascii="Arial" w:hAnsi="Arial" w:cs="Arial"/>
          <w:color w:val="000000"/>
          <w:sz w:val="24"/>
          <w:szCs w:val="24"/>
        </w:rPr>
        <w:t xml:space="preserve">Генеральным планом муниципального образования на расчетный срок (до 2040 г.) предусматривается прокладка газопроводов высокого давления </w:t>
      </w:r>
      <w:r w:rsidRPr="00611977">
        <w:rPr>
          <w:rFonts w:ascii="Arial" w:hAnsi="Arial" w:cs="Arial"/>
          <w:color w:val="000000"/>
          <w:sz w:val="24"/>
          <w:szCs w:val="24"/>
          <w:lang w:val="en-US"/>
        </w:rPr>
        <w:t>I</w:t>
      </w:r>
      <w:r w:rsidRPr="00611977">
        <w:rPr>
          <w:rFonts w:ascii="Arial" w:hAnsi="Arial" w:cs="Arial"/>
          <w:color w:val="000000"/>
          <w:sz w:val="24"/>
          <w:szCs w:val="24"/>
        </w:rPr>
        <w:t xml:space="preserve"> категории, установка газорегуляторных пунктов для газоснабжения населенных пунктов – д. Арзаматово, с. Большое Устинское, с.п. Заречный, д. Туманур, д. Чалпайки, д. Чура и прокладка газопроводов низкого давления по территориям населенных пунктов. </w:t>
      </w:r>
      <w:r w:rsidRPr="00611977">
        <w:rPr>
          <w:rFonts w:ascii="Arial" w:hAnsi="Arial" w:cs="Arial"/>
          <w:sz w:val="24"/>
          <w:szCs w:val="24"/>
        </w:rPr>
        <w:t>Источником газоснабжения сельского поселения будет являться проектируемая ГРС "Шаранга" (газораспределительная станции), расположенная за границами сельсовета, на территории городского поселения р.п. Шаранга.</w:t>
      </w:r>
    </w:p>
    <w:p w:rsidR="00611977" w:rsidRPr="00611977" w:rsidRDefault="00611977" w:rsidP="00611977">
      <w:pPr>
        <w:autoSpaceDE w:val="0"/>
        <w:autoSpaceDN w:val="0"/>
        <w:adjustRightInd w:val="0"/>
        <w:spacing w:line="240" w:lineRule="auto"/>
        <w:ind w:firstLine="709"/>
        <w:jc w:val="both"/>
        <w:rPr>
          <w:rFonts w:ascii="Arial" w:hAnsi="Arial" w:cs="Arial"/>
          <w:sz w:val="24"/>
          <w:szCs w:val="24"/>
        </w:rPr>
      </w:pPr>
      <w:r w:rsidRPr="00611977">
        <w:rPr>
          <w:rFonts w:ascii="Arial" w:hAnsi="Arial" w:cs="Arial"/>
          <w:sz w:val="24"/>
          <w:szCs w:val="24"/>
        </w:rPr>
        <w:t>По территории муниципального образования проходит проектируемый маги-стральный газопровод «Саратов-Горький» Ду 500мм, Ру=5,5 МПа от ГРС «Тонкино» до ГРС «Шаранга», протяженностью 5,3 км.</w:t>
      </w:r>
    </w:p>
    <w:p w:rsidR="00611977" w:rsidRPr="00611977" w:rsidRDefault="00611977" w:rsidP="00611977">
      <w:pPr>
        <w:autoSpaceDE w:val="0"/>
        <w:autoSpaceDN w:val="0"/>
        <w:adjustRightInd w:val="0"/>
        <w:spacing w:line="240" w:lineRule="auto"/>
        <w:ind w:firstLine="709"/>
        <w:jc w:val="both"/>
        <w:rPr>
          <w:rFonts w:ascii="Arial" w:hAnsi="Arial" w:cs="Arial"/>
          <w:color w:val="000000"/>
          <w:sz w:val="24"/>
          <w:szCs w:val="24"/>
        </w:rPr>
      </w:pPr>
      <w:r w:rsidRPr="00611977">
        <w:rPr>
          <w:rFonts w:ascii="Arial" w:hAnsi="Arial" w:cs="Arial"/>
          <w:color w:val="000000"/>
          <w:sz w:val="24"/>
          <w:szCs w:val="24"/>
        </w:rPr>
        <w:t>Прокладка газопроводов предусматривается подземная с преодолением водных преград методом наклонного или горизонтального бурения. При пересечении автомобильных дорог – подземная прокладка осуществляется в защитных футлярах закрытым способом (более детальная проработка осуществляется на стадии разработки рабочего проекта после получения технических условий в соответствующих инстанциях).</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color w:val="000000"/>
          <w:sz w:val="24"/>
          <w:szCs w:val="24"/>
        </w:rPr>
        <w:t xml:space="preserve">Газорегуляторные пункты принять в зависимости от входного и выходного давления и производительности. </w:t>
      </w:r>
      <w:r w:rsidRPr="00611977">
        <w:rPr>
          <w:rFonts w:ascii="Arial" w:hAnsi="Arial" w:cs="Arial"/>
          <w:sz w:val="24"/>
          <w:szCs w:val="24"/>
        </w:rPr>
        <w:t>Малые котельные предлагается подключать к внутриквартальным сетям низкого давления.</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Газ предполагается использовать на пищеприготовление, горячее водоснабжение, на коммунально-бытовые нужды и на нужды промпредприятий.</w:t>
      </w:r>
    </w:p>
    <w:p w:rsidR="00611977" w:rsidRPr="00611977" w:rsidRDefault="00611977" w:rsidP="00611977">
      <w:pPr>
        <w:autoSpaceDE w:val="0"/>
        <w:autoSpaceDN w:val="0"/>
        <w:adjustRightInd w:val="0"/>
        <w:spacing w:line="240" w:lineRule="auto"/>
        <w:ind w:firstLine="709"/>
        <w:jc w:val="both"/>
        <w:rPr>
          <w:rFonts w:ascii="Arial" w:hAnsi="Arial" w:cs="Arial"/>
          <w:color w:val="000000"/>
          <w:sz w:val="24"/>
          <w:szCs w:val="24"/>
        </w:rPr>
      </w:pPr>
      <w:r w:rsidRPr="00611977">
        <w:rPr>
          <w:rFonts w:ascii="Arial" w:hAnsi="Arial" w:cs="Arial"/>
          <w:color w:val="000000"/>
          <w:sz w:val="24"/>
          <w:szCs w:val="24"/>
        </w:rPr>
        <w:t>Перечень планируемых мероприятий по развитию системы газоснабжения приведен в таблице 2.12.9.</w:t>
      </w:r>
    </w:p>
    <w:p w:rsidR="00611977" w:rsidRPr="00611977" w:rsidRDefault="00611977" w:rsidP="00611977">
      <w:pPr>
        <w:autoSpaceDE w:val="0"/>
        <w:autoSpaceDN w:val="0"/>
        <w:adjustRightInd w:val="0"/>
        <w:spacing w:line="240" w:lineRule="auto"/>
        <w:jc w:val="both"/>
        <w:rPr>
          <w:rFonts w:ascii="Arial" w:hAnsi="Arial" w:cs="Arial"/>
          <w:color w:val="000000"/>
          <w:sz w:val="24"/>
          <w:szCs w:val="24"/>
        </w:rPr>
      </w:pPr>
      <w:r w:rsidRPr="00611977">
        <w:rPr>
          <w:rFonts w:ascii="Arial" w:hAnsi="Arial" w:cs="Arial"/>
          <w:color w:val="000000"/>
          <w:sz w:val="24"/>
          <w:szCs w:val="24"/>
        </w:rPr>
        <w:t>Таблица 2.12.9 – Перечень мероприятий по развитию системы газоснабжения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2"/>
        <w:gridCol w:w="4500"/>
      </w:tblGrid>
      <w:tr w:rsidR="00611977" w:rsidRPr="00611977" w:rsidTr="00442F29">
        <w:tc>
          <w:tcPr>
            <w:tcW w:w="4962" w:type="dxa"/>
            <w:shd w:val="clear" w:color="auto" w:fill="auto"/>
            <w:vAlign w:val="center"/>
          </w:tcPr>
          <w:p w:rsidR="00611977" w:rsidRPr="00611977" w:rsidRDefault="00611977" w:rsidP="00611977">
            <w:pPr>
              <w:spacing w:line="240" w:lineRule="auto"/>
              <w:jc w:val="both"/>
              <w:rPr>
                <w:rFonts w:ascii="Arial" w:hAnsi="Arial" w:cs="Arial"/>
                <w:b/>
                <w:color w:val="000000"/>
                <w:sz w:val="24"/>
                <w:szCs w:val="24"/>
              </w:rPr>
            </w:pPr>
            <w:r w:rsidRPr="00611977">
              <w:rPr>
                <w:rFonts w:ascii="Arial" w:hAnsi="Arial" w:cs="Arial"/>
                <w:b/>
                <w:color w:val="000000"/>
                <w:sz w:val="24"/>
                <w:szCs w:val="24"/>
              </w:rPr>
              <w:t>Наименование</w:t>
            </w:r>
          </w:p>
        </w:tc>
        <w:tc>
          <w:tcPr>
            <w:tcW w:w="4500" w:type="dxa"/>
            <w:shd w:val="clear" w:color="auto" w:fill="auto"/>
            <w:vAlign w:val="center"/>
          </w:tcPr>
          <w:p w:rsidR="00611977" w:rsidRPr="00611977" w:rsidRDefault="00611977" w:rsidP="00611977">
            <w:pPr>
              <w:spacing w:line="240" w:lineRule="auto"/>
              <w:jc w:val="both"/>
              <w:rPr>
                <w:rFonts w:ascii="Arial" w:hAnsi="Arial" w:cs="Arial"/>
                <w:b/>
                <w:color w:val="000000"/>
                <w:sz w:val="24"/>
                <w:szCs w:val="24"/>
              </w:rPr>
            </w:pPr>
            <w:r w:rsidRPr="00611977">
              <w:rPr>
                <w:rFonts w:ascii="Arial" w:hAnsi="Arial" w:cs="Arial"/>
                <w:b/>
                <w:color w:val="000000"/>
                <w:sz w:val="24"/>
                <w:szCs w:val="24"/>
              </w:rPr>
              <w:t>Параметры</w:t>
            </w:r>
          </w:p>
        </w:tc>
      </w:tr>
      <w:tr w:rsidR="00611977" w:rsidRPr="00611977" w:rsidTr="00442F29">
        <w:tc>
          <w:tcPr>
            <w:tcW w:w="9462" w:type="dxa"/>
            <w:gridSpan w:val="2"/>
            <w:shd w:val="clear" w:color="auto" w:fill="auto"/>
            <w:vAlign w:val="center"/>
          </w:tcPr>
          <w:p w:rsidR="00611977" w:rsidRPr="00611977" w:rsidRDefault="00611977" w:rsidP="00611977">
            <w:pPr>
              <w:spacing w:line="240" w:lineRule="auto"/>
              <w:jc w:val="both"/>
              <w:rPr>
                <w:rFonts w:ascii="Arial" w:hAnsi="Arial" w:cs="Arial"/>
                <w:b/>
                <w:color w:val="000000"/>
                <w:sz w:val="24"/>
                <w:szCs w:val="24"/>
              </w:rPr>
            </w:pPr>
            <w:r w:rsidRPr="00611977">
              <w:rPr>
                <w:rFonts w:ascii="Arial" w:hAnsi="Arial" w:cs="Arial"/>
                <w:b/>
                <w:color w:val="000000"/>
                <w:sz w:val="24"/>
                <w:szCs w:val="24"/>
              </w:rPr>
              <w:t>На первую очередь</w:t>
            </w:r>
          </w:p>
        </w:tc>
      </w:tr>
      <w:tr w:rsidR="00611977" w:rsidRPr="00611977" w:rsidTr="00442F29">
        <w:tc>
          <w:tcPr>
            <w:tcW w:w="4962"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w:t>
            </w:r>
          </w:p>
        </w:tc>
        <w:tc>
          <w:tcPr>
            <w:tcW w:w="450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w:t>
            </w:r>
          </w:p>
        </w:tc>
      </w:tr>
      <w:tr w:rsidR="00611977" w:rsidRPr="00611977" w:rsidTr="00442F29">
        <w:tc>
          <w:tcPr>
            <w:tcW w:w="9462" w:type="dxa"/>
            <w:gridSpan w:val="2"/>
            <w:shd w:val="clear" w:color="auto" w:fill="auto"/>
            <w:vAlign w:val="center"/>
          </w:tcPr>
          <w:p w:rsidR="00611977" w:rsidRPr="00611977" w:rsidRDefault="00611977" w:rsidP="00611977">
            <w:pPr>
              <w:spacing w:line="240" w:lineRule="auto"/>
              <w:jc w:val="both"/>
              <w:rPr>
                <w:rFonts w:ascii="Arial" w:hAnsi="Arial" w:cs="Arial"/>
                <w:b/>
                <w:color w:val="000000"/>
                <w:sz w:val="24"/>
                <w:szCs w:val="24"/>
              </w:rPr>
            </w:pPr>
            <w:r w:rsidRPr="00611977">
              <w:rPr>
                <w:rFonts w:ascii="Arial" w:hAnsi="Arial" w:cs="Arial"/>
                <w:b/>
                <w:color w:val="000000"/>
                <w:sz w:val="24"/>
                <w:szCs w:val="24"/>
              </w:rPr>
              <w:t>На расчетный срок</w:t>
            </w:r>
          </w:p>
        </w:tc>
      </w:tr>
      <w:tr w:rsidR="00611977" w:rsidRPr="00611977" w:rsidTr="00442F29">
        <w:tc>
          <w:tcPr>
            <w:tcW w:w="4962" w:type="dxa"/>
            <w:shd w:val="clear" w:color="auto" w:fill="auto"/>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Строительство газораспределительных пунктов:</w:t>
            </w:r>
          </w:p>
          <w:p w:rsidR="00611977" w:rsidRPr="00611977" w:rsidRDefault="00611977" w:rsidP="00611977">
            <w:pPr>
              <w:spacing w:line="240" w:lineRule="auto"/>
              <w:jc w:val="both"/>
              <w:rPr>
                <w:rFonts w:ascii="Arial" w:hAnsi="Arial" w:cs="Arial"/>
                <w:sz w:val="24"/>
                <w:szCs w:val="24"/>
              </w:rPr>
            </w:pP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Арзаматово</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с. Большое Устинское</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с.п. Заречный</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Туманур</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Чалпайки</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Чура</w:t>
            </w:r>
          </w:p>
        </w:tc>
        <w:tc>
          <w:tcPr>
            <w:tcW w:w="4500" w:type="dxa"/>
            <w:shd w:val="clear" w:color="auto" w:fill="auto"/>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С высокого давления I категории на низкое давление</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1 шт.</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2 шт.</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1 шт.</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1 шт.</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1 шт.</w:t>
            </w:r>
          </w:p>
          <w:p w:rsidR="00611977" w:rsidRPr="00611977" w:rsidRDefault="00611977" w:rsidP="00611977">
            <w:pPr>
              <w:numPr>
                <w:ilvl w:val="0"/>
                <w:numId w:val="54"/>
              </w:numPr>
              <w:spacing w:after="0" w:line="240" w:lineRule="auto"/>
              <w:jc w:val="both"/>
              <w:rPr>
                <w:rFonts w:ascii="Arial" w:hAnsi="Arial" w:cs="Arial"/>
                <w:sz w:val="24"/>
                <w:szCs w:val="24"/>
              </w:rPr>
            </w:pPr>
            <w:r w:rsidRPr="00611977">
              <w:rPr>
                <w:rFonts w:ascii="Arial" w:hAnsi="Arial" w:cs="Arial"/>
                <w:sz w:val="24"/>
                <w:szCs w:val="24"/>
              </w:rPr>
              <w:t>1 шт.</w:t>
            </w:r>
          </w:p>
        </w:tc>
      </w:tr>
      <w:tr w:rsidR="00611977" w:rsidRPr="00611977" w:rsidTr="00442F29">
        <w:tc>
          <w:tcPr>
            <w:tcW w:w="4962"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Строительство распределительных газопроводов:</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Арзаматово</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lastRenderedPageBreak/>
              <w:t>с. Большое Устинское</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с.п. Заречный</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Туманур</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Чалпайки</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Чура</w:t>
            </w:r>
          </w:p>
        </w:tc>
        <w:tc>
          <w:tcPr>
            <w:tcW w:w="450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lastRenderedPageBreak/>
              <w:t>Высокое давление I категории – 15,0 км</w:t>
            </w:r>
          </w:p>
        </w:tc>
      </w:tr>
      <w:tr w:rsidR="00611977" w:rsidRPr="00611977" w:rsidTr="00442F29">
        <w:tc>
          <w:tcPr>
            <w:tcW w:w="4962"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lastRenderedPageBreak/>
              <w:t xml:space="preserve">Строительство распределительных газопроводов:  </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Арзаматово</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с. Большое Устинское</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с.п. Заречный</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Туманур</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Чалпайки</w:t>
            </w:r>
          </w:p>
          <w:p w:rsidR="00611977" w:rsidRPr="00611977" w:rsidRDefault="00611977" w:rsidP="00611977">
            <w:pPr>
              <w:numPr>
                <w:ilvl w:val="0"/>
                <w:numId w:val="11"/>
              </w:numPr>
              <w:spacing w:after="0" w:line="240" w:lineRule="auto"/>
              <w:jc w:val="both"/>
              <w:rPr>
                <w:rFonts w:ascii="Arial" w:hAnsi="Arial" w:cs="Arial"/>
                <w:sz w:val="24"/>
                <w:szCs w:val="24"/>
              </w:rPr>
            </w:pPr>
            <w:r w:rsidRPr="00611977">
              <w:rPr>
                <w:rFonts w:ascii="Arial" w:hAnsi="Arial" w:cs="Arial"/>
                <w:color w:val="000000"/>
                <w:sz w:val="24"/>
                <w:szCs w:val="24"/>
              </w:rPr>
              <w:t>д. Чура</w:t>
            </w:r>
          </w:p>
        </w:tc>
        <w:tc>
          <w:tcPr>
            <w:tcW w:w="450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Низкое давление (протяженность устанавливается на дальнейших стадиях проектирования.</w:t>
            </w:r>
          </w:p>
        </w:tc>
      </w:tr>
    </w:tbl>
    <w:p w:rsidR="00611977" w:rsidRPr="00611977" w:rsidRDefault="00611977" w:rsidP="00611977">
      <w:pPr>
        <w:spacing w:line="240" w:lineRule="auto"/>
        <w:jc w:val="both"/>
        <w:rPr>
          <w:rFonts w:ascii="Arial" w:hAnsi="Arial" w:cs="Arial"/>
          <w:sz w:val="24"/>
          <w:szCs w:val="24"/>
        </w:rPr>
      </w:pPr>
    </w:p>
    <w:p w:rsidR="00611977" w:rsidRPr="00611977" w:rsidRDefault="00611977" w:rsidP="00611977">
      <w:pPr>
        <w:pStyle w:val="3"/>
        <w:spacing w:line="240" w:lineRule="auto"/>
        <w:jc w:val="both"/>
        <w:rPr>
          <w:rFonts w:ascii="Arial" w:hAnsi="Arial" w:cs="Arial"/>
          <w:color w:val="auto"/>
          <w:sz w:val="24"/>
          <w:szCs w:val="24"/>
        </w:rPr>
      </w:pPr>
      <w:bookmarkStart w:id="123" w:name="_Toc433620425"/>
      <w:r w:rsidRPr="00611977">
        <w:rPr>
          <w:rFonts w:ascii="Arial" w:hAnsi="Arial" w:cs="Arial"/>
          <w:color w:val="auto"/>
          <w:sz w:val="24"/>
          <w:szCs w:val="24"/>
        </w:rPr>
        <w:t>12.6 ТЕПЛОСНАБЖЕНИЕ</w:t>
      </w:r>
      <w:bookmarkEnd w:id="123"/>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Раздел выполнен с учетом требований:</w:t>
      </w:r>
    </w:p>
    <w:p w:rsidR="00611977" w:rsidRPr="00611977" w:rsidRDefault="00611977" w:rsidP="00611977">
      <w:pPr>
        <w:pStyle w:val="a8"/>
        <w:numPr>
          <w:ilvl w:val="0"/>
          <w:numId w:val="51"/>
        </w:numPr>
        <w:tabs>
          <w:tab w:val="left" w:pos="993"/>
        </w:tabs>
        <w:spacing w:after="0" w:line="240" w:lineRule="auto"/>
        <w:jc w:val="both"/>
        <w:rPr>
          <w:rFonts w:ascii="Arial" w:hAnsi="Arial" w:cs="Arial"/>
          <w:sz w:val="24"/>
          <w:szCs w:val="24"/>
        </w:rPr>
      </w:pPr>
      <w:r w:rsidRPr="00611977">
        <w:rPr>
          <w:rFonts w:ascii="Arial" w:hAnsi="Arial" w:cs="Arial"/>
          <w:sz w:val="24"/>
          <w:szCs w:val="24"/>
        </w:rPr>
        <w:t>Федеральный закон от 27.07.2010 № 190-ФЗ "О теплоснабжении"</w:t>
      </w:r>
    </w:p>
    <w:p w:rsidR="00611977" w:rsidRPr="00611977" w:rsidRDefault="00611977" w:rsidP="00611977">
      <w:pPr>
        <w:pStyle w:val="a8"/>
        <w:numPr>
          <w:ilvl w:val="0"/>
          <w:numId w:val="51"/>
        </w:numPr>
        <w:tabs>
          <w:tab w:val="left" w:pos="993"/>
        </w:tabs>
        <w:spacing w:after="0" w:line="240" w:lineRule="auto"/>
        <w:jc w:val="both"/>
        <w:rPr>
          <w:rFonts w:ascii="Arial" w:hAnsi="Arial" w:cs="Arial"/>
          <w:sz w:val="24"/>
          <w:szCs w:val="24"/>
        </w:rPr>
      </w:pPr>
      <w:r w:rsidRPr="00611977">
        <w:rPr>
          <w:rFonts w:ascii="Arial" w:hAnsi="Arial" w:cs="Arial"/>
          <w:sz w:val="24"/>
          <w:szCs w:val="24"/>
        </w:rPr>
        <w:t>СП 89.13330.2012. Свод правил. Котельные установки. Актуализированная редакция СНиП II-35-76</w:t>
      </w:r>
    </w:p>
    <w:p w:rsidR="00611977" w:rsidRPr="00611977" w:rsidRDefault="00611977" w:rsidP="00611977">
      <w:pPr>
        <w:pStyle w:val="a8"/>
        <w:numPr>
          <w:ilvl w:val="0"/>
          <w:numId w:val="51"/>
        </w:numPr>
        <w:tabs>
          <w:tab w:val="left" w:pos="993"/>
        </w:tabs>
        <w:spacing w:after="0" w:line="240" w:lineRule="auto"/>
        <w:jc w:val="both"/>
        <w:rPr>
          <w:rFonts w:ascii="Arial" w:hAnsi="Arial" w:cs="Arial"/>
          <w:sz w:val="24"/>
          <w:szCs w:val="24"/>
        </w:rPr>
      </w:pPr>
      <w:r w:rsidRPr="00611977">
        <w:rPr>
          <w:rFonts w:ascii="Arial" w:hAnsi="Arial" w:cs="Arial"/>
          <w:sz w:val="24"/>
          <w:szCs w:val="24"/>
        </w:rPr>
        <w:t>СП 124.13330.2012. Свод правил. Тепловые сети. Актуализированная редакция СНиП 41-02-2003;</w:t>
      </w:r>
    </w:p>
    <w:p w:rsidR="00611977" w:rsidRPr="00611977" w:rsidRDefault="00611977" w:rsidP="00611977">
      <w:pPr>
        <w:pStyle w:val="a8"/>
        <w:numPr>
          <w:ilvl w:val="0"/>
          <w:numId w:val="51"/>
        </w:numPr>
        <w:tabs>
          <w:tab w:val="left" w:pos="993"/>
        </w:tabs>
        <w:spacing w:after="0" w:line="240" w:lineRule="auto"/>
        <w:jc w:val="both"/>
        <w:rPr>
          <w:rFonts w:ascii="Arial" w:hAnsi="Arial" w:cs="Arial"/>
          <w:sz w:val="24"/>
          <w:szCs w:val="24"/>
        </w:rPr>
      </w:pPr>
      <w:r w:rsidRPr="00611977">
        <w:rPr>
          <w:rFonts w:ascii="Arial" w:hAnsi="Arial" w:cs="Arial"/>
          <w:sz w:val="24"/>
          <w:szCs w:val="24"/>
        </w:rPr>
        <w:t>СП 60.13330.2012. Свод правил. Отопление, вентиляция и кондиционирование воздуха. Актуализированная редакция СНиП 41-01-2003;</w:t>
      </w:r>
    </w:p>
    <w:p w:rsidR="00611977" w:rsidRPr="00611977" w:rsidRDefault="00611977" w:rsidP="00611977">
      <w:pPr>
        <w:pStyle w:val="a8"/>
        <w:numPr>
          <w:ilvl w:val="0"/>
          <w:numId w:val="51"/>
        </w:numPr>
        <w:tabs>
          <w:tab w:val="left" w:pos="993"/>
        </w:tabs>
        <w:spacing w:after="0" w:line="240" w:lineRule="auto"/>
        <w:jc w:val="both"/>
        <w:rPr>
          <w:rFonts w:ascii="Arial" w:hAnsi="Arial" w:cs="Arial"/>
          <w:sz w:val="24"/>
          <w:szCs w:val="24"/>
        </w:rPr>
      </w:pPr>
      <w:r w:rsidRPr="00611977">
        <w:rPr>
          <w:rFonts w:ascii="Arial" w:hAnsi="Arial" w:cs="Arial"/>
          <w:sz w:val="24"/>
          <w:szCs w:val="24"/>
        </w:rPr>
        <w:t>СП 41-104-2000. Проектирование автономных источников теплоснабжения.</w:t>
      </w:r>
    </w:p>
    <w:p w:rsidR="00611977" w:rsidRPr="00611977" w:rsidRDefault="00611977" w:rsidP="00611977">
      <w:pPr>
        <w:pStyle w:val="a8"/>
        <w:tabs>
          <w:tab w:val="left" w:pos="993"/>
        </w:tabs>
        <w:spacing w:line="240" w:lineRule="auto"/>
        <w:jc w:val="both"/>
        <w:rPr>
          <w:rFonts w:ascii="Arial" w:hAnsi="Arial" w:cs="Arial"/>
          <w:sz w:val="24"/>
          <w:szCs w:val="24"/>
        </w:rPr>
      </w:pPr>
    </w:p>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Существующее состояние. Проблемы</w:t>
      </w:r>
    </w:p>
    <w:p w:rsidR="00611977" w:rsidRPr="00611977" w:rsidRDefault="00611977" w:rsidP="00611977">
      <w:pPr>
        <w:widowControl w:val="0"/>
        <w:spacing w:line="240" w:lineRule="auto"/>
        <w:ind w:firstLine="709"/>
        <w:jc w:val="both"/>
        <w:rPr>
          <w:rFonts w:ascii="Arial" w:hAnsi="Arial" w:cs="Arial"/>
          <w:sz w:val="24"/>
          <w:szCs w:val="24"/>
        </w:rPr>
      </w:pPr>
      <w:r w:rsidRPr="00611977">
        <w:rPr>
          <w:rFonts w:ascii="Arial" w:hAnsi="Arial" w:cs="Arial"/>
          <w:sz w:val="24"/>
          <w:szCs w:val="24"/>
        </w:rPr>
        <w:t>В настоящее время система теплоснабжения муниципального образования Большеустинского сельсовета Шарангского района Нижегородской области характеризуется как децентрализованное</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 xml:space="preserve">Промышленные и сельскохозяйственные предприятия снабжаются теплом от индивидуальных котельных. Малоэтажный жилой фонд снабжается теплом от бытовых котлов различной модификации и печей. </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На территории сельсовета располагается одна котельная в с. Большое Устинское. Параметры котельной приведены в таблице 2.12.10. Обеспеченность жилого фонда теплом и горячей водой приведена в таблице 2.12.11.</w:t>
      </w:r>
    </w:p>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Таблица 2.12.10 – Источников теплоснабжения (котельная)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75"/>
        <w:gridCol w:w="1276"/>
        <w:gridCol w:w="2462"/>
        <w:gridCol w:w="1030"/>
        <w:gridCol w:w="1745"/>
        <w:gridCol w:w="1434"/>
        <w:gridCol w:w="948"/>
      </w:tblGrid>
      <w:tr w:rsidR="00611977" w:rsidRPr="00611977" w:rsidTr="00442F29">
        <w:trPr>
          <w:trHeight w:val="383"/>
        </w:trPr>
        <w:tc>
          <w:tcPr>
            <w:tcW w:w="675" w:type="dxa"/>
            <w:vMerge w:val="restart"/>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 п/п</w:t>
            </w:r>
          </w:p>
        </w:tc>
        <w:tc>
          <w:tcPr>
            <w:tcW w:w="1276" w:type="dxa"/>
            <w:vMerge w:val="restart"/>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Наименование</w:t>
            </w:r>
          </w:p>
        </w:tc>
        <w:tc>
          <w:tcPr>
            <w:tcW w:w="2462" w:type="dxa"/>
            <w:vMerge w:val="restart"/>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Месторасположение</w:t>
            </w:r>
          </w:p>
        </w:tc>
        <w:tc>
          <w:tcPr>
            <w:tcW w:w="1030" w:type="dxa"/>
            <w:vMerge w:val="restart"/>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Тип топлива</w:t>
            </w:r>
          </w:p>
        </w:tc>
        <w:tc>
          <w:tcPr>
            <w:tcW w:w="1745" w:type="dxa"/>
            <w:vMerge w:val="restart"/>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Протяженность</w:t>
            </w:r>
          </w:p>
        </w:tc>
        <w:tc>
          <w:tcPr>
            <w:tcW w:w="2382" w:type="dxa"/>
            <w:gridSpan w:val="2"/>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Производительность, выработка</w:t>
            </w:r>
          </w:p>
        </w:tc>
      </w:tr>
      <w:tr w:rsidR="00611977" w:rsidRPr="00611977" w:rsidTr="00442F29">
        <w:trPr>
          <w:trHeight w:val="382"/>
        </w:trPr>
        <w:tc>
          <w:tcPr>
            <w:tcW w:w="675" w:type="dxa"/>
            <w:vMerge/>
            <w:shd w:val="clear" w:color="auto" w:fill="auto"/>
            <w:vAlign w:val="center"/>
          </w:tcPr>
          <w:p w:rsidR="00611977" w:rsidRPr="00611977" w:rsidRDefault="00611977" w:rsidP="00611977">
            <w:pPr>
              <w:spacing w:line="240" w:lineRule="auto"/>
              <w:jc w:val="both"/>
              <w:rPr>
                <w:rFonts w:ascii="Arial" w:hAnsi="Arial" w:cs="Arial"/>
                <w:b/>
                <w:sz w:val="24"/>
                <w:szCs w:val="24"/>
              </w:rPr>
            </w:pPr>
          </w:p>
        </w:tc>
        <w:tc>
          <w:tcPr>
            <w:tcW w:w="1276" w:type="dxa"/>
            <w:vMerge/>
            <w:shd w:val="clear" w:color="auto" w:fill="auto"/>
            <w:vAlign w:val="center"/>
          </w:tcPr>
          <w:p w:rsidR="00611977" w:rsidRPr="00611977" w:rsidRDefault="00611977" w:rsidP="00611977">
            <w:pPr>
              <w:spacing w:line="240" w:lineRule="auto"/>
              <w:jc w:val="both"/>
              <w:rPr>
                <w:rFonts w:ascii="Arial" w:hAnsi="Arial" w:cs="Arial"/>
                <w:b/>
                <w:sz w:val="24"/>
                <w:szCs w:val="24"/>
              </w:rPr>
            </w:pPr>
          </w:p>
        </w:tc>
        <w:tc>
          <w:tcPr>
            <w:tcW w:w="2462" w:type="dxa"/>
            <w:vMerge/>
            <w:shd w:val="clear" w:color="auto" w:fill="auto"/>
            <w:vAlign w:val="center"/>
          </w:tcPr>
          <w:p w:rsidR="00611977" w:rsidRPr="00611977" w:rsidRDefault="00611977" w:rsidP="00611977">
            <w:pPr>
              <w:spacing w:line="240" w:lineRule="auto"/>
              <w:jc w:val="both"/>
              <w:rPr>
                <w:rFonts w:ascii="Arial" w:hAnsi="Arial" w:cs="Arial"/>
                <w:b/>
                <w:sz w:val="24"/>
                <w:szCs w:val="24"/>
              </w:rPr>
            </w:pPr>
          </w:p>
        </w:tc>
        <w:tc>
          <w:tcPr>
            <w:tcW w:w="1030" w:type="dxa"/>
            <w:vMerge/>
            <w:shd w:val="clear" w:color="auto" w:fill="auto"/>
            <w:vAlign w:val="center"/>
          </w:tcPr>
          <w:p w:rsidR="00611977" w:rsidRPr="00611977" w:rsidRDefault="00611977" w:rsidP="00611977">
            <w:pPr>
              <w:spacing w:line="240" w:lineRule="auto"/>
              <w:jc w:val="both"/>
              <w:rPr>
                <w:rFonts w:ascii="Arial" w:hAnsi="Arial" w:cs="Arial"/>
                <w:b/>
                <w:sz w:val="24"/>
                <w:szCs w:val="24"/>
              </w:rPr>
            </w:pPr>
          </w:p>
        </w:tc>
        <w:tc>
          <w:tcPr>
            <w:tcW w:w="1745" w:type="dxa"/>
            <w:vMerge/>
            <w:shd w:val="clear" w:color="auto" w:fill="auto"/>
            <w:vAlign w:val="center"/>
          </w:tcPr>
          <w:p w:rsidR="00611977" w:rsidRPr="00611977" w:rsidRDefault="00611977" w:rsidP="00611977">
            <w:pPr>
              <w:spacing w:line="240" w:lineRule="auto"/>
              <w:jc w:val="both"/>
              <w:rPr>
                <w:rFonts w:ascii="Arial" w:hAnsi="Arial" w:cs="Arial"/>
                <w:b/>
                <w:sz w:val="24"/>
                <w:szCs w:val="24"/>
              </w:rPr>
            </w:pPr>
          </w:p>
        </w:tc>
        <w:tc>
          <w:tcPr>
            <w:tcW w:w="1434" w:type="dxa"/>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Гкал/час</w:t>
            </w:r>
          </w:p>
        </w:tc>
        <w:tc>
          <w:tcPr>
            <w:tcW w:w="948" w:type="dxa"/>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МВт</w:t>
            </w:r>
          </w:p>
        </w:tc>
      </w:tr>
      <w:tr w:rsidR="00611977" w:rsidRPr="00611977" w:rsidTr="00442F29">
        <w:tc>
          <w:tcPr>
            <w:tcW w:w="675"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1</w:t>
            </w:r>
          </w:p>
        </w:tc>
        <w:tc>
          <w:tcPr>
            <w:tcW w:w="1276"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Котельная</w:t>
            </w:r>
          </w:p>
        </w:tc>
        <w:tc>
          <w:tcPr>
            <w:tcW w:w="2462"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с. Большое Устинское, ул. Набережная</w:t>
            </w:r>
          </w:p>
        </w:tc>
        <w:tc>
          <w:tcPr>
            <w:tcW w:w="103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Дрова, уголь</w:t>
            </w:r>
          </w:p>
        </w:tc>
        <w:tc>
          <w:tcPr>
            <w:tcW w:w="1745"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0,375</w:t>
            </w:r>
          </w:p>
        </w:tc>
        <w:tc>
          <w:tcPr>
            <w:tcW w:w="1434"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0,516</w:t>
            </w:r>
          </w:p>
        </w:tc>
        <w:tc>
          <w:tcPr>
            <w:tcW w:w="948"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0,600</w:t>
            </w:r>
          </w:p>
        </w:tc>
      </w:tr>
    </w:tbl>
    <w:p w:rsidR="00611977" w:rsidRPr="00611977" w:rsidRDefault="00611977" w:rsidP="00611977">
      <w:pPr>
        <w:spacing w:line="240" w:lineRule="auto"/>
        <w:jc w:val="both"/>
        <w:rPr>
          <w:rFonts w:ascii="Arial" w:hAnsi="Arial" w:cs="Arial"/>
          <w:sz w:val="24"/>
          <w:szCs w:val="24"/>
        </w:rPr>
      </w:pPr>
    </w:p>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Таблица 2.12.11 – Обеспеченность жилого фонда теплом и горячей водой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0"/>
      </w:tblGrid>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lastRenderedPageBreak/>
              <w:t>Наименование населенного пункта</w:t>
            </w:r>
          </w:p>
        </w:tc>
        <w:tc>
          <w:tcPr>
            <w:tcW w:w="3190" w:type="dxa"/>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Обеспеченность жилого фонда теплом, %</w:t>
            </w:r>
          </w:p>
        </w:tc>
        <w:tc>
          <w:tcPr>
            <w:tcW w:w="3190" w:type="dxa"/>
            <w:shd w:val="clear" w:color="auto" w:fill="auto"/>
            <w:vAlign w:val="center"/>
          </w:tcPr>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Обеспеченность жилого фонда горячей водой, %</w:t>
            </w:r>
          </w:p>
        </w:tc>
      </w:tr>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с. Большое Устинское</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8</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r>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д. Чалпайки</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r>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д. Чура</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r>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д. Арзаматово</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r>
      <w:tr w:rsidR="00611977" w:rsidRPr="00611977" w:rsidTr="00442F29">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д. Туманур</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c>
          <w:tcPr>
            <w:tcW w:w="3190" w:type="dxa"/>
            <w:shd w:val="clear" w:color="auto" w:fill="auto"/>
            <w:vAlign w:val="center"/>
          </w:tcPr>
          <w:p w:rsidR="00611977" w:rsidRPr="00611977" w:rsidRDefault="00611977" w:rsidP="00611977">
            <w:pPr>
              <w:spacing w:line="240" w:lineRule="auto"/>
              <w:jc w:val="both"/>
              <w:rPr>
                <w:rFonts w:ascii="Arial" w:hAnsi="Arial" w:cs="Arial"/>
                <w:sz w:val="24"/>
                <w:szCs w:val="24"/>
              </w:rPr>
            </w:pPr>
            <w:r w:rsidRPr="00611977">
              <w:rPr>
                <w:rFonts w:ascii="Arial" w:hAnsi="Arial" w:cs="Arial"/>
                <w:sz w:val="24"/>
                <w:szCs w:val="24"/>
              </w:rPr>
              <w:t>0</w:t>
            </w:r>
          </w:p>
        </w:tc>
      </w:tr>
    </w:tbl>
    <w:p w:rsidR="00611977" w:rsidRPr="00611977" w:rsidRDefault="00611977" w:rsidP="00611977">
      <w:pPr>
        <w:spacing w:line="240" w:lineRule="auto"/>
        <w:jc w:val="both"/>
        <w:rPr>
          <w:rFonts w:ascii="Arial" w:hAnsi="Arial" w:cs="Arial"/>
          <w:sz w:val="24"/>
          <w:szCs w:val="24"/>
        </w:rPr>
      </w:pPr>
    </w:p>
    <w:p w:rsidR="00611977" w:rsidRPr="00611977" w:rsidRDefault="00611977" w:rsidP="00611977">
      <w:pPr>
        <w:spacing w:line="240" w:lineRule="auto"/>
        <w:ind w:firstLine="567"/>
        <w:jc w:val="both"/>
        <w:rPr>
          <w:rFonts w:ascii="Arial" w:hAnsi="Arial" w:cs="Arial"/>
          <w:sz w:val="24"/>
          <w:szCs w:val="24"/>
        </w:rPr>
      </w:pPr>
      <w:r w:rsidRPr="00611977">
        <w:rPr>
          <w:rFonts w:ascii="Arial" w:hAnsi="Arial" w:cs="Arial"/>
          <w:sz w:val="24"/>
          <w:szCs w:val="24"/>
        </w:rPr>
        <w:t xml:space="preserve">Основной проблемой системы теплоснабжения является необходимость реконструкции и модернизации существующих источников тепла. </w:t>
      </w:r>
    </w:p>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Предложения генерального плана в адрес ОМС муниципального образования Большеустинский сельсовет</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Для развития системы теплоснабжения необходима реконструкция и модернизация существующих источников тепла. Существующий жилой фонд с учетом его реконструкции, будет переведен на газовое топливо.</w:t>
      </w:r>
    </w:p>
    <w:p w:rsidR="00611977" w:rsidRPr="00611977" w:rsidRDefault="00611977" w:rsidP="00611977">
      <w:pPr>
        <w:spacing w:line="240" w:lineRule="auto"/>
        <w:ind w:firstLine="709"/>
        <w:jc w:val="both"/>
        <w:rPr>
          <w:rFonts w:ascii="Arial" w:hAnsi="Arial" w:cs="Arial"/>
          <w:sz w:val="24"/>
          <w:szCs w:val="24"/>
        </w:rPr>
      </w:pPr>
      <w:r w:rsidRPr="00611977">
        <w:rPr>
          <w:rFonts w:ascii="Arial" w:hAnsi="Arial" w:cs="Arial"/>
          <w:sz w:val="24"/>
          <w:szCs w:val="24"/>
        </w:rPr>
        <w:t>В рамках генерального плана предлагается следующая концепция развития системы теплоснабжения:</w:t>
      </w:r>
    </w:p>
    <w:p w:rsidR="00611977" w:rsidRPr="00611977" w:rsidRDefault="00611977" w:rsidP="00611977">
      <w:pPr>
        <w:pStyle w:val="a8"/>
        <w:numPr>
          <w:ilvl w:val="0"/>
          <w:numId w:val="53"/>
        </w:numPr>
        <w:spacing w:after="0" w:line="240" w:lineRule="auto"/>
        <w:ind w:left="0" w:firstLine="0"/>
        <w:jc w:val="both"/>
        <w:rPr>
          <w:rFonts w:ascii="Arial" w:hAnsi="Arial" w:cs="Arial"/>
          <w:sz w:val="24"/>
          <w:szCs w:val="24"/>
        </w:rPr>
      </w:pPr>
      <w:r w:rsidRPr="00611977">
        <w:rPr>
          <w:rFonts w:ascii="Arial" w:hAnsi="Arial" w:cs="Arial"/>
          <w:sz w:val="24"/>
          <w:szCs w:val="24"/>
        </w:rPr>
        <w:t>для отопления и горячего водоснабжения индивидуальных домов целесообразно применение индивидуальных двухконтурных котлов, работающих на газовом топливе.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rsidR="00611977" w:rsidRPr="00611977" w:rsidRDefault="00611977" w:rsidP="00611977">
      <w:pPr>
        <w:pStyle w:val="a8"/>
        <w:numPr>
          <w:ilvl w:val="0"/>
          <w:numId w:val="53"/>
        </w:numPr>
        <w:spacing w:after="0" w:line="240" w:lineRule="auto"/>
        <w:ind w:left="0" w:firstLine="0"/>
        <w:jc w:val="both"/>
        <w:rPr>
          <w:rFonts w:ascii="Arial" w:hAnsi="Arial" w:cs="Arial"/>
          <w:sz w:val="24"/>
          <w:szCs w:val="24"/>
        </w:rPr>
      </w:pPr>
      <w:r w:rsidRPr="00611977">
        <w:rPr>
          <w:rFonts w:ascii="Arial" w:hAnsi="Arial" w:cs="Arial"/>
          <w:sz w:val="24"/>
          <w:szCs w:val="24"/>
        </w:rPr>
        <w:t>для теплоснабжения существующих административных зданий с небольшим теплопотреблением, рекомендуется использовать автономные источники тепла: отдельно-стоящие и пристроенные блочно-модульные газовые котельные малой мощности.</w:t>
      </w:r>
    </w:p>
    <w:p w:rsidR="00611977" w:rsidRPr="00611977" w:rsidRDefault="00611977" w:rsidP="00611977">
      <w:pPr>
        <w:spacing w:line="240" w:lineRule="auto"/>
        <w:jc w:val="both"/>
        <w:rPr>
          <w:rFonts w:ascii="Arial" w:hAnsi="Arial" w:cs="Arial"/>
          <w:b/>
          <w:sz w:val="24"/>
          <w:szCs w:val="24"/>
        </w:rPr>
      </w:pPr>
    </w:p>
    <w:p w:rsidR="00611977" w:rsidRPr="00611977" w:rsidRDefault="00611977" w:rsidP="00611977">
      <w:pPr>
        <w:pStyle w:val="3"/>
        <w:spacing w:line="240" w:lineRule="auto"/>
        <w:jc w:val="both"/>
        <w:rPr>
          <w:rFonts w:ascii="Arial" w:hAnsi="Arial" w:cs="Arial"/>
          <w:color w:val="auto"/>
          <w:sz w:val="24"/>
          <w:szCs w:val="24"/>
        </w:rPr>
      </w:pPr>
      <w:bookmarkStart w:id="124" w:name="_Toc433620426"/>
      <w:r w:rsidRPr="00611977">
        <w:rPr>
          <w:rFonts w:ascii="Arial" w:hAnsi="Arial" w:cs="Arial"/>
          <w:color w:val="auto"/>
          <w:sz w:val="24"/>
          <w:szCs w:val="24"/>
        </w:rPr>
        <w:t>12.7 ЭЛЕКТРОСНАБЖЕНИЕ</w:t>
      </w:r>
      <w:bookmarkEnd w:id="124"/>
    </w:p>
    <w:p w:rsidR="00611977" w:rsidRPr="00611977" w:rsidRDefault="00611977" w:rsidP="00611977">
      <w:pPr>
        <w:tabs>
          <w:tab w:val="left" w:pos="993"/>
        </w:tabs>
        <w:spacing w:line="240" w:lineRule="auto"/>
        <w:ind w:firstLine="709"/>
        <w:jc w:val="both"/>
        <w:rPr>
          <w:rFonts w:ascii="Arial" w:hAnsi="Arial" w:cs="Arial"/>
          <w:sz w:val="24"/>
          <w:szCs w:val="24"/>
        </w:rPr>
      </w:pPr>
      <w:r w:rsidRPr="00611977">
        <w:rPr>
          <w:rFonts w:ascii="Arial" w:hAnsi="Arial" w:cs="Arial"/>
          <w:sz w:val="24"/>
          <w:szCs w:val="24"/>
        </w:rPr>
        <w:t>Раздел выполнен с учетом требований:</w:t>
      </w:r>
    </w:p>
    <w:p w:rsidR="00611977" w:rsidRPr="00611977" w:rsidRDefault="00611977" w:rsidP="00611977">
      <w:pPr>
        <w:pStyle w:val="a8"/>
        <w:numPr>
          <w:ilvl w:val="0"/>
          <w:numId w:val="52"/>
        </w:numPr>
        <w:tabs>
          <w:tab w:val="left" w:pos="993"/>
        </w:tabs>
        <w:spacing w:after="0" w:line="240" w:lineRule="auto"/>
        <w:ind w:left="0" w:firstLine="709"/>
        <w:contextualSpacing w:val="0"/>
        <w:jc w:val="both"/>
        <w:rPr>
          <w:rFonts w:ascii="Arial" w:hAnsi="Arial" w:cs="Arial"/>
          <w:sz w:val="24"/>
          <w:szCs w:val="24"/>
        </w:rPr>
      </w:pPr>
      <w:r w:rsidRPr="00611977">
        <w:rPr>
          <w:rFonts w:ascii="Arial" w:hAnsi="Arial" w:cs="Arial"/>
          <w:sz w:val="24"/>
          <w:szCs w:val="24"/>
        </w:rPr>
        <w:t>СП 31-110-2003. Проектирование и монтаж электроустановок жилых и общественных зданий;</w:t>
      </w:r>
    </w:p>
    <w:p w:rsidR="00611977" w:rsidRPr="00611977" w:rsidRDefault="00611977" w:rsidP="00611977">
      <w:pPr>
        <w:pStyle w:val="a8"/>
        <w:numPr>
          <w:ilvl w:val="0"/>
          <w:numId w:val="52"/>
        </w:numPr>
        <w:tabs>
          <w:tab w:val="left" w:pos="993"/>
        </w:tabs>
        <w:spacing w:after="0" w:line="240" w:lineRule="auto"/>
        <w:ind w:left="0" w:firstLine="709"/>
        <w:contextualSpacing w:val="0"/>
        <w:jc w:val="both"/>
        <w:rPr>
          <w:rFonts w:ascii="Arial" w:hAnsi="Arial" w:cs="Arial"/>
          <w:sz w:val="24"/>
          <w:szCs w:val="24"/>
        </w:rPr>
      </w:pPr>
      <w:r w:rsidRPr="00611977">
        <w:rPr>
          <w:rFonts w:ascii="Arial" w:hAnsi="Arial" w:cs="Arial"/>
          <w:sz w:val="24"/>
          <w:szCs w:val="24"/>
        </w:rPr>
        <w:t>Правила устройства электроустановок (ПУЭ). Шестое издание;</w:t>
      </w:r>
    </w:p>
    <w:p w:rsidR="00611977" w:rsidRPr="00611977" w:rsidRDefault="00611977" w:rsidP="00611977">
      <w:pPr>
        <w:pStyle w:val="a8"/>
        <w:numPr>
          <w:ilvl w:val="0"/>
          <w:numId w:val="52"/>
        </w:numPr>
        <w:tabs>
          <w:tab w:val="left" w:pos="993"/>
        </w:tabs>
        <w:spacing w:after="0" w:line="240" w:lineRule="auto"/>
        <w:ind w:left="0" w:firstLine="709"/>
        <w:contextualSpacing w:val="0"/>
        <w:jc w:val="both"/>
        <w:rPr>
          <w:rFonts w:ascii="Arial" w:hAnsi="Arial" w:cs="Arial"/>
          <w:sz w:val="24"/>
          <w:szCs w:val="24"/>
        </w:rPr>
      </w:pPr>
      <w:r w:rsidRPr="00611977">
        <w:rPr>
          <w:rFonts w:ascii="Arial" w:hAnsi="Arial" w:cs="Arial"/>
          <w:sz w:val="24"/>
          <w:szCs w:val="24"/>
        </w:rPr>
        <w:t>РД 34.20.185-94 (СО 153-34.20.185-94) Инструкция по проектированию городских электрических сетей;</w:t>
      </w:r>
    </w:p>
    <w:p w:rsidR="00611977" w:rsidRPr="00611977" w:rsidRDefault="00611977" w:rsidP="00611977">
      <w:pPr>
        <w:pStyle w:val="a8"/>
        <w:numPr>
          <w:ilvl w:val="0"/>
          <w:numId w:val="52"/>
        </w:numPr>
        <w:tabs>
          <w:tab w:val="left" w:pos="993"/>
        </w:tabs>
        <w:spacing w:after="0" w:line="240" w:lineRule="auto"/>
        <w:ind w:left="0" w:firstLine="709"/>
        <w:contextualSpacing w:val="0"/>
        <w:jc w:val="both"/>
        <w:rPr>
          <w:rFonts w:ascii="Arial" w:hAnsi="Arial" w:cs="Arial"/>
          <w:sz w:val="24"/>
          <w:szCs w:val="24"/>
        </w:rPr>
      </w:pPr>
      <w:r w:rsidRPr="00611977">
        <w:rPr>
          <w:rFonts w:ascii="Arial" w:hAnsi="Arial" w:cs="Arial"/>
          <w:sz w:val="24"/>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rsidR="00611977" w:rsidRPr="00611977" w:rsidRDefault="00611977" w:rsidP="00611977">
      <w:pPr>
        <w:spacing w:line="240" w:lineRule="auto"/>
        <w:jc w:val="both"/>
        <w:rPr>
          <w:rFonts w:ascii="Arial" w:hAnsi="Arial" w:cs="Arial"/>
          <w:b/>
          <w:sz w:val="24"/>
          <w:szCs w:val="24"/>
        </w:rPr>
      </w:pPr>
      <w:r w:rsidRPr="00611977">
        <w:rPr>
          <w:rFonts w:ascii="Arial" w:hAnsi="Arial" w:cs="Arial"/>
          <w:b/>
          <w:sz w:val="24"/>
          <w:szCs w:val="24"/>
        </w:rPr>
        <w:t>Существующее состояние. Проблемы</w:t>
      </w:r>
    </w:p>
    <w:p w:rsidR="00611977" w:rsidRDefault="00611977" w:rsidP="00611977">
      <w:pPr>
        <w:pStyle w:val="a8"/>
        <w:tabs>
          <w:tab w:val="left" w:pos="709"/>
          <w:tab w:val="left" w:pos="1134"/>
        </w:tabs>
        <w:spacing w:line="240" w:lineRule="auto"/>
        <w:ind w:left="0" w:firstLine="709"/>
        <w:jc w:val="both"/>
        <w:rPr>
          <w:rFonts w:ascii="Arial" w:hAnsi="Arial" w:cs="Arial"/>
          <w:sz w:val="24"/>
          <w:szCs w:val="24"/>
        </w:rPr>
      </w:pPr>
      <w:r w:rsidRPr="00611977">
        <w:rPr>
          <w:rFonts w:ascii="Arial" w:hAnsi="Arial" w:cs="Arial"/>
          <w:sz w:val="24"/>
          <w:szCs w:val="24"/>
        </w:rPr>
        <w:t>Краткая характеристика существующих трансформаторных пунктов напряжением 6-10 кВ приведены в таблице 2.12.12.</w:t>
      </w:r>
    </w:p>
    <w:p w:rsidR="00611977" w:rsidRDefault="00611977" w:rsidP="00611977">
      <w:pPr>
        <w:pStyle w:val="a8"/>
        <w:tabs>
          <w:tab w:val="left" w:pos="709"/>
          <w:tab w:val="left" w:pos="1134"/>
        </w:tabs>
        <w:spacing w:line="240" w:lineRule="auto"/>
        <w:ind w:left="0" w:firstLine="709"/>
        <w:jc w:val="both"/>
        <w:rPr>
          <w:rFonts w:ascii="Arial" w:hAnsi="Arial" w:cs="Arial"/>
          <w:sz w:val="24"/>
          <w:szCs w:val="24"/>
        </w:rPr>
      </w:pPr>
    </w:p>
    <w:p w:rsidR="00611977" w:rsidRDefault="00611977" w:rsidP="00611977">
      <w:pPr>
        <w:pStyle w:val="a8"/>
        <w:tabs>
          <w:tab w:val="left" w:pos="709"/>
          <w:tab w:val="left" w:pos="1134"/>
        </w:tabs>
        <w:ind w:left="284"/>
        <w:rPr>
          <w:rFonts w:ascii="Arial" w:hAnsi="Arial" w:cs="Arial"/>
        </w:rPr>
        <w:sectPr w:rsidR="00611977" w:rsidSect="00743CF7">
          <w:pgSz w:w="11906" w:h="16838"/>
          <w:pgMar w:top="851" w:right="851" w:bottom="851" w:left="1418" w:header="709" w:footer="709" w:gutter="0"/>
          <w:cols w:space="708"/>
          <w:docGrid w:linePitch="360"/>
        </w:sectPr>
      </w:pPr>
    </w:p>
    <w:p w:rsidR="00611977" w:rsidRPr="00611977" w:rsidRDefault="00611977" w:rsidP="00611977">
      <w:pPr>
        <w:pStyle w:val="a8"/>
        <w:tabs>
          <w:tab w:val="left" w:pos="709"/>
          <w:tab w:val="left" w:pos="1134"/>
        </w:tabs>
        <w:spacing w:line="240" w:lineRule="auto"/>
        <w:ind w:left="284"/>
        <w:rPr>
          <w:rFonts w:ascii="Arial" w:hAnsi="Arial" w:cs="Arial"/>
          <w:sz w:val="24"/>
          <w:szCs w:val="24"/>
        </w:rPr>
      </w:pPr>
      <w:r w:rsidRPr="00611977">
        <w:rPr>
          <w:rFonts w:ascii="Arial" w:hAnsi="Arial" w:cs="Arial"/>
          <w:sz w:val="24"/>
          <w:szCs w:val="24"/>
        </w:rPr>
        <w:lastRenderedPageBreak/>
        <w:t>Таблица 2.12.12 - Краткая характеристика существующих трансформаторных пунктов напряжением 6-10 кВ</w:t>
      </w:r>
    </w:p>
    <w:tbl>
      <w:tblPr>
        <w:tblW w:w="5000" w:type="pct"/>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84"/>
        <w:gridCol w:w="1484"/>
        <w:gridCol w:w="1620"/>
        <w:gridCol w:w="2966"/>
        <w:gridCol w:w="2040"/>
        <w:gridCol w:w="1615"/>
        <w:gridCol w:w="2304"/>
        <w:gridCol w:w="1272"/>
      </w:tblGrid>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Наименование ТП</w:t>
            </w:r>
          </w:p>
        </w:tc>
        <w:tc>
          <w:tcPr>
            <w:tcW w:w="502"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Уровни напряжений,</w:t>
            </w:r>
          </w:p>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кВт</w:t>
            </w:r>
          </w:p>
        </w:tc>
        <w:tc>
          <w:tcPr>
            <w:tcW w:w="548"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Год строительства/Дата ввода в эксплуатацию</w:t>
            </w:r>
          </w:p>
        </w:tc>
        <w:tc>
          <w:tcPr>
            <w:tcW w:w="1003"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Ведомственная принадлежность</w:t>
            </w:r>
          </w:p>
        </w:tc>
        <w:tc>
          <w:tcPr>
            <w:tcW w:w="690"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Фактический адрес ПС/Место расположения ПС, (ул, дом)</w:t>
            </w:r>
          </w:p>
        </w:tc>
        <w:tc>
          <w:tcPr>
            <w:tcW w:w="546"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Кол-во и мощность трансформаторов, МВА</w:t>
            </w:r>
          </w:p>
        </w:tc>
        <w:tc>
          <w:tcPr>
            <w:tcW w:w="779"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Ориентировочная загрузка тр-ров по стороне 6/10 кВ, %</w:t>
            </w:r>
          </w:p>
        </w:tc>
        <w:tc>
          <w:tcPr>
            <w:tcW w:w="430" w:type="pct"/>
            <w:vAlign w:val="center"/>
          </w:tcPr>
          <w:p w:rsidR="00611977" w:rsidRPr="00611977" w:rsidRDefault="00611977" w:rsidP="00611977">
            <w:pPr>
              <w:spacing w:line="240" w:lineRule="auto"/>
              <w:jc w:val="center"/>
              <w:rPr>
                <w:rFonts w:ascii="Arial" w:hAnsi="Arial" w:cs="Arial"/>
                <w:b/>
                <w:sz w:val="24"/>
                <w:szCs w:val="24"/>
              </w:rPr>
            </w:pPr>
            <w:r w:rsidRPr="00611977">
              <w:rPr>
                <w:rFonts w:ascii="Arial" w:hAnsi="Arial" w:cs="Arial"/>
                <w:b/>
                <w:sz w:val="24"/>
                <w:szCs w:val="24"/>
              </w:rPr>
              <w:t>Возможность модернизации ТП *</w:t>
            </w:r>
          </w:p>
        </w:tc>
      </w:tr>
      <w:tr w:rsidR="00611977" w:rsidRPr="00611977" w:rsidTr="00442F29">
        <w:trPr>
          <w:trHeight w:val="1023"/>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КТП-29</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1965</w:t>
            </w:r>
          </w:p>
        </w:tc>
        <w:tc>
          <w:tcPr>
            <w:tcW w:w="1003" w:type="pct"/>
            <w:vMerge w:val="restar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ПАО "МРСК Центра и Приволжья" филиал "Нижновэнерго" ПО "Уренские электрические сети"</w:t>
            </w: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д.Арзаматово</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1/0,1</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5</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303"/>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КТП-30</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1965</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д.Туманур</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1/0,06</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353"/>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КТП-219</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с.Большое Устинское</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1/0,25</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30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КТП-220</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с.Большое Устинское</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1/0,16</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95</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КТП-221</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с.Большое Устинское</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1/0,25</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70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КТП-222</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с.Большое Устинское</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1/0,25</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95</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lastRenderedPageBreak/>
              <w:t>КТП-223</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д.Чура</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1/0,25</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40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КТП-224</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д.Чура (ферма)</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1/0,1</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20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КТП-225</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1978</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с.Большое Устинское</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1/0,06</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50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КТП-226</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1970</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д.Чалпайки</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1/0,06</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r w:rsidR="00611977" w:rsidRPr="00611977" w:rsidTr="00442F29">
        <w:trPr>
          <w:trHeight w:val="20"/>
          <w:tblHeader/>
        </w:trPr>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КТП-228</w:t>
            </w:r>
          </w:p>
        </w:tc>
        <w:tc>
          <w:tcPr>
            <w:tcW w:w="502"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10/0,4</w:t>
            </w:r>
          </w:p>
        </w:tc>
        <w:tc>
          <w:tcPr>
            <w:tcW w:w="548"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2011</w:t>
            </w:r>
          </w:p>
        </w:tc>
        <w:tc>
          <w:tcPr>
            <w:tcW w:w="1003" w:type="pct"/>
            <w:vMerge/>
            <w:shd w:val="clear" w:color="auto" w:fill="auto"/>
            <w:vAlign w:val="center"/>
          </w:tcPr>
          <w:p w:rsidR="00611977" w:rsidRPr="00611977" w:rsidRDefault="00611977" w:rsidP="00611977">
            <w:pPr>
              <w:spacing w:line="240" w:lineRule="auto"/>
              <w:jc w:val="center"/>
              <w:rPr>
                <w:rFonts w:ascii="Arial" w:hAnsi="Arial" w:cs="Arial"/>
                <w:sz w:val="24"/>
                <w:szCs w:val="24"/>
              </w:rPr>
            </w:pPr>
          </w:p>
        </w:tc>
        <w:tc>
          <w:tcPr>
            <w:tcW w:w="69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Шарангский район, с.п.Заречный</w:t>
            </w:r>
          </w:p>
        </w:tc>
        <w:tc>
          <w:tcPr>
            <w:tcW w:w="546"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1/0,16</w:t>
            </w:r>
          </w:p>
        </w:tc>
        <w:tc>
          <w:tcPr>
            <w:tcW w:w="779"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5</w:t>
            </w:r>
          </w:p>
        </w:tc>
        <w:tc>
          <w:tcPr>
            <w:tcW w:w="430" w:type="pct"/>
            <w:vAlign w:val="center"/>
          </w:tcPr>
          <w:p w:rsidR="00611977" w:rsidRPr="00611977" w:rsidRDefault="00611977" w:rsidP="00611977">
            <w:pPr>
              <w:spacing w:line="240" w:lineRule="auto"/>
              <w:jc w:val="center"/>
              <w:rPr>
                <w:rFonts w:ascii="Arial" w:hAnsi="Arial" w:cs="Arial"/>
                <w:sz w:val="24"/>
                <w:szCs w:val="24"/>
              </w:rPr>
            </w:pPr>
            <w:r w:rsidRPr="00611977">
              <w:rPr>
                <w:rFonts w:ascii="Arial" w:hAnsi="Arial" w:cs="Arial"/>
                <w:sz w:val="24"/>
                <w:szCs w:val="24"/>
              </w:rPr>
              <w:t>да</w:t>
            </w:r>
          </w:p>
        </w:tc>
      </w:tr>
    </w:tbl>
    <w:p w:rsidR="00442F29" w:rsidRPr="00442F29" w:rsidRDefault="00442F29" w:rsidP="00442F29">
      <w:pPr>
        <w:spacing w:line="240" w:lineRule="auto"/>
        <w:ind w:firstLine="709"/>
        <w:jc w:val="both"/>
        <w:rPr>
          <w:rFonts w:ascii="Arial" w:hAnsi="Arial" w:cs="Arial"/>
          <w:sz w:val="24"/>
          <w:szCs w:val="24"/>
        </w:rPr>
      </w:pPr>
      <w:r w:rsidRPr="00442F29">
        <w:rPr>
          <w:rFonts w:ascii="Arial" w:hAnsi="Arial" w:cs="Arial"/>
          <w:sz w:val="24"/>
          <w:szCs w:val="24"/>
        </w:rPr>
        <w:t xml:space="preserve">Электроснабжение потребителей осуществляется от электростанций и электрических сетей региональной Нижегородской энергосистемы, входящей в Объединенную энергосистему (ОЭС) Средней Волги. </w:t>
      </w:r>
    </w:p>
    <w:p w:rsidR="00442F29" w:rsidRPr="00442F29" w:rsidRDefault="00442F29" w:rsidP="00442F29">
      <w:pPr>
        <w:spacing w:line="240" w:lineRule="auto"/>
        <w:ind w:firstLine="709"/>
        <w:jc w:val="both"/>
        <w:rPr>
          <w:rFonts w:ascii="Arial" w:hAnsi="Arial" w:cs="Arial"/>
          <w:sz w:val="24"/>
          <w:szCs w:val="24"/>
        </w:rPr>
      </w:pPr>
      <w:r w:rsidRPr="00442F29">
        <w:rPr>
          <w:rFonts w:ascii="Arial" w:hAnsi="Arial" w:cs="Arial"/>
          <w:sz w:val="24"/>
          <w:szCs w:val="24"/>
        </w:rPr>
        <w:t>Ответственное подразделение - Производственное отделение "Уренские электрические сети" филиала ОАО "МРСК Центра и Приволжья" "Нижновэнерго".</w:t>
      </w:r>
    </w:p>
    <w:p w:rsidR="00442F29" w:rsidRPr="00442F29" w:rsidRDefault="00442F29" w:rsidP="00442F29">
      <w:pPr>
        <w:pStyle w:val="af9"/>
        <w:spacing w:before="0" w:after="0"/>
        <w:ind w:firstLine="709"/>
        <w:rPr>
          <w:rFonts w:ascii="Arial" w:hAnsi="Arial" w:cs="Arial"/>
        </w:rPr>
      </w:pPr>
      <w:r w:rsidRPr="00442F29">
        <w:rPr>
          <w:rFonts w:ascii="Arial" w:hAnsi="Arial" w:cs="Arial"/>
        </w:rPr>
        <w:t>Питающая подстанция: ПС "Тонкино", класс напряжений 110/35/10, тип, мощность трансформатора – 1*10 МВА и 1*16 МВА, резерв мощностей – 5,07 МВА.</w:t>
      </w:r>
    </w:p>
    <w:p w:rsidR="00442F29" w:rsidRPr="00442F29" w:rsidRDefault="00442F29" w:rsidP="00442F29">
      <w:pPr>
        <w:pStyle w:val="af9"/>
        <w:spacing w:before="0" w:after="0"/>
        <w:ind w:firstLine="709"/>
        <w:rPr>
          <w:rFonts w:ascii="Arial" w:hAnsi="Arial" w:cs="Arial"/>
        </w:rPr>
      </w:pPr>
      <w:r w:rsidRPr="00442F29">
        <w:rPr>
          <w:rFonts w:ascii="Arial" w:hAnsi="Arial" w:cs="Arial"/>
        </w:rPr>
        <w:t>Общая протяженность ЛЭП в границах Большеустинского сельсовета составит:</w:t>
      </w:r>
    </w:p>
    <w:p w:rsidR="00442F29" w:rsidRPr="00442F29" w:rsidRDefault="00442F29" w:rsidP="00442F29">
      <w:pPr>
        <w:pStyle w:val="af7"/>
        <w:ind w:firstLine="709"/>
        <w:jc w:val="both"/>
        <w:rPr>
          <w:rFonts w:ascii="Arial" w:hAnsi="Arial" w:cs="Arial"/>
        </w:rPr>
      </w:pPr>
      <w:r w:rsidRPr="00442F29">
        <w:rPr>
          <w:rFonts w:ascii="Arial" w:hAnsi="Arial" w:cs="Arial"/>
        </w:rPr>
        <w:t>ЛЭП 110 кВ -16,6 км;</w:t>
      </w:r>
    </w:p>
    <w:p w:rsidR="00442F29" w:rsidRPr="00442F29" w:rsidRDefault="00442F29" w:rsidP="00442F29">
      <w:pPr>
        <w:pStyle w:val="af7"/>
        <w:ind w:firstLine="709"/>
        <w:jc w:val="both"/>
        <w:rPr>
          <w:rFonts w:ascii="Arial" w:hAnsi="Arial" w:cs="Arial"/>
        </w:rPr>
      </w:pPr>
      <w:r w:rsidRPr="00442F29">
        <w:rPr>
          <w:rFonts w:ascii="Arial" w:hAnsi="Arial" w:cs="Arial"/>
        </w:rPr>
        <w:t>ЛЭП 35 кВ – 7,7 км;</w:t>
      </w:r>
    </w:p>
    <w:p w:rsidR="00442F29" w:rsidRPr="00442F29" w:rsidRDefault="00442F29" w:rsidP="00442F29">
      <w:pPr>
        <w:pStyle w:val="af7"/>
        <w:ind w:firstLine="709"/>
        <w:jc w:val="both"/>
        <w:rPr>
          <w:rFonts w:ascii="Arial" w:hAnsi="Arial" w:cs="Arial"/>
        </w:rPr>
      </w:pPr>
      <w:r w:rsidRPr="00442F29">
        <w:rPr>
          <w:rFonts w:ascii="Arial" w:hAnsi="Arial" w:cs="Arial"/>
        </w:rPr>
        <w:t>ЛЭП 10 кВ – 17,03 км.</w:t>
      </w:r>
    </w:p>
    <w:p w:rsidR="00442F29" w:rsidRPr="00442F29" w:rsidRDefault="00442F29" w:rsidP="00442F29">
      <w:pPr>
        <w:pStyle w:val="af7"/>
        <w:ind w:firstLine="709"/>
        <w:jc w:val="both"/>
        <w:rPr>
          <w:rFonts w:ascii="Arial" w:hAnsi="Arial" w:cs="Arial"/>
        </w:rPr>
      </w:pPr>
      <w:r w:rsidRPr="00442F29">
        <w:rPr>
          <w:rFonts w:ascii="Arial" w:hAnsi="Arial" w:cs="Arial"/>
        </w:rPr>
        <w:t>Электроснабжение Большеустинского сельсовета происходит от ПС "Тонкино" 110/35/10. Посредством ЛЭП 10 кВ снабжаются электричеством населённые пункты д. Арзаматово, д. Туманур, с. Большое Устинское, д. Чура, с.п. Заречный, д. Чалпайки. Линии электропередач 10 кВ подходят к трансформаторным подстанциям, от которых идёт разводка по потребителям.</w:t>
      </w:r>
    </w:p>
    <w:p w:rsidR="00442F29" w:rsidRPr="00442F29" w:rsidRDefault="00442F29" w:rsidP="00442F29">
      <w:pPr>
        <w:pStyle w:val="af7"/>
        <w:ind w:firstLine="709"/>
        <w:jc w:val="both"/>
        <w:rPr>
          <w:rFonts w:ascii="Arial" w:hAnsi="Arial" w:cs="Arial"/>
        </w:rPr>
      </w:pPr>
      <w:r w:rsidRPr="00442F29">
        <w:rPr>
          <w:rFonts w:ascii="Arial" w:hAnsi="Arial" w:cs="Arial"/>
        </w:rPr>
        <w:lastRenderedPageBreak/>
        <w:t>По территории Большеустинского сельсовета проходит транзитная ЛЭП 110 кВ от ПС "Шаранга" на ПС "Тонкино", транзитная ЛЭП 110 кВ от ПС "Урень" на ПС "Шаранга", а также транзитная ЛЭП 35 кВ от ПС "Тонкино" на ПС "Пакали".</w:t>
      </w:r>
    </w:p>
    <w:p w:rsidR="00442F29" w:rsidRPr="00442F29" w:rsidRDefault="00442F29" w:rsidP="00442F29">
      <w:pPr>
        <w:spacing w:line="240" w:lineRule="auto"/>
        <w:jc w:val="both"/>
        <w:rPr>
          <w:rFonts w:ascii="Arial" w:hAnsi="Arial" w:cs="Arial"/>
          <w:b/>
          <w:sz w:val="24"/>
          <w:szCs w:val="24"/>
        </w:rPr>
      </w:pPr>
      <w:r w:rsidRPr="00442F29">
        <w:rPr>
          <w:rFonts w:ascii="Arial" w:hAnsi="Arial" w:cs="Arial"/>
          <w:b/>
          <w:sz w:val="24"/>
          <w:szCs w:val="24"/>
        </w:rPr>
        <w:t>Расчет энергопотребления</w:t>
      </w:r>
    </w:p>
    <w:p w:rsidR="00442F29" w:rsidRDefault="00442F29" w:rsidP="00442F29">
      <w:pPr>
        <w:pStyle w:val="af9"/>
        <w:spacing w:before="0" w:after="0"/>
        <w:ind w:firstLine="709"/>
        <w:rPr>
          <w:rFonts w:ascii="Arial" w:hAnsi="Arial" w:cs="Arial"/>
        </w:rPr>
      </w:pPr>
      <w:r w:rsidRPr="00442F29">
        <w:rPr>
          <w:rFonts w:ascii="Arial" w:hAnsi="Arial" w:cs="Arial"/>
        </w:rPr>
        <w:t>Прогноз энергопотребления приведен в таблице 2.12.13</w:t>
      </w:r>
    </w:p>
    <w:p w:rsidR="00442F29" w:rsidRPr="00442F29" w:rsidRDefault="00442F29" w:rsidP="00442F29">
      <w:pPr>
        <w:pStyle w:val="af9"/>
        <w:spacing w:before="0" w:after="0"/>
        <w:ind w:firstLine="709"/>
        <w:rPr>
          <w:rFonts w:ascii="Arial" w:hAnsi="Arial" w:cs="Arial"/>
        </w:rPr>
      </w:pPr>
    </w:p>
    <w:p w:rsidR="00442F29" w:rsidRPr="00743CF7" w:rsidRDefault="00442F29" w:rsidP="00743CF7">
      <w:pPr>
        <w:spacing w:line="240" w:lineRule="auto"/>
        <w:rPr>
          <w:rFonts w:ascii="Arial" w:hAnsi="Arial" w:cs="Arial"/>
          <w:iCs/>
          <w:color w:val="000000"/>
          <w:sz w:val="24"/>
          <w:szCs w:val="24"/>
        </w:rPr>
      </w:pPr>
      <w:r w:rsidRPr="00743CF7">
        <w:rPr>
          <w:rFonts w:ascii="Arial" w:hAnsi="Arial" w:cs="Arial"/>
          <w:iCs/>
          <w:color w:val="000000"/>
          <w:sz w:val="24"/>
          <w:szCs w:val="24"/>
        </w:rPr>
        <w:t>Таблица 2.12.13 - Прогноз энергопотребления</w:t>
      </w:r>
    </w:p>
    <w:tbl>
      <w:tblPr>
        <w:tblW w:w="14170" w:type="dxa"/>
        <w:jc w:val="center"/>
        <w:tblLayout w:type="fixed"/>
        <w:tblLook w:val="04A0"/>
      </w:tblPr>
      <w:tblGrid>
        <w:gridCol w:w="1838"/>
        <w:gridCol w:w="1276"/>
        <w:gridCol w:w="1276"/>
        <w:gridCol w:w="1417"/>
        <w:gridCol w:w="1559"/>
        <w:gridCol w:w="1560"/>
        <w:gridCol w:w="1701"/>
        <w:gridCol w:w="1842"/>
        <w:gridCol w:w="1701"/>
      </w:tblGrid>
      <w:tr w:rsidR="00442F29" w:rsidRPr="00743CF7" w:rsidTr="00442F29">
        <w:trPr>
          <w:trHeight w:val="300"/>
          <w:jc w:val="center"/>
        </w:trPr>
        <w:tc>
          <w:tcPr>
            <w:tcW w:w="18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Потребители</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Расчетная единица</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Удельная расчетная электрическая нагрузка, кВт/ед</w:t>
            </w:r>
          </w:p>
        </w:tc>
        <w:tc>
          <w:tcPr>
            <w:tcW w:w="4536" w:type="dxa"/>
            <w:gridSpan w:val="3"/>
            <w:tcBorders>
              <w:top w:val="single" w:sz="4" w:space="0" w:color="auto"/>
              <w:left w:val="nil"/>
              <w:bottom w:val="single" w:sz="4" w:space="0" w:color="auto"/>
              <w:right w:val="single" w:sz="4" w:space="0" w:color="000000"/>
            </w:tcBorders>
            <w:shd w:val="clear" w:color="auto" w:fill="auto"/>
            <w:noWrap/>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Первая очередь</w:t>
            </w:r>
          </w:p>
        </w:tc>
        <w:tc>
          <w:tcPr>
            <w:tcW w:w="5244" w:type="dxa"/>
            <w:gridSpan w:val="3"/>
            <w:tcBorders>
              <w:top w:val="single" w:sz="4" w:space="0" w:color="auto"/>
              <w:left w:val="nil"/>
              <w:bottom w:val="single" w:sz="4" w:space="0" w:color="auto"/>
              <w:right w:val="single" w:sz="4" w:space="0" w:color="000000"/>
            </w:tcBorders>
            <w:shd w:val="clear" w:color="auto" w:fill="auto"/>
            <w:noWrap/>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Расчетный срок</w:t>
            </w:r>
          </w:p>
        </w:tc>
      </w:tr>
      <w:tr w:rsidR="00442F29" w:rsidRPr="00743CF7" w:rsidTr="00442F29">
        <w:trPr>
          <w:trHeight w:val="210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417"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Кол-во расчетных единиц</w:t>
            </w:r>
          </w:p>
        </w:tc>
        <w:tc>
          <w:tcPr>
            <w:tcW w:w="1559"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Расчетная электрическая нагрузка, кВт</w:t>
            </w:r>
          </w:p>
        </w:tc>
        <w:tc>
          <w:tcPr>
            <w:tcW w:w="1560"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Энергопотребление, кВт*ч/год</w:t>
            </w:r>
          </w:p>
        </w:tc>
        <w:tc>
          <w:tcPr>
            <w:tcW w:w="1701"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Кол-во расчетных единиц</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Расчетная электрическая нагрузка, кВт</w:t>
            </w:r>
          </w:p>
        </w:tc>
        <w:tc>
          <w:tcPr>
            <w:tcW w:w="1701"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r w:rsidRPr="00743CF7">
              <w:rPr>
                <w:rFonts w:ascii="Arial" w:hAnsi="Arial" w:cs="Arial"/>
                <w:b/>
                <w:bCs/>
                <w:color w:val="000000"/>
                <w:sz w:val="24"/>
                <w:szCs w:val="24"/>
              </w:rPr>
              <w:t>Энергопотребление, кВт*ч/год</w:t>
            </w:r>
          </w:p>
        </w:tc>
      </w:tr>
      <w:tr w:rsidR="00442F29" w:rsidRPr="00743CF7" w:rsidTr="00442F29">
        <w:trPr>
          <w:trHeight w:val="585"/>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Многоквартирная застройка</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м2</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20,7</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4200</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107,3</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472314,9</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4200,0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107,3</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472314,9</w:t>
            </w:r>
          </w:p>
        </w:tc>
      </w:tr>
      <w:tr w:rsidR="00442F29" w:rsidRPr="00743CF7" w:rsidTr="00442F29">
        <w:trPr>
          <w:trHeight w:val="585"/>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Индивидуальная застройка</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м2</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20,7</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11400</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291,4</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1281997,5</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12500,0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319,5</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1405699,0</w:t>
            </w:r>
          </w:p>
        </w:tc>
      </w:tr>
      <w:tr w:rsidR="00442F29" w:rsidRPr="00743CF7" w:rsidTr="00442F29">
        <w:trPr>
          <w:trHeight w:val="585"/>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Объекты образования</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учащийся</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p>
        </w:tc>
      </w:tr>
      <w:tr w:rsidR="00442F29" w:rsidRPr="00743CF7" w:rsidTr="00442F29">
        <w:trPr>
          <w:trHeight w:val="30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школы</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0,25</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150</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45,4</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199650,0</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150,0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45,4</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199650,0</w:t>
            </w:r>
          </w:p>
        </w:tc>
      </w:tr>
      <w:tr w:rsidR="00442F29" w:rsidRPr="00743CF7" w:rsidTr="00442F29">
        <w:trPr>
          <w:trHeight w:val="30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детские сады</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0,46</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90</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50,1</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220413,6</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90,0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50,1</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220413,6</w:t>
            </w:r>
          </w:p>
        </w:tc>
      </w:tr>
      <w:tr w:rsidR="00442F29" w:rsidRPr="00743CF7" w:rsidTr="00442F29">
        <w:trPr>
          <w:trHeight w:val="87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Объекты торговли</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м2 торгового зала</w:t>
            </w:r>
          </w:p>
        </w:tc>
        <w:tc>
          <w:tcPr>
            <w:tcW w:w="1276"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0,25</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125</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37,8</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166375,0</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125,0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37,8</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166375,0</w:t>
            </w:r>
          </w:p>
        </w:tc>
      </w:tr>
      <w:tr w:rsidR="00442F29" w:rsidRPr="00743CF7" w:rsidTr="00442F29">
        <w:trPr>
          <w:trHeight w:val="87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 xml:space="preserve">Объекты культуры и </w:t>
            </w:r>
            <w:r w:rsidRPr="00743CF7">
              <w:rPr>
                <w:rFonts w:ascii="Arial" w:hAnsi="Arial" w:cs="Arial"/>
                <w:color w:val="000000"/>
                <w:sz w:val="24"/>
                <w:szCs w:val="24"/>
              </w:rPr>
              <w:lastRenderedPageBreak/>
              <w:t>досуга</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lastRenderedPageBreak/>
              <w:t>место</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0,46</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236</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131,4</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577973,4</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236,0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131,4</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577973,4</w:t>
            </w:r>
          </w:p>
        </w:tc>
      </w:tr>
      <w:tr w:rsidR="00442F29" w:rsidRPr="00743CF7" w:rsidTr="00442F29">
        <w:trPr>
          <w:trHeight w:val="87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lastRenderedPageBreak/>
              <w:t>Объекты здравоохранения</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посещений</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0,55</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300</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199,7</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878460,0</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300,0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199,7</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878460,0</w:t>
            </w:r>
          </w:p>
        </w:tc>
      </w:tr>
      <w:tr w:rsidR="00442F29" w:rsidRPr="00743CF7" w:rsidTr="00442F29">
        <w:trPr>
          <w:trHeight w:val="585"/>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Объекты рекреации</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место</w:t>
            </w:r>
          </w:p>
        </w:tc>
        <w:tc>
          <w:tcPr>
            <w:tcW w:w="1276"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0,36</w:t>
            </w:r>
          </w:p>
        </w:tc>
        <w:tc>
          <w:tcPr>
            <w:tcW w:w="1417"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15</w:t>
            </w:r>
          </w:p>
        </w:tc>
        <w:tc>
          <w:tcPr>
            <w:tcW w:w="1559"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6,5</w:t>
            </w:r>
          </w:p>
        </w:tc>
        <w:tc>
          <w:tcPr>
            <w:tcW w:w="1560" w:type="dxa"/>
            <w:tcBorders>
              <w:top w:val="nil"/>
              <w:left w:val="nil"/>
              <w:bottom w:val="single" w:sz="4" w:space="0" w:color="auto"/>
              <w:right w:val="single" w:sz="4" w:space="0" w:color="auto"/>
            </w:tcBorders>
            <w:shd w:val="clear" w:color="000000" w:fill="FFFFFF"/>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28749,6</w:t>
            </w:r>
          </w:p>
        </w:tc>
        <w:tc>
          <w:tcPr>
            <w:tcW w:w="1701" w:type="dxa"/>
            <w:tcBorders>
              <w:top w:val="nil"/>
              <w:left w:val="nil"/>
              <w:bottom w:val="single" w:sz="4" w:space="0" w:color="auto"/>
              <w:right w:val="single" w:sz="4" w:space="0" w:color="auto"/>
            </w:tcBorders>
            <w:shd w:val="clear" w:color="000000" w:fill="FFFFFF"/>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15,0</w:t>
            </w: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6,5</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center"/>
              <w:rPr>
                <w:rFonts w:ascii="Arial" w:hAnsi="Arial" w:cs="Arial"/>
                <w:color w:val="000000"/>
                <w:sz w:val="24"/>
                <w:szCs w:val="24"/>
              </w:rPr>
            </w:pPr>
            <w:r w:rsidRPr="00743CF7">
              <w:rPr>
                <w:rFonts w:ascii="Arial" w:hAnsi="Arial" w:cs="Arial"/>
                <w:color w:val="000000"/>
                <w:sz w:val="24"/>
                <w:szCs w:val="24"/>
              </w:rPr>
              <w:t>28749,6</w:t>
            </w:r>
          </w:p>
        </w:tc>
      </w:tr>
      <w:tr w:rsidR="00442F29" w:rsidRPr="00743CF7" w:rsidTr="00442F29">
        <w:trPr>
          <w:trHeight w:val="300"/>
          <w:jc w:val="center"/>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right"/>
              <w:rPr>
                <w:rFonts w:ascii="Arial" w:hAnsi="Arial" w:cs="Arial"/>
                <w:b/>
                <w:bCs/>
                <w:color w:val="000000"/>
                <w:sz w:val="24"/>
                <w:szCs w:val="24"/>
              </w:rPr>
            </w:pPr>
            <w:r w:rsidRPr="00743CF7">
              <w:rPr>
                <w:rFonts w:ascii="Arial" w:hAnsi="Arial" w:cs="Arial"/>
                <w:b/>
                <w:bCs/>
                <w:color w:val="000000"/>
                <w:sz w:val="24"/>
                <w:szCs w:val="24"/>
              </w:rPr>
              <w:t xml:space="preserve">                 Итого:</w:t>
            </w: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276"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417"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right"/>
              <w:rPr>
                <w:rFonts w:ascii="Arial" w:hAnsi="Arial" w:cs="Arial"/>
                <w:b/>
                <w:bCs/>
                <w:color w:val="000000"/>
                <w:sz w:val="24"/>
                <w:szCs w:val="24"/>
              </w:rPr>
            </w:pPr>
            <w:r w:rsidRPr="00743CF7">
              <w:rPr>
                <w:rFonts w:ascii="Arial" w:hAnsi="Arial" w:cs="Arial"/>
                <w:b/>
                <w:bCs/>
                <w:color w:val="000000"/>
                <w:sz w:val="24"/>
                <w:szCs w:val="24"/>
              </w:rPr>
              <w:t xml:space="preserve">               869,5</w:t>
            </w:r>
          </w:p>
        </w:tc>
        <w:tc>
          <w:tcPr>
            <w:tcW w:w="1560"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right"/>
              <w:rPr>
                <w:rFonts w:ascii="Arial" w:hAnsi="Arial" w:cs="Arial"/>
                <w:b/>
                <w:bCs/>
                <w:color w:val="000000"/>
                <w:sz w:val="24"/>
                <w:szCs w:val="24"/>
              </w:rPr>
            </w:pPr>
            <w:r w:rsidRPr="00743CF7">
              <w:rPr>
                <w:rFonts w:ascii="Arial" w:hAnsi="Arial" w:cs="Arial"/>
                <w:b/>
                <w:bCs/>
                <w:color w:val="000000"/>
                <w:sz w:val="24"/>
                <w:szCs w:val="24"/>
              </w:rPr>
              <w:t>3825934,0</w:t>
            </w:r>
          </w:p>
        </w:tc>
        <w:tc>
          <w:tcPr>
            <w:tcW w:w="1701"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center"/>
              <w:rPr>
                <w:rFonts w:ascii="Arial" w:hAnsi="Arial" w:cs="Arial"/>
                <w:b/>
                <w:bCs/>
                <w:color w:val="000000"/>
                <w:sz w:val="24"/>
                <w:szCs w:val="24"/>
              </w:rPr>
            </w:pPr>
          </w:p>
        </w:tc>
        <w:tc>
          <w:tcPr>
            <w:tcW w:w="1842" w:type="dxa"/>
            <w:tcBorders>
              <w:top w:val="nil"/>
              <w:left w:val="nil"/>
              <w:bottom w:val="single" w:sz="4" w:space="0" w:color="auto"/>
              <w:right w:val="single" w:sz="4" w:space="0" w:color="auto"/>
            </w:tcBorders>
            <w:shd w:val="clear" w:color="auto" w:fill="auto"/>
            <w:vAlign w:val="center"/>
            <w:hideMark/>
          </w:tcPr>
          <w:p w:rsidR="00442F29" w:rsidRPr="00743CF7" w:rsidRDefault="00442F29" w:rsidP="00743CF7">
            <w:pPr>
              <w:spacing w:line="240" w:lineRule="auto"/>
              <w:jc w:val="right"/>
              <w:rPr>
                <w:rFonts w:ascii="Arial" w:hAnsi="Arial" w:cs="Arial"/>
                <w:b/>
                <w:bCs/>
                <w:color w:val="000000"/>
                <w:sz w:val="24"/>
                <w:szCs w:val="24"/>
              </w:rPr>
            </w:pPr>
            <w:r w:rsidRPr="00743CF7">
              <w:rPr>
                <w:rFonts w:ascii="Arial" w:hAnsi="Arial" w:cs="Arial"/>
                <w:b/>
                <w:bCs/>
                <w:color w:val="000000"/>
                <w:sz w:val="24"/>
                <w:szCs w:val="24"/>
              </w:rPr>
              <w:t>897,6</w:t>
            </w:r>
          </w:p>
        </w:tc>
        <w:tc>
          <w:tcPr>
            <w:tcW w:w="1701" w:type="dxa"/>
            <w:tcBorders>
              <w:top w:val="nil"/>
              <w:left w:val="nil"/>
              <w:bottom w:val="single" w:sz="4" w:space="0" w:color="auto"/>
              <w:right w:val="single" w:sz="4" w:space="0" w:color="auto"/>
            </w:tcBorders>
            <w:shd w:val="clear" w:color="auto" w:fill="auto"/>
            <w:noWrap/>
            <w:vAlign w:val="center"/>
            <w:hideMark/>
          </w:tcPr>
          <w:p w:rsidR="00442F29" w:rsidRPr="00743CF7" w:rsidRDefault="00442F29" w:rsidP="00743CF7">
            <w:pPr>
              <w:spacing w:line="240" w:lineRule="auto"/>
              <w:jc w:val="right"/>
              <w:rPr>
                <w:rFonts w:ascii="Arial" w:hAnsi="Arial" w:cs="Arial"/>
                <w:b/>
                <w:bCs/>
                <w:color w:val="000000"/>
                <w:sz w:val="24"/>
                <w:szCs w:val="24"/>
              </w:rPr>
            </w:pPr>
            <w:r w:rsidRPr="00743CF7">
              <w:rPr>
                <w:rFonts w:ascii="Arial" w:hAnsi="Arial" w:cs="Arial"/>
                <w:b/>
                <w:bCs/>
                <w:color w:val="000000"/>
                <w:sz w:val="24"/>
                <w:szCs w:val="24"/>
              </w:rPr>
              <w:t>3949635,5</w:t>
            </w:r>
          </w:p>
        </w:tc>
      </w:tr>
    </w:tbl>
    <w:p w:rsidR="00611977" w:rsidRPr="00743CF7" w:rsidRDefault="00611977" w:rsidP="00743CF7">
      <w:pPr>
        <w:tabs>
          <w:tab w:val="left" w:pos="709"/>
          <w:tab w:val="left" w:pos="1134"/>
        </w:tabs>
        <w:spacing w:line="240" w:lineRule="auto"/>
        <w:jc w:val="both"/>
        <w:rPr>
          <w:rFonts w:ascii="Arial" w:hAnsi="Arial" w:cs="Arial"/>
          <w:sz w:val="24"/>
          <w:szCs w:val="24"/>
        </w:rPr>
        <w:sectPr w:rsidR="00611977" w:rsidRPr="00743CF7" w:rsidSect="00743CF7">
          <w:pgSz w:w="16838" w:h="11906" w:orient="landscape"/>
          <w:pgMar w:top="851" w:right="851" w:bottom="851" w:left="1418" w:header="709" w:footer="709" w:gutter="0"/>
          <w:cols w:space="708"/>
          <w:docGrid w:linePitch="360"/>
        </w:sectPr>
      </w:pPr>
    </w:p>
    <w:p w:rsidR="00743CF7" w:rsidRPr="00743CF7" w:rsidRDefault="00743CF7" w:rsidP="00743CF7">
      <w:pPr>
        <w:spacing w:line="240" w:lineRule="auto"/>
        <w:jc w:val="both"/>
        <w:rPr>
          <w:rFonts w:ascii="Arial" w:hAnsi="Arial" w:cs="Arial"/>
          <w:b/>
          <w:sz w:val="24"/>
          <w:szCs w:val="24"/>
        </w:rPr>
      </w:pPr>
      <w:r w:rsidRPr="00743CF7">
        <w:rPr>
          <w:rFonts w:ascii="Arial" w:hAnsi="Arial" w:cs="Arial"/>
          <w:b/>
          <w:sz w:val="24"/>
          <w:szCs w:val="24"/>
        </w:rPr>
        <w:lastRenderedPageBreak/>
        <w:t>Предложения генерального плана в адрес ОМС Большеустинского сельсовета</w:t>
      </w:r>
    </w:p>
    <w:p w:rsidR="00743CF7" w:rsidRPr="00743CF7" w:rsidRDefault="00743CF7" w:rsidP="00743CF7">
      <w:pPr>
        <w:spacing w:line="240" w:lineRule="auto"/>
        <w:ind w:left="142" w:firstLine="709"/>
        <w:jc w:val="both"/>
        <w:rPr>
          <w:rFonts w:ascii="Arial" w:hAnsi="Arial" w:cs="Arial"/>
          <w:sz w:val="24"/>
          <w:szCs w:val="24"/>
        </w:rPr>
      </w:pPr>
      <w:r w:rsidRPr="00743CF7">
        <w:rPr>
          <w:rFonts w:ascii="Arial" w:hAnsi="Arial" w:cs="Arial"/>
          <w:sz w:val="24"/>
          <w:szCs w:val="24"/>
        </w:rPr>
        <w:t>Перечень планируемых мероприятий по развитию системы электроснабжения приведен в таблице 2.12.14.</w:t>
      </w:r>
    </w:p>
    <w:p w:rsidR="00743CF7" w:rsidRPr="00743CF7" w:rsidRDefault="00743CF7" w:rsidP="00743CF7">
      <w:pPr>
        <w:spacing w:line="240" w:lineRule="auto"/>
        <w:ind w:left="142"/>
        <w:jc w:val="both"/>
        <w:rPr>
          <w:rFonts w:ascii="Arial" w:hAnsi="Arial" w:cs="Arial"/>
          <w:sz w:val="24"/>
          <w:szCs w:val="24"/>
        </w:rPr>
      </w:pPr>
      <w:r w:rsidRPr="00743CF7">
        <w:rPr>
          <w:rFonts w:ascii="Arial" w:hAnsi="Arial" w:cs="Arial"/>
          <w:iCs/>
          <w:color w:val="000000"/>
          <w:sz w:val="24"/>
          <w:szCs w:val="24"/>
        </w:rPr>
        <w:t>Таблица 2.12.14- Перечень мероприятий по развитию системы электроснабжения</w:t>
      </w:r>
    </w:p>
    <w:tbl>
      <w:tblPr>
        <w:tblW w:w="9497" w:type="dxa"/>
        <w:tblInd w:w="108" w:type="dxa"/>
        <w:tblLook w:val="04A0"/>
      </w:tblPr>
      <w:tblGrid>
        <w:gridCol w:w="4678"/>
        <w:gridCol w:w="4819"/>
      </w:tblGrid>
      <w:tr w:rsidR="00743CF7" w:rsidRPr="00743CF7" w:rsidTr="00130F04">
        <w:trPr>
          <w:trHeight w:val="300"/>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b/>
                <w:bCs/>
                <w:color w:val="000000"/>
                <w:sz w:val="24"/>
                <w:szCs w:val="24"/>
              </w:rPr>
            </w:pPr>
            <w:r w:rsidRPr="00743CF7">
              <w:rPr>
                <w:rFonts w:ascii="Arial" w:hAnsi="Arial" w:cs="Arial"/>
                <w:b/>
                <w:bCs/>
                <w:color w:val="000000"/>
                <w:sz w:val="24"/>
                <w:szCs w:val="24"/>
              </w:rPr>
              <w:t>Наименование</w:t>
            </w:r>
          </w:p>
        </w:tc>
        <w:tc>
          <w:tcPr>
            <w:tcW w:w="4819" w:type="dxa"/>
            <w:tcBorders>
              <w:top w:val="single" w:sz="4" w:space="0" w:color="auto"/>
              <w:left w:val="nil"/>
              <w:bottom w:val="single" w:sz="4" w:space="0" w:color="auto"/>
              <w:right w:val="single" w:sz="4" w:space="0" w:color="auto"/>
            </w:tcBorders>
            <w:shd w:val="clear" w:color="auto" w:fill="auto"/>
            <w:noWrap/>
            <w:hideMark/>
          </w:tcPr>
          <w:p w:rsidR="00743CF7" w:rsidRPr="00743CF7" w:rsidRDefault="00743CF7" w:rsidP="00743CF7">
            <w:pPr>
              <w:spacing w:line="240" w:lineRule="auto"/>
              <w:ind w:left="142"/>
              <w:jc w:val="both"/>
              <w:rPr>
                <w:rFonts w:ascii="Arial" w:hAnsi="Arial" w:cs="Arial"/>
                <w:b/>
                <w:bCs/>
                <w:color w:val="000000"/>
                <w:sz w:val="24"/>
                <w:szCs w:val="24"/>
              </w:rPr>
            </w:pPr>
            <w:r w:rsidRPr="00743CF7">
              <w:rPr>
                <w:rFonts w:ascii="Arial" w:hAnsi="Arial" w:cs="Arial"/>
                <w:b/>
                <w:bCs/>
                <w:color w:val="000000"/>
                <w:sz w:val="24"/>
                <w:szCs w:val="24"/>
              </w:rPr>
              <w:t>Параметры</w:t>
            </w:r>
          </w:p>
        </w:tc>
      </w:tr>
      <w:tr w:rsidR="00743CF7" w:rsidRPr="00743CF7" w:rsidTr="00130F04">
        <w:trPr>
          <w:trHeight w:val="300"/>
        </w:trPr>
        <w:tc>
          <w:tcPr>
            <w:tcW w:w="9497" w:type="dxa"/>
            <w:gridSpan w:val="2"/>
            <w:tcBorders>
              <w:top w:val="single" w:sz="4" w:space="0" w:color="auto"/>
              <w:left w:val="single" w:sz="4" w:space="0" w:color="auto"/>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b/>
                <w:bCs/>
                <w:color w:val="000000"/>
                <w:sz w:val="24"/>
                <w:szCs w:val="24"/>
              </w:rPr>
            </w:pPr>
            <w:r w:rsidRPr="00743CF7">
              <w:rPr>
                <w:rFonts w:ascii="Arial" w:hAnsi="Arial" w:cs="Arial"/>
                <w:b/>
                <w:bCs/>
                <w:color w:val="000000"/>
                <w:sz w:val="24"/>
                <w:szCs w:val="24"/>
              </w:rPr>
              <w:t>На расчетный срок</w:t>
            </w:r>
          </w:p>
        </w:tc>
      </w:tr>
      <w:tr w:rsidR="00743CF7" w:rsidRPr="00743CF7" w:rsidTr="00130F04">
        <w:trPr>
          <w:trHeight w:val="285"/>
        </w:trPr>
        <w:tc>
          <w:tcPr>
            <w:tcW w:w="4678" w:type="dxa"/>
            <w:tcBorders>
              <w:top w:val="nil"/>
              <w:left w:val="single" w:sz="4" w:space="0" w:color="auto"/>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color w:val="000000"/>
                <w:sz w:val="24"/>
                <w:szCs w:val="24"/>
              </w:rPr>
            </w:pPr>
            <w:r w:rsidRPr="00743CF7">
              <w:rPr>
                <w:rFonts w:ascii="Arial" w:hAnsi="Arial" w:cs="Arial"/>
                <w:color w:val="000000"/>
                <w:sz w:val="24"/>
                <w:szCs w:val="24"/>
              </w:rPr>
              <w:t xml:space="preserve"> Строительство трансформаторной подстанции для проектируемого жилого фонда в </w:t>
            </w:r>
          </w:p>
          <w:p w:rsidR="00743CF7" w:rsidRPr="00743CF7" w:rsidRDefault="00743CF7" w:rsidP="00743CF7">
            <w:pPr>
              <w:spacing w:line="240" w:lineRule="auto"/>
              <w:ind w:left="142"/>
              <w:jc w:val="both"/>
              <w:rPr>
                <w:rFonts w:ascii="Arial" w:hAnsi="Arial" w:cs="Arial"/>
                <w:color w:val="000000"/>
                <w:sz w:val="24"/>
                <w:szCs w:val="24"/>
              </w:rPr>
            </w:pPr>
            <w:r w:rsidRPr="00743CF7">
              <w:rPr>
                <w:rFonts w:ascii="Arial" w:hAnsi="Arial" w:cs="Arial"/>
                <w:color w:val="000000"/>
                <w:sz w:val="24"/>
                <w:szCs w:val="24"/>
              </w:rPr>
              <w:t>с. Большое Устинское</w:t>
            </w:r>
          </w:p>
        </w:tc>
        <w:tc>
          <w:tcPr>
            <w:tcW w:w="4819" w:type="dxa"/>
            <w:tcBorders>
              <w:top w:val="nil"/>
              <w:left w:val="nil"/>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color w:val="000000"/>
                <w:sz w:val="24"/>
                <w:szCs w:val="24"/>
              </w:rPr>
            </w:pPr>
            <w:r w:rsidRPr="00743CF7">
              <w:rPr>
                <w:rFonts w:ascii="Arial" w:hAnsi="Arial" w:cs="Arial"/>
                <w:color w:val="000000"/>
                <w:sz w:val="24"/>
                <w:szCs w:val="24"/>
              </w:rPr>
              <w:t> 1*63 кВА</w:t>
            </w:r>
          </w:p>
        </w:tc>
      </w:tr>
      <w:tr w:rsidR="00743CF7" w:rsidRPr="00743CF7" w:rsidTr="00130F04">
        <w:trPr>
          <w:trHeight w:val="285"/>
        </w:trPr>
        <w:tc>
          <w:tcPr>
            <w:tcW w:w="4678" w:type="dxa"/>
            <w:tcBorders>
              <w:top w:val="nil"/>
              <w:left w:val="single" w:sz="4" w:space="0" w:color="auto"/>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color w:val="000000"/>
                <w:sz w:val="24"/>
                <w:szCs w:val="24"/>
              </w:rPr>
            </w:pPr>
            <w:r w:rsidRPr="00743CF7">
              <w:rPr>
                <w:rFonts w:ascii="Arial" w:hAnsi="Arial" w:cs="Arial"/>
                <w:color w:val="000000"/>
                <w:sz w:val="24"/>
                <w:szCs w:val="24"/>
              </w:rPr>
              <w:t> Строительство ВЛ 10 кВ к проектируемой подстанции</w:t>
            </w:r>
          </w:p>
        </w:tc>
        <w:tc>
          <w:tcPr>
            <w:tcW w:w="4819" w:type="dxa"/>
            <w:tcBorders>
              <w:top w:val="nil"/>
              <w:left w:val="nil"/>
              <w:bottom w:val="single" w:sz="4" w:space="0" w:color="auto"/>
              <w:right w:val="single" w:sz="4" w:space="0" w:color="auto"/>
            </w:tcBorders>
            <w:shd w:val="clear" w:color="auto" w:fill="auto"/>
            <w:hideMark/>
          </w:tcPr>
          <w:p w:rsidR="00743CF7" w:rsidRPr="00743CF7" w:rsidRDefault="00743CF7" w:rsidP="00743CF7">
            <w:pPr>
              <w:spacing w:line="240" w:lineRule="auto"/>
              <w:ind w:left="142"/>
              <w:jc w:val="both"/>
              <w:rPr>
                <w:rFonts w:ascii="Arial" w:hAnsi="Arial" w:cs="Arial"/>
                <w:color w:val="000000"/>
                <w:sz w:val="24"/>
                <w:szCs w:val="24"/>
              </w:rPr>
            </w:pPr>
            <w:r w:rsidRPr="00743CF7">
              <w:rPr>
                <w:rFonts w:ascii="Arial" w:hAnsi="Arial" w:cs="Arial"/>
                <w:color w:val="000000"/>
                <w:sz w:val="24"/>
                <w:szCs w:val="24"/>
              </w:rPr>
              <w:t> 185 м</w:t>
            </w:r>
          </w:p>
        </w:tc>
      </w:tr>
    </w:tbl>
    <w:p w:rsidR="00743CF7" w:rsidRPr="00743CF7" w:rsidRDefault="00743CF7" w:rsidP="00743CF7">
      <w:pPr>
        <w:spacing w:line="240" w:lineRule="auto"/>
        <w:ind w:left="142" w:firstLine="709"/>
        <w:jc w:val="both"/>
        <w:rPr>
          <w:rFonts w:ascii="Arial" w:hAnsi="Arial" w:cs="Arial"/>
          <w:sz w:val="24"/>
          <w:szCs w:val="24"/>
        </w:rPr>
      </w:pPr>
    </w:p>
    <w:p w:rsidR="00743CF7" w:rsidRPr="00743CF7" w:rsidRDefault="00743CF7" w:rsidP="00743CF7">
      <w:pPr>
        <w:spacing w:line="240" w:lineRule="auto"/>
        <w:ind w:left="142" w:firstLine="709"/>
        <w:jc w:val="both"/>
        <w:rPr>
          <w:rFonts w:ascii="Arial" w:hAnsi="Arial" w:cs="Arial"/>
          <w:sz w:val="24"/>
          <w:szCs w:val="24"/>
        </w:rPr>
      </w:pPr>
      <w:r w:rsidRPr="00743CF7">
        <w:rPr>
          <w:rFonts w:ascii="Arial" w:hAnsi="Arial" w:cs="Arial"/>
          <w:sz w:val="24"/>
          <w:szCs w:val="24"/>
        </w:rPr>
        <w:t>При разработке проектов планировки застройки территорий потребуется:</w:t>
      </w:r>
    </w:p>
    <w:p w:rsidR="00743CF7" w:rsidRPr="00743CF7" w:rsidRDefault="00743CF7" w:rsidP="00743CF7">
      <w:pPr>
        <w:tabs>
          <w:tab w:val="left" w:pos="993"/>
        </w:tabs>
        <w:spacing w:line="240" w:lineRule="auto"/>
        <w:ind w:left="142" w:firstLine="709"/>
        <w:jc w:val="both"/>
        <w:rPr>
          <w:rFonts w:ascii="Arial" w:hAnsi="Arial" w:cs="Arial"/>
          <w:sz w:val="24"/>
          <w:szCs w:val="24"/>
        </w:rPr>
      </w:pPr>
      <w:r w:rsidRPr="00743CF7">
        <w:rPr>
          <w:rFonts w:ascii="Arial" w:hAnsi="Arial" w:cs="Arial"/>
          <w:sz w:val="24"/>
          <w:szCs w:val="24"/>
        </w:rPr>
        <w:t>-</w:t>
      </w:r>
      <w:r w:rsidRPr="00743CF7">
        <w:rPr>
          <w:rFonts w:ascii="Arial" w:hAnsi="Arial" w:cs="Arial"/>
          <w:sz w:val="24"/>
          <w:szCs w:val="24"/>
        </w:rPr>
        <w:tab/>
        <w:t>получить технические условия на электроснабжение планируемых объектов в электроснабжающих организациях;</w:t>
      </w:r>
    </w:p>
    <w:p w:rsidR="00743CF7" w:rsidRPr="00743CF7" w:rsidRDefault="00743CF7" w:rsidP="00743CF7">
      <w:pPr>
        <w:tabs>
          <w:tab w:val="left" w:pos="993"/>
        </w:tabs>
        <w:spacing w:line="240" w:lineRule="auto"/>
        <w:ind w:firstLine="709"/>
        <w:jc w:val="both"/>
        <w:rPr>
          <w:rFonts w:ascii="Arial" w:hAnsi="Arial" w:cs="Arial"/>
          <w:sz w:val="24"/>
          <w:szCs w:val="24"/>
        </w:rPr>
      </w:pPr>
      <w:r w:rsidRPr="00743CF7">
        <w:rPr>
          <w:rFonts w:ascii="Arial" w:hAnsi="Arial" w:cs="Arial"/>
          <w:sz w:val="24"/>
          <w:szCs w:val="24"/>
        </w:rPr>
        <w:t>-</w:t>
      </w:r>
      <w:r w:rsidRPr="00743CF7">
        <w:rPr>
          <w:rFonts w:ascii="Arial" w:hAnsi="Arial" w:cs="Arial"/>
          <w:sz w:val="24"/>
          <w:szCs w:val="24"/>
        </w:rPr>
        <w:tab/>
        <w:t xml:space="preserve">уточнить необходимое количество трансформаторных подстанций (ТП-10/0,4 кВ), трассировку питающих и распределительных сетей электропередачи напряжением 10 кВ; </w:t>
      </w:r>
    </w:p>
    <w:p w:rsidR="00743CF7" w:rsidRPr="00743CF7" w:rsidRDefault="00743CF7" w:rsidP="00743CF7">
      <w:pPr>
        <w:tabs>
          <w:tab w:val="left" w:pos="993"/>
        </w:tabs>
        <w:spacing w:line="240" w:lineRule="auto"/>
        <w:ind w:left="142" w:firstLine="709"/>
        <w:jc w:val="both"/>
        <w:rPr>
          <w:rFonts w:ascii="Arial" w:hAnsi="Arial" w:cs="Arial"/>
          <w:sz w:val="24"/>
          <w:szCs w:val="24"/>
        </w:rPr>
      </w:pPr>
      <w:r w:rsidRPr="00743CF7">
        <w:rPr>
          <w:rFonts w:ascii="Arial" w:hAnsi="Arial" w:cs="Arial"/>
          <w:sz w:val="24"/>
          <w:szCs w:val="24"/>
        </w:rPr>
        <w:t>-</w:t>
      </w:r>
      <w:r w:rsidRPr="00743CF7">
        <w:rPr>
          <w:rFonts w:ascii="Arial" w:hAnsi="Arial" w:cs="Arial"/>
          <w:sz w:val="24"/>
          <w:szCs w:val="24"/>
        </w:rPr>
        <w:tab/>
        <w:t>запроектировать распределительную сеть напряжением 0,4 кВ;</w:t>
      </w:r>
    </w:p>
    <w:p w:rsidR="00743CF7" w:rsidRPr="00743CF7" w:rsidRDefault="00743CF7" w:rsidP="00743CF7">
      <w:pPr>
        <w:tabs>
          <w:tab w:val="left" w:pos="993"/>
        </w:tabs>
        <w:spacing w:line="240" w:lineRule="auto"/>
        <w:ind w:left="142" w:firstLine="709"/>
        <w:jc w:val="both"/>
        <w:rPr>
          <w:rFonts w:ascii="Arial" w:hAnsi="Arial" w:cs="Arial"/>
          <w:sz w:val="24"/>
          <w:szCs w:val="24"/>
        </w:rPr>
      </w:pPr>
      <w:r w:rsidRPr="00743CF7">
        <w:rPr>
          <w:rFonts w:ascii="Arial" w:hAnsi="Arial" w:cs="Arial"/>
          <w:sz w:val="24"/>
          <w:szCs w:val="24"/>
        </w:rPr>
        <w:t>-</w:t>
      </w:r>
      <w:r w:rsidRPr="00743CF7">
        <w:rPr>
          <w:rFonts w:ascii="Arial" w:hAnsi="Arial" w:cs="Arial"/>
          <w:sz w:val="24"/>
          <w:szCs w:val="24"/>
        </w:rPr>
        <w:tab/>
        <w:t xml:space="preserve">предусмотреть комплексное решение обустройства системы наружного освещения улиц и дорог в сельских населенных пунктах. При необходимости разработать проекты наружного освещения существующих улиц и проездов в населенных пунктах; </w:t>
      </w:r>
    </w:p>
    <w:p w:rsidR="00743CF7" w:rsidRPr="00743CF7" w:rsidRDefault="00743CF7" w:rsidP="00743CF7">
      <w:pPr>
        <w:tabs>
          <w:tab w:val="left" w:pos="993"/>
        </w:tabs>
        <w:spacing w:line="240" w:lineRule="auto"/>
        <w:ind w:left="142" w:firstLine="709"/>
        <w:jc w:val="both"/>
        <w:rPr>
          <w:rFonts w:ascii="Arial" w:hAnsi="Arial" w:cs="Arial"/>
          <w:sz w:val="24"/>
          <w:szCs w:val="24"/>
        </w:rPr>
      </w:pPr>
      <w:r w:rsidRPr="00743CF7">
        <w:rPr>
          <w:rFonts w:ascii="Arial" w:hAnsi="Arial" w:cs="Arial"/>
          <w:sz w:val="24"/>
          <w:szCs w:val="24"/>
        </w:rPr>
        <w:t>-</w:t>
      </w:r>
      <w:r w:rsidRPr="00743CF7">
        <w:rPr>
          <w:rFonts w:ascii="Arial" w:hAnsi="Arial" w:cs="Arial"/>
          <w:sz w:val="24"/>
          <w:szCs w:val="24"/>
        </w:rPr>
        <w:tab/>
        <w:t>вынести за пределы площадок строительства или переложить в кабель участки воздушных и кабельных линий 10 кВ по техническим условиям владельцев высоковольтных линий электропередачи.</w:t>
      </w:r>
    </w:p>
    <w:p w:rsidR="00743CF7" w:rsidRPr="00743CF7" w:rsidRDefault="00743CF7" w:rsidP="00743CF7">
      <w:pPr>
        <w:pStyle w:val="3"/>
        <w:spacing w:line="240" w:lineRule="auto"/>
        <w:jc w:val="both"/>
        <w:rPr>
          <w:rFonts w:ascii="Arial" w:hAnsi="Arial" w:cs="Arial"/>
          <w:color w:val="auto"/>
          <w:sz w:val="24"/>
          <w:szCs w:val="24"/>
        </w:rPr>
      </w:pPr>
      <w:bookmarkStart w:id="125" w:name="_Toc433620427"/>
      <w:r w:rsidRPr="00743CF7">
        <w:rPr>
          <w:rFonts w:ascii="Arial" w:hAnsi="Arial" w:cs="Arial"/>
          <w:color w:val="auto"/>
          <w:sz w:val="24"/>
          <w:szCs w:val="24"/>
        </w:rPr>
        <w:t>12.8 СВЯЗЬ</w:t>
      </w:r>
      <w:bookmarkEnd w:id="125"/>
    </w:p>
    <w:p w:rsidR="00743CF7" w:rsidRPr="00743CF7" w:rsidRDefault="00743CF7" w:rsidP="00743CF7">
      <w:pPr>
        <w:spacing w:line="240" w:lineRule="auto"/>
        <w:ind w:left="142"/>
        <w:jc w:val="both"/>
        <w:rPr>
          <w:rFonts w:ascii="Arial" w:hAnsi="Arial" w:cs="Arial"/>
          <w:b/>
          <w:sz w:val="24"/>
          <w:szCs w:val="24"/>
        </w:rPr>
      </w:pPr>
      <w:r w:rsidRPr="00743CF7">
        <w:rPr>
          <w:rFonts w:ascii="Arial" w:hAnsi="Arial" w:cs="Arial"/>
          <w:b/>
          <w:sz w:val="24"/>
          <w:szCs w:val="24"/>
        </w:rPr>
        <w:t>Существующее состояние. Проблемы</w:t>
      </w:r>
    </w:p>
    <w:p w:rsidR="00743CF7" w:rsidRPr="00743CF7" w:rsidRDefault="00743CF7" w:rsidP="00743CF7">
      <w:pPr>
        <w:spacing w:line="240" w:lineRule="auto"/>
        <w:ind w:left="142" w:firstLine="709"/>
        <w:jc w:val="both"/>
        <w:rPr>
          <w:rFonts w:ascii="Arial" w:hAnsi="Arial" w:cs="Arial"/>
          <w:sz w:val="24"/>
          <w:szCs w:val="24"/>
        </w:rPr>
      </w:pPr>
      <w:r w:rsidRPr="00743CF7">
        <w:rPr>
          <w:rFonts w:ascii="Arial" w:hAnsi="Arial" w:cs="Arial"/>
          <w:sz w:val="24"/>
          <w:szCs w:val="24"/>
        </w:rPr>
        <w:t xml:space="preserve">Основным оператором проводной телефонной связи, действующим на территории Большеустинского сельсовета, является ОАО "Ростелеком". </w:t>
      </w:r>
    </w:p>
    <w:p w:rsidR="00743CF7" w:rsidRPr="00743CF7" w:rsidRDefault="00743CF7" w:rsidP="00743CF7">
      <w:pPr>
        <w:spacing w:line="240" w:lineRule="auto"/>
        <w:ind w:left="142" w:firstLine="709"/>
        <w:jc w:val="both"/>
        <w:rPr>
          <w:rFonts w:ascii="Arial" w:hAnsi="Arial" w:cs="Arial"/>
          <w:sz w:val="24"/>
          <w:szCs w:val="24"/>
        </w:rPr>
      </w:pPr>
      <w:r w:rsidRPr="00743CF7">
        <w:rPr>
          <w:rFonts w:ascii="Arial" w:hAnsi="Arial" w:cs="Arial"/>
          <w:sz w:val="24"/>
          <w:szCs w:val="24"/>
        </w:rPr>
        <w:t xml:space="preserve">Телефонизация в Большеустинском сельсовете осуществляется от автоматической телефонной станции (АТС) филиала ОАО "Ростелеком". </w:t>
      </w:r>
    </w:p>
    <w:p w:rsidR="00743CF7" w:rsidRPr="00743CF7" w:rsidRDefault="00743CF7" w:rsidP="00743CF7">
      <w:pPr>
        <w:spacing w:line="240" w:lineRule="auto"/>
        <w:ind w:left="142" w:firstLine="709"/>
        <w:jc w:val="both"/>
        <w:rPr>
          <w:rFonts w:ascii="Arial" w:hAnsi="Arial" w:cs="Arial"/>
          <w:sz w:val="24"/>
          <w:szCs w:val="24"/>
        </w:rPr>
      </w:pPr>
      <w:r w:rsidRPr="00743CF7">
        <w:rPr>
          <w:rFonts w:ascii="Arial" w:hAnsi="Arial" w:cs="Arial"/>
          <w:sz w:val="24"/>
          <w:szCs w:val="24"/>
        </w:rPr>
        <w:t>АТС-50/200 КСМ ОАО "Ростелеком" расположена по адресу: с. Большое Устиново, ул. Юбилейная, тип оборудования координатное, год ввода в эксплуатацию – 1985 г., монтированная емкость - 120 номеров, задействованная – 107номеров.</w:t>
      </w:r>
    </w:p>
    <w:p w:rsidR="00743CF7" w:rsidRPr="00743CF7" w:rsidRDefault="00743CF7" w:rsidP="00743CF7">
      <w:pPr>
        <w:spacing w:line="240" w:lineRule="auto"/>
        <w:ind w:left="142"/>
        <w:jc w:val="both"/>
        <w:rPr>
          <w:rFonts w:ascii="Arial" w:hAnsi="Arial" w:cs="Arial"/>
          <w:b/>
          <w:sz w:val="24"/>
          <w:szCs w:val="24"/>
        </w:rPr>
      </w:pPr>
      <w:r w:rsidRPr="00743CF7">
        <w:rPr>
          <w:rFonts w:ascii="Arial" w:hAnsi="Arial" w:cs="Arial"/>
          <w:b/>
          <w:sz w:val="24"/>
          <w:szCs w:val="24"/>
        </w:rPr>
        <w:t>Расчет необходимого количества телефонных номеров</w:t>
      </w:r>
    </w:p>
    <w:p w:rsidR="00743CF7" w:rsidRPr="00743CF7" w:rsidRDefault="00743CF7" w:rsidP="00743CF7">
      <w:pPr>
        <w:pStyle w:val="af9"/>
        <w:spacing w:before="0" w:after="0"/>
        <w:ind w:left="142" w:firstLine="709"/>
        <w:rPr>
          <w:rFonts w:ascii="Arial" w:hAnsi="Arial" w:cs="Arial"/>
        </w:rPr>
      </w:pPr>
      <w:r w:rsidRPr="00743CF7">
        <w:rPr>
          <w:rFonts w:ascii="Arial" w:hAnsi="Arial" w:cs="Arial"/>
        </w:rPr>
        <w:t>Прогноз необходимого количества телефонных номеров приведен в таблице 2.12.15</w:t>
      </w:r>
    </w:p>
    <w:p w:rsidR="0081095D" w:rsidRDefault="0081095D" w:rsidP="00F9084E">
      <w:pPr>
        <w:pStyle w:val="af9"/>
        <w:spacing w:before="0" w:after="0"/>
        <w:ind w:left="567" w:firstLine="0"/>
        <w:rPr>
          <w:rFonts w:ascii="Arial" w:hAnsi="Arial" w:cs="Arial"/>
          <w:iCs/>
          <w:color w:val="000000"/>
        </w:rPr>
        <w:sectPr w:rsidR="0081095D" w:rsidSect="0081095D">
          <w:pgSz w:w="11906" w:h="16838" w:code="9"/>
          <w:pgMar w:top="851" w:right="851" w:bottom="851" w:left="1418" w:header="425" w:footer="284" w:gutter="0"/>
          <w:cols w:space="708"/>
          <w:docGrid w:linePitch="360"/>
        </w:sectPr>
      </w:pPr>
    </w:p>
    <w:p w:rsidR="00F9084E" w:rsidRPr="00F9084E" w:rsidRDefault="00F9084E" w:rsidP="00F9084E">
      <w:pPr>
        <w:pStyle w:val="af9"/>
        <w:spacing w:before="0" w:after="0"/>
        <w:ind w:left="567" w:firstLine="0"/>
        <w:rPr>
          <w:rFonts w:ascii="Arial" w:hAnsi="Arial" w:cs="Arial"/>
          <w:iCs/>
          <w:color w:val="000000"/>
        </w:rPr>
      </w:pPr>
      <w:r w:rsidRPr="00F9084E">
        <w:rPr>
          <w:rFonts w:ascii="Arial" w:hAnsi="Arial" w:cs="Arial"/>
          <w:iCs/>
          <w:color w:val="000000"/>
        </w:rPr>
        <w:lastRenderedPageBreak/>
        <w:t>Таблица 2.12.15- Прогноз необходимого количества телефонных номеров</w:t>
      </w:r>
    </w:p>
    <w:tbl>
      <w:tblPr>
        <w:tblW w:w="13603" w:type="dxa"/>
        <w:tblInd w:w="675" w:type="dxa"/>
        <w:tblLayout w:type="fixed"/>
        <w:tblLook w:val="04A0"/>
      </w:tblPr>
      <w:tblGrid>
        <w:gridCol w:w="2547"/>
        <w:gridCol w:w="1134"/>
        <w:gridCol w:w="1417"/>
        <w:gridCol w:w="2127"/>
        <w:gridCol w:w="2126"/>
        <w:gridCol w:w="2126"/>
        <w:gridCol w:w="2126"/>
      </w:tblGrid>
      <w:tr w:rsidR="00F9084E" w:rsidRPr="00F9084E" w:rsidTr="00130F04">
        <w:trPr>
          <w:trHeight w:val="300"/>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Потребители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Расчетная единица</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Нормативная обеспеченность</w:t>
            </w:r>
          </w:p>
        </w:tc>
        <w:tc>
          <w:tcPr>
            <w:tcW w:w="4253" w:type="dxa"/>
            <w:gridSpan w:val="2"/>
            <w:tcBorders>
              <w:top w:val="single" w:sz="4" w:space="0" w:color="auto"/>
              <w:left w:val="nil"/>
              <w:bottom w:val="single" w:sz="4" w:space="0" w:color="auto"/>
              <w:right w:val="single" w:sz="4" w:space="0" w:color="auto"/>
            </w:tcBorders>
            <w:shd w:val="clear" w:color="auto" w:fill="auto"/>
            <w:noWrap/>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Первая очередь</w:t>
            </w:r>
          </w:p>
        </w:tc>
        <w:tc>
          <w:tcPr>
            <w:tcW w:w="4252" w:type="dxa"/>
            <w:gridSpan w:val="2"/>
            <w:tcBorders>
              <w:top w:val="single" w:sz="4" w:space="0" w:color="auto"/>
              <w:left w:val="nil"/>
              <w:bottom w:val="single" w:sz="4" w:space="0" w:color="auto"/>
              <w:right w:val="single" w:sz="4" w:space="0" w:color="auto"/>
            </w:tcBorders>
            <w:shd w:val="clear" w:color="auto" w:fill="auto"/>
            <w:noWrap/>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Расчетный срок</w:t>
            </w:r>
          </w:p>
        </w:tc>
      </w:tr>
      <w:tr w:rsidR="00F9084E" w:rsidRPr="00F9084E" w:rsidTr="00130F04">
        <w:trPr>
          <w:trHeight w:val="1579"/>
        </w:trPr>
        <w:tc>
          <w:tcPr>
            <w:tcW w:w="2547" w:type="dxa"/>
            <w:vMerge/>
            <w:tcBorders>
              <w:top w:val="single" w:sz="4" w:space="0" w:color="auto"/>
              <w:left w:val="single" w:sz="4" w:space="0" w:color="auto"/>
              <w:bottom w:val="single" w:sz="4" w:space="0" w:color="auto"/>
              <w:right w:val="single" w:sz="4" w:space="0" w:color="auto"/>
            </w:tcBorders>
            <w:vAlign w:val="center"/>
            <w:hideMark/>
          </w:tcPr>
          <w:p w:rsidR="00F9084E" w:rsidRPr="00F9084E" w:rsidRDefault="00F9084E" w:rsidP="00F9084E">
            <w:pPr>
              <w:spacing w:line="240" w:lineRule="auto"/>
              <w:rPr>
                <w:rFonts w:ascii="Arial" w:hAnsi="Arial" w:cs="Arial"/>
                <w:b/>
                <w:bCs/>
                <w:color w:val="000000"/>
                <w:sz w:val="24"/>
                <w:szCs w:val="24"/>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9084E" w:rsidRPr="00F9084E" w:rsidRDefault="00F9084E" w:rsidP="00F9084E">
            <w:pPr>
              <w:spacing w:line="240" w:lineRule="auto"/>
              <w:rPr>
                <w:rFonts w:ascii="Arial" w:hAnsi="Arial" w:cs="Arial"/>
                <w:b/>
                <w:bCs/>
                <w:color w:val="000000"/>
                <w:sz w:val="24"/>
                <w:szCs w:val="24"/>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F9084E" w:rsidRPr="00F9084E" w:rsidRDefault="00F9084E" w:rsidP="00F9084E">
            <w:pPr>
              <w:spacing w:line="240" w:lineRule="auto"/>
              <w:rPr>
                <w:rFonts w:ascii="Arial" w:hAnsi="Arial" w:cs="Arial"/>
                <w:b/>
                <w:bCs/>
                <w:color w:val="000000"/>
                <w:sz w:val="24"/>
                <w:szCs w:val="24"/>
              </w:rPr>
            </w:pPr>
          </w:p>
        </w:tc>
        <w:tc>
          <w:tcPr>
            <w:tcW w:w="212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Кол-во расчетных единиц</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Необходимое количество номеров</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Кол-во расчетных единиц</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bCs/>
                <w:color w:val="000000"/>
                <w:sz w:val="24"/>
                <w:szCs w:val="24"/>
              </w:rPr>
            </w:pPr>
            <w:r w:rsidRPr="00F9084E">
              <w:rPr>
                <w:rFonts w:ascii="Arial" w:hAnsi="Arial" w:cs="Arial"/>
                <w:b/>
                <w:bCs/>
                <w:color w:val="000000"/>
                <w:sz w:val="24"/>
                <w:szCs w:val="24"/>
              </w:rPr>
              <w:t>Необходимое количество номеров</w:t>
            </w:r>
          </w:p>
        </w:tc>
      </w:tr>
      <w:tr w:rsidR="00F9084E" w:rsidRPr="00F9084E" w:rsidTr="00130F04">
        <w:trPr>
          <w:trHeight w:val="41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Многоквартирная застройка</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квартира</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98</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98</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98</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98</w:t>
            </w:r>
          </w:p>
        </w:tc>
      </w:tr>
      <w:tr w:rsidR="00F9084E" w:rsidRPr="00F9084E" w:rsidTr="00130F04">
        <w:trPr>
          <w:trHeight w:val="359"/>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Индивидуальная застройка</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дом</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245</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245</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355</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355</w:t>
            </w:r>
          </w:p>
        </w:tc>
      </w:tr>
      <w:tr w:rsidR="00F9084E" w:rsidRPr="00F9084E" w:rsidTr="00130F04">
        <w:trPr>
          <w:trHeight w:val="451"/>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образования</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3</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6</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6</w:t>
            </w:r>
          </w:p>
        </w:tc>
      </w:tr>
      <w:tr w:rsidR="00F9084E" w:rsidRPr="00F9084E" w:rsidTr="00130F04">
        <w:trPr>
          <w:trHeight w:val="415"/>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торговли</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noWrap/>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r>
      <w:tr w:rsidR="00F9084E" w:rsidRPr="00F9084E" w:rsidTr="00130F04">
        <w:trPr>
          <w:trHeight w:val="563"/>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общественного питания</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r>
      <w:tr w:rsidR="00F9084E" w:rsidRPr="00F9084E" w:rsidTr="00130F04">
        <w:trPr>
          <w:trHeight w:val="557"/>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культуры и досуга</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4</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4</w:t>
            </w:r>
          </w:p>
        </w:tc>
      </w:tr>
      <w:tr w:rsidR="00F9084E" w:rsidRPr="00F9084E" w:rsidTr="00130F04">
        <w:trPr>
          <w:trHeight w:val="551"/>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здравоохранения</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5</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5</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5</w:t>
            </w:r>
          </w:p>
        </w:tc>
      </w:tr>
      <w:tr w:rsidR="00F9084E" w:rsidRPr="00F9084E" w:rsidTr="00130F04">
        <w:trPr>
          <w:trHeight w:val="29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Объекты рекреации</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объект</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7"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c>
          <w:tcPr>
            <w:tcW w:w="2126" w:type="dxa"/>
            <w:tcBorders>
              <w:top w:val="nil"/>
              <w:left w:val="nil"/>
              <w:bottom w:val="single" w:sz="4" w:space="0" w:color="auto"/>
              <w:right w:val="single" w:sz="4" w:space="0" w:color="auto"/>
            </w:tcBorders>
            <w:shd w:val="clear" w:color="000000" w:fill="FFFFFF"/>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1</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2</w:t>
            </w:r>
          </w:p>
        </w:tc>
      </w:tr>
      <w:tr w:rsidR="00F9084E" w:rsidRPr="00F9084E" w:rsidTr="00130F04">
        <w:trPr>
          <w:trHeight w:val="300"/>
        </w:trPr>
        <w:tc>
          <w:tcPr>
            <w:tcW w:w="2547" w:type="dxa"/>
            <w:tcBorders>
              <w:top w:val="nil"/>
              <w:left w:val="single" w:sz="4" w:space="0" w:color="auto"/>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color w:val="000000"/>
                <w:sz w:val="24"/>
                <w:szCs w:val="24"/>
              </w:rPr>
            </w:pPr>
            <w:r w:rsidRPr="00F9084E">
              <w:rPr>
                <w:rFonts w:ascii="Arial" w:hAnsi="Arial" w:cs="Arial"/>
                <w:b/>
                <w:color w:val="000000"/>
                <w:sz w:val="24"/>
                <w:szCs w:val="24"/>
              </w:rPr>
              <w:t>Итого:</w:t>
            </w:r>
          </w:p>
        </w:tc>
        <w:tc>
          <w:tcPr>
            <w:tcW w:w="1134"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 </w:t>
            </w:r>
          </w:p>
        </w:tc>
        <w:tc>
          <w:tcPr>
            <w:tcW w:w="141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 </w:t>
            </w:r>
          </w:p>
        </w:tc>
        <w:tc>
          <w:tcPr>
            <w:tcW w:w="2127"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color w:val="000000"/>
                <w:sz w:val="24"/>
                <w:szCs w:val="24"/>
              </w:rPr>
            </w:pPr>
            <w:r w:rsidRPr="00F9084E">
              <w:rPr>
                <w:rFonts w:ascii="Arial" w:hAnsi="Arial" w:cs="Arial"/>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color w:val="000000"/>
                <w:sz w:val="24"/>
                <w:szCs w:val="24"/>
              </w:rPr>
            </w:pPr>
            <w:r w:rsidRPr="00F9084E">
              <w:rPr>
                <w:rFonts w:ascii="Arial" w:hAnsi="Arial" w:cs="Arial"/>
                <w:b/>
                <w:color w:val="000000"/>
                <w:sz w:val="24"/>
                <w:szCs w:val="24"/>
              </w:rPr>
              <w:t>364</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color w:val="000000"/>
                <w:sz w:val="24"/>
                <w:szCs w:val="24"/>
              </w:rPr>
            </w:pPr>
            <w:r w:rsidRPr="00F9084E">
              <w:rPr>
                <w:rFonts w:ascii="Arial" w:hAnsi="Arial" w:cs="Arial"/>
                <w:b/>
                <w:color w:val="000000"/>
                <w:sz w:val="24"/>
                <w:szCs w:val="24"/>
              </w:rPr>
              <w:t> </w:t>
            </w:r>
          </w:p>
        </w:tc>
        <w:tc>
          <w:tcPr>
            <w:tcW w:w="2126" w:type="dxa"/>
            <w:tcBorders>
              <w:top w:val="nil"/>
              <w:left w:val="nil"/>
              <w:bottom w:val="single" w:sz="4" w:space="0" w:color="auto"/>
              <w:right w:val="single" w:sz="4" w:space="0" w:color="auto"/>
            </w:tcBorders>
            <w:shd w:val="clear" w:color="auto" w:fill="auto"/>
            <w:vAlign w:val="center"/>
            <w:hideMark/>
          </w:tcPr>
          <w:p w:rsidR="00F9084E" w:rsidRPr="00F9084E" w:rsidRDefault="00F9084E" w:rsidP="00F9084E">
            <w:pPr>
              <w:spacing w:line="240" w:lineRule="auto"/>
              <w:rPr>
                <w:rFonts w:ascii="Arial" w:hAnsi="Arial" w:cs="Arial"/>
                <w:b/>
                <w:color w:val="000000"/>
                <w:sz w:val="24"/>
                <w:szCs w:val="24"/>
              </w:rPr>
            </w:pPr>
            <w:r w:rsidRPr="00F9084E">
              <w:rPr>
                <w:rFonts w:ascii="Arial" w:hAnsi="Arial" w:cs="Arial"/>
                <w:b/>
                <w:color w:val="000000"/>
                <w:sz w:val="24"/>
                <w:szCs w:val="24"/>
              </w:rPr>
              <w:t>474</w:t>
            </w:r>
          </w:p>
        </w:tc>
      </w:tr>
    </w:tbl>
    <w:p w:rsidR="00F9084E" w:rsidRDefault="00F9084E" w:rsidP="00F9084E">
      <w:pPr>
        <w:pStyle w:val="af9"/>
        <w:spacing w:before="0" w:after="0" w:line="360" w:lineRule="auto"/>
        <w:ind w:firstLine="0"/>
        <w:rPr>
          <w:rFonts w:ascii="Arial" w:hAnsi="Arial" w:cs="Arial"/>
        </w:rPr>
        <w:sectPr w:rsidR="00F9084E" w:rsidSect="0081095D">
          <w:pgSz w:w="16838" w:h="11906" w:orient="landscape" w:code="9"/>
          <w:pgMar w:top="1418" w:right="851" w:bottom="851" w:left="851" w:header="425" w:footer="284" w:gutter="0"/>
          <w:cols w:space="708"/>
          <w:docGrid w:linePitch="360"/>
        </w:sectPr>
      </w:pPr>
    </w:p>
    <w:p w:rsidR="00F9084E" w:rsidRPr="00F9084E" w:rsidRDefault="00F9084E" w:rsidP="00F9084E">
      <w:pPr>
        <w:pStyle w:val="aa"/>
        <w:spacing w:after="0" w:line="240" w:lineRule="auto"/>
        <w:rPr>
          <w:rFonts w:ascii="Arial" w:hAnsi="Arial" w:cs="Arial"/>
          <w:b/>
          <w:szCs w:val="24"/>
        </w:rPr>
      </w:pPr>
      <w:r w:rsidRPr="00F9084E">
        <w:rPr>
          <w:rFonts w:ascii="Arial" w:hAnsi="Arial" w:cs="Arial"/>
          <w:b/>
          <w:szCs w:val="24"/>
        </w:rPr>
        <w:lastRenderedPageBreak/>
        <w:t>Указания и выдержки из целевых программ, схем территориального планирования Шарангского района и Нижегородской области</w:t>
      </w:r>
    </w:p>
    <w:p w:rsidR="00F9084E" w:rsidRPr="00F9084E" w:rsidRDefault="00F9084E" w:rsidP="00F9084E">
      <w:pPr>
        <w:pStyle w:val="af9"/>
        <w:spacing w:before="0" w:after="0"/>
        <w:ind w:firstLine="709"/>
        <w:rPr>
          <w:rFonts w:ascii="Arial" w:hAnsi="Arial" w:cs="Arial"/>
        </w:rPr>
      </w:pPr>
      <w:r w:rsidRPr="00F9084E">
        <w:rPr>
          <w:rFonts w:ascii="Arial" w:hAnsi="Arial" w:cs="Arial"/>
        </w:rPr>
        <w:t>Согласно "Стратегии развития информационного общества Российской Федерации", утвержденной Приказом Президента РФ от 07.02.2008 №Пр-212,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 его экономического веса и численности населения.</w:t>
      </w:r>
    </w:p>
    <w:p w:rsidR="00F9084E" w:rsidRPr="00F9084E" w:rsidRDefault="00F9084E" w:rsidP="00F9084E">
      <w:pPr>
        <w:pStyle w:val="af9"/>
        <w:spacing w:before="0" w:after="0"/>
        <w:ind w:firstLine="709"/>
        <w:rPr>
          <w:rFonts w:ascii="Arial" w:hAnsi="Arial" w:cs="Arial"/>
        </w:rPr>
      </w:pPr>
      <w:r w:rsidRPr="00F9084E">
        <w:rPr>
          <w:rFonts w:ascii="Arial" w:hAnsi="Arial" w:cs="Arial"/>
        </w:rPr>
        <w:t>С учетом Стратегии развития информационного общества Российской Федерации, Большеустинского сельсовета предлагается увеличение сферы услуг, предоставляемых операторами связи.</w:t>
      </w:r>
    </w:p>
    <w:p w:rsidR="00F9084E" w:rsidRPr="00F9084E" w:rsidRDefault="00F9084E" w:rsidP="00F9084E">
      <w:pPr>
        <w:pStyle w:val="af9"/>
        <w:spacing w:before="0" w:after="0"/>
        <w:ind w:firstLine="709"/>
        <w:rPr>
          <w:rFonts w:ascii="Arial" w:hAnsi="Arial" w:cs="Arial"/>
        </w:rPr>
      </w:pPr>
      <w:r w:rsidRPr="00F9084E">
        <w:rPr>
          <w:rFonts w:ascii="Arial" w:hAnsi="Arial" w:cs="Arial"/>
        </w:rPr>
        <w:t>Основными направлениями развития телекоммуникационного комплекса Большеустинского сельсовета должны являться:</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улучшение качества связи телефонной сети общего пользования;</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 xml:space="preserve">создание и развитие информационных телекоммуникационных сетей и сетей передачи данных; </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расширение мультимедийных услуг, предоставляемых населению, включая "Интернет";</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 xml:space="preserve">развитие эфирного радиовещания, осуществляемого в УКВ и FM диапазонах, за счет увеличения количества радиовещательных станций; </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развитие сотовой связи за счет увеличения покрытия территории населенного пункта сотовой связью различных операторов GSM и применения новейших технологий 3G;</w:t>
      </w:r>
    </w:p>
    <w:p w:rsidR="00F9084E" w:rsidRPr="00F9084E" w:rsidRDefault="00F9084E" w:rsidP="00F9084E">
      <w:pPr>
        <w:pStyle w:val="af7"/>
        <w:numPr>
          <w:ilvl w:val="0"/>
          <w:numId w:val="55"/>
        </w:numPr>
        <w:tabs>
          <w:tab w:val="left" w:pos="993"/>
        </w:tabs>
        <w:spacing w:after="0"/>
        <w:ind w:left="0" w:firstLine="709"/>
        <w:jc w:val="both"/>
        <w:rPr>
          <w:rFonts w:ascii="Arial" w:hAnsi="Arial" w:cs="Arial"/>
        </w:rPr>
      </w:pPr>
      <w:r w:rsidRPr="00F9084E">
        <w:rPr>
          <w:rFonts w:ascii="Arial" w:hAnsi="Arial" w:cs="Arial"/>
        </w:rPr>
        <w:t>развитие сети эфирного цифрового телевизионного вещания с увеличением количества и улучшения качества принимаемых телевизионных каналов.</w:t>
      </w:r>
    </w:p>
    <w:p w:rsidR="00F9084E" w:rsidRPr="00F9084E" w:rsidRDefault="00F9084E" w:rsidP="003F26D9">
      <w:pPr>
        <w:pStyle w:val="af9"/>
        <w:spacing w:before="0" w:after="0"/>
        <w:ind w:firstLine="709"/>
        <w:rPr>
          <w:rFonts w:ascii="Arial" w:hAnsi="Arial" w:cs="Arial"/>
        </w:rPr>
      </w:pPr>
      <w:r w:rsidRPr="00F9084E">
        <w:rPr>
          <w:rFonts w:ascii="Arial" w:hAnsi="Arial" w:cs="Arial"/>
        </w:rPr>
        <w:t>Развитие сети эфирного цифрового телевизионного вещания необходимо осуществлять согласно утвержденной распоряжением Правительства Российской Федерации от 21 сентября 2009 г. № 1349-р Концепции федеральной целевой программы "Развитие телерадиовещания в Российской Федерации на 2009-2015 годы".</w:t>
      </w:r>
    </w:p>
    <w:p w:rsidR="00F9084E" w:rsidRPr="00F9084E" w:rsidRDefault="00F9084E" w:rsidP="00F9084E">
      <w:pPr>
        <w:spacing w:line="240" w:lineRule="auto"/>
        <w:jc w:val="both"/>
        <w:rPr>
          <w:rFonts w:ascii="Arial" w:hAnsi="Arial" w:cs="Arial"/>
          <w:sz w:val="24"/>
          <w:szCs w:val="24"/>
        </w:rPr>
      </w:pPr>
      <w:r w:rsidRPr="00F9084E">
        <w:rPr>
          <w:rFonts w:ascii="Arial" w:hAnsi="Arial" w:cs="Arial"/>
          <w:b/>
          <w:sz w:val="24"/>
          <w:szCs w:val="24"/>
        </w:rPr>
        <w:t>Предложения генерального плана в адрес ОМС Большеустинского сельсовета</w:t>
      </w:r>
      <w:r w:rsidRPr="00F9084E">
        <w:rPr>
          <w:rFonts w:ascii="Arial" w:hAnsi="Arial" w:cs="Arial"/>
          <w:sz w:val="24"/>
          <w:szCs w:val="24"/>
        </w:rPr>
        <w:t xml:space="preserve"> </w:t>
      </w:r>
    </w:p>
    <w:p w:rsidR="00F9084E" w:rsidRPr="00F9084E" w:rsidRDefault="00F9084E" w:rsidP="00F9084E">
      <w:pPr>
        <w:spacing w:line="240" w:lineRule="auto"/>
        <w:ind w:firstLine="708"/>
        <w:jc w:val="both"/>
        <w:rPr>
          <w:rFonts w:ascii="Arial" w:hAnsi="Arial" w:cs="Arial"/>
          <w:sz w:val="24"/>
          <w:szCs w:val="24"/>
        </w:rPr>
      </w:pPr>
      <w:r w:rsidRPr="00F9084E">
        <w:rPr>
          <w:rFonts w:ascii="Arial" w:hAnsi="Arial" w:cs="Arial"/>
          <w:sz w:val="24"/>
          <w:szCs w:val="24"/>
        </w:rPr>
        <w:t>Таким образом, для развития системы связи Большеустинского сельсовета предусматриваются мероприятия, представленные в таблице 2.12.16</w:t>
      </w:r>
    </w:p>
    <w:p w:rsidR="00F9084E" w:rsidRPr="00F9084E" w:rsidRDefault="00F9084E" w:rsidP="00F9084E">
      <w:pPr>
        <w:pStyle w:val="af9"/>
        <w:spacing w:before="0" w:after="0"/>
        <w:ind w:firstLine="0"/>
        <w:rPr>
          <w:rFonts w:ascii="Arial" w:hAnsi="Arial" w:cs="Arial"/>
        </w:rPr>
      </w:pPr>
      <w:r w:rsidRPr="00F9084E">
        <w:rPr>
          <w:rFonts w:ascii="Arial" w:hAnsi="Arial" w:cs="Arial"/>
          <w:iCs/>
          <w:color w:val="000000"/>
        </w:rPr>
        <w:t>Таблица 2.12.16- Перечень мероприятий по развитию системы связи</w:t>
      </w:r>
    </w:p>
    <w:tbl>
      <w:tblPr>
        <w:tblW w:w="9498" w:type="dxa"/>
        <w:tblInd w:w="108" w:type="dxa"/>
        <w:tblLook w:val="04A0"/>
      </w:tblPr>
      <w:tblGrid>
        <w:gridCol w:w="5529"/>
        <w:gridCol w:w="3969"/>
      </w:tblGrid>
      <w:tr w:rsidR="00F9084E" w:rsidRPr="00F9084E" w:rsidTr="00130F04">
        <w:trPr>
          <w:trHeight w:val="300"/>
          <w:tblHeader/>
        </w:trPr>
        <w:tc>
          <w:tcPr>
            <w:tcW w:w="5529" w:type="dxa"/>
            <w:tcBorders>
              <w:top w:val="single" w:sz="4" w:space="0" w:color="auto"/>
              <w:left w:val="single" w:sz="4" w:space="0" w:color="auto"/>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b/>
                <w:bCs/>
                <w:color w:val="000000"/>
                <w:sz w:val="24"/>
                <w:szCs w:val="24"/>
              </w:rPr>
            </w:pPr>
            <w:r w:rsidRPr="00F9084E">
              <w:rPr>
                <w:rFonts w:ascii="Arial" w:hAnsi="Arial" w:cs="Arial"/>
                <w:b/>
                <w:bCs/>
                <w:color w:val="000000"/>
                <w:sz w:val="24"/>
                <w:szCs w:val="24"/>
              </w:rPr>
              <w:t>Наименование</w:t>
            </w:r>
          </w:p>
        </w:tc>
        <w:tc>
          <w:tcPr>
            <w:tcW w:w="3969" w:type="dxa"/>
            <w:tcBorders>
              <w:top w:val="single" w:sz="4" w:space="0" w:color="auto"/>
              <w:left w:val="nil"/>
              <w:bottom w:val="single" w:sz="4" w:space="0" w:color="auto"/>
              <w:right w:val="single" w:sz="4" w:space="0" w:color="auto"/>
            </w:tcBorders>
            <w:shd w:val="clear" w:color="auto" w:fill="auto"/>
            <w:noWrap/>
            <w:hideMark/>
          </w:tcPr>
          <w:p w:rsidR="00F9084E" w:rsidRPr="00F9084E" w:rsidRDefault="00F9084E" w:rsidP="00F9084E">
            <w:pPr>
              <w:spacing w:line="240" w:lineRule="auto"/>
              <w:jc w:val="both"/>
              <w:rPr>
                <w:rFonts w:ascii="Arial" w:hAnsi="Arial" w:cs="Arial"/>
                <w:b/>
                <w:bCs/>
                <w:color w:val="000000"/>
                <w:sz w:val="24"/>
                <w:szCs w:val="24"/>
              </w:rPr>
            </w:pPr>
            <w:r w:rsidRPr="00F9084E">
              <w:rPr>
                <w:rFonts w:ascii="Arial" w:hAnsi="Arial" w:cs="Arial"/>
                <w:b/>
                <w:bCs/>
                <w:color w:val="000000"/>
                <w:sz w:val="24"/>
                <w:szCs w:val="24"/>
              </w:rPr>
              <w:t>Параметры</w:t>
            </w:r>
          </w:p>
        </w:tc>
      </w:tr>
      <w:tr w:rsidR="00F9084E" w:rsidRPr="00F9084E" w:rsidTr="00130F04">
        <w:trPr>
          <w:trHeight w:val="300"/>
        </w:trPr>
        <w:tc>
          <w:tcPr>
            <w:tcW w:w="9498" w:type="dxa"/>
            <w:gridSpan w:val="2"/>
            <w:tcBorders>
              <w:top w:val="single" w:sz="4" w:space="0" w:color="auto"/>
              <w:left w:val="single" w:sz="4" w:space="0" w:color="auto"/>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b/>
                <w:bCs/>
                <w:color w:val="000000"/>
                <w:sz w:val="24"/>
                <w:szCs w:val="24"/>
              </w:rPr>
            </w:pPr>
            <w:r w:rsidRPr="00F9084E">
              <w:rPr>
                <w:rFonts w:ascii="Arial" w:hAnsi="Arial" w:cs="Arial"/>
                <w:b/>
                <w:bCs/>
                <w:color w:val="000000"/>
                <w:sz w:val="24"/>
                <w:szCs w:val="24"/>
              </w:rPr>
              <w:t>На первую очередь</w:t>
            </w:r>
          </w:p>
        </w:tc>
      </w:tr>
      <w:tr w:rsidR="00F9084E" w:rsidRPr="00F9084E" w:rsidTr="00130F04">
        <w:trPr>
          <w:trHeight w:val="300"/>
        </w:trPr>
        <w:tc>
          <w:tcPr>
            <w:tcW w:w="5529" w:type="dxa"/>
            <w:tcBorders>
              <w:top w:val="nil"/>
              <w:left w:val="single" w:sz="4" w:space="0" w:color="auto"/>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color w:val="000000"/>
                <w:sz w:val="24"/>
                <w:szCs w:val="24"/>
              </w:rPr>
            </w:pPr>
            <w:r w:rsidRPr="00F9084E">
              <w:rPr>
                <w:rFonts w:ascii="Arial" w:hAnsi="Arial" w:cs="Arial"/>
                <w:color w:val="000000"/>
                <w:sz w:val="24"/>
                <w:szCs w:val="24"/>
              </w:rPr>
              <w:t> Строительство АТС в с. Большое Устинское</w:t>
            </w:r>
          </w:p>
        </w:tc>
        <w:tc>
          <w:tcPr>
            <w:tcW w:w="3969" w:type="dxa"/>
            <w:tcBorders>
              <w:top w:val="nil"/>
              <w:left w:val="nil"/>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color w:val="000000"/>
                <w:sz w:val="24"/>
                <w:szCs w:val="24"/>
              </w:rPr>
            </w:pPr>
            <w:r w:rsidRPr="00F9084E">
              <w:rPr>
                <w:rFonts w:ascii="Arial" w:hAnsi="Arial" w:cs="Arial"/>
                <w:color w:val="000000"/>
                <w:sz w:val="24"/>
                <w:szCs w:val="24"/>
              </w:rPr>
              <w:t> Ёмкость 354 номера</w:t>
            </w:r>
          </w:p>
        </w:tc>
      </w:tr>
      <w:tr w:rsidR="00F9084E" w:rsidRPr="00F9084E" w:rsidTr="00130F04">
        <w:trPr>
          <w:trHeight w:val="300"/>
        </w:trPr>
        <w:tc>
          <w:tcPr>
            <w:tcW w:w="5529" w:type="dxa"/>
            <w:tcBorders>
              <w:top w:val="nil"/>
              <w:left w:val="single" w:sz="4" w:space="0" w:color="auto"/>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color w:val="000000"/>
                <w:sz w:val="24"/>
                <w:szCs w:val="24"/>
              </w:rPr>
            </w:pPr>
            <w:r w:rsidRPr="00F9084E">
              <w:rPr>
                <w:rFonts w:ascii="Arial" w:hAnsi="Arial" w:cs="Arial"/>
                <w:color w:val="000000"/>
                <w:sz w:val="24"/>
                <w:szCs w:val="24"/>
              </w:rPr>
              <w:t> Протяженность линий связи до проектируемой АТС</w:t>
            </w:r>
          </w:p>
        </w:tc>
        <w:tc>
          <w:tcPr>
            <w:tcW w:w="3969" w:type="dxa"/>
            <w:tcBorders>
              <w:top w:val="nil"/>
              <w:left w:val="nil"/>
              <w:bottom w:val="single" w:sz="4" w:space="0" w:color="auto"/>
              <w:right w:val="single" w:sz="4" w:space="0" w:color="auto"/>
            </w:tcBorders>
            <w:shd w:val="clear" w:color="auto" w:fill="auto"/>
            <w:hideMark/>
          </w:tcPr>
          <w:p w:rsidR="00F9084E" w:rsidRPr="00F9084E" w:rsidRDefault="00F9084E" w:rsidP="00F9084E">
            <w:pPr>
              <w:spacing w:line="240" w:lineRule="auto"/>
              <w:jc w:val="both"/>
              <w:rPr>
                <w:rFonts w:ascii="Arial" w:hAnsi="Arial" w:cs="Arial"/>
                <w:color w:val="000000"/>
                <w:sz w:val="24"/>
                <w:szCs w:val="24"/>
              </w:rPr>
            </w:pPr>
            <w:r w:rsidRPr="00F9084E">
              <w:rPr>
                <w:rFonts w:ascii="Arial" w:hAnsi="Arial" w:cs="Arial"/>
                <w:color w:val="000000"/>
                <w:sz w:val="24"/>
                <w:szCs w:val="24"/>
              </w:rPr>
              <w:t> 984 м</w:t>
            </w:r>
          </w:p>
        </w:tc>
      </w:tr>
    </w:tbl>
    <w:p w:rsidR="00F9084E" w:rsidRPr="00F9084E" w:rsidRDefault="00F9084E" w:rsidP="00F9084E">
      <w:pPr>
        <w:spacing w:line="240" w:lineRule="auto"/>
        <w:jc w:val="both"/>
        <w:rPr>
          <w:rFonts w:ascii="Arial" w:hAnsi="Arial" w:cs="Arial"/>
          <w:b/>
          <w:sz w:val="24"/>
          <w:szCs w:val="24"/>
        </w:rPr>
      </w:pPr>
      <w:r w:rsidRPr="00F9084E">
        <w:rPr>
          <w:rFonts w:ascii="Arial" w:hAnsi="Arial" w:cs="Arial"/>
          <w:b/>
          <w:sz w:val="24"/>
          <w:szCs w:val="24"/>
        </w:rPr>
        <w:t>Предложения генерального плана в адрес ОМС Большеустинского сельсовета по развитию системы аварийного оповещения населения</w:t>
      </w:r>
      <w:r>
        <w:rPr>
          <w:rFonts w:ascii="Arial" w:hAnsi="Arial" w:cs="Arial"/>
          <w:b/>
          <w:sz w:val="24"/>
          <w:szCs w:val="24"/>
        </w:rPr>
        <w:t xml:space="preserve"> </w:t>
      </w:r>
      <w:r w:rsidRPr="00F9084E">
        <w:rPr>
          <w:rFonts w:ascii="Arial" w:hAnsi="Arial" w:cs="Arial"/>
          <w:sz w:val="24"/>
          <w:szCs w:val="24"/>
        </w:rPr>
        <w:t>Радиотрансляцию аварийного оповещения населения на объектах нового строительства возможно осуществить путем установки радиоприемников эфирного вещания, работающих на заданной частоте, для организации приема</w:t>
      </w:r>
      <w:r w:rsidR="003F26D9">
        <w:rPr>
          <w:rFonts w:ascii="Arial" w:hAnsi="Arial" w:cs="Arial"/>
          <w:sz w:val="24"/>
          <w:szCs w:val="24"/>
        </w:rPr>
        <w:t xml:space="preserve"> </w:t>
      </w:r>
      <w:r w:rsidRPr="00F9084E">
        <w:rPr>
          <w:rFonts w:ascii="Arial" w:hAnsi="Arial" w:cs="Arial"/>
          <w:sz w:val="24"/>
          <w:szCs w:val="24"/>
        </w:rPr>
        <w:t>программ местного радиоузла, "Радио России", а также сигналов оповещения ГО и ЧС.</w:t>
      </w:r>
    </w:p>
    <w:p w:rsidR="00F9084E" w:rsidRPr="00F9084E" w:rsidRDefault="00F9084E" w:rsidP="00F9084E">
      <w:pPr>
        <w:spacing w:line="240" w:lineRule="auto"/>
        <w:jc w:val="both"/>
        <w:rPr>
          <w:rFonts w:ascii="Arial" w:hAnsi="Arial" w:cs="Arial"/>
          <w:b/>
          <w:sz w:val="24"/>
          <w:szCs w:val="24"/>
        </w:rPr>
        <w:sectPr w:rsidR="00F9084E" w:rsidRPr="00F9084E" w:rsidSect="003F26D9">
          <w:pgSz w:w="11906" w:h="16838" w:code="9"/>
          <w:pgMar w:top="851" w:right="851" w:bottom="851" w:left="1418" w:header="425" w:footer="284" w:gutter="0"/>
          <w:cols w:space="708"/>
          <w:docGrid w:linePitch="360"/>
        </w:sectPr>
      </w:pPr>
    </w:p>
    <w:p w:rsidR="00F9084E" w:rsidRPr="002F3737" w:rsidRDefault="00F9084E" w:rsidP="002F3737">
      <w:pPr>
        <w:pStyle w:val="2"/>
        <w:spacing w:line="240" w:lineRule="auto"/>
        <w:rPr>
          <w:rFonts w:ascii="Arial" w:hAnsi="Arial" w:cs="Arial"/>
          <w:color w:val="auto"/>
          <w:sz w:val="24"/>
          <w:szCs w:val="24"/>
        </w:rPr>
      </w:pPr>
      <w:bookmarkStart w:id="126" w:name="_Toc433620428"/>
      <w:r w:rsidRPr="002F3737">
        <w:rPr>
          <w:rFonts w:ascii="Arial" w:hAnsi="Arial" w:cs="Arial"/>
          <w:color w:val="auto"/>
          <w:sz w:val="24"/>
          <w:szCs w:val="24"/>
        </w:rPr>
        <w:lastRenderedPageBreak/>
        <w:t>ГЛАВА 13. МЕРОПРИЯТИЯ ПО ПЕРЕВОДУ ЗЕМЕЛЬ ИЗ ОДНОЙ КАТЕГОРИИ В ДРУГУЮ</w:t>
      </w:r>
      <w:bookmarkEnd w:id="126"/>
    </w:p>
    <w:p w:rsidR="00F9084E" w:rsidRPr="002F3737" w:rsidRDefault="00F9084E" w:rsidP="002F3737">
      <w:pPr>
        <w:pStyle w:val="42"/>
        <w:spacing w:before="0" w:line="240" w:lineRule="auto"/>
        <w:ind w:firstLine="0"/>
        <w:outlineLvl w:val="9"/>
        <w:rPr>
          <w:rFonts w:ascii="Arial" w:hAnsi="Arial" w:cs="Arial"/>
          <w:b w:val="0"/>
          <w:i/>
          <w:szCs w:val="24"/>
        </w:rPr>
      </w:pPr>
      <w:r w:rsidRPr="002F3737">
        <w:rPr>
          <w:rFonts w:ascii="Arial" w:hAnsi="Arial" w:cs="Arial"/>
          <w:b w:val="0"/>
          <w:i/>
          <w:szCs w:val="24"/>
        </w:rPr>
        <w:t>Информация, описанная в данной главе, представлена графически на Карте 1. Карта существующего состояния территории, Карте 1. Сводная карта (основной чертеж).</w:t>
      </w:r>
    </w:p>
    <w:p w:rsidR="00F9084E" w:rsidRPr="002F3737" w:rsidRDefault="00F9084E" w:rsidP="002F3737">
      <w:pPr>
        <w:pStyle w:val="aff1"/>
        <w:ind w:left="0" w:right="0" w:firstLine="709"/>
        <w:jc w:val="both"/>
        <w:rPr>
          <w:rFonts w:ascii="Arial" w:hAnsi="Arial" w:cs="Arial"/>
          <w:b w:val="0"/>
          <w:sz w:val="24"/>
        </w:rPr>
      </w:pPr>
      <w:r w:rsidRPr="002F3737">
        <w:rPr>
          <w:rFonts w:ascii="Arial" w:hAnsi="Arial" w:cs="Arial"/>
          <w:b w:val="0"/>
          <w:sz w:val="24"/>
        </w:rPr>
        <w:t xml:space="preserve">Структура существующего и планируемого землепользования сельсовета </w:t>
      </w:r>
      <w:r w:rsidRPr="002F3737">
        <w:rPr>
          <w:rFonts w:ascii="Arial" w:hAnsi="Arial" w:cs="Arial"/>
          <w:b w:val="0"/>
          <w:bCs w:val="0"/>
          <w:sz w:val="24"/>
        </w:rPr>
        <w:t>приведена в таблице 2.13.1.</w:t>
      </w:r>
    </w:p>
    <w:p w:rsidR="002F3737" w:rsidRPr="002F3737" w:rsidRDefault="002F3737" w:rsidP="002F3737">
      <w:pPr>
        <w:spacing w:line="240" w:lineRule="auto"/>
        <w:ind w:left="709" w:hanging="142"/>
        <w:rPr>
          <w:rFonts w:ascii="Arial" w:hAnsi="Arial" w:cs="Arial"/>
          <w:iCs/>
          <w:color w:val="000000"/>
          <w:sz w:val="24"/>
          <w:szCs w:val="24"/>
        </w:rPr>
      </w:pPr>
      <w:r w:rsidRPr="002F3737">
        <w:rPr>
          <w:rFonts w:ascii="Arial" w:hAnsi="Arial" w:cs="Arial"/>
          <w:iCs/>
          <w:color w:val="000000"/>
          <w:sz w:val="24"/>
          <w:szCs w:val="24"/>
        </w:rPr>
        <w:t>Таблица 2.13.1 - Существующий и планируемый баланс территории Большеустинского сельсовета</w:t>
      </w:r>
    </w:p>
    <w:tbl>
      <w:tblPr>
        <w:tblW w:w="13591" w:type="dxa"/>
        <w:tblInd w:w="692" w:type="dxa"/>
        <w:tblCellMar>
          <w:left w:w="57" w:type="dxa"/>
          <w:right w:w="57" w:type="dxa"/>
        </w:tblCellMar>
        <w:tblLook w:val="04A0"/>
      </w:tblPr>
      <w:tblGrid>
        <w:gridCol w:w="866"/>
        <w:gridCol w:w="6012"/>
        <w:gridCol w:w="1985"/>
        <w:gridCol w:w="1559"/>
        <w:gridCol w:w="1559"/>
        <w:gridCol w:w="1610"/>
      </w:tblGrid>
      <w:tr w:rsidR="002F3737" w:rsidRPr="002F3737" w:rsidTr="002F3737">
        <w:trPr>
          <w:trHeight w:val="340"/>
          <w:tblHeader/>
        </w:trPr>
        <w:tc>
          <w:tcPr>
            <w:tcW w:w="8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 п/п</w:t>
            </w:r>
          </w:p>
        </w:tc>
        <w:tc>
          <w:tcPr>
            <w:tcW w:w="6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Наименование территорий</w:t>
            </w:r>
          </w:p>
        </w:tc>
        <w:tc>
          <w:tcPr>
            <w:tcW w:w="3544" w:type="dxa"/>
            <w:gridSpan w:val="2"/>
            <w:tcBorders>
              <w:top w:val="single" w:sz="4" w:space="0" w:color="auto"/>
              <w:left w:val="nil"/>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Существующее положение</w:t>
            </w:r>
          </w:p>
        </w:tc>
        <w:tc>
          <w:tcPr>
            <w:tcW w:w="3169" w:type="dxa"/>
            <w:gridSpan w:val="2"/>
            <w:tcBorders>
              <w:top w:val="single" w:sz="4" w:space="0" w:color="auto"/>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Планируемое положение</w:t>
            </w:r>
          </w:p>
        </w:tc>
      </w:tr>
      <w:tr w:rsidR="002F3737" w:rsidRPr="002F3737" w:rsidTr="002F3737">
        <w:trPr>
          <w:trHeight w:val="340"/>
          <w:tblHeader/>
        </w:trPr>
        <w:tc>
          <w:tcPr>
            <w:tcW w:w="866" w:type="dxa"/>
            <w:vMerge/>
            <w:tcBorders>
              <w:top w:val="single" w:sz="4" w:space="0" w:color="auto"/>
              <w:left w:val="single" w:sz="4" w:space="0" w:color="auto"/>
              <w:bottom w:val="single" w:sz="4" w:space="0" w:color="auto"/>
              <w:right w:val="single" w:sz="4" w:space="0" w:color="auto"/>
            </w:tcBorders>
            <w:vAlign w:val="center"/>
            <w:hideMark/>
          </w:tcPr>
          <w:p w:rsidR="002F3737" w:rsidRPr="002F3737" w:rsidRDefault="002F3737" w:rsidP="002F3737">
            <w:pPr>
              <w:spacing w:line="240" w:lineRule="auto"/>
              <w:jc w:val="center"/>
              <w:rPr>
                <w:rFonts w:ascii="Arial" w:hAnsi="Arial" w:cs="Arial"/>
                <w:b/>
                <w:bCs/>
                <w:color w:val="000000"/>
                <w:sz w:val="24"/>
                <w:szCs w:val="24"/>
              </w:rPr>
            </w:pPr>
          </w:p>
        </w:tc>
        <w:tc>
          <w:tcPr>
            <w:tcW w:w="6012" w:type="dxa"/>
            <w:vMerge/>
            <w:tcBorders>
              <w:top w:val="single" w:sz="4" w:space="0" w:color="auto"/>
              <w:left w:val="single" w:sz="4" w:space="0" w:color="auto"/>
              <w:bottom w:val="single" w:sz="4" w:space="0" w:color="auto"/>
              <w:right w:val="single" w:sz="4" w:space="0" w:color="auto"/>
            </w:tcBorders>
            <w:vAlign w:val="center"/>
            <w:hideMark/>
          </w:tcPr>
          <w:p w:rsidR="002F3737" w:rsidRPr="002F3737" w:rsidRDefault="002F3737" w:rsidP="002F3737">
            <w:pPr>
              <w:spacing w:line="240" w:lineRule="auto"/>
              <w:jc w:val="center"/>
              <w:rPr>
                <w:rFonts w:ascii="Arial" w:hAnsi="Arial" w:cs="Arial"/>
                <w:b/>
                <w:bCs/>
                <w:color w:val="000000"/>
                <w:sz w:val="24"/>
                <w:szCs w:val="24"/>
              </w:rPr>
            </w:pPr>
          </w:p>
        </w:tc>
        <w:tc>
          <w:tcPr>
            <w:tcW w:w="1985" w:type="dxa"/>
            <w:tcBorders>
              <w:top w:val="nil"/>
              <w:left w:val="nil"/>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га</w:t>
            </w:r>
          </w:p>
        </w:tc>
        <w:tc>
          <w:tcPr>
            <w:tcW w:w="1559" w:type="dxa"/>
            <w:tcBorders>
              <w:top w:val="nil"/>
              <w:left w:val="nil"/>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 к итогу</w:t>
            </w:r>
          </w:p>
        </w:tc>
        <w:tc>
          <w:tcPr>
            <w:tcW w:w="1559" w:type="dxa"/>
            <w:tcBorders>
              <w:top w:val="nil"/>
              <w:left w:val="nil"/>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га</w:t>
            </w:r>
          </w:p>
        </w:tc>
        <w:tc>
          <w:tcPr>
            <w:tcW w:w="1610" w:type="dxa"/>
            <w:tcBorders>
              <w:top w:val="nil"/>
              <w:left w:val="nil"/>
              <w:bottom w:val="single" w:sz="4" w:space="0" w:color="auto"/>
              <w:right w:val="single" w:sz="4" w:space="0" w:color="auto"/>
            </w:tcBorders>
            <w:shd w:val="clear" w:color="auto" w:fill="auto"/>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 к итогу</w:t>
            </w:r>
          </w:p>
        </w:tc>
      </w:tr>
      <w:tr w:rsidR="002F3737" w:rsidRPr="002F3737" w:rsidTr="002F3737">
        <w:trPr>
          <w:trHeight w:val="340"/>
        </w:trPr>
        <w:tc>
          <w:tcPr>
            <w:tcW w:w="86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населенных пунктов – всего,</w:t>
            </w:r>
          </w:p>
        </w:tc>
        <w:tc>
          <w:tcPr>
            <w:tcW w:w="1985"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343</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3,98</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347,8</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4,03</w:t>
            </w:r>
          </w:p>
        </w:tc>
      </w:tr>
      <w:tr w:rsidR="002F3737" w:rsidRPr="002F3737" w:rsidTr="002F3737">
        <w:trPr>
          <w:trHeight w:val="340"/>
        </w:trPr>
        <w:tc>
          <w:tcPr>
            <w:tcW w:w="866" w:type="dxa"/>
            <w:vMerge/>
            <w:tcBorders>
              <w:top w:val="nil"/>
              <w:left w:val="single" w:sz="4" w:space="0" w:color="auto"/>
              <w:bottom w:val="single" w:sz="4" w:space="0" w:color="auto"/>
              <w:right w:val="single" w:sz="4" w:space="0" w:color="auto"/>
            </w:tcBorders>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в том числе:</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c>
          <w:tcPr>
            <w:tcW w:w="1610"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с. Большое Устинское</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134,85</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1,56</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139,65</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1,62</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д. Туманур</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25,91</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0,30</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25,91</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0,30</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с.п. Заречный</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12,73</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0,15</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12,73</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0,15</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д. Чура</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45,67</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0,53</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45,67</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0,53</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д. Чалпайки</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14,29</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0,17</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14,29</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0,17</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д. Арзаматово</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62,6</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0,73</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62,6</w:t>
            </w:r>
          </w:p>
        </w:tc>
        <w:tc>
          <w:tcPr>
            <w:tcW w:w="1610"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0,73</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с.п. л/у Уста</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21,13</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0,25</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21,13</w:t>
            </w:r>
          </w:p>
        </w:tc>
        <w:tc>
          <w:tcPr>
            <w:tcW w:w="1610"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0,25</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p>
        </w:tc>
        <w:tc>
          <w:tcPr>
            <w:tcW w:w="6012" w:type="dxa"/>
            <w:tcBorders>
              <w:top w:val="nil"/>
              <w:left w:val="nil"/>
              <w:bottom w:val="single" w:sz="4" w:space="0" w:color="auto"/>
              <w:right w:val="single" w:sz="4" w:space="0" w:color="auto"/>
            </w:tcBorders>
            <w:shd w:val="clear" w:color="auto" w:fill="auto"/>
            <w:noWrap/>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д. Малиновские</w:t>
            </w:r>
          </w:p>
        </w:tc>
        <w:tc>
          <w:tcPr>
            <w:tcW w:w="1985"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25,82</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0,30</w:t>
            </w:r>
          </w:p>
        </w:tc>
        <w:tc>
          <w:tcPr>
            <w:tcW w:w="1559"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25,82</w:t>
            </w:r>
          </w:p>
        </w:tc>
        <w:tc>
          <w:tcPr>
            <w:tcW w:w="1610" w:type="dxa"/>
            <w:tcBorders>
              <w:top w:val="nil"/>
              <w:left w:val="nil"/>
              <w:bottom w:val="single" w:sz="4" w:space="0" w:color="auto"/>
              <w:right w:val="single" w:sz="4" w:space="0" w:color="auto"/>
            </w:tcBorders>
            <w:shd w:val="clear" w:color="auto" w:fill="auto"/>
            <w:noWrap/>
            <w:vAlign w:val="center"/>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0,30</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26,38</w:t>
            </w:r>
          </w:p>
        </w:tc>
        <w:tc>
          <w:tcPr>
            <w:tcW w:w="1559" w:type="dxa"/>
            <w:tcBorders>
              <w:top w:val="nil"/>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0,31</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26,09</w:t>
            </w:r>
          </w:p>
        </w:tc>
        <w:tc>
          <w:tcPr>
            <w:tcW w:w="1610" w:type="dxa"/>
            <w:tcBorders>
              <w:top w:val="nil"/>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0,30</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особо охраняемых территорий и объектов</w:t>
            </w:r>
          </w:p>
        </w:tc>
        <w:tc>
          <w:tcPr>
            <w:tcW w:w="1985"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3,61</w:t>
            </w:r>
          </w:p>
        </w:tc>
        <w:tc>
          <w:tcPr>
            <w:tcW w:w="1559"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0,04</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3,61</w:t>
            </w:r>
          </w:p>
        </w:tc>
        <w:tc>
          <w:tcPr>
            <w:tcW w:w="1610"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0,04</w:t>
            </w:r>
          </w:p>
        </w:tc>
      </w:tr>
      <w:tr w:rsidR="002F3737" w:rsidRPr="002F3737" w:rsidTr="002F3737">
        <w:trPr>
          <w:trHeight w:val="340"/>
        </w:trPr>
        <w:tc>
          <w:tcPr>
            <w:tcW w:w="866" w:type="dxa"/>
            <w:tcBorders>
              <w:top w:val="nil"/>
              <w:left w:val="single" w:sz="4" w:space="0" w:color="auto"/>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lastRenderedPageBreak/>
              <w:t>4</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сельскохозяйственного назначения</w:t>
            </w:r>
          </w:p>
        </w:tc>
        <w:tc>
          <w:tcPr>
            <w:tcW w:w="1985" w:type="dxa"/>
            <w:tcBorders>
              <w:top w:val="nil"/>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4883,48</w:t>
            </w:r>
          </w:p>
        </w:tc>
        <w:tc>
          <w:tcPr>
            <w:tcW w:w="1559"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56,65</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4878,97</w:t>
            </w:r>
          </w:p>
        </w:tc>
        <w:tc>
          <w:tcPr>
            <w:tcW w:w="1610"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56,60</w:t>
            </w:r>
          </w:p>
        </w:tc>
      </w:tr>
      <w:tr w:rsidR="002F3737" w:rsidRPr="002F3737" w:rsidTr="002F3737">
        <w:trPr>
          <w:trHeight w:val="340"/>
        </w:trPr>
        <w:tc>
          <w:tcPr>
            <w:tcW w:w="8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5</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лесного фонда</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3275</w:t>
            </w:r>
          </w:p>
        </w:tc>
        <w:tc>
          <w:tcPr>
            <w:tcW w:w="1559"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37,99</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3275</w:t>
            </w:r>
          </w:p>
        </w:tc>
        <w:tc>
          <w:tcPr>
            <w:tcW w:w="1610"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37,99</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6</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Земли запаса</w:t>
            </w:r>
          </w:p>
        </w:tc>
        <w:tc>
          <w:tcPr>
            <w:tcW w:w="1985"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88,63</w:t>
            </w:r>
          </w:p>
        </w:tc>
        <w:tc>
          <w:tcPr>
            <w:tcW w:w="1559"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1,03</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88,63</w:t>
            </w:r>
          </w:p>
        </w:tc>
        <w:tc>
          <w:tcPr>
            <w:tcW w:w="1610" w:type="dxa"/>
            <w:tcBorders>
              <w:top w:val="single" w:sz="4" w:space="0" w:color="auto"/>
              <w:left w:val="nil"/>
              <w:bottom w:val="nil"/>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color w:val="000000"/>
                <w:sz w:val="24"/>
                <w:szCs w:val="24"/>
              </w:rPr>
            </w:pPr>
            <w:r w:rsidRPr="002F3737">
              <w:rPr>
                <w:rFonts w:ascii="Arial" w:hAnsi="Arial" w:cs="Arial"/>
                <w:color w:val="000000"/>
                <w:sz w:val="24"/>
                <w:szCs w:val="24"/>
              </w:rPr>
              <w:t>1,03</w:t>
            </w:r>
          </w:p>
        </w:tc>
      </w:tr>
      <w:tr w:rsidR="002F3737" w:rsidRPr="002F3737" w:rsidTr="002F3737">
        <w:trPr>
          <w:trHeight w:val="340"/>
        </w:trPr>
        <w:tc>
          <w:tcPr>
            <w:tcW w:w="866" w:type="dxa"/>
            <w:tcBorders>
              <w:top w:val="nil"/>
              <w:left w:val="single" w:sz="4" w:space="0" w:color="auto"/>
              <w:bottom w:val="single" w:sz="4" w:space="0" w:color="auto"/>
              <w:right w:val="single" w:sz="4" w:space="0" w:color="auto"/>
            </w:tcBorders>
            <w:shd w:val="clear" w:color="auto" w:fill="auto"/>
            <w:noWrap/>
            <w:hideMark/>
          </w:tcPr>
          <w:p w:rsidR="002F3737" w:rsidRPr="002F3737" w:rsidRDefault="002F3737" w:rsidP="002F3737">
            <w:pPr>
              <w:spacing w:line="240" w:lineRule="auto"/>
              <w:rPr>
                <w:rFonts w:ascii="Arial" w:hAnsi="Arial" w:cs="Arial"/>
                <w:color w:val="000000"/>
                <w:sz w:val="24"/>
                <w:szCs w:val="24"/>
              </w:rPr>
            </w:pPr>
            <w:r w:rsidRPr="002F3737">
              <w:rPr>
                <w:rFonts w:ascii="Arial" w:hAnsi="Arial" w:cs="Arial"/>
                <w:color w:val="000000"/>
                <w:sz w:val="24"/>
                <w:szCs w:val="24"/>
              </w:rPr>
              <w:t> </w:t>
            </w:r>
          </w:p>
        </w:tc>
        <w:tc>
          <w:tcPr>
            <w:tcW w:w="6012" w:type="dxa"/>
            <w:tcBorders>
              <w:top w:val="nil"/>
              <w:left w:val="nil"/>
              <w:bottom w:val="single" w:sz="4" w:space="0" w:color="auto"/>
              <w:right w:val="single" w:sz="4" w:space="0" w:color="auto"/>
            </w:tcBorders>
            <w:shd w:val="clear" w:color="auto" w:fill="auto"/>
            <w:hideMark/>
          </w:tcPr>
          <w:p w:rsidR="002F3737" w:rsidRPr="002F3737" w:rsidRDefault="002F3737" w:rsidP="002F3737">
            <w:pPr>
              <w:spacing w:line="240" w:lineRule="auto"/>
              <w:rPr>
                <w:rFonts w:ascii="Arial" w:hAnsi="Arial" w:cs="Arial"/>
                <w:b/>
                <w:color w:val="000000"/>
                <w:sz w:val="24"/>
                <w:szCs w:val="24"/>
              </w:rPr>
            </w:pPr>
            <w:r w:rsidRPr="002F3737">
              <w:rPr>
                <w:rFonts w:ascii="Arial" w:hAnsi="Arial" w:cs="Arial"/>
                <w:b/>
                <w:color w:val="000000"/>
                <w:sz w:val="24"/>
                <w:szCs w:val="24"/>
              </w:rPr>
              <w:t>Всего территория Большеустинского сельсовета</w:t>
            </w:r>
          </w:p>
        </w:tc>
        <w:tc>
          <w:tcPr>
            <w:tcW w:w="1985"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8620,1</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100</w:t>
            </w:r>
          </w:p>
        </w:tc>
        <w:tc>
          <w:tcPr>
            <w:tcW w:w="1559" w:type="dxa"/>
            <w:tcBorders>
              <w:top w:val="nil"/>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8620,1</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2F3737" w:rsidRPr="002F3737" w:rsidRDefault="002F3737" w:rsidP="002F3737">
            <w:pPr>
              <w:spacing w:line="240" w:lineRule="auto"/>
              <w:jc w:val="center"/>
              <w:rPr>
                <w:rFonts w:ascii="Arial" w:hAnsi="Arial" w:cs="Arial"/>
                <w:b/>
                <w:bCs/>
                <w:color w:val="000000"/>
                <w:sz w:val="24"/>
                <w:szCs w:val="24"/>
              </w:rPr>
            </w:pPr>
            <w:r w:rsidRPr="002F3737">
              <w:rPr>
                <w:rFonts w:ascii="Arial" w:hAnsi="Arial" w:cs="Arial"/>
                <w:b/>
                <w:bCs/>
                <w:color w:val="000000"/>
                <w:sz w:val="24"/>
                <w:szCs w:val="24"/>
              </w:rPr>
              <w:t>100</w:t>
            </w:r>
          </w:p>
        </w:tc>
      </w:tr>
    </w:tbl>
    <w:p w:rsidR="00F9084E" w:rsidRPr="002F3737" w:rsidRDefault="00F9084E" w:rsidP="002F3737">
      <w:pPr>
        <w:spacing w:line="240" w:lineRule="auto"/>
        <w:rPr>
          <w:rFonts w:ascii="Arial" w:hAnsi="Arial" w:cs="Arial"/>
          <w:i/>
          <w:iCs/>
          <w:color w:val="000000"/>
          <w:sz w:val="24"/>
          <w:szCs w:val="24"/>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pPr>
    </w:p>
    <w:p w:rsidR="003A2127" w:rsidRDefault="003A2127" w:rsidP="003A2127">
      <w:pPr>
        <w:rPr>
          <w:rFonts w:ascii="Arial" w:hAnsi="Arial" w:cs="Arial"/>
          <w:b/>
        </w:rPr>
        <w:sectPr w:rsidR="003A2127" w:rsidSect="002F3737">
          <w:pgSz w:w="16838" w:h="11906" w:orient="landscape" w:code="9"/>
          <w:pgMar w:top="1418" w:right="851" w:bottom="851" w:left="851" w:header="425" w:footer="284" w:gutter="0"/>
          <w:cols w:space="708"/>
          <w:docGrid w:linePitch="360"/>
        </w:sectPr>
      </w:pPr>
    </w:p>
    <w:p w:rsidR="003A2127" w:rsidRPr="003A2127" w:rsidRDefault="003A2127" w:rsidP="003A2127">
      <w:pPr>
        <w:spacing w:line="240" w:lineRule="auto"/>
        <w:rPr>
          <w:rFonts w:ascii="Arial" w:hAnsi="Arial" w:cs="Arial"/>
          <w:b/>
          <w:sz w:val="24"/>
          <w:szCs w:val="24"/>
        </w:rPr>
      </w:pPr>
      <w:r w:rsidRPr="003A2127">
        <w:rPr>
          <w:rFonts w:ascii="Arial" w:hAnsi="Arial" w:cs="Arial"/>
          <w:b/>
          <w:sz w:val="24"/>
          <w:szCs w:val="24"/>
        </w:rPr>
        <w:lastRenderedPageBreak/>
        <w:t>Земельные участки, включаемые в границы населенного пункта</w:t>
      </w:r>
    </w:p>
    <w:p w:rsidR="003A2127" w:rsidRPr="003A2127" w:rsidRDefault="003A2127" w:rsidP="003A2127">
      <w:pPr>
        <w:autoSpaceDE w:val="0"/>
        <w:autoSpaceDN w:val="0"/>
        <w:adjustRightInd w:val="0"/>
        <w:spacing w:line="240" w:lineRule="auto"/>
        <w:ind w:firstLine="709"/>
        <w:rPr>
          <w:rFonts w:ascii="Arial" w:hAnsi="Arial" w:cs="Arial"/>
          <w:sz w:val="24"/>
          <w:szCs w:val="24"/>
        </w:rPr>
      </w:pPr>
      <w:r w:rsidRPr="003A2127">
        <w:rPr>
          <w:rFonts w:ascii="Arial" w:hAnsi="Arial" w:cs="Arial"/>
          <w:sz w:val="24"/>
          <w:szCs w:val="24"/>
        </w:rPr>
        <w:t>В отношении изменения границ населенных пунктов следует отметить, что в соответствии со статьей 84 Земельного кодекса РФ установлением или изменением границ населенных пунктов является:</w:t>
      </w:r>
    </w:p>
    <w:p w:rsidR="003A2127" w:rsidRPr="003A2127" w:rsidRDefault="003A2127" w:rsidP="003A2127">
      <w:pPr>
        <w:autoSpaceDE w:val="0"/>
        <w:autoSpaceDN w:val="0"/>
        <w:adjustRightInd w:val="0"/>
        <w:spacing w:line="240" w:lineRule="auto"/>
        <w:ind w:firstLine="709"/>
        <w:rPr>
          <w:rFonts w:ascii="Arial" w:hAnsi="Arial" w:cs="Arial"/>
          <w:i/>
          <w:sz w:val="24"/>
          <w:szCs w:val="24"/>
        </w:rPr>
      </w:pPr>
      <w:r w:rsidRPr="003A2127">
        <w:rPr>
          <w:rFonts w:ascii="Arial" w:hAnsi="Arial" w:cs="Arial"/>
          <w:i/>
          <w:sz w:val="24"/>
          <w:szCs w:val="24"/>
        </w:rPr>
        <w:t>1) утверждение или изменение генерального плана городского округа, поселения, отображающего границы населенных пунктов, расположенных в границах соответствующего муниципального образования;</w:t>
      </w:r>
    </w:p>
    <w:p w:rsidR="003A2127" w:rsidRPr="003A2127" w:rsidRDefault="003A2127" w:rsidP="003A2127">
      <w:pPr>
        <w:autoSpaceDE w:val="0"/>
        <w:autoSpaceDN w:val="0"/>
        <w:adjustRightInd w:val="0"/>
        <w:spacing w:line="240" w:lineRule="auto"/>
        <w:ind w:firstLine="709"/>
        <w:rPr>
          <w:rFonts w:ascii="Arial" w:hAnsi="Arial" w:cs="Arial"/>
          <w:i/>
          <w:sz w:val="24"/>
          <w:szCs w:val="24"/>
        </w:rPr>
      </w:pPr>
      <w:r w:rsidRPr="003A2127">
        <w:rPr>
          <w:rFonts w:ascii="Arial" w:hAnsi="Arial" w:cs="Arial"/>
          <w:i/>
          <w:sz w:val="24"/>
          <w:szCs w:val="24"/>
        </w:rPr>
        <w:t>2) утверждение или изменение схемы территориального планирования муниципального района, отображающей границы сельских населенных пунктов, расположенных за пределами границ поселений (на межселенных территориях).</w:t>
      </w:r>
    </w:p>
    <w:p w:rsidR="003A2127" w:rsidRPr="003A2127" w:rsidRDefault="003A2127" w:rsidP="003A2127">
      <w:pPr>
        <w:autoSpaceDE w:val="0"/>
        <w:autoSpaceDN w:val="0"/>
        <w:adjustRightInd w:val="0"/>
        <w:spacing w:line="240" w:lineRule="auto"/>
        <w:ind w:firstLine="709"/>
        <w:rPr>
          <w:rFonts w:ascii="Arial" w:hAnsi="Arial" w:cs="Arial"/>
          <w:sz w:val="24"/>
          <w:szCs w:val="24"/>
        </w:rPr>
      </w:pPr>
      <w:r w:rsidRPr="003A2127">
        <w:rPr>
          <w:rFonts w:ascii="Arial" w:hAnsi="Arial" w:cs="Arial"/>
          <w:sz w:val="24"/>
          <w:szCs w:val="24"/>
        </w:rPr>
        <w:t xml:space="preserve">В таблице 2.13.2 дана характеристика земельного участка (часть кадастрового квартала </w:t>
      </w:r>
      <w:r w:rsidRPr="003A2127">
        <w:rPr>
          <w:rFonts w:ascii="Arial" w:hAnsi="Arial" w:cs="Arial"/>
          <w:color w:val="000000"/>
          <w:sz w:val="24"/>
          <w:szCs w:val="24"/>
        </w:rPr>
        <w:t>52:10:0020008)</w:t>
      </w:r>
      <w:r w:rsidRPr="003A2127">
        <w:rPr>
          <w:rFonts w:ascii="Arial" w:hAnsi="Arial" w:cs="Arial"/>
          <w:sz w:val="24"/>
          <w:szCs w:val="24"/>
        </w:rPr>
        <w:t>, планируемая к включению в границу населенного пункта.</w:t>
      </w:r>
    </w:p>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iCs/>
          <w:color w:val="000000"/>
          <w:sz w:val="24"/>
          <w:szCs w:val="24"/>
        </w:rPr>
        <w:t>Таблица 2.13.2 - Земельный участок, планируемый к включению в землю населенного пункта</w:t>
      </w:r>
    </w:p>
    <w:tbl>
      <w:tblPr>
        <w:tblW w:w="9415" w:type="dxa"/>
        <w:tblInd w:w="108" w:type="dxa"/>
        <w:tblLook w:val="04A0"/>
      </w:tblPr>
      <w:tblGrid>
        <w:gridCol w:w="2080"/>
        <w:gridCol w:w="1967"/>
        <w:gridCol w:w="1391"/>
        <w:gridCol w:w="2120"/>
        <w:gridCol w:w="1857"/>
      </w:tblGrid>
      <w:tr w:rsidR="003A2127" w:rsidRPr="003A2127" w:rsidTr="00130F04">
        <w:trPr>
          <w:trHeight w:val="1200"/>
          <w:tblHeader/>
        </w:trPr>
        <w:tc>
          <w:tcPr>
            <w:tcW w:w="2127" w:type="dxa"/>
            <w:tcBorders>
              <w:top w:val="single" w:sz="4" w:space="0" w:color="auto"/>
              <w:left w:val="single" w:sz="4" w:space="0" w:color="auto"/>
              <w:bottom w:val="single" w:sz="4" w:space="0" w:color="auto"/>
              <w:right w:val="single" w:sz="4" w:space="0" w:color="auto"/>
            </w:tcBorders>
            <w:vAlign w:val="center"/>
            <w:hideMark/>
          </w:tcPr>
          <w:p w:rsidR="003A2127" w:rsidRPr="003A2127" w:rsidRDefault="003A2127" w:rsidP="003A2127">
            <w:pPr>
              <w:spacing w:line="240" w:lineRule="auto"/>
              <w:jc w:val="center"/>
              <w:rPr>
                <w:rFonts w:ascii="Arial" w:hAnsi="Arial" w:cs="Arial"/>
                <w:b/>
                <w:bCs/>
                <w:color w:val="000000"/>
                <w:sz w:val="24"/>
                <w:szCs w:val="24"/>
              </w:rPr>
            </w:pPr>
            <w:r w:rsidRPr="003A2127">
              <w:rPr>
                <w:rFonts w:ascii="Arial" w:hAnsi="Arial" w:cs="Arial"/>
                <w:b/>
                <w:bCs/>
                <w:color w:val="000000"/>
                <w:sz w:val="24"/>
                <w:szCs w:val="24"/>
              </w:rPr>
              <w:t>Населенный пункт</w:t>
            </w:r>
          </w:p>
        </w:tc>
        <w:tc>
          <w:tcPr>
            <w:tcW w:w="1984" w:type="dxa"/>
            <w:tcBorders>
              <w:top w:val="single" w:sz="4" w:space="0" w:color="auto"/>
              <w:left w:val="nil"/>
              <w:bottom w:val="single" w:sz="4" w:space="0" w:color="auto"/>
              <w:right w:val="single" w:sz="4" w:space="0" w:color="auto"/>
            </w:tcBorders>
            <w:vAlign w:val="center"/>
            <w:hideMark/>
          </w:tcPr>
          <w:p w:rsidR="003A2127" w:rsidRPr="003A2127" w:rsidRDefault="003A2127" w:rsidP="003A2127">
            <w:pPr>
              <w:spacing w:line="240" w:lineRule="auto"/>
              <w:jc w:val="center"/>
              <w:rPr>
                <w:rFonts w:ascii="Arial" w:hAnsi="Arial" w:cs="Arial"/>
                <w:b/>
                <w:bCs/>
                <w:color w:val="000000"/>
                <w:sz w:val="24"/>
                <w:szCs w:val="24"/>
              </w:rPr>
            </w:pPr>
            <w:r w:rsidRPr="003A2127">
              <w:rPr>
                <w:rFonts w:ascii="Arial" w:hAnsi="Arial" w:cs="Arial"/>
                <w:b/>
                <w:bCs/>
                <w:color w:val="000000"/>
                <w:sz w:val="24"/>
                <w:szCs w:val="24"/>
              </w:rPr>
              <w:t>Номер кадастрового квартала</w:t>
            </w:r>
          </w:p>
        </w:tc>
        <w:tc>
          <w:tcPr>
            <w:tcW w:w="1276" w:type="dxa"/>
            <w:tcBorders>
              <w:top w:val="single" w:sz="4" w:space="0" w:color="auto"/>
              <w:left w:val="nil"/>
              <w:bottom w:val="single" w:sz="4" w:space="0" w:color="auto"/>
              <w:right w:val="single" w:sz="4" w:space="0" w:color="auto"/>
            </w:tcBorders>
            <w:vAlign w:val="center"/>
            <w:hideMark/>
          </w:tcPr>
          <w:p w:rsidR="003A2127" w:rsidRPr="003A2127" w:rsidRDefault="003A2127" w:rsidP="003A2127">
            <w:pPr>
              <w:spacing w:line="240" w:lineRule="auto"/>
              <w:jc w:val="center"/>
              <w:rPr>
                <w:rFonts w:ascii="Arial" w:hAnsi="Arial" w:cs="Arial"/>
                <w:b/>
                <w:bCs/>
                <w:color w:val="000000"/>
                <w:sz w:val="24"/>
                <w:szCs w:val="24"/>
              </w:rPr>
            </w:pPr>
            <w:r w:rsidRPr="003A2127">
              <w:rPr>
                <w:rFonts w:ascii="Arial" w:hAnsi="Arial" w:cs="Arial"/>
                <w:b/>
                <w:bCs/>
                <w:color w:val="000000"/>
                <w:sz w:val="24"/>
                <w:szCs w:val="24"/>
              </w:rPr>
              <w:t>Площадь, га</w:t>
            </w:r>
          </w:p>
        </w:tc>
        <w:tc>
          <w:tcPr>
            <w:tcW w:w="2126" w:type="dxa"/>
            <w:tcBorders>
              <w:top w:val="single" w:sz="4" w:space="0" w:color="auto"/>
              <w:left w:val="nil"/>
              <w:bottom w:val="single" w:sz="4" w:space="0" w:color="auto"/>
              <w:right w:val="single" w:sz="4" w:space="0" w:color="auto"/>
            </w:tcBorders>
            <w:vAlign w:val="center"/>
            <w:hideMark/>
          </w:tcPr>
          <w:p w:rsidR="003A2127" w:rsidRPr="003A2127" w:rsidRDefault="003A2127" w:rsidP="003A2127">
            <w:pPr>
              <w:spacing w:line="240" w:lineRule="auto"/>
              <w:jc w:val="center"/>
              <w:rPr>
                <w:rFonts w:ascii="Arial" w:hAnsi="Arial" w:cs="Arial"/>
                <w:b/>
                <w:bCs/>
                <w:color w:val="000000"/>
                <w:sz w:val="24"/>
                <w:szCs w:val="24"/>
              </w:rPr>
            </w:pPr>
            <w:r w:rsidRPr="003A2127">
              <w:rPr>
                <w:rFonts w:ascii="Arial" w:hAnsi="Arial" w:cs="Arial"/>
                <w:b/>
                <w:bCs/>
                <w:color w:val="000000"/>
                <w:sz w:val="24"/>
                <w:szCs w:val="24"/>
              </w:rPr>
              <w:t>Текущее состояние земельных участков</w:t>
            </w:r>
          </w:p>
        </w:tc>
        <w:tc>
          <w:tcPr>
            <w:tcW w:w="1902" w:type="dxa"/>
            <w:tcBorders>
              <w:top w:val="single" w:sz="4" w:space="0" w:color="auto"/>
              <w:left w:val="nil"/>
              <w:bottom w:val="single" w:sz="4" w:space="0" w:color="auto"/>
              <w:right w:val="single" w:sz="4" w:space="0" w:color="auto"/>
            </w:tcBorders>
            <w:vAlign w:val="center"/>
            <w:hideMark/>
          </w:tcPr>
          <w:p w:rsidR="003A2127" w:rsidRPr="003A2127" w:rsidRDefault="003A2127" w:rsidP="003A2127">
            <w:pPr>
              <w:spacing w:line="240" w:lineRule="auto"/>
              <w:jc w:val="center"/>
              <w:rPr>
                <w:rFonts w:ascii="Arial" w:hAnsi="Arial" w:cs="Arial"/>
                <w:b/>
                <w:bCs/>
                <w:color w:val="000000"/>
                <w:sz w:val="24"/>
                <w:szCs w:val="24"/>
              </w:rPr>
            </w:pPr>
            <w:r w:rsidRPr="003A2127">
              <w:rPr>
                <w:rFonts w:ascii="Arial" w:hAnsi="Arial" w:cs="Arial"/>
                <w:b/>
                <w:bCs/>
                <w:color w:val="000000"/>
                <w:sz w:val="24"/>
                <w:szCs w:val="24"/>
              </w:rPr>
              <w:t>Категория</w:t>
            </w:r>
          </w:p>
        </w:tc>
      </w:tr>
      <w:tr w:rsidR="003A2127" w:rsidRPr="003A2127" w:rsidTr="00130F04">
        <w:trPr>
          <w:trHeight w:val="57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3A2127" w:rsidRPr="003A2127" w:rsidRDefault="003A2127" w:rsidP="003A2127">
            <w:pPr>
              <w:spacing w:line="240" w:lineRule="auto"/>
              <w:rPr>
                <w:rFonts w:ascii="Arial" w:hAnsi="Arial" w:cs="Arial"/>
                <w:color w:val="000000"/>
                <w:sz w:val="24"/>
                <w:szCs w:val="24"/>
                <w:highlight w:val="yellow"/>
              </w:rPr>
            </w:pPr>
            <w:r w:rsidRPr="003A2127">
              <w:rPr>
                <w:rFonts w:ascii="Arial" w:hAnsi="Arial" w:cs="Arial"/>
                <w:color w:val="000000"/>
                <w:sz w:val="24"/>
                <w:szCs w:val="24"/>
              </w:rPr>
              <w:t>С. Большое Устинское</w:t>
            </w:r>
          </w:p>
        </w:tc>
        <w:tc>
          <w:tcPr>
            <w:tcW w:w="1984" w:type="dxa"/>
            <w:tcBorders>
              <w:top w:val="nil"/>
              <w:left w:val="nil"/>
              <w:bottom w:val="single" w:sz="4" w:space="0" w:color="auto"/>
              <w:right w:val="single" w:sz="4" w:space="0" w:color="auto"/>
            </w:tcBorders>
            <w:shd w:val="clear" w:color="auto" w:fill="auto"/>
            <w:vAlign w:val="center"/>
            <w:hideMark/>
          </w:tcPr>
          <w:p w:rsidR="003A2127" w:rsidRPr="003A2127" w:rsidRDefault="003A2127" w:rsidP="003A2127">
            <w:pPr>
              <w:spacing w:line="240" w:lineRule="auto"/>
              <w:jc w:val="center"/>
              <w:rPr>
                <w:rFonts w:ascii="Arial" w:hAnsi="Arial" w:cs="Arial"/>
                <w:color w:val="000000"/>
                <w:sz w:val="24"/>
                <w:szCs w:val="24"/>
                <w:highlight w:val="yellow"/>
              </w:rPr>
            </w:pPr>
            <w:r w:rsidRPr="003A2127">
              <w:rPr>
                <w:rFonts w:ascii="Arial" w:hAnsi="Arial" w:cs="Arial"/>
                <w:color w:val="000000"/>
                <w:sz w:val="24"/>
                <w:szCs w:val="24"/>
              </w:rPr>
              <w:t>52:10:0020008</w:t>
            </w:r>
          </w:p>
        </w:tc>
        <w:tc>
          <w:tcPr>
            <w:tcW w:w="1276" w:type="dxa"/>
            <w:tcBorders>
              <w:top w:val="nil"/>
              <w:left w:val="nil"/>
              <w:bottom w:val="single" w:sz="4" w:space="0" w:color="auto"/>
              <w:right w:val="single" w:sz="4" w:space="0" w:color="auto"/>
            </w:tcBorders>
            <w:shd w:val="clear" w:color="auto" w:fill="auto"/>
            <w:vAlign w:val="center"/>
            <w:hideMark/>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4,8</w:t>
            </w:r>
          </w:p>
        </w:tc>
        <w:tc>
          <w:tcPr>
            <w:tcW w:w="2126" w:type="dxa"/>
            <w:tcBorders>
              <w:top w:val="nil"/>
              <w:left w:val="nil"/>
              <w:bottom w:val="single" w:sz="4" w:space="0" w:color="auto"/>
              <w:right w:val="single" w:sz="4" w:space="0" w:color="auto"/>
            </w:tcBorders>
            <w:shd w:val="clear" w:color="auto" w:fill="auto"/>
            <w:vAlign w:val="center"/>
            <w:hideMark/>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Поле, индивидуальная жилая застройка</w:t>
            </w:r>
          </w:p>
        </w:tc>
        <w:tc>
          <w:tcPr>
            <w:tcW w:w="1902" w:type="dxa"/>
            <w:tcBorders>
              <w:top w:val="nil"/>
              <w:left w:val="nil"/>
              <w:bottom w:val="single" w:sz="4" w:space="0" w:color="auto"/>
              <w:right w:val="single" w:sz="4" w:space="0" w:color="auto"/>
            </w:tcBorders>
            <w:shd w:val="clear" w:color="auto" w:fill="auto"/>
            <w:vAlign w:val="center"/>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с/х назначения</w:t>
            </w:r>
          </w:p>
        </w:tc>
      </w:tr>
    </w:tbl>
    <w:p w:rsidR="003A2127" w:rsidRPr="003A2127" w:rsidRDefault="003A2127" w:rsidP="003A2127">
      <w:pPr>
        <w:autoSpaceDE w:val="0"/>
        <w:autoSpaceDN w:val="0"/>
        <w:adjustRightInd w:val="0"/>
        <w:spacing w:line="240" w:lineRule="auto"/>
        <w:ind w:firstLine="709"/>
        <w:rPr>
          <w:rFonts w:ascii="Arial" w:hAnsi="Arial" w:cs="Arial"/>
          <w:sz w:val="24"/>
          <w:szCs w:val="24"/>
        </w:rPr>
      </w:pPr>
    </w:p>
    <w:p w:rsidR="003A2127" w:rsidRPr="003A2127" w:rsidRDefault="003A2127" w:rsidP="003A2127">
      <w:pPr>
        <w:autoSpaceDE w:val="0"/>
        <w:autoSpaceDN w:val="0"/>
        <w:adjustRightInd w:val="0"/>
        <w:spacing w:line="240" w:lineRule="auto"/>
        <w:rPr>
          <w:rFonts w:ascii="Arial" w:hAnsi="Arial" w:cs="Arial"/>
          <w:b/>
          <w:sz w:val="24"/>
          <w:szCs w:val="24"/>
        </w:rPr>
      </w:pPr>
      <w:r w:rsidRPr="003A2127">
        <w:rPr>
          <w:rFonts w:ascii="Arial" w:hAnsi="Arial" w:cs="Arial"/>
          <w:b/>
          <w:sz w:val="24"/>
          <w:szCs w:val="24"/>
        </w:rPr>
        <w:t xml:space="preserve">Перевод земель сельскохозяйственного назначения в земли промышленности </w:t>
      </w:r>
    </w:p>
    <w:p w:rsidR="003A2127" w:rsidRPr="003A2127" w:rsidRDefault="003A2127" w:rsidP="003A2127">
      <w:pPr>
        <w:spacing w:line="240" w:lineRule="auto"/>
        <w:ind w:firstLine="708"/>
        <w:rPr>
          <w:rFonts w:ascii="Arial" w:hAnsi="Arial" w:cs="Arial"/>
          <w:sz w:val="24"/>
          <w:szCs w:val="24"/>
        </w:rPr>
      </w:pPr>
      <w:r w:rsidRPr="003A2127">
        <w:rPr>
          <w:rFonts w:ascii="Arial" w:hAnsi="Arial" w:cs="Arial"/>
          <w:sz w:val="24"/>
          <w:szCs w:val="24"/>
        </w:rPr>
        <w:t>При реализации предложений по строительству и размещению объектов промышленного производства потребуется проведение мероприятий по переводу земель сельскохозяйственного назначения в земли промышленности, транспорта и т.д. в связи с планируемым размещением на указанных землях промышленных предприятий.</w:t>
      </w:r>
    </w:p>
    <w:p w:rsidR="003A2127" w:rsidRPr="003A2127" w:rsidRDefault="003A2127" w:rsidP="003A2127">
      <w:pPr>
        <w:spacing w:line="240" w:lineRule="auto"/>
        <w:ind w:firstLine="708"/>
        <w:rPr>
          <w:rFonts w:ascii="Arial" w:hAnsi="Arial" w:cs="Arial"/>
          <w:sz w:val="24"/>
          <w:szCs w:val="24"/>
        </w:rPr>
      </w:pPr>
      <w:r w:rsidRPr="003A2127">
        <w:rPr>
          <w:rFonts w:ascii="Arial" w:hAnsi="Arial" w:cs="Arial"/>
          <w:iCs/>
          <w:color w:val="000000"/>
          <w:sz w:val="24"/>
          <w:szCs w:val="24"/>
        </w:rPr>
        <w:t xml:space="preserve">Основные характеристики земельных участков, планируемых для размещения инженерных объектов, объектов промышленности и специального назначения, представлены в таблице 2.13.3. </w:t>
      </w:r>
    </w:p>
    <w:p w:rsidR="003A2127" w:rsidRPr="003A2127" w:rsidRDefault="003A2127" w:rsidP="003A2127">
      <w:pPr>
        <w:spacing w:line="240" w:lineRule="auto"/>
        <w:rPr>
          <w:rFonts w:ascii="Arial" w:hAnsi="Arial" w:cs="Arial"/>
          <w:sz w:val="24"/>
          <w:szCs w:val="24"/>
        </w:rPr>
      </w:pPr>
      <w:r w:rsidRPr="003A2127">
        <w:rPr>
          <w:rFonts w:ascii="Arial" w:hAnsi="Arial" w:cs="Arial"/>
          <w:iCs/>
          <w:color w:val="000000"/>
          <w:sz w:val="24"/>
          <w:szCs w:val="24"/>
        </w:rPr>
        <w:t>Таблица 2.13.3 - Земельные участки, планируемые для размещения инженерных объектов, объектов промышленности и специального назначения</w:t>
      </w:r>
    </w:p>
    <w:tbl>
      <w:tblPr>
        <w:tblW w:w="9427" w:type="dxa"/>
        <w:tblInd w:w="108" w:type="dxa"/>
        <w:tblLook w:val="04A0"/>
      </w:tblPr>
      <w:tblGrid>
        <w:gridCol w:w="1981"/>
        <w:gridCol w:w="2201"/>
        <w:gridCol w:w="1454"/>
        <w:gridCol w:w="1946"/>
        <w:gridCol w:w="1845"/>
      </w:tblGrid>
      <w:tr w:rsidR="003A2127" w:rsidRPr="003A2127" w:rsidTr="00130F04">
        <w:trPr>
          <w:trHeight w:val="1200"/>
        </w:trPr>
        <w:tc>
          <w:tcPr>
            <w:tcW w:w="1877" w:type="dxa"/>
            <w:tcBorders>
              <w:top w:val="single" w:sz="8" w:space="0" w:color="000000"/>
              <w:left w:val="single" w:sz="8" w:space="0" w:color="000000"/>
              <w:bottom w:val="nil"/>
              <w:right w:val="single" w:sz="8" w:space="0" w:color="000000"/>
            </w:tcBorders>
            <w:shd w:val="clear" w:color="auto" w:fill="auto"/>
            <w:hideMark/>
          </w:tcPr>
          <w:p w:rsidR="003A2127" w:rsidRPr="003A2127" w:rsidRDefault="003A2127" w:rsidP="003A2127">
            <w:pPr>
              <w:spacing w:line="240" w:lineRule="auto"/>
              <w:rPr>
                <w:rFonts w:ascii="Arial" w:hAnsi="Arial" w:cs="Arial"/>
                <w:b/>
                <w:bCs/>
                <w:color w:val="000000"/>
                <w:sz w:val="24"/>
                <w:szCs w:val="24"/>
              </w:rPr>
            </w:pPr>
            <w:r w:rsidRPr="003A2127">
              <w:rPr>
                <w:rFonts w:ascii="Arial" w:hAnsi="Arial" w:cs="Arial"/>
                <w:b/>
                <w:bCs/>
                <w:color w:val="000000"/>
                <w:sz w:val="24"/>
                <w:szCs w:val="24"/>
              </w:rPr>
              <w:t>Наименование</w:t>
            </w:r>
          </w:p>
        </w:tc>
        <w:tc>
          <w:tcPr>
            <w:tcW w:w="2235" w:type="dxa"/>
            <w:tcBorders>
              <w:top w:val="single" w:sz="4" w:space="0" w:color="auto"/>
              <w:left w:val="single" w:sz="4" w:space="0" w:color="auto"/>
              <w:bottom w:val="nil"/>
              <w:right w:val="single" w:sz="4" w:space="0" w:color="auto"/>
            </w:tcBorders>
            <w:shd w:val="clear" w:color="auto" w:fill="auto"/>
            <w:hideMark/>
          </w:tcPr>
          <w:p w:rsidR="003A2127" w:rsidRPr="003A2127" w:rsidRDefault="003A2127" w:rsidP="003A2127">
            <w:pPr>
              <w:spacing w:line="240" w:lineRule="auto"/>
              <w:rPr>
                <w:rFonts w:ascii="Arial" w:hAnsi="Arial" w:cs="Arial"/>
                <w:b/>
                <w:bCs/>
                <w:color w:val="000000"/>
                <w:sz w:val="24"/>
                <w:szCs w:val="24"/>
              </w:rPr>
            </w:pPr>
            <w:r w:rsidRPr="003A2127">
              <w:rPr>
                <w:rFonts w:ascii="Arial" w:hAnsi="Arial" w:cs="Arial"/>
                <w:b/>
                <w:bCs/>
                <w:color w:val="000000"/>
                <w:sz w:val="24"/>
                <w:szCs w:val="24"/>
              </w:rPr>
              <w:t>Кадастровый номер земельного участка</w:t>
            </w:r>
          </w:p>
        </w:tc>
        <w:tc>
          <w:tcPr>
            <w:tcW w:w="1460" w:type="dxa"/>
            <w:tcBorders>
              <w:top w:val="single" w:sz="4" w:space="0" w:color="auto"/>
              <w:left w:val="nil"/>
              <w:bottom w:val="nil"/>
              <w:right w:val="single" w:sz="4" w:space="0" w:color="auto"/>
            </w:tcBorders>
            <w:shd w:val="clear" w:color="auto" w:fill="auto"/>
            <w:hideMark/>
          </w:tcPr>
          <w:p w:rsidR="003A2127" w:rsidRPr="003A2127" w:rsidRDefault="003A2127" w:rsidP="003A2127">
            <w:pPr>
              <w:spacing w:line="240" w:lineRule="auto"/>
              <w:rPr>
                <w:rFonts w:ascii="Arial" w:hAnsi="Arial" w:cs="Arial"/>
                <w:b/>
                <w:bCs/>
                <w:color w:val="000000"/>
                <w:sz w:val="24"/>
                <w:szCs w:val="24"/>
              </w:rPr>
            </w:pPr>
            <w:r w:rsidRPr="003A2127">
              <w:rPr>
                <w:rFonts w:ascii="Arial" w:hAnsi="Arial" w:cs="Arial"/>
                <w:b/>
                <w:bCs/>
                <w:color w:val="000000"/>
                <w:sz w:val="24"/>
                <w:szCs w:val="24"/>
              </w:rPr>
              <w:t>Площадь, га</w:t>
            </w:r>
          </w:p>
        </w:tc>
        <w:tc>
          <w:tcPr>
            <w:tcW w:w="1980" w:type="dxa"/>
            <w:tcBorders>
              <w:top w:val="single" w:sz="4" w:space="0" w:color="auto"/>
              <w:left w:val="nil"/>
              <w:bottom w:val="nil"/>
              <w:right w:val="single" w:sz="4" w:space="0" w:color="auto"/>
            </w:tcBorders>
            <w:shd w:val="clear" w:color="auto" w:fill="auto"/>
            <w:hideMark/>
          </w:tcPr>
          <w:p w:rsidR="003A2127" w:rsidRPr="003A2127" w:rsidRDefault="003A2127" w:rsidP="003A2127">
            <w:pPr>
              <w:spacing w:line="240" w:lineRule="auto"/>
              <w:rPr>
                <w:rFonts w:ascii="Arial" w:hAnsi="Arial" w:cs="Arial"/>
                <w:b/>
                <w:bCs/>
                <w:color w:val="000000"/>
                <w:sz w:val="24"/>
                <w:szCs w:val="24"/>
              </w:rPr>
            </w:pPr>
            <w:r w:rsidRPr="003A2127">
              <w:rPr>
                <w:rFonts w:ascii="Arial" w:hAnsi="Arial" w:cs="Arial"/>
                <w:b/>
                <w:bCs/>
                <w:color w:val="000000"/>
                <w:sz w:val="24"/>
                <w:szCs w:val="24"/>
              </w:rPr>
              <w:t>Текущее состояние земельных участков</w:t>
            </w:r>
          </w:p>
        </w:tc>
        <w:tc>
          <w:tcPr>
            <w:tcW w:w="1875" w:type="dxa"/>
            <w:tcBorders>
              <w:top w:val="single" w:sz="4" w:space="0" w:color="auto"/>
              <w:left w:val="nil"/>
              <w:bottom w:val="nil"/>
              <w:right w:val="single" w:sz="4" w:space="0" w:color="auto"/>
            </w:tcBorders>
            <w:shd w:val="clear" w:color="auto" w:fill="auto"/>
            <w:hideMark/>
          </w:tcPr>
          <w:p w:rsidR="003A2127" w:rsidRPr="003A2127" w:rsidRDefault="003A2127" w:rsidP="003A2127">
            <w:pPr>
              <w:spacing w:line="240" w:lineRule="auto"/>
              <w:rPr>
                <w:rFonts w:ascii="Arial" w:hAnsi="Arial" w:cs="Arial"/>
                <w:b/>
                <w:bCs/>
                <w:color w:val="000000"/>
                <w:sz w:val="24"/>
                <w:szCs w:val="24"/>
              </w:rPr>
            </w:pPr>
            <w:r w:rsidRPr="003A2127">
              <w:rPr>
                <w:rFonts w:ascii="Arial" w:hAnsi="Arial" w:cs="Arial"/>
                <w:b/>
                <w:bCs/>
                <w:color w:val="000000"/>
                <w:sz w:val="24"/>
                <w:szCs w:val="24"/>
              </w:rPr>
              <w:t>Категория</w:t>
            </w:r>
          </w:p>
        </w:tc>
      </w:tr>
      <w:tr w:rsidR="003A2127" w:rsidRPr="003A2127" w:rsidTr="00130F04">
        <w:trPr>
          <w:trHeight w:val="446"/>
        </w:trPr>
        <w:tc>
          <w:tcPr>
            <w:tcW w:w="1877" w:type="dxa"/>
            <w:tcBorders>
              <w:top w:val="single" w:sz="4" w:space="0" w:color="auto"/>
              <w:left w:val="single" w:sz="4" w:space="0" w:color="auto"/>
              <w:bottom w:val="single" w:sz="4" w:space="0" w:color="auto"/>
              <w:right w:val="single" w:sz="4" w:space="0" w:color="auto"/>
            </w:tcBorders>
            <w:shd w:val="clear" w:color="auto" w:fill="auto"/>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Кладбище</w:t>
            </w:r>
          </w:p>
        </w:tc>
        <w:tc>
          <w:tcPr>
            <w:tcW w:w="2235" w:type="dxa"/>
            <w:tcBorders>
              <w:top w:val="single" w:sz="4" w:space="0" w:color="auto"/>
              <w:left w:val="nil"/>
              <w:bottom w:val="single" w:sz="4" w:space="0" w:color="auto"/>
              <w:right w:val="single" w:sz="4" w:space="0" w:color="auto"/>
            </w:tcBorders>
            <w:shd w:val="clear" w:color="auto" w:fill="auto"/>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52:10:0020011</w:t>
            </w:r>
          </w:p>
        </w:tc>
        <w:tc>
          <w:tcPr>
            <w:tcW w:w="1460" w:type="dxa"/>
            <w:tcBorders>
              <w:top w:val="single" w:sz="4" w:space="0" w:color="auto"/>
              <w:left w:val="nil"/>
              <w:bottom w:val="single" w:sz="4" w:space="0" w:color="auto"/>
              <w:right w:val="single" w:sz="4" w:space="0" w:color="auto"/>
            </w:tcBorders>
            <w:shd w:val="clear" w:color="auto" w:fill="auto"/>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1,5</w:t>
            </w:r>
          </w:p>
        </w:tc>
        <w:tc>
          <w:tcPr>
            <w:tcW w:w="1980" w:type="dxa"/>
            <w:tcBorders>
              <w:top w:val="single" w:sz="4" w:space="0" w:color="auto"/>
              <w:left w:val="nil"/>
              <w:bottom w:val="single" w:sz="4" w:space="0" w:color="auto"/>
              <w:right w:val="single" w:sz="4" w:space="0" w:color="auto"/>
            </w:tcBorders>
            <w:shd w:val="clear" w:color="auto" w:fill="auto"/>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Поле</w:t>
            </w:r>
          </w:p>
        </w:tc>
        <w:tc>
          <w:tcPr>
            <w:tcW w:w="1875" w:type="dxa"/>
            <w:tcBorders>
              <w:top w:val="single" w:sz="4" w:space="0" w:color="auto"/>
              <w:left w:val="nil"/>
              <w:bottom w:val="single" w:sz="4" w:space="0" w:color="auto"/>
              <w:right w:val="single" w:sz="4" w:space="0" w:color="auto"/>
            </w:tcBorders>
            <w:shd w:val="clear" w:color="auto" w:fill="auto"/>
            <w:hideMark/>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с/х назначения</w:t>
            </w:r>
          </w:p>
        </w:tc>
      </w:tr>
    </w:tbl>
    <w:p w:rsidR="003A2127" w:rsidRPr="003A2127" w:rsidRDefault="003A2127" w:rsidP="003A2127">
      <w:pPr>
        <w:autoSpaceDE w:val="0"/>
        <w:autoSpaceDN w:val="0"/>
        <w:adjustRightInd w:val="0"/>
        <w:spacing w:line="240" w:lineRule="auto"/>
        <w:rPr>
          <w:rFonts w:ascii="Arial" w:hAnsi="Arial" w:cs="Arial"/>
          <w:b/>
          <w:sz w:val="24"/>
          <w:szCs w:val="24"/>
        </w:rPr>
      </w:pPr>
    </w:p>
    <w:p w:rsidR="003A2127" w:rsidRPr="003A2127" w:rsidRDefault="003A2127" w:rsidP="003A2127">
      <w:pPr>
        <w:autoSpaceDE w:val="0"/>
        <w:autoSpaceDN w:val="0"/>
        <w:adjustRightInd w:val="0"/>
        <w:spacing w:line="240" w:lineRule="auto"/>
        <w:rPr>
          <w:rFonts w:ascii="Arial" w:hAnsi="Arial" w:cs="Arial"/>
          <w:color w:val="FF0000"/>
          <w:sz w:val="24"/>
          <w:szCs w:val="24"/>
        </w:rPr>
      </w:pPr>
    </w:p>
    <w:p w:rsidR="003A2127" w:rsidRDefault="003A2127" w:rsidP="009258D3">
      <w:pPr>
        <w:pStyle w:val="12"/>
        <w:sectPr w:rsidR="003A2127" w:rsidSect="003A2127">
          <w:pgSz w:w="11906" w:h="16838" w:code="9"/>
          <w:pgMar w:top="851" w:right="851" w:bottom="851" w:left="1418" w:header="425" w:footer="284" w:gutter="0"/>
          <w:cols w:space="708"/>
          <w:docGrid w:linePitch="360"/>
        </w:sectPr>
      </w:pPr>
      <w:bookmarkStart w:id="127" w:name="_Toc433620429"/>
      <w:bookmarkStart w:id="128" w:name="_Toc240312602"/>
      <w:bookmarkStart w:id="129" w:name="_Toc239498981"/>
    </w:p>
    <w:p w:rsidR="003A2127" w:rsidRPr="003A2127" w:rsidRDefault="003A2127" w:rsidP="009258D3">
      <w:pPr>
        <w:pStyle w:val="12"/>
      </w:pPr>
      <w:r w:rsidRPr="003A2127">
        <w:lastRenderedPageBreak/>
        <w:t xml:space="preserve">РАЗДЕЛ 3. </w:t>
      </w:r>
      <w:r w:rsidRPr="003A2127">
        <w:rPr>
          <w:rFonts w:eastAsia="Calibri"/>
        </w:rPr>
        <w:t>Оценка возможного влияния планируемых для размещения объектов местного значения СЕЛЬСОВЕТА на комплексное развитие соответствующей территории</w:t>
      </w:r>
      <w:bookmarkEnd w:id="127"/>
    </w:p>
    <w:p w:rsidR="003A2127" w:rsidRPr="003A2127" w:rsidRDefault="003A2127" w:rsidP="003A2127">
      <w:pPr>
        <w:tabs>
          <w:tab w:val="left" w:pos="1010"/>
        </w:tabs>
        <w:spacing w:before="120" w:after="60" w:line="240" w:lineRule="auto"/>
        <w:rPr>
          <w:rFonts w:ascii="Arial" w:hAnsi="Arial" w:cs="Arial"/>
          <w:b/>
          <w:bCs/>
          <w:sz w:val="24"/>
          <w:szCs w:val="24"/>
        </w:rPr>
      </w:pPr>
    </w:p>
    <w:p w:rsidR="003A2127" w:rsidRPr="003A2127" w:rsidRDefault="003A2127" w:rsidP="003A2127">
      <w:pPr>
        <w:tabs>
          <w:tab w:val="left" w:pos="1010"/>
        </w:tabs>
        <w:spacing w:before="120" w:after="60" w:line="240" w:lineRule="auto"/>
        <w:rPr>
          <w:rFonts w:ascii="Arial" w:hAnsi="Arial" w:cs="Arial"/>
          <w:b/>
          <w:bCs/>
          <w:sz w:val="24"/>
          <w:szCs w:val="24"/>
        </w:rPr>
      </w:pPr>
      <w:r w:rsidRPr="003A2127">
        <w:rPr>
          <w:rFonts w:ascii="Arial" w:hAnsi="Arial" w:cs="Arial"/>
          <w:b/>
          <w:bCs/>
          <w:sz w:val="24"/>
          <w:szCs w:val="24"/>
        </w:rPr>
        <w:t>ТЕХНИКО-ЭКОНОМИЧЕСКИЕ ПОКАЗАТЕЛИ ПРОЕКТА</w:t>
      </w:r>
    </w:p>
    <w:p w:rsidR="003A2127" w:rsidRPr="003A2127" w:rsidRDefault="003A2127" w:rsidP="003A2127">
      <w:pPr>
        <w:spacing w:line="240" w:lineRule="auto"/>
        <w:rPr>
          <w:rFonts w:ascii="Arial" w:hAnsi="Arial" w:cs="Arial"/>
          <w:b/>
          <w:bCs/>
          <w:sz w:val="24"/>
          <w:szCs w:val="24"/>
        </w:rPr>
      </w:pPr>
      <w:r w:rsidRPr="003A2127">
        <w:rPr>
          <w:rFonts w:ascii="Arial" w:hAnsi="Arial" w:cs="Arial"/>
          <w:iCs/>
          <w:color w:val="000000"/>
          <w:sz w:val="24"/>
          <w:szCs w:val="24"/>
        </w:rPr>
        <w:t xml:space="preserve">Таблица 3.1.1 - </w:t>
      </w:r>
      <w:r w:rsidRPr="003A2127">
        <w:rPr>
          <w:rFonts w:ascii="Arial" w:hAnsi="Arial" w:cs="Arial"/>
          <w:bCs/>
          <w:sz w:val="24"/>
          <w:szCs w:val="24"/>
        </w:rPr>
        <w:t>Технико-экономические показатели проекта</w:t>
      </w:r>
    </w:p>
    <w:tbl>
      <w:tblPr>
        <w:tblW w:w="507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703"/>
        <w:gridCol w:w="4173"/>
        <w:gridCol w:w="1397"/>
        <w:gridCol w:w="1320"/>
        <w:gridCol w:w="1172"/>
        <w:gridCol w:w="1132"/>
      </w:tblGrid>
      <w:tr w:rsidR="003A2127" w:rsidRPr="003A2127" w:rsidTr="00130F04">
        <w:trPr>
          <w:trHeight w:val="20"/>
          <w:tblHeader/>
        </w:trPr>
        <w:tc>
          <w:tcPr>
            <w:tcW w:w="355" w:type="pct"/>
            <w:shd w:val="clear" w:color="auto" w:fill="auto"/>
            <w:vAlign w:val="center"/>
          </w:tcPr>
          <w:bookmarkEnd w:id="128"/>
          <w:bookmarkEnd w:id="129"/>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 п/п</w:t>
            </w:r>
          </w:p>
        </w:tc>
        <w:tc>
          <w:tcPr>
            <w:tcW w:w="2108"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Показатели территориального планирования</w:t>
            </w:r>
          </w:p>
        </w:tc>
        <w:tc>
          <w:tcPr>
            <w:tcW w:w="706" w:type="pct"/>
            <w:shd w:val="clear" w:color="auto" w:fill="auto"/>
            <w:vAlign w:val="center"/>
          </w:tcPr>
          <w:p w:rsidR="003A2127" w:rsidRPr="003A2127" w:rsidRDefault="003A2127" w:rsidP="003A2127">
            <w:pPr>
              <w:suppressAutoHyphens/>
              <w:spacing w:line="240" w:lineRule="auto"/>
              <w:ind w:right="-49"/>
              <w:jc w:val="center"/>
              <w:rPr>
                <w:rFonts w:ascii="Arial" w:hAnsi="Arial" w:cs="Arial"/>
                <w:b/>
                <w:bCs/>
                <w:sz w:val="24"/>
                <w:szCs w:val="24"/>
              </w:rPr>
            </w:pPr>
            <w:r w:rsidRPr="003A2127">
              <w:rPr>
                <w:rFonts w:ascii="Arial" w:hAnsi="Arial" w:cs="Arial"/>
                <w:b/>
                <w:bCs/>
                <w:sz w:val="24"/>
                <w:szCs w:val="24"/>
              </w:rPr>
              <w:t>Единица измерения</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Современное</w:t>
            </w:r>
            <w:r w:rsidRPr="003A2127">
              <w:rPr>
                <w:rFonts w:ascii="Arial" w:hAnsi="Arial" w:cs="Arial"/>
                <w:b/>
                <w:bCs/>
                <w:sz w:val="24"/>
                <w:szCs w:val="24"/>
                <w:lang w:val="en-US"/>
              </w:rPr>
              <w:t xml:space="preserve"> </w:t>
            </w:r>
            <w:r w:rsidRPr="003A2127">
              <w:rPr>
                <w:rFonts w:ascii="Arial" w:hAnsi="Arial" w:cs="Arial"/>
                <w:b/>
                <w:bCs/>
                <w:sz w:val="24"/>
                <w:szCs w:val="24"/>
              </w:rPr>
              <w:t>состояние</w:t>
            </w:r>
          </w:p>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на 2015 г.</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2020 г.</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2040 г.</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t>I</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ТЕРРИТОРИЯ</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
                <w:bCs/>
                <w:sz w:val="24"/>
                <w:szCs w:val="24"/>
              </w:rPr>
            </w:pPr>
            <w:r w:rsidRPr="003A2127">
              <w:rPr>
                <w:rFonts w:ascii="Arial" w:hAnsi="Arial" w:cs="Arial"/>
                <w:b/>
                <w:bCs/>
                <w:sz w:val="24"/>
                <w:szCs w:val="24"/>
              </w:rPr>
              <w:t xml:space="preserve">Всего, в том числе: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color w:val="000000"/>
                <w:sz w:val="24"/>
                <w:szCs w:val="24"/>
              </w:rPr>
              <w:t>8620,1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color w:val="000000"/>
                <w:sz w:val="24"/>
                <w:szCs w:val="24"/>
              </w:rPr>
              <w:t>8620,1</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color w:val="000000"/>
                <w:sz w:val="24"/>
                <w:szCs w:val="24"/>
              </w:rPr>
              <w:t>8620,1</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bCs/>
                <w:sz w:val="24"/>
                <w:szCs w:val="24"/>
                <w:shd w:val="clear" w:color="auto" w:fill="FFFFFF"/>
              </w:rPr>
              <w:t>Земли населенных пунктов</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color w:val="000000"/>
                <w:sz w:val="24"/>
                <w:szCs w:val="24"/>
              </w:rPr>
              <w:t>343</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color w:val="000000"/>
                <w:sz w:val="24"/>
                <w:szCs w:val="24"/>
              </w:rPr>
              <w:t>347,8</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color w:val="000000"/>
                <w:sz w:val="24"/>
                <w:szCs w:val="24"/>
              </w:rPr>
              <w:t>347,8</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w:t>
            </w:r>
          </w:p>
        </w:tc>
        <w:tc>
          <w:tcPr>
            <w:tcW w:w="2108" w:type="pct"/>
            <w:shd w:val="clear" w:color="auto" w:fill="auto"/>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26,38</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26,09</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26,09</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1.4</w:t>
            </w:r>
          </w:p>
        </w:tc>
        <w:tc>
          <w:tcPr>
            <w:tcW w:w="2108" w:type="pct"/>
            <w:shd w:val="clear" w:color="auto" w:fill="auto"/>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особо охраняемых территорий и объектов</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3,61</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3,61</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3,61</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1.5</w:t>
            </w:r>
          </w:p>
        </w:tc>
        <w:tc>
          <w:tcPr>
            <w:tcW w:w="2108" w:type="pct"/>
            <w:shd w:val="clear" w:color="auto" w:fill="auto"/>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сельскохозяйственного назначения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4883,48</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4878,97</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4878,97</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1.6</w:t>
            </w:r>
          </w:p>
        </w:tc>
        <w:tc>
          <w:tcPr>
            <w:tcW w:w="2108" w:type="pct"/>
            <w:shd w:val="clear" w:color="auto" w:fill="auto"/>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лесного фонда</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3275</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3275</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3275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1.7</w:t>
            </w:r>
          </w:p>
        </w:tc>
        <w:tc>
          <w:tcPr>
            <w:tcW w:w="2108" w:type="pct"/>
            <w:shd w:val="clear" w:color="auto" w:fill="auto"/>
          </w:tcPr>
          <w:p w:rsidR="003A2127" w:rsidRPr="003A2127" w:rsidRDefault="003A2127" w:rsidP="003A2127">
            <w:pPr>
              <w:spacing w:line="240" w:lineRule="auto"/>
              <w:rPr>
                <w:rFonts w:ascii="Arial" w:hAnsi="Arial" w:cs="Arial"/>
                <w:color w:val="000000"/>
                <w:sz w:val="24"/>
                <w:szCs w:val="24"/>
              </w:rPr>
            </w:pPr>
            <w:r w:rsidRPr="003A2127">
              <w:rPr>
                <w:rFonts w:ascii="Arial" w:hAnsi="Arial" w:cs="Arial"/>
                <w:color w:val="000000"/>
                <w:sz w:val="24"/>
                <w:szCs w:val="24"/>
              </w:rPr>
              <w:t>Земли запаса</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88,63</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88,63</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88,63</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Функциональные зоны в границах населенных пунктов</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1.8</w:t>
            </w:r>
          </w:p>
        </w:tc>
        <w:tc>
          <w:tcPr>
            <w:tcW w:w="2108" w:type="pct"/>
            <w:shd w:val="clear" w:color="auto" w:fill="auto"/>
          </w:tcPr>
          <w:p w:rsidR="003A2127" w:rsidRPr="003A2127" w:rsidRDefault="003A2127" w:rsidP="003A2127">
            <w:pPr>
              <w:spacing w:line="240" w:lineRule="auto"/>
              <w:rPr>
                <w:rFonts w:ascii="Arial" w:hAnsi="Arial" w:cs="Arial"/>
                <w:bCs/>
                <w:color w:val="000000"/>
                <w:sz w:val="24"/>
                <w:szCs w:val="24"/>
              </w:rPr>
            </w:pPr>
            <w:r w:rsidRPr="003A2127">
              <w:rPr>
                <w:rFonts w:ascii="Arial" w:hAnsi="Arial" w:cs="Arial"/>
                <w:sz w:val="24"/>
                <w:szCs w:val="24"/>
              </w:rPr>
              <w:t>Жилая зона (Ж)</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143,22</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145,32</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145,32</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1.9</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Общественно-деловая зона (О)</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2,89</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2,89</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2,89</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1.10</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bCs/>
                <w:sz w:val="24"/>
                <w:szCs w:val="24"/>
                <w:shd w:val="clear" w:color="auto" w:fill="FFFFFF"/>
              </w:rPr>
              <w:t>Зона инженерной и транспортной инфраструктуры (И-Т)</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0,67</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1,33</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1.11</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производственного использования (П)</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2,33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2,33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2,33</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1.12</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рекреационного назначения (Р)</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184,34</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186,38</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186,38</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lastRenderedPageBreak/>
              <w:t>1.13</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специального назначения (Сп)</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0,95</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0,95</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0,95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1.14</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сельскохозяйственного использования (Сх)</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8,6</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8,6</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8,6</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rPr>
              <w:t>Функциональные зоны за границами населенных пунктов</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lang w:val="en-US"/>
              </w:rPr>
              <w:t>1.1</w:t>
            </w:r>
            <w:r w:rsidRPr="003A2127">
              <w:rPr>
                <w:rFonts w:ascii="Arial" w:hAnsi="Arial" w:cs="Arial"/>
                <w:bCs/>
                <w:sz w:val="24"/>
                <w:szCs w:val="24"/>
              </w:rPr>
              <w:t>5</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производственного использования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8,24</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8,24</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8,24</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1.16</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инженерной и транспортной инфраструктуры</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30,25</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30,25</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30,25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1.17</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сельскохозяйственного использования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4961,87</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4957,07</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4957,07</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1.18</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специального назначения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1,74</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1,74</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1,74</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1.19</w:t>
            </w:r>
          </w:p>
        </w:tc>
        <w:tc>
          <w:tcPr>
            <w:tcW w:w="2108" w:type="pct"/>
            <w:shd w:val="clear" w:color="auto" w:fill="auto"/>
          </w:tcPr>
          <w:p w:rsidR="003A2127" w:rsidRPr="003A2127" w:rsidRDefault="003A2127" w:rsidP="003A2127">
            <w:pPr>
              <w:autoSpaceDE w:val="0"/>
              <w:autoSpaceDN w:val="0"/>
              <w:adjustRightInd w:val="0"/>
              <w:spacing w:line="240" w:lineRule="auto"/>
              <w:rPr>
                <w:rFonts w:ascii="Arial" w:hAnsi="Arial" w:cs="Arial"/>
                <w:sz w:val="24"/>
                <w:szCs w:val="24"/>
              </w:rPr>
            </w:pPr>
            <w:r w:rsidRPr="003A2127">
              <w:rPr>
                <w:rFonts w:ascii="Arial" w:hAnsi="Arial" w:cs="Arial"/>
                <w:sz w:val="24"/>
                <w:szCs w:val="24"/>
              </w:rPr>
              <w:t>Зона леса</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highlight w:val="yellow"/>
              </w:rPr>
            </w:pPr>
            <w:r w:rsidRPr="003A2127">
              <w:rPr>
                <w:rFonts w:ascii="Arial" w:hAnsi="Arial" w:cs="Arial"/>
                <w:bCs/>
                <w:sz w:val="24"/>
                <w:szCs w:val="24"/>
              </w:rPr>
              <w:t>3275</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3275</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3275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t>II</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НАСЕЛЕНИЕ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Всего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чел.</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670</w:t>
            </w:r>
          </w:p>
        </w:tc>
        <w:tc>
          <w:tcPr>
            <w:tcW w:w="59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667</w:t>
            </w:r>
          </w:p>
        </w:tc>
        <w:tc>
          <w:tcPr>
            <w:tcW w:w="572" w:type="pct"/>
            <w:shd w:val="clear" w:color="auto" w:fill="auto"/>
            <w:vAlign w:val="center"/>
          </w:tcPr>
          <w:p w:rsidR="003A2127" w:rsidRPr="003A2127" w:rsidRDefault="003A2127" w:rsidP="003A2127">
            <w:pPr>
              <w:spacing w:line="240" w:lineRule="auto"/>
              <w:jc w:val="center"/>
              <w:rPr>
                <w:rFonts w:ascii="Arial" w:hAnsi="Arial" w:cs="Arial"/>
                <w:color w:val="000000"/>
                <w:sz w:val="24"/>
                <w:szCs w:val="24"/>
              </w:rPr>
            </w:pPr>
            <w:r w:rsidRPr="003A2127">
              <w:rPr>
                <w:rFonts w:ascii="Arial" w:hAnsi="Arial" w:cs="Arial"/>
                <w:color w:val="000000"/>
                <w:sz w:val="24"/>
                <w:szCs w:val="24"/>
              </w:rPr>
              <w:t>694</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2.2</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Плотность населения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чел. на 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0,076</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0,076</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0,079</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t>III</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ЖИЛОЙ ФОНД</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Общий объем жилого фонда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vertAlign w:val="superscript"/>
              </w:rPr>
            </w:pPr>
            <w:r w:rsidRPr="003A2127">
              <w:rPr>
                <w:rFonts w:ascii="Arial" w:hAnsi="Arial" w:cs="Arial"/>
                <w:bCs/>
                <w:sz w:val="24"/>
                <w:szCs w:val="24"/>
              </w:rPr>
              <w:t>м</w:t>
            </w:r>
            <w:r w:rsidRPr="003A2127">
              <w:rPr>
                <w:rFonts w:ascii="Arial" w:hAnsi="Arial" w:cs="Arial"/>
                <w:bCs/>
                <w:sz w:val="24"/>
                <w:szCs w:val="24"/>
                <w:vertAlign w:val="superscript"/>
              </w:rPr>
              <w:t>2</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color w:val="000000"/>
                <w:sz w:val="24"/>
                <w:szCs w:val="24"/>
              </w:rPr>
              <w:t>15600</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15600</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16700</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t>IV</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ОБЪЕКТЫ КАПИТАЛЬНОГО СТРОИТЕЛЬСТВА</w:t>
            </w:r>
          </w:p>
        </w:tc>
      </w:tr>
      <w:tr w:rsidR="003A2127" w:rsidRPr="003A2127" w:rsidTr="00130F04">
        <w:trPr>
          <w:trHeight w:val="20"/>
        </w:trPr>
        <w:tc>
          <w:tcPr>
            <w:tcW w:w="355" w:type="pct"/>
            <w:vMerge w:val="restar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lang w:val="en-US"/>
              </w:rPr>
              <w:t>4</w:t>
            </w:r>
            <w:r w:rsidRPr="003A2127">
              <w:rPr>
                <w:rFonts w:ascii="Arial" w:hAnsi="Arial" w:cs="Arial"/>
                <w:bCs/>
                <w:sz w:val="24"/>
                <w:szCs w:val="24"/>
              </w:rPr>
              <w:t>.1</w:t>
            </w:r>
          </w:p>
        </w:tc>
        <w:tc>
          <w:tcPr>
            <w:tcW w:w="2108" w:type="pct"/>
            <w:vMerge w:val="restar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ОКС учебно-образовательного назначения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единиц</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r>
      <w:tr w:rsidR="003A2127" w:rsidRPr="003A2127" w:rsidTr="00130F04">
        <w:trPr>
          <w:trHeight w:val="20"/>
        </w:trPr>
        <w:tc>
          <w:tcPr>
            <w:tcW w:w="355" w:type="pct"/>
            <w:vMerge/>
            <w:shd w:val="clear" w:color="auto" w:fill="auto"/>
            <w:vAlign w:val="center"/>
          </w:tcPr>
          <w:p w:rsidR="003A2127" w:rsidRPr="003A2127" w:rsidRDefault="003A2127" w:rsidP="003A2127">
            <w:pPr>
              <w:spacing w:line="240" w:lineRule="auto"/>
              <w:jc w:val="center"/>
              <w:rPr>
                <w:rFonts w:ascii="Arial" w:hAnsi="Arial" w:cs="Arial"/>
                <w:sz w:val="24"/>
                <w:szCs w:val="24"/>
              </w:rPr>
            </w:pPr>
          </w:p>
        </w:tc>
        <w:tc>
          <w:tcPr>
            <w:tcW w:w="2108" w:type="pct"/>
            <w:vMerge/>
            <w:shd w:val="clear" w:color="auto" w:fill="auto"/>
            <w:vAlign w:val="center"/>
          </w:tcPr>
          <w:p w:rsidR="003A2127" w:rsidRPr="003A2127" w:rsidRDefault="003A2127" w:rsidP="003A2127">
            <w:pPr>
              <w:spacing w:line="240" w:lineRule="auto"/>
              <w:rPr>
                <w:rFonts w:ascii="Arial" w:hAnsi="Arial" w:cs="Arial"/>
                <w:sz w:val="24"/>
                <w:szCs w:val="24"/>
              </w:rPr>
            </w:pP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мест</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240</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240</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240</w:t>
            </w:r>
          </w:p>
        </w:tc>
      </w:tr>
      <w:tr w:rsidR="003A2127" w:rsidRPr="003A2127" w:rsidTr="00130F04">
        <w:trPr>
          <w:trHeight w:val="20"/>
        </w:trPr>
        <w:tc>
          <w:tcPr>
            <w:tcW w:w="355" w:type="pct"/>
            <w:shd w:val="clear" w:color="auto" w:fill="auto"/>
            <w:vAlign w:val="center"/>
          </w:tcPr>
          <w:p w:rsidR="003A2127" w:rsidRPr="003A2127" w:rsidRDefault="003A2127" w:rsidP="003A2127">
            <w:pPr>
              <w:spacing w:line="240" w:lineRule="auto"/>
              <w:jc w:val="center"/>
              <w:rPr>
                <w:rFonts w:ascii="Arial" w:hAnsi="Arial" w:cs="Arial"/>
                <w:sz w:val="24"/>
                <w:szCs w:val="24"/>
              </w:rPr>
            </w:pP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в том числе:</w:t>
            </w:r>
          </w:p>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 детские сады</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мест</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90</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90</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90</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4.2</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ОКС культурно-досугового назначения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мест</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236</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236</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236</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4.3</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ОКС спортивного назначения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м</w:t>
            </w:r>
            <w:r w:rsidRPr="003A2127">
              <w:rPr>
                <w:rFonts w:ascii="Arial" w:hAnsi="Arial" w:cs="Arial"/>
                <w:bCs/>
                <w:sz w:val="24"/>
                <w:szCs w:val="24"/>
                <w:vertAlign w:val="superscript"/>
              </w:rPr>
              <w:t>2</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4800</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4800</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4800</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4.4</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ОКС здравоохранения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посещений в смену</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13</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4.5</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ОКС социального обеспечения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объект</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r>
      <w:tr w:rsidR="003A2127" w:rsidRPr="003A2127" w:rsidTr="00130F04">
        <w:trPr>
          <w:trHeight w:val="20"/>
        </w:trPr>
        <w:tc>
          <w:tcPr>
            <w:tcW w:w="355" w:type="pct"/>
            <w:vMerge w:val="restar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4.6</w:t>
            </w:r>
          </w:p>
        </w:tc>
        <w:tc>
          <w:tcPr>
            <w:tcW w:w="2108" w:type="pct"/>
            <w:vMerge w:val="restar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Пожарные депо</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единиц</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r>
      <w:tr w:rsidR="003A2127" w:rsidRPr="003A2127" w:rsidTr="00130F04">
        <w:trPr>
          <w:trHeight w:val="20"/>
        </w:trPr>
        <w:tc>
          <w:tcPr>
            <w:tcW w:w="355" w:type="pct"/>
            <w:vMerge/>
            <w:shd w:val="clear" w:color="auto" w:fill="auto"/>
            <w:vAlign w:val="center"/>
          </w:tcPr>
          <w:p w:rsidR="003A2127" w:rsidRPr="003A2127" w:rsidRDefault="003A2127" w:rsidP="003A2127">
            <w:pPr>
              <w:suppressAutoHyphens/>
              <w:spacing w:line="240" w:lineRule="auto"/>
              <w:rPr>
                <w:rFonts w:ascii="Arial" w:hAnsi="Arial" w:cs="Arial"/>
                <w:bCs/>
                <w:sz w:val="24"/>
                <w:szCs w:val="24"/>
              </w:rPr>
            </w:pPr>
          </w:p>
        </w:tc>
        <w:tc>
          <w:tcPr>
            <w:tcW w:w="2108" w:type="pct"/>
            <w:vMerge/>
            <w:shd w:val="clear" w:color="auto" w:fill="auto"/>
            <w:vAlign w:val="center"/>
          </w:tcPr>
          <w:p w:rsidR="003A2127" w:rsidRPr="003A2127" w:rsidRDefault="003A2127" w:rsidP="003A2127">
            <w:pPr>
              <w:suppressAutoHyphens/>
              <w:spacing w:line="240" w:lineRule="auto"/>
              <w:rPr>
                <w:rFonts w:ascii="Arial" w:hAnsi="Arial" w:cs="Arial"/>
                <w:bCs/>
                <w:sz w:val="24"/>
                <w:szCs w:val="24"/>
              </w:rPr>
            </w:pP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машин</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lastRenderedPageBreak/>
              <w:t>V</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ТРАНСПОРТНАЯ ИНФРАСТРУКТУРА</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5.1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Протяженность автомобильных дорог общего пользования, всего</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32,403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32,403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32,403</w:t>
            </w:r>
          </w:p>
        </w:tc>
      </w:tr>
      <w:tr w:rsidR="003A2127" w:rsidRPr="003A2127" w:rsidTr="00130F04">
        <w:trPr>
          <w:trHeight w:val="20"/>
        </w:trPr>
        <w:tc>
          <w:tcPr>
            <w:tcW w:w="355"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5.2</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Регионального 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7,603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7,603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7,603</w:t>
            </w:r>
          </w:p>
        </w:tc>
      </w:tr>
      <w:tr w:rsidR="003A2127" w:rsidRPr="003A2127" w:rsidTr="00130F04">
        <w:trPr>
          <w:trHeight w:val="20"/>
        </w:trPr>
        <w:tc>
          <w:tcPr>
            <w:tcW w:w="355"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5.3</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Межмуниципального</w:t>
            </w:r>
            <w:r w:rsidRPr="003A2127">
              <w:rPr>
                <w:rFonts w:ascii="Arial" w:hAnsi="Arial" w:cs="Arial"/>
                <w:bCs/>
                <w:sz w:val="24"/>
                <w:szCs w:val="24"/>
                <w:lang w:val="en-US"/>
              </w:rPr>
              <w:t xml:space="preserve"> </w:t>
            </w:r>
            <w:r w:rsidRPr="003A2127">
              <w:rPr>
                <w:rFonts w:ascii="Arial" w:hAnsi="Arial" w:cs="Arial"/>
                <w:bCs/>
                <w:sz w:val="24"/>
                <w:szCs w:val="24"/>
              </w:rPr>
              <w:t>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12,7</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12,7</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12,7</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5.4</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Местного значения</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12,1</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12,1</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5.5</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Плотность автодорожной сети</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км/тыс. га</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3,7</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3,7</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3,7</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lang w:val="en-US"/>
              </w:rPr>
            </w:pPr>
            <w:r w:rsidRPr="003A2127">
              <w:rPr>
                <w:rFonts w:ascii="Arial" w:hAnsi="Arial" w:cs="Arial"/>
                <w:b/>
                <w:bCs/>
                <w:sz w:val="24"/>
                <w:szCs w:val="24"/>
                <w:lang w:val="en-US"/>
              </w:rPr>
              <w:t>VI</w:t>
            </w:r>
          </w:p>
        </w:tc>
        <w:tc>
          <w:tcPr>
            <w:tcW w:w="4645" w:type="pct"/>
            <w:gridSpan w:val="5"/>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ИНЖЕНЕРНАЯ ИНФРАСТРУКТУРА</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Электроснабжение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Протяженность сетей всего</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41,33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41,33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41,515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6.2</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в том числе:                           10 кВ</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17,03</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17,03</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17,215</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6.3</w:t>
            </w:r>
          </w:p>
        </w:tc>
        <w:tc>
          <w:tcPr>
            <w:tcW w:w="2108" w:type="pct"/>
            <w:shd w:val="clear" w:color="auto" w:fill="auto"/>
            <w:vAlign w:val="center"/>
          </w:tcPr>
          <w:p w:rsidR="003A2127" w:rsidRPr="003A2127" w:rsidRDefault="003A2127" w:rsidP="003A2127">
            <w:pPr>
              <w:suppressAutoHyphens/>
              <w:spacing w:line="240" w:lineRule="auto"/>
              <w:ind w:right="-28"/>
              <w:rPr>
                <w:rFonts w:ascii="Arial" w:hAnsi="Arial" w:cs="Arial"/>
                <w:bCs/>
                <w:sz w:val="24"/>
                <w:szCs w:val="24"/>
              </w:rPr>
            </w:pPr>
            <w:r w:rsidRPr="003A2127">
              <w:rPr>
                <w:rFonts w:ascii="Arial" w:hAnsi="Arial" w:cs="Arial"/>
                <w:bCs/>
                <w:sz w:val="24"/>
                <w:szCs w:val="24"/>
              </w:rPr>
              <w:t xml:space="preserve">                                                35 кВ</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7,7</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7,7</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7,7</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p>
        </w:tc>
        <w:tc>
          <w:tcPr>
            <w:tcW w:w="2108" w:type="pct"/>
            <w:shd w:val="clear" w:color="auto" w:fill="auto"/>
            <w:vAlign w:val="center"/>
          </w:tcPr>
          <w:p w:rsidR="003A2127" w:rsidRPr="003A2127" w:rsidRDefault="003A2127" w:rsidP="003A2127">
            <w:pPr>
              <w:suppressAutoHyphens/>
              <w:spacing w:line="240" w:lineRule="auto"/>
              <w:ind w:right="-28"/>
              <w:rPr>
                <w:rFonts w:ascii="Arial" w:hAnsi="Arial" w:cs="Arial"/>
                <w:bCs/>
                <w:sz w:val="24"/>
                <w:szCs w:val="24"/>
              </w:rPr>
            </w:pPr>
            <w:r w:rsidRPr="003A2127">
              <w:rPr>
                <w:rFonts w:ascii="Arial" w:hAnsi="Arial" w:cs="Arial"/>
                <w:bCs/>
                <w:sz w:val="24"/>
                <w:szCs w:val="24"/>
              </w:rPr>
              <w:t xml:space="preserve">                                              110 кВ</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16,6</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16,6</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16,6</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6.4</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 xml:space="preserve">Количество ПС на территории </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единиц</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12</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r w:rsidRPr="003A2127">
              <w:rPr>
                <w:rFonts w:ascii="Arial" w:hAnsi="Arial" w:cs="Arial"/>
                <w:bCs/>
                <w:color w:val="000000"/>
                <w:sz w:val="24"/>
                <w:szCs w:val="24"/>
              </w:rPr>
              <w:t>12</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uppressAutoHyphens/>
              <w:spacing w:line="240" w:lineRule="auto"/>
              <w:jc w:val="center"/>
              <w:rPr>
                <w:rFonts w:ascii="Arial" w:hAnsi="Arial" w:cs="Arial"/>
                <w:bCs/>
                <w:color w:val="000000"/>
                <w:sz w:val="24"/>
                <w:szCs w:val="24"/>
              </w:rPr>
            </w:pP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6.5</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Протяженность сетей</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км</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25,4</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26,384</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26,384</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6.6</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Количество АТС</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единиц</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Водоснабжение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6.7</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Водопотребление – всего</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373,53</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393,96</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6.8</w:t>
            </w:r>
          </w:p>
        </w:tc>
        <w:tc>
          <w:tcPr>
            <w:tcW w:w="2108" w:type="pct"/>
            <w:shd w:val="clear" w:color="auto" w:fill="auto"/>
            <w:vAlign w:val="center"/>
          </w:tcPr>
          <w:p w:rsidR="003A2127" w:rsidRPr="003A2127" w:rsidRDefault="003A2127" w:rsidP="003A2127">
            <w:pPr>
              <w:spacing w:line="240" w:lineRule="auto"/>
              <w:ind w:right="-28"/>
              <w:rPr>
                <w:rFonts w:ascii="Arial" w:hAnsi="Arial" w:cs="Arial"/>
                <w:sz w:val="24"/>
                <w:szCs w:val="24"/>
              </w:rPr>
            </w:pPr>
            <w:r w:rsidRPr="003A2127">
              <w:rPr>
                <w:rFonts w:ascii="Arial" w:hAnsi="Arial" w:cs="Arial"/>
                <w:sz w:val="24"/>
                <w:szCs w:val="24"/>
              </w:rPr>
              <w:t xml:space="preserve">в том числе:    </w:t>
            </w:r>
          </w:p>
          <w:p w:rsidR="003A2127" w:rsidRPr="003A2127" w:rsidRDefault="003A2127" w:rsidP="003A2127">
            <w:pPr>
              <w:spacing w:line="240" w:lineRule="auto"/>
              <w:ind w:right="-28"/>
              <w:rPr>
                <w:rFonts w:ascii="Arial" w:hAnsi="Arial" w:cs="Arial"/>
                <w:sz w:val="24"/>
                <w:szCs w:val="24"/>
              </w:rPr>
            </w:pPr>
            <w:r w:rsidRPr="003A2127">
              <w:rPr>
                <w:rFonts w:ascii="Arial" w:hAnsi="Arial" w:cs="Arial"/>
                <w:sz w:val="24"/>
                <w:szCs w:val="24"/>
              </w:rPr>
              <w:t>- на хозяйственно-питьевые нужды</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125,66</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136,10</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6.9</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 на производственные нужды</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12,57</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20,41</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6.10</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Производительность водозаборных сооружений</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6.11</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Протяженность сетей</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км</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0,507</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4,667</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4,677</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pacing w:line="240" w:lineRule="auto"/>
              <w:jc w:val="center"/>
              <w:rPr>
                <w:rFonts w:ascii="Arial" w:hAnsi="Arial" w:cs="Arial"/>
                <w:b/>
                <w:sz w:val="24"/>
                <w:szCs w:val="24"/>
              </w:rPr>
            </w:pPr>
            <w:r w:rsidRPr="003A2127">
              <w:rPr>
                <w:rFonts w:ascii="Arial" w:hAnsi="Arial" w:cs="Arial"/>
                <w:b/>
                <w:sz w:val="24"/>
                <w:szCs w:val="24"/>
              </w:rPr>
              <w:t>Противопожарное водоснабжение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6.12</w:t>
            </w:r>
          </w:p>
        </w:tc>
        <w:tc>
          <w:tcPr>
            <w:tcW w:w="2108" w:type="pct"/>
            <w:shd w:val="clear" w:color="auto" w:fill="auto"/>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Пожарный водоем</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единиц</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2</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2</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2</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lastRenderedPageBreak/>
              <w:t>6.13</w:t>
            </w:r>
          </w:p>
        </w:tc>
        <w:tc>
          <w:tcPr>
            <w:tcW w:w="2108" w:type="pct"/>
            <w:shd w:val="clear" w:color="auto" w:fill="auto"/>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Пожарный гидрант</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единиц</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0</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0</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0</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b/>
                <w:sz w:val="24"/>
                <w:szCs w:val="24"/>
              </w:rPr>
              <w:t>Водоотведение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6.14</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Общее поступление сточных вод</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88,53</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109,77</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6.15</w:t>
            </w:r>
          </w:p>
        </w:tc>
        <w:tc>
          <w:tcPr>
            <w:tcW w:w="2108" w:type="pct"/>
            <w:shd w:val="clear" w:color="auto" w:fill="auto"/>
            <w:vAlign w:val="center"/>
          </w:tcPr>
          <w:p w:rsidR="003A2127" w:rsidRPr="003A2127" w:rsidRDefault="003A2127" w:rsidP="003A2127">
            <w:pPr>
              <w:spacing w:line="240" w:lineRule="auto"/>
              <w:ind w:right="-28"/>
              <w:rPr>
                <w:rFonts w:ascii="Arial" w:hAnsi="Arial" w:cs="Arial"/>
                <w:sz w:val="24"/>
                <w:szCs w:val="24"/>
              </w:rPr>
            </w:pPr>
            <w:r w:rsidRPr="003A2127">
              <w:rPr>
                <w:rFonts w:ascii="Arial" w:hAnsi="Arial" w:cs="Arial"/>
                <w:sz w:val="24"/>
                <w:szCs w:val="24"/>
              </w:rPr>
              <w:t>в том числе:                                               - - хозяйственно-бытовые</w:t>
            </w:r>
          </w:p>
        </w:tc>
        <w:tc>
          <w:tcPr>
            <w:tcW w:w="706" w:type="pct"/>
            <w:vMerge w:val="restar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84,31</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104,54</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6.16</w:t>
            </w:r>
          </w:p>
        </w:tc>
        <w:tc>
          <w:tcPr>
            <w:tcW w:w="2108" w:type="pct"/>
            <w:shd w:val="clear" w:color="auto" w:fill="auto"/>
            <w:vAlign w:val="center"/>
          </w:tcPr>
          <w:p w:rsidR="003A2127" w:rsidRPr="003A2127" w:rsidRDefault="003A2127" w:rsidP="003A2127">
            <w:pPr>
              <w:spacing w:line="240" w:lineRule="auto"/>
              <w:ind w:right="-28"/>
              <w:rPr>
                <w:rFonts w:ascii="Arial" w:hAnsi="Arial" w:cs="Arial"/>
                <w:sz w:val="24"/>
                <w:szCs w:val="24"/>
              </w:rPr>
            </w:pPr>
            <w:r w:rsidRPr="003A2127">
              <w:rPr>
                <w:rFonts w:ascii="Arial" w:hAnsi="Arial" w:cs="Arial"/>
                <w:sz w:val="24"/>
                <w:szCs w:val="24"/>
              </w:rPr>
              <w:t>- производственные</w:t>
            </w:r>
          </w:p>
        </w:tc>
        <w:tc>
          <w:tcPr>
            <w:tcW w:w="706" w:type="pct"/>
            <w:vMerge/>
            <w:shd w:val="clear" w:color="auto" w:fill="auto"/>
            <w:vAlign w:val="center"/>
          </w:tcPr>
          <w:p w:rsidR="003A2127" w:rsidRPr="003A2127" w:rsidRDefault="003A2127" w:rsidP="003A2127">
            <w:pPr>
              <w:spacing w:line="240" w:lineRule="auto"/>
              <w:jc w:val="center"/>
              <w:rPr>
                <w:rFonts w:ascii="Arial" w:hAnsi="Arial" w:cs="Arial"/>
                <w:sz w:val="24"/>
                <w:szCs w:val="24"/>
              </w:rPr>
            </w:pP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4,22</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5,23</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6.17</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Производительность очистных сооружений канализации</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куб. м./в сутки</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87,00</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87,00</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6.18</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Протяженность сетей</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км</w:t>
            </w:r>
          </w:p>
        </w:tc>
        <w:tc>
          <w:tcPr>
            <w:tcW w:w="667"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0,00</w:t>
            </w:r>
          </w:p>
        </w:tc>
        <w:tc>
          <w:tcPr>
            <w:tcW w:w="59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3,69</w:t>
            </w:r>
          </w:p>
        </w:tc>
        <w:tc>
          <w:tcPr>
            <w:tcW w:w="572"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3,69</w:t>
            </w:r>
          </w:p>
        </w:tc>
      </w:tr>
      <w:tr w:rsidR="003A2127" w:rsidRPr="003A2127" w:rsidTr="00130F04">
        <w:trPr>
          <w:trHeight w:val="20"/>
        </w:trPr>
        <w:tc>
          <w:tcPr>
            <w:tcW w:w="5000" w:type="pct"/>
            <w:gridSpan w:val="6"/>
            <w:shd w:val="clear" w:color="auto" w:fill="auto"/>
            <w:vAlign w:val="center"/>
          </w:tcPr>
          <w:p w:rsidR="003A2127" w:rsidRPr="003A2127" w:rsidRDefault="003A2127" w:rsidP="003A2127">
            <w:pPr>
              <w:spacing w:line="240" w:lineRule="auto"/>
              <w:jc w:val="center"/>
              <w:rPr>
                <w:rFonts w:ascii="Arial" w:hAnsi="Arial" w:cs="Arial"/>
                <w:b/>
                <w:sz w:val="24"/>
                <w:szCs w:val="24"/>
              </w:rPr>
            </w:pPr>
            <w:r w:rsidRPr="003A2127">
              <w:rPr>
                <w:rFonts w:ascii="Arial" w:hAnsi="Arial" w:cs="Arial"/>
                <w:b/>
                <w:sz w:val="24"/>
                <w:szCs w:val="24"/>
              </w:rPr>
              <w:t>Газоснабжение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6.19</w:t>
            </w:r>
          </w:p>
        </w:tc>
        <w:tc>
          <w:tcPr>
            <w:tcW w:w="2108" w:type="pct"/>
            <w:shd w:val="clear" w:color="auto" w:fill="auto"/>
            <w:vAlign w:val="center"/>
          </w:tcPr>
          <w:p w:rsidR="003A2127" w:rsidRPr="003A2127" w:rsidRDefault="003A2127" w:rsidP="003A2127">
            <w:pPr>
              <w:spacing w:line="240" w:lineRule="auto"/>
              <w:rPr>
                <w:rFonts w:ascii="Arial" w:hAnsi="Arial" w:cs="Arial"/>
                <w:bCs/>
                <w:sz w:val="24"/>
                <w:szCs w:val="24"/>
              </w:rPr>
            </w:pPr>
            <w:r w:rsidRPr="003A2127">
              <w:rPr>
                <w:rFonts w:ascii="Arial" w:hAnsi="Arial" w:cs="Arial"/>
                <w:sz w:val="24"/>
                <w:szCs w:val="24"/>
              </w:rPr>
              <w:t>Потребление газа</w:t>
            </w:r>
          </w:p>
        </w:tc>
        <w:tc>
          <w:tcPr>
            <w:tcW w:w="706"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sz w:val="24"/>
                <w:szCs w:val="24"/>
              </w:rPr>
              <w:t>тыс. куб. м/час</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218,0</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В том числе:</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6.20</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На коммунально-бытовые нужды</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тыс. куб. м/час</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207,6</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6.21</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На производственные нужды</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тыс. куб. м/час</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10,4</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6.22</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Источники подачи газа</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единиц</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7</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6.23</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 xml:space="preserve">Протяженность сетей высокого давления </w:t>
            </w:r>
            <w:r w:rsidRPr="003A2127">
              <w:rPr>
                <w:rFonts w:ascii="Arial" w:hAnsi="Arial" w:cs="Arial"/>
                <w:sz w:val="24"/>
                <w:szCs w:val="24"/>
                <w:lang w:val="en-US"/>
              </w:rPr>
              <w:t>I</w:t>
            </w:r>
            <w:r w:rsidRPr="003A2127">
              <w:rPr>
                <w:rFonts w:ascii="Arial" w:hAnsi="Arial" w:cs="Arial"/>
                <w:sz w:val="24"/>
                <w:szCs w:val="24"/>
              </w:rPr>
              <w:t xml:space="preserve"> категории</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км</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15,0</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6.24</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Протяженность магистрального газопровода</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км</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5,3</w:t>
            </w:r>
          </w:p>
        </w:tc>
      </w:tr>
      <w:tr w:rsidR="003A2127" w:rsidRPr="003A2127" w:rsidTr="00130F04">
        <w:trPr>
          <w:trHeight w:val="178"/>
        </w:trPr>
        <w:tc>
          <w:tcPr>
            <w:tcW w:w="5000" w:type="pct"/>
            <w:gridSpan w:val="6"/>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
                <w:bCs/>
                <w:sz w:val="24"/>
                <w:szCs w:val="24"/>
              </w:rPr>
              <w:t>Теплоснабжение</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6.25</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Производительность источников теплоснабжения</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МВт</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0,6</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0,6</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0,6</w:t>
            </w:r>
          </w:p>
        </w:tc>
      </w:tr>
      <w:tr w:rsidR="003A2127" w:rsidRPr="003A2127" w:rsidTr="00130F04">
        <w:trPr>
          <w:trHeight w:val="20"/>
        </w:trPr>
        <w:tc>
          <w:tcPr>
            <w:tcW w:w="355" w:type="pct"/>
            <w:shd w:val="clear" w:color="auto" w:fill="auto"/>
            <w:vAlign w:val="center"/>
          </w:tcPr>
          <w:p w:rsidR="003A2127" w:rsidRPr="003A2127" w:rsidRDefault="003A2127" w:rsidP="003A2127">
            <w:pPr>
              <w:suppressLineNumbers/>
              <w:suppressAutoHyphens/>
              <w:spacing w:line="240" w:lineRule="auto"/>
              <w:jc w:val="center"/>
              <w:rPr>
                <w:rFonts w:ascii="Arial" w:hAnsi="Arial" w:cs="Arial"/>
                <w:bCs/>
                <w:sz w:val="24"/>
                <w:szCs w:val="24"/>
                <w:lang w:eastAsia="ar-SA"/>
              </w:rPr>
            </w:pPr>
            <w:r w:rsidRPr="003A2127">
              <w:rPr>
                <w:rFonts w:ascii="Arial" w:hAnsi="Arial" w:cs="Arial"/>
                <w:bCs/>
                <w:sz w:val="24"/>
                <w:szCs w:val="24"/>
                <w:lang w:eastAsia="ar-SA"/>
              </w:rPr>
              <w:t>6.26</w:t>
            </w:r>
          </w:p>
        </w:tc>
        <w:tc>
          <w:tcPr>
            <w:tcW w:w="2108" w:type="pct"/>
            <w:shd w:val="clear" w:color="auto" w:fill="auto"/>
            <w:vAlign w:val="center"/>
          </w:tcPr>
          <w:p w:rsidR="003A2127" w:rsidRPr="003A2127" w:rsidRDefault="003A2127" w:rsidP="003A2127">
            <w:pPr>
              <w:spacing w:line="240" w:lineRule="auto"/>
              <w:rPr>
                <w:rFonts w:ascii="Arial" w:hAnsi="Arial" w:cs="Arial"/>
                <w:sz w:val="24"/>
                <w:szCs w:val="24"/>
              </w:rPr>
            </w:pPr>
            <w:r w:rsidRPr="003A2127">
              <w:rPr>
                <w:rFonts w:ascii="Arial" w:hAnsi="Arial" w:cs="Arial"/>
                <w:sz w:val="24"/>
                <w:szCs w:val="24"/>
              </w:rPr>
              <w:t>Протяженность тепловых сетей</w:t>
            </w:r>
          </w:p>
        </w:tc>
        <w:tc>
          <w:tcPr>
            <w:tcW w:w="706" w:type="pct"/>
            <w:shd w:val="clear" w:color="auto" w:fill="auto"/>
            <w:vAlign w:val="center"/>
          </w:tcPr>
          <w:p w:rsidR="003A2127" w:rsidRPr="003A2127" w:rsidRDefault="003A2127" w:rsidP="003A2127">
            <w:pPr>
              <w:spacing w:line="240" w:lineRule="auto"/>
              <w:jc w:val="center"/>
              <w:rPr>
                <w:rFonts w:ascii="Arial" w:hAnsi="Arial" w:cs="Arial"/>
                <w:sz w:val="24"/>
                <w:szCs w:val="24"/>
              </w:rPr>
            </w:pPr>
            <w:r w:rsidRPr="003A2127">
              <w:rPr>
                <w:rFonts w:ascii="Arial" w:hAnsi="Arial" w:cs="Arial"/>
                <w:sz w:val="24"/>
                <w:szCs w:val="24"/>
              </w:rPr>
              <w:t>км</w:t>
            </w:r>
          </w:p>
        </w:tc>
        <w:tc>
          <w:tcPr>
            <w:tcW w:w="667"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0,375</w:t>
            </w:r>
          </w:p>
        </w:tc>
        <w:tc>
          <w:tcPr>
            <w:tcW w:w="59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0,375</w:t>
            </w:r>
          </w:p>
        </w:tc>
        <w:tc>
          <w:tcPr>
            <w:tcW w:w="572" w:type="pct"/>
            <w:shd w:val="clear" w:color="auto" w:fill="auto"/>
            <w:vAlign w:val="center"/>
          </w:tcPr>
          <w:p w:rsidR="003A2127" w:rsidRPr="003A2127" w:rsidRDefault="003A2127" w:rsidP="003A2127">
            <w:pPr>
              <w:spacing w:line="240" w:lineRule="auto"/>
              <w:jc w:val="center"/>
              <w:rPr>
                <w:rFonts w:ascii="Arial" w:hAnsi="Arial" w:cs="Arial"/>
                <w:bCs/>
                <w:sz w:val="24"/>
                <w:szCs w:val="24"/>
              </w:rPr>
            </w:pPr>
            <w:r w:rsidRPr="003A2127">
              <w:rPr>
                <w:rFonts w:ascii="Arial" w:hAnsi="Arial" w:cs="Arial"/>
                <w:bCs/>
                <w:sz w:val="24"/>
                <w:szCs w:val="24"/>
              </w:rPr>
              <w:t>0,375</w:t>
            </w:r>
          </w:p>
        </w:tc>
      </w:tr>
      <w:tr w:rsidR="003A2127" w:rsidRPr="003A2127" w:rsidTr="00130F04">
        <w:trPr>
          <w:trHeight w:val="20"/>
        </w:trPr>
        <w:tc>
          <w:tcPr>
            <w:tcW w:w="355" w:type="pct"/>
            <w:tcBorders>
              <w:top w:val="single" w:sz="4" w:space="0" w:color="auto"/>
            </w:tcBorders>
            <w:shd w:val="clear" w:color="auto" w:fill="auto"/>
            <w:vAlign w:val="center"/>
          </w:tcPr>
          <w:p w:rsidR="003A2127" w:rsidRPr="003A2127" w:rsidRDefault="003A2127" w:rsidP="003A2127">
            <w:pPr>
              <w:suppressAutoHyphens/>
              <w:spacing w:line="240" w:lineRule="auto"/>
              <w:jc w:val="center"/>
              <w:rPr>
                <w:rFonts w:ascii="Arial" w:hAnsi="Arial" w:cs="Arial"/>
                <w:b/>
                <w:bCs/>
                <w:sz w:val="24"/>
                <w:szCs w:val="24"/>
              </w:rPr>
            </w:pPr>
            <w:r w:rsidRPr="003A2127">
              <w:rPr>
                <w:rFonts w:ascii="Arial" w:hAnsi="Arial" w:cs="Arial"/>
                <w:b/>
                <w:bCs/>
                <w:sz w:val="24"/>
                <w:szCs w:val="24"/>
                <w:lang w:val="en-US"/>
              </w:rPr>
              <w:t>VII</w:t>
            </w:r>
          </w:p>
        </w:tc>
        <w:tc>
          <w:tcPr>
            <w:tcW w:w="4645" w:type="pct"/>
            <w:gridSpan w:val="5"/>
            <w:tcBorders>
              <w:top w:val="single" w:sz="4" w:space="0" w:color="auto"/>
            </w:tcBorders>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
                <w:bCs/>
                <w:sz w:val="24"/>
                <w:szCs w:val="24"/>
              </w:rPr>
              <w:t>РИТУАЛЬНОЕ ОБСЛУЖИВАНИЕ НАСЕЛЕНИЯ</w:t>
            </w:r>
          </w:p>
        </w:tc>
      </w:tr>
      <w:tr w:rsidR="003A2127" w:rsidRPr="003A2127" w:rsidTr="00130F04">
        <w:trPr>
          <w:trHeight w:val="20"/>
        </w:trPr>
        <w:tc>
          <w:tcPr>
            <w:tcW w:w="355"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7.1</w:t>
            </w:r>
          </w:p>
        </w:tc>
        <w:tc>
          <w:tcPr>
            <w:tcW w:w="2108" w:type="pct"/>
            <w:shd w:val="clear" w:color="auto" w:fill="auto"/>
            <w:vAlign w:val="center"/>
          </w:tcPr>
          <w:p w:rsidR="003A2127" w:rsidRPr="003A2127" w:rsidRDefault="003A2127" w:rsidP="003A2127">
            <w:pPr>
              <w:suppressAutoHyphens/>
              <w:spacing w:line="240" w:lineRule="auto"/>
              <w:rPr>
                <w:rFonts w:ascii="Arial" w:hAnsi="Arial" w:cs="Arial"/>
                <w:bCs/>
                <w:sz w:val="24"/>
                <w:szCs w:val="24"/>
              </w:rPr>
            </w:pPr>
            <w:r w:rsidRPr="003A2127">
              <w:rPr>
                <w:rFonts w:ascii="Arial" w:hAnsi="Arial" w:cs="Arial"/>
                <w:bCs/>
                <w:sz w:val="24"/>
                <w:szCs w:val="24"/>
              </w:rPr>
              <w:t>Общее количество кладбищ</w:t>
            </w:r>
          </w:p>
        </w:tc>
        <w:tc>
          <w:tcPr>
            <w:tcW w:w="706"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единиц</w:t>
            </w:r>
          </w:p>
        </w:tc>
        <w:tc>
          <w:tcPr>
            <w:tcW w:w="667"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2</w:t>
            </w:r>
          </w:p>
        </w:tc>
        <w:tc>
          <w:tcPr>
            <w:tcW w:w="59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c>
          <w:tcPr>
            <w:tcW w:w="572" w:type="pct"/>
            <w:shd w:val="clear" w:color="auto" w:fill="auto"/>
            <w:vAlign w:val="center"/>
          </w:tcPr>
          <w:p w:rsidR="003A2127" w:rsidRPr="003A2127" w:rsidRDefault="003A2127" w:rsidP="003A2127">
            <w:pPr>
              <w:suppressAutoHyphens/>
              <w:spacing w:line="240" w:lineRule="auto"/>
              <w:jc w:val="center"/>
              <w:rPr>
                <w:rFonts w:ascii="Arial" w:hAnsi="Arial" w:cs="Arial"/>
                <w:bCs/>
                <w:sz w:val="24"/>
                <w:szCs w:val="24"/>
              </w:rPr>
            </w:pPr>
            <w:r w:rsidRPr="003A2127">
              <w:rPr>
                <w:rFonts w:ascii="Arial" w:hAnsi="Arial" w:cs="Arial"/>
                <w:bCs/>
                <w:sz w:val="24"/>
                <w:szCs w:val="24"/>
              </w:rPr>
              <w:t>1</w:t>
            </w:r>
          </w:p>
        </w:tc>
      </w:tr>
    </w:tbl>
    <w:p w:rsidR="00555A0D" w:rsidRDefault="00555A0D" w:rsidP="003814D5">
      <w:pPr>
        <w:pStyle w:val="af9"/>
        <w:spacing w:before="0" w:after="0"/>
        <w:ind w:firstLine="0"/>
        <w:rPr>
          <w:rFonts w:ascii="Arial" w:hAnsi="Arial" w:cs="Arial"/>
          <w:i/>
          <w:iCs/>
          <w:color w:val="000000"/>
        </w:rPr>
      </w:pPr>
    </w:p>
    <w:p w:rsidR="00555A0D" w:rsidRDefault="00555A0D" w:rsidP="003814D5">
      <w:pPr>
        <w:pStyle w:val="af9"/>
        <w:spacing w:before="0" w:after="0"/>
        <w:ind w:firstLine="0"/>
        <w:rPr>
          <w:rFonts w:ascii="Arial" w:hAnsi="Arial" w:cs="Arial"/>
          <w:i/>
          <w:iCs/>
          <w:color w:val="000000"/>
        </w:rPr>
      </w:pPr>
    </w:p>
    <w:p w:rsidR="00555A0D" w:rsidRDefault="00555A0D" w:rsidP="003814D5">
      <w:pPr>
        <w:pStyle w:val="af9"/>
        <w:spacing w:before="0" w:after="0"/>
        <w:ind w:firstLine="0"/>
        <w:rPr>
          <w:rFonts w:ascii="Arial" w:hAnsi="Arial" w:cs="Arial"/>
          <w:i/>
          <w:iCs/>
          <w:color w:val="000000"/>
        </w:rPr>
      </w:pPr>
      <w:r>
        <w:rPr>
          <w:rFonts w:ascii="Arial" w:hAnsi="Arial" w:cs="Arial"/>
          <w:i/>
          <w:iCs/>
          <w:color w:val="000000"/>
        </w:rPr>
        <w:t>Карта 1</w:t>
      </w:r>
    </w:p>
    <w:p w:rsidR="00137695" w:rsidRDefault="00137695" w:rsidP="003814D5">
      <w:pPr>
        <w:pStyle w:val="af9"/>
        <w:spacing w:before="0" w:after="0"/>
        <w:ind w:firstLine="0"/>
        <w:rPr>
          <w:rFonts w:ascii="Arial" w:hAnsi="Arial" w:cs="Arial"/>
          <w:i/>
          <w:iCs/>
          <w:color w:val="000000"/>
        </w:rPr>
      </w:pPr>
      <w:r>
        <w:rPr>
          <w:rFonts w:ascii="Arial" w:hAnsi="Arial" w:cs="Arial"/>
          <w:i/>
          <w:iCs/>
          <w:color w:val="000000"/>
        </w:rPr>
        <w:t>Карта 2</w:t>
      </w:r>
    </w:p>
    <w:p w:rsidR="00137695" w:rsidRPr="003A2127" w:rsidRDefault="00137695" w:rsidP="003814D5">
      <w:pPr>
        <w:pStyle w:val="af9"/>
        <w:spacing w:before="0" w:after="0"/>
        <w:ind w:firstLine="0"/>
        <w:rPr>
          <w:rFonts w:ascii="Arial" w:hAnsi="Arial" w:cs="Arial"/>
          <w:i/>
          <w:iCs/>
          <w:color w:val="000000"/>
        </w:rPr>
        <w:sectPr w:rsidR="00137695" w:rsidRPr="003A2127" w:rsidSect="003A2127">
          <w:pgSz w:w="11906" w:h="16838" w:code="9"/>
          <w:pgMar w:top="851" w:right="851" w:bottom="851" w:left="1418" w:header="425" w:footer="284" w:gutter="0"/>
          <w:cols w:space="708"/>
          <w:docGrid w:linePitch="360"/>
        </w:sectPr>
      </w:pPr>
    </w:p>
    <w:p w:rsidR="00BD3FD4" w:rsidRDefault="00DA4408" w:rsidP="00743CF7">
      <w:pPr>
        <w:spacing w:line="240" w:lineRule="auto"/>
        <w:jc w:val="both"/>
        <w:rPr>
          <w:rFonts w:ascii="Arial" w:hAnsi="Arial" w:cs="Arial"/>
          <w:sz w:val="24"/>
          <w:szCs w:val="24"/>
        </w:rPr>
      </w:pPr>
      <w:r>
        <w:rPr>
          <w:rFonts w:ascii="Arial" w:hAnsi="Arial" w:cs="Arial"/>
          <w:noProof/>
          <w:sz w:val="24"/>
          <w:szCs w:val="24"/>
        </w:rPr>
        <w:lastRenderedPageBreak/>
        <w:drawing>
          <wp:inline distT="0" distB="0" distL="0" distR="0">
            <wp:extent cx="6053993" cy="6402255"/>
            <wp:effectExtent l="19050" t="0" r="3907" b="0"/>
            <wp:docPr id="2" name="Рисунок 1" descr="D:\ТП_Карта_1_Сводная_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П_Карта_1_Сводная_карта.jpg"/>
                    <pic:cNvPicPr>
                      <a:picLocks noChangeAspect="1" noChangeArrowheads="1"/>
                    </pic:cNvPicPr>
                  </pic:nvPicPr>
                  <pic:blipFill>
                    <a:blip r:embed="rId40" cstate="print"/>
                    <a:srcRect/>
                    <a:stretch>
                      <a:fillRect/>
                    </a:stretch>
                  </pic:blipFill>
                  <pic:spPr bwMode="auto">
                    <a:xfrm>
                      <a:off x="0" y="0"/>
                      <a:ext cx="6053993" cy="6402255"/>
                    </a:xfrm>
                    <a:prstGeom prst="rect">
                      <a:avLst/>
                    </a:prstGeom>
                    <a:noFill/>
                    <a:ln w="9525">
                      <a:noFill/>
                      <a:miter lim="800000"/>
                      <a:headEnd/>
                      <a:tailEnd/>
                    </a:ln>
                  </pic:spPr>
                </pic:pic>
              </a:graphicData>
            </a:graphic>
          </wp:inline>
        </w:drawing>
      </w:r>
    </w:p>
    <w:p w:rsidR="00555A0D" w:rsidRDefault="00010E8C" w:rsidP="00743CF7">
      <w:pPr>
        <w:spacing w:line="240" w:lineRule="auto"/>
        <w:jc w:val="both"/>
        <w:rPr>
          <w:rFonts w:ascii="Arial" w:hAnsi="Arial" w:cs="Arial"/>
          <w:sz w:val="24"/>
          <w:szCs w:val="24"/>
        </w:rPr>
      </w:pPr>
      <w:r>
        <w:rPr>
          <w:rFonts w:ascii="Arial" w:hAnsi="Arial" w:cs="Arial"/>
          <w:noProof/>
          <w:sz w:val="24"/>
          <w:szCs w:val="24"/>
        </w:rPr>
        <w:lastRenderedPageBreak/>
        <w:drawing>
          <wp:inline distT="0" distB="0" distL="0" distR="0">
            <wp:extent cx="5827576" cy="5838825"/>
            <wp:effectExtent l="19050" t="0" r="1724" b="0"/>
            <wp:docPr id="3" name="Рисунок 1" descr="D:\МО_Карта.2_Ч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_Карта.2_ЧС.jpg"/>
                    <pic:cNvPicPr>
                      <a:picLocks noChangeAspect="1" noChangeArrowheads="1"/>
                    </pic:cNvPicPr>
                  </pic:nvPicPr>
                  <pic:blipFill>
                    <a:blip r:embed="rId41" cstate="print"/>
                    <a:srcRect/>
                    <a:stretch>
                      <a:fillRect/>
                    </a:stretch>
                  </pic:blipFill>
                  <pic:spPr bwMode="auto">
                    <a:xfrm>
                      <a:off x="0" y="0"/>
                      <a:ext cx="5828030" cy="5838825"/>
                    </a:xfrm>
                    <a:prstGeom prst="rect">
                      <a:avLst/>
                    </a:prstGeom>
                    <a:noFill/>
                    <a:ln w="9525">
                      <a:noFill/>
                      <a:miter lim="800000"/>
                      <a:headEnd/>
                      <a:tailEnd/>
                    </a:ln>
                  </pic:spPr>
                </pic:pic>
              </a:graphicData>
            </a:graphic>
          </wp:inline>
        </w:drawing>
      </w:r>
    </w:p>
    <w:p w:rsidR="009B2ADA" w:rsidRDefault="009B2ADA" w:rsidP="00743CF7">
      <w:pPr>
        <w:spacing w:line="240" w:lineRule="auto"/>
        <w:jc w:val="both"/>
        <w:rPr>
          <w:rFonts w:ascii="Arial" w:hAnsi="Arial" w:cs="Arial"/>
          <w:sz w:val="24"/>
          <w:szCs w:val="24"/>
        </w:rPr>
      </w:pPr>
    </w:p>
    <w:p w:rsidR="00E37B64" w:rsidRDefault="00824275" w:rsidP="00743CF7">
      <w:pPr>
        <w:spacing w:line="240" w:lineRule="auto"/>
        <w:jc w:val="both"/>
        <w:rPr>
          <w:rFonts w:ascii="Arial" w:hAnsi="Arial" w:cs="Arial"/>
          <w:noProof/>
          <w:sz w:val="24"/>
          <w:szCs w:val="24"/>
        </w:rPr>
      </w:pPr>
      <w:r>
        <w:rPr>
          <w:rFonts w:ascii="Arial" w:hAnsi="Arial" w:cs="Arial"/>
          <w:noProof/>
          <w:sz w:val="24"/>
          <w:szCs w:val="24"/>
        </w:rPr>
        <w:lastRenderedPageBreak/>
        <w:drawing>
          <wp:inline distT="0" distB="0" distL="0" distR="0">
            <wp:extent cx="9251315" cy="7260039"/>
            <wp:effectExtent l="19050" t="0" r="6985" b="0"/>
            <wp:docPr id="8" name="Рисунок 4" descr="C:\Users\Пользователь\Desktop\специалист\государственно-правовой департамент\2016\решения\ТП_Фрагменты_Карты_1_сводная_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специалист\государственно-правовой департамент\2016\решения\ТП_Фрагменты_Карты_1_сводная_карта.jpg"/>
                    <pic:cNvPicPr>
                      <a:picLocks noChangeAspect="1" noChangeArrowheads="1"/>
                    </pic:cNvPicPr>
                  </pic:nvPicPr>
                  <pic:blipFill>
                    <a:blip r:embed="rId42" cstate="print"/>
                    <a:srcRect/>
                    <a:stretch>
                      <a:fillRect/>
                    </a:stretch>
                  </pic:blipFill>
                  <pic:spPr bwMode="auto">
                    <a:xfrm>
                      <a:off x="0" y="0"/>
                      <a:ext cx="9251315" cy="7260039"/>
                    </a:xfrm>
                    <a:prstGeom prst="rect">
                      <a:avLst/>
                    </a:prstGeom>
                    <a:noFill/>
                    <a:ln w="9525">
                      <a:noFill/>
                      <a:miter lim="800000"/>
                      <a:headEnd/>
                      <a:tailEnd/>
                    </a:ln>
                  </pic:spPr>
                </pic:pic>
              </a:graphicData>
            </a:graphic>
          </wp:inline>
        </w:drawing>
      </w:r>
    </w:p>
    <w:p w:rsidR="008400EF" w:rsidRPr="00743CF7" w:rsidRDefault="00E37B64" w:rsidP="00743CF7">
      <w:pPr>
        <w:spacing w:line="240" w:lineRule="auto"/>
        <w:jc w:val="both"/>
        <w:rPr>
          <w:rFonts w:ascii="Arial" w:hAnsi="Arial" w:cs="Arial"/>
          <w:sz w:val="24"/>
          <w:szCs w:val="24"/>
        </w:rPr>
      </w:pPr>
      <w:r>
        <w:rPr>
          <w:rFonts w:ascii="Arial" w:hAnsi="Arial" w:cs="Arial"/>
          <w:noProof/>
          <w:sz w:val="24"/>
          <w:szCs w:val="24"/>
        </w:rPr>
        <w:lastRenderedPageBreak/>
        <w:drawing>
          <wp:inline distT="0" distB="0" distL="0" distR="0">
            <wp:extent cx="9251315" cy="6199795"/>
            <wp:effectExtent l="19050" t="0" r="6985" b="0"/>
            <wp:docPr id="5" name="Рисунок 2" descr="C:\Users\Пользователь\Desktop\специалист\государственно-правовой департамент\2016\решения\МО_Фрагменты_Карты_1._сущ.с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специалист\государственно-правовой департамент\2016\решения\МО_Фрагменты_Карты_1._сущ.сост.jpg"/>
                    <pic:cNvPicPr>
                      <a:picLocks noChangeAspect="1" noChangeArrowheads="1"/>
                    </pic:cNvPicPr>
                  </pic:nvPicPr>
                  <pic:blipFill>
                    <a:blip r:embed="rId43" cstate="print"/>
                    <a:srcRect/>
                    <a:stretch>
                      <a:fillRect/>
                    </a:stretch>
                  </pic:blipFill>
                  <pic:spPr bwMode="auto">
                    <a:xfrm>
                      <a:off x="0" y="0"/>
                      <a:ext cx="9251315" cy="6199795"/>
                    </a:xfrm>
                    <a:prstGeom prst="rect">
                      <a:avLst/>
                    </a:prstGeom>
                    <a:noFill/>
                    <a:ln w="9525">
                      <a:noFill/>
                      <a:miter lim="800000"/>
                      <a:headEnd/>
                      <a:tailEnd/>
                    </a:ln>
                  </pic:spPr>
                </pic:pic>
              </a:graphicData>
            </a:graphic>
          </wp:inline>
        </w:drawing>
      </w:r>
    </w:p>
    <w:sectPr w:rsidR="008400EF" w:rsidRPr="00743CF7" w:rsidSect="007D7B9F">
      <w:pgSz w:w="16838" w:h="11906" w:orient="landscape"/>
      <w:pgMar w:top="851" w:right="851" w:bottom="993"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5D4A" w:rsidRDefault="00975D4A" w:rsidP="00BF25FF">
      <w:pPr>
        <w:spacing w:after="0" w:line="240" w:lineRule="auto"/>
      </w:pPr>
      <w:r>
        <w:separator/>
      </w:r>
    </w:p>
  </w:endnote>
  <w:endnote w:type="continuationSeparator" w:id="0">
    <w:p w:rsidR="00975D4A" w:rsidRDefault="00975D4A" w:rsidP="00BF25F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5D4A" w:rsidRDefault="00975D4A" w:rsidP="00BF25FF">
      <w:pPr>
        <w:spacing w:after="0" w:line="240" w:lineRule="auto"/>
      </w:pPr>
      <w:r>
        <w:separator/>
      </w:r>
    </w:p>
  </w:footnote>
  <w:footnote w:type="continuationSeparator" w:id="0">
    <w:p w:rsidR="00975D4A" w:rsidRDefault="00975D4A" w:rsidP="00BF25F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Default="006A6CF1" w:rsidP="00853CDF">
    <w:pPr>
      <w:pStyle w:val="af1"/>
      <w:jc w:val="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EC08B9" w:rsidRDefault="006A6CF1" w:rsidP="00853CDF">
    <w:pPr>
      <w:pStyle w:val="af1"/>
      <w:jc w:val="right"/>
      <w:rPr>
        <w:rFonts w:ascii="Arial" w:hAnsi="Arial" w:cs="Arial"/>
        <w:b/>
        <w:color w:val="548DD4"/>
        <w:sz w:val="28"/>
        <w:szCs w:val="28"/>
      </w:rPr>
    </w:pPr>
    <w:r>
      <w:rPr>
        <w:rFonts w:ascii="Arial" w:hAnsi="Arial" w:cs="Arial"/>
        <w:b/>
        <w:color w:val="548DD4"/>
        <w:sz w:val="28"/>
        <w:szCs w:val="28"/>
      </w:rPr>
      <w:t>РАЗДЕЛ 1</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Default="006A6CF1" w:rsidP="00853CDF">
    <w:pPr>
      <w:pStyle w:val="af1"/>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2605A3" w:rsidRDefault="006A6CF1" w:rsidP="00C712AF">
    <w:pPr>
      <w:pStyle w:val="af1"/>
      <w:jc w:val="right"/>
      <w:rPr>
        <w:rFonts w:ascii="Arial" w:hAnsi="Arial" w:cs="Arial"/>
        <w:b/>
        <w:color w:val="548DD4"/>
        <w:sz w:val="28"/>
        <w:szCs w:val="28"/>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E548AA" w:rsidRDefault="006A6CF1" w:rsidP="00E548AA">
    <w:pPr>
      <w:pStyle w:val="af1"/>
      <w:rPr>
        <w:szCs w:val="28"/>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D8118C" w:rsidRDefault="006A6CF1" w:rsidP="00D8118C">
    <w:pPr>
      <w:pStyle w:val="af1"/>
      <w:rPr>
        <w:szCs w:val="28"/>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CE1F26" w:rsidRDefault="006A6CF1" w:rsidP="00CE1F26">
    <w:pPr>
      <w:pStyle w:val="af1"/>
      <w:rPr>
        <w:szCs w:val="28"/>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1E6E65" w:rsidRDefault="006A6CF1" w:rsidP="001E6E65">
    <w:pPr>
      <w:pStyle w:val="af1"/>
      <w:rPr>
        <w:szCs w:val="28"/>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CF1" w:rsidRPr="002605A3" w:rsidRDefault="006A6CF1" w:rsidP="00C712AF">
    <w:pPr>
      <w:pStyle w:val="af1"/>
      <w:jc w:val="right"/>
      <w:rPr>
        <w:rFonts w:ascii="Arial" w:hAnsi="Arial" w:cs="Arial"/>
        <w:b/>
        <w:color w:val="548DD4"/>
        <w:sz w:val="28"/>
        <w:szCs w:val="2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64533"/>
    <w:multiLevelType w:val="hybridMultilevel"/>
    <w:tmpl w:val="ED72AC26"/>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54B4295"/>
    <w:multiLevelType w:val="hybridMultilevel"/>
    <w:tmpl w:val="9E06CC14"/>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EE7AE2"/>
    <w:multiLevelType w:val="hybridMultilevel"/>
    <w:tmpl w:val="D2E2BCD6"/>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8AB28D2"/>
    <w:multiLevelType w:val="hybridMultilevel"/>
    <w:tmpl w:val="3E800ED6"/>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A5E61C1"/>
    <w:multiLevelType w:val="hybridMultilevel"/>
    <w:tmpl w:val="1EB0C386"/>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CC1673B"/>
    <w:multiLevelType w:val="multilevel"/>
    <w:tmpl w:val="4B0EBD6E"/>
    <w:lvl w:ilvl="0">
      <w:start w:val="1"/>
      <w:numFmt w:val="bullet"/>
      <w:pStyle w:val="a"/>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
    <w:nsid w:val="1275417B"/>
    <w:multiLevelType w:val="hybridMultilevel"/>
    <w:tmpl w:val="EBA01BA8"/>
    <w:lvl w:ilvl="0" w:tplc="51800004">
      <w:start w:val="1"/>
      <w:numFmt w:val="bullet"/>
      <w:lvlText w:val=""/>
      <w:lvlJc w:val="left"/>
      <w:rPr>
        <w:rFonts w:ascii="Symbol" w:hAnsi="Symbol" w:hint="default"/>
      </w:rPr>
    </w:lvl>
    <w:lvl w:ilvl="1" w:tplc="04190003" w:tentative="1">
      <w:start w:val="1"/>
      <w:numFmt w:val="bullet"/>
      <w:lvlText w:val="o"/>
      <w:lvlJc w:val="left"/>
      <w:pPr>
        <w:tabs>
          <w:tab w:val="num" w:pos="2265"/>
        </w:tabs>
        <w:ind w:left="2265" w:hanging="360"/>
      </w:pPr>
      <w:rPr>
        <w:rFonts w:ascii="Courier New" w:hAnsi="Courier New" w:cs="Courier New" w:hint="default"/>
      </w:rPr>
    </w:lvl>
    <w:lvl w:ilvl="2" w:tplc="04190005" w:tentative="1">
      <w:start w:val="1"/>
      <w:numFmt w:val="bullet"/>
      <w:lvlText w:val=""/>
      <w:lvlJc w:val="left"/>
      <w:pPr>
        <w:tabs>
          <w:tab w:val="num" w:pos="2985"/>
        </w:tabs>
        <w:ind w:left="2985" w:hanging="360"/>
      </w:pPr>
      <w:rPr>
        <w:rFonts w:ascii="Wingdings" w:hAnsi="Wingdings" w:hint="default"/>
      </w:rPr>
    </w:lvl>
    <w:lvl w:ilvl="3" w:tplc="04190001" w:tentative="1">
      <w:start w:val="1"/>
      <w:numFmt w:val="bullet"/>
      <w:lvlText w:val=""/>
      <w:lvlJc w:val="left"/>
      <w:pPr>
        <w:tabs>
          <w:tab w:val="num" w:pos="3705"/>
        </w:tabs>
        <w:ind w:left="3705" w:hanging="360"/>
      </w:pPr>
      <w:rPr>
        <w:rFonts w:ascii="Symbol" w:hAnsi="Symbol" w:hint="default"/>
      </w:rPr>
    </w:lvl>
    <w:lvl w:ilvl="4" w:tplc="04190003" w:tentative="1">
      <w:start w:val="1"/>
      <w:numFmt w:val="bullet"/>
      <w:lvlText w:val="o"/>
      <w:lvlJc w:val="left"/>
      <w:pPr>
        <w:tabs>
          <w:tab w:val="num" w:pos="4425"/>
        </w:tabs>
        <w:ind w:left="4425" w:hanging="360"/>
      </w:pPr>
      <w:rPr>
        <w:rFonts w:ascii="Courier New" w:hAnsi="Courier New" w:cs="Courier New" w:hint="default"/>
      </w:rPr>
    </w:lvl>
    <w:lvl w:ilvl="5" w:tplc="04190005" w:tentative="1">
      <w:start w:val="1"/>
      <w:numFmt w:val="bullet"/>
      <w:lvlText w:val=""/>
      <w:lvlJc w:val="left"/>
      <w:pPr>
        <w:tabs>
          <w:tab w:val="num" w:pos="5145"/>
        </w:tabs>
        <w:ind w:left="5145" w:hanging="360"/>
      </w:pPr>
      <w:rPr>
        <w:rFonts w:ascii="Wingdings" w:hAnsi="Wingdings" w:hint="default"/>
      </w:rPr>
    </w:lvl>
    <w:lvl w:ilvl="6" w:tplc="04190001" w:tentative="1">
      <w:start w:val="1"/>
      <w:numFmt w:val="bullet"/>
      <w:lvlText w:val=""/>
      <w:lvlJc w:val="left"/>
      <w:pPr>
        <w:tabs>
          <w:tab w:val="num" w:pos="5865"/>
        </w:tabs>
        <w:ind w:left="5865" w:hanging="360"/>
      </w:pPr>
      <w:rPr>
        <w:rFonts w:ascii="Symbol" w:hAnsi="Symbol" w:hint="default"/>
      </w:rPr>
    </w:lvl>
    <w:lvl w:ilvl="7" w:tplc="04190003" w:tentative="1">
      <w:start w:val="1"/>
      <w:numFmt w:val="bullet"/>
      <w:lvlText w:val="o"/>
      <w:lvlJc w:val="left"/>
      <w:pPr>
        <w:tabs>
          <w:tab w:val="num" w:pos="6585"/>
        </w:tabs>
        <w:ind w:left="6585" w:hanging="360"/>
      </w:pPr>
      <w:rPr>
        <w:rFonts w:ascii="Courier New" w:hAnsi="Courier New" w:cs="Courier New" w:hint="default"/>
      </w:rPr>
    </w:lvl>
    <w:lvl w:ilvl="8" w:tplc="04190005" w:tentative="1">
      <w:start w:val="1"/>
      <w:numFmt w:val="bullet"/>
      <w:lvlText w:val=""/>
      <w:lvlJc w:val="left"/>
      <w:pPr>
        <w:tabs>
          <w:tab w:val="num" w:pos="7305"/>
        </w:tabs>
        <w:ind w:left="7305" w:hanging="360"/>
      </w:pPr>
      <w:rPr>
        <w:rFonts w:ascii="Wingdings" w:hAnsi="Wingdings" w:hint="default"/>
      </w:rPr>
    </w:lvl>
  </w:abstractNum>
  <w:abstractNum w:abstractNumId="7">
    <w:nsid w:val="132514E1"/>
    <w:multiLevelType w:val="hybridMultilevel"/>
    <w:tmpl w:val="7B40EAFC"/>
    <w:lvl w:ilvl="0" w:tplc="51800004">
      <w:start w:val="1"/>
      <w:numFmt w:val="bullet"/>
      <w:lvlText w:val=""/>
      <w:lvlJc w:val="left"/>
      <w:rPr>
        <w:rFonts w:ascii="Symbol" w:hAnsi="Symbol" w:hint="default"/>
      </w:rPr>
    </w:lvl>
    <w:lvl w:ilvl="1" w:tplc="04190003" w:tentative="1">
      <w:start w:val="1"/>
      <w:numFmt w:val="bullet"/>
      <w:lvlText w:val="o"/>
      <w:lvlJc w:val="left"/>
      <w:pPr>
        <w:tabs>
          <w:tab w:val="num" w:pos="2220"/>
        </w:tabs>
        <w:ind w:left="2220" w:hanging="360"/>
      </w:pPr>
      <w:rPr>
        <w:rFonts w:ascii="Courier New" w:hAnsi="Courier New" w:cs="Courier New" w:hint="default"/>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cs="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cs="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8">
    <w:nsid w:val="1BFD6199"/>
    <w:multiLevelType w:val="hybridMultilevel"/>
    <w:tmpl w:val="A5007DC0"/>
    <w:lvl w:ilvl="0" w:tplc="867491B2">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9">
    <w:nsid w:val="1F204BCF"/>
    <w:multiLevelType w:val="hybridMultilevel"/>
    <w:tmpl w:val="7DB6479C"/>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FD85B09"/>
    <w:multiLevelType w:val="hybridMultilevel"/>
    <w:tmpl w:val="433246BC"/>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FDE343C"/>
    <w:multiLevelType w:val="hybridMultilevel"/>
    <w:tmpl w:val="5A6E861A"/>
    <w:lvl w:ilvl="0" w:tplc="165E992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35116F6"/>
    <w:multiLevelType w:val="hybridMultilevel"/>
    <w:tmpl w:val="EBBE72CA"/>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4E77670"/>
    <w:multiLevelType w:val="hybridMultilevel"/>
    <w:tmpl w:val="1BD62F10"/>
    <w:lvl w:ilvl="0" w:tplc="D0C24CE0">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7E110DB"/>
    <w:multiLevelType w:val="hybridMultilevel"/>
    <w:tmpl w:val="F9AA75D4"/>
    <w:lvl w:ilvl="0" w:tplc="51800004">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5">
    <w:nsid w:val="2A287D14"/>
    <w:multiLevelType w:val="hybridMultilevel"/>
    <w:tmpl w:val="1562BDF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B406EA7"/>
    <w:multiLevelType w:val="hybridMultilevel"/>
    <w:tmpl w:val="5768BE90"/>
    <w:lvl w:ilvl="0" w:tplc="51800004">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7">
    <w:nsid w:val="2B896285"/>
    <w:multiLevelType w:val="hybridMultilevel"/>
    <w:tmpl w:val="A58A4C04"/>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B952EB6"/>
    <w:multiLevelType w:val="hybridMultilevel"/>
    <w:tmpl w:val="03763E10"/>
    <w:lvl w:ilvl="0" w:tplc="51800004">
      <w:start w:val="1"/>
      <w:numFmt w:val="bullet"/>
      <w:lvlText w:val=""/>
      <w:lvlJc w:val="left"/>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19">
    <w:nsid w:val="2ED675B2"/>
    <w:multiLevelType w:val="hybridMultilevel"/>
    <w:tmpl w:val="EBBC0D5A"/>
    <w:lvl w:ilvl="0" w:tplc="D0C24CE0">
      <w:start w:val="1"/>
      <w:numFmt w:val="bullet"/>
      <w:lvlText w:val="−"/>
      <w:lvlJc w:val="left"/>
      <w:pPr>
        <w:ind w:left="1372" w:hanging="360"/>
      </w:pPr>
      <w:rPr>
        <w:rFonts w:ascii="Courier New" w:hAnsi="Courier New" w:hint="default"/>
        <w:color w:val="auto"/>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0">
    <w:nsid w:val="3D5B02BF"/>
    <w:multiLevelType w:val="hybridMultilevel"/>
    <w:tmpl w:val="1562BDF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DCF694E"/>
    <w:multiLevelType w:val="hybridMultilevel"/>
    <w:tmpl w:val="7E0E7D58"/>
    <w:lvl w:ilvl="0" w:tplc="51800004">
      <w:start w:val="1"/>
      <w:numFmt w:val="bullet"/>
      <w:lvlText w:val=""/>
      <w:lvlJc w:val="left"/>
      <w:rPr>
        <w:rFonts w:ascii="Symbol" w:hAnsi="Symbol" w:hint="default"/>
      </w:rPr>
    </w:lvl>
    <w:lvl w:ilvl="1" w:tplc="FFFFFFFF" w:tentative="1">
      <w:start w:val="1"/>
      <w:numFmt w:val="bullet"/>
      <w:lvlText w:val="o"/>
      <w:lvlJc w:val="left"/>
      <w:pPr>
        <w:tabs>
          <w:tab w:val="num" w:pos="1500"/>
        </w:tabs>
        <w:ind w:left="1500" w:hanging="360"/>
      </w:pPr>
      <w:rPr>
        <w:rFonts w:ascii="Courier New" w:hAnsi="Courier New" w:cs="Courier New" w:hint="default"/>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cs="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cs="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22">
    <w:nsid w:val="3F0A1C9F"/>
    <w:multiLevelType w:val="hybridMultilevel"/>
    <w:tmpl w:val="7F544B94"/>
    <w:lvl w:ilvl="0" w:tplc="51800004">
      <w:start w:val="1"/>
      <w:numFmt w:val="bullet"/>
      <w:lvlText w:val=""/>
      <w:lvlJc w:val="left"/>
      <w:pPr>
        <w:ind w:left="1714" w:hanging="360"/>
      </w:pPr>
      <w:rPr>
        <w:rFonts w:ascii="Symbol" w:hAnsi="Symbol" w:hint="default"/>
      </w:rPr>
    </w:lvl>
    <w:lvl w:ilvl="1" w:tplc="04190003" w:tentative="1">
      <w:start w:val="1"/>
      <w:numFmt w:val="bullet"/>
      <w:lvlText w:val="o"/>
      <w:lvlJc w:val="left"/>
      <w:pPr>
        <w:ind w:left="2434" w:hanging="360"/>
      </w:pPr>
      <w:rPr>
        <w:rFonts w:ascii="Courier New" w:hAnsi="Courier New" w:cs="Courier New" w:hint="default"/>
      </w:rPr>
    </w:lvl>
    <w:lvl w:ilvl="2" w:tplc="04190005" w:tentative="1">
      <w:start w:val="1"/>
      <w:numFmt w:val="bullet"/>
      <w:lvlText w:val=""/>
      <w:lvlJc w:val="left"/>
      <w:pPr>
        <w:ind w:left="3154" w:hanging="360"/>
      </w:pPr>
      <w:rPr>
        <w:rFonts w:ascii="Wingdings" w:hAnsi="Wingdings" w:hint="default"/>
      </w:rPr>
    </w:lvl>
    <w:lvl w:ilvl="3" w:tplc="04190001" w:tentative="1">
      <w:start w:val="1"/>
      <w:numFmt w:val="bullet"/>
      <w:lvlText w:val=""/>
      <w:lvlJc w:val="left"/>
      <w:pPr>
        <w:ind w:left="3874" w:hanging="360"/>
      </w:pPr>
      <w:rPr>
        <w:rFonts w:ascii="Symbol" w:hAnsi="Symbol" w:hint="default"/>
      </w:rPr>
    </w:lvl>
    <w:lvl w:ilvl="4" w:tplc="04190003" w:tentative="1">
      <w:start w:val="1"/>
      <w:numFmt w:val="bullet"/>
      <w:lvlText w:val="o"/>
      <w:lvlJc w:val="left"/>
      <w:pPr>
        <w:ind w:left="4594" w:hanging="360"/>
      </w:pPr>
      <w:rPr>
        <w:rFonts w:ascii="Courier New" w:hAnsi="Courier New" w:cs="Courier New" w:hint="default"/>
      </w:rPr>
    </w:lvl>
    <w:lvl w:ilvl="5" w:tplc="04190005" w:tentative="1">
      <w:start w:val="1"/>
      <w:numFmt w:val="bullet"/>
      <w:lvlText w:val=""/>
      <w:lvlJc w:val="left"/>
      <w:pPr>
        <w:ind w:left="5314" w:hanging="360"/>
      </w:pPr>
      <w:rPr>
        <w:rFonts w:ascii="Wingdings" w:hAnsi="Wingdings" w:hint="default"/>
      </w:rPr>
    </w:lvl>
    <w:lvl w:ilvl="6" w:tplc="04190001" w:tentative="1">
      <w:start w:val="1"/>
      <w:numFmt w:val="bullet"/>
      <w:lvlText w:val=""/>
      <w:lvlJc w:val="left"/>
      <w:pPr>
        <w:ind w:left="6034" w:hanging="360"/>
      </w:pPr>
      <w:rPr>
        <w:rFonts w:ascii="Symbol" w:hAnsi="Symbol" w:hint="default"/>
      </w:rPr>
    </w:lvl>
    <w:lvl w:ilvl="7" w:tplc="04190003" w:tentative="1">
      <w:start w:val="1"/>
      <w:numFmt w:val="bullet"/>
      <w:lvlText w:val="o"/>
      <w:lvlJc w:val="left"/>
      <w:pPr>
        <w:ind w:left="6754" w:hanging="360"/>
      </w:pPr>
      <w:rPr>
        <w:rFonts w:ascii="Courier New" w:hAnsi="Courier New" w:cs="Courier New" w:hint="default"/>
      </w:rPr>
    </w:lvl>
    <w:lvl w:ilvl="8" w:tplc="04190005" w:tentative="1">
      <w:start w:val="1"/>
      <w:numFmt w:val="bullet"/>
      <w:lvlText w:val=""/>
      <w:lvlJc w:val="left"/>
      <w:pPr>
        <w:ind w:left="7474" w:hanging="360"/>
      </w:pPr>
      <w:rPr>
        <w:rFonts w:ascii="Wingdings" w:hAnsi="Wingdings" w:hint="default"/>
      </w:rPr>
    </w:lvl>
  </w:abstractNum>
  <w:abstractNum w:abstractNumId="23">
    <w:nsid w:val="40956417"/>
    <w:multiLevelType w:val="hybridMultilevel"/>
    <w:tmpl w:val="094C2558"/>
    <w:lvl w:ilvl="0" w:tplc="5AEEBA3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2C36F49"/>
    <w:multiLevelType w:val="hybridMultilevel"/>
    <w:tmpl w:val="165E5956"/>
    <w:lvl w:ilvl="0" w:tplc="33662DC4">
      <w:start w:val="1"/>
      <w:numFmt w:val="bullet"/>
      <w:lvlText w:val="–"/>
      <w:lvlJc w:val="left"/>
      <w:pPr>
        <w:ind w:left="1080" w:hanging="360"/>
      </w:pPr>
      <w:rPr>
        <w:rFonts w:ascii="Arial" w:hAnsi="Aria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nsid w:val="45F34D24"/>
    <w:multiLevelType w:val="hybridMultilevel"/>
    <w:tmpl w:val="836078F4"/>
    <w:lvl w:ilvl="0" w:tplc="C4DCE202">
      <w:start w:val="1"/>
      <w:numFmt w:val="decimal"/>
      <w:lvlText w:val="%1)"/>
      <w:lvlJc w:val="left"/>
      <w:pPr>
        <w:ind w:left="720" w:hanging="360"/>
      </w:pPr>
      <w:rPr>
        <w:rFonts w:cs="Times New Roman"/>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46FC794A"/>
    <w:multiLevelType w:val="hybridMultilevel"/>
    <w:tmpl w:val="58E24C76"/>
    <w:lvl w:ilvl="0" w:tplc="165E992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482B560D"/>
    <w:multiLevelType w:val="hybridMultilevel"/>
    <w:tmpl w:val="AF0E278C"/>
    <w:lvl w:ilvl="0" w:tplc="39864C2C">
      <w:start w:val="1"/>
      <w:numFmt w:val="decimal"/>
      <w:lvlText w:val="%1)"/>
      <w:lvlJc w:val="left"/>
      <w:pPr>
        <w:ind w:left="1774" w:hanging="10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49631986"/>
    <w:multiLevelType w:val="hybridMultilevel"/>
    <w:tmpl w:val="C4F0A00A"/>
    <w:lvl w:ilvl="0" w:tplc="51800004">
      <w:start w:val="1"/>
      <w:numFmt w:val="bullet"/>
      <w:pStyle w:val="a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9DC466C"/>
    <w:multiLevelType w:val="hybridMultilevel"/>
    <w:tmpl w:val="A44CAB6E"/>
    <w:lvl w:ilvl="0" w:tplc="4C2CB70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B9C5C5B"/>
    <w:multiLevelType w:val="hybridMultilevel"/>
    <w:tmpl w:val="AADC55E8"/>
    <w:lvl w:ilvl="0" w:tplc="5180000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1">
    <w:nsid w:val="4D5863F4"/>
    <w:multiLevelType w:val="hybridMultilevel"/>
    <w:tmpl w:val="91527AF8"/>
    <w:lvl w:ilvl="0" w:tplc="33662DC4">
      <w:start w:val="1"/>
      <w:numFmt w:val="bullet"/>
      <w:lvlText w:val="–"/>
      <w:lvlJc w:val="left"/>
      <w:pPr>
        <w:ind w:left="1429" w:hanging="360"/>
      </w:pPr>
      <w:rPr>
        <w:rFonts w:ascii="Arial" w:hAnsi="Aria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FAC32F3"/>
    <w:multiLevelType w:val="hybridMultilevel"/>
    <w:tmpl w:val="5A14188A"/>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0367ADA"/>
    <w:multiLevelType w:val="hybridMultilevel"/>
    <w:tmpl w:val="61463FC2"/>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17A0E7E"/>
    <w:multiLevelType w:val="multilevel"/>
    <w:tmpl w:val="84F07196"/>
    <w:lvl w:ilvl="0">
      <w:start w:val="1"/>
      <w:numFmt w:val="decimal"/>
      <w:lvlText w:val="%1."/>
      <w:lvlJc w:val="left"/>
      <w:pPr>
        <w:ind w:left="360" w:hanging="360"/>
      </w:pPr>
      <w:rPr>
        <w:rFonts w:hint="default"/>
      </w:rPr>
    </w:lvl>
    <w:lvl w:ilvl="1">
      <w:start w:val="1"/>
      <w:numFmt w:val="bullet"/>
      <w:lvlText w:val=""/>
      <w:lvlJc w:val="left"/>
      <w:pPr>
        <w:tabs>
          <w:tab w:val="num" w:pos="643"/>
        </w:tabs>
        <w:ind w:left="76" w:firstLine="284"/>
      </w:pPr>
      <w:rPr>
        <w:rFonts w:ascii="Symbol" w:hAnsi="Symbol" w:hint="default"/>
      </w:rPr>
    </w:lvl>
    <w:lvl w:ilvl="2">
      <w:start w:val="1"/>
      <w:numFmt w:val="decimal"/>
      <w:lvlText w:val="%1.%2.%3."/>
      <w:lvlJc w:val="left"/>
      <w:pPr>
        <w:ind w:left="1224" w:hanging="504"/>
      </w:pPr>
      <w:rPr>
        <w:rFonts w:hint="default"/>
      </w:rPr>
    </w:lvl>
    <w:lvl w:ilvl="3">
      <w:start w:val="1"/>
      <w:numFmt w:val="bullet"/>
      <w:lvlText w:val="-"/>
      <w:lvlJc w:val="left"/>
      <w:pPr>
        <w:ind w:left="1728" w:hanging="648"/>
      </w:pPr>
      <w:rPr>
        <w:rFonts w:ascii="Times New Roman" w:hAnsi="Times New Roman" w:cs="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5B139C8"/>
    <w:multiLevelType w:val="hybridMultilevel"/>
    <w:tmpl w:val="E850DB4A"/>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61D6A0A"/>
    <w:multiLevelType w:val="hybridMultilevel"/>
    <w:tmpl w:val="7834DCC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580D29C2"/>
    <w:multiLevelType w:val="multilevel"/>
    <w:tmpl w:val="54E0A894"/>
    <w:lvl w:ilvl="0">
      <w:start w:val="1"/>
      <w:numFmt w:val="bullet"/>
      <w:lvlText w:val=""/>
      <w:lvlJc w:val="left"/>
      <w:rPr>
        <w:rFonts w:ascii="Symbol" w:hAnsi="Symbol" w:hint="default"/>
        <w:color w:val="auto"/>
      </w:rPr>
    </w:lvl>
    <w:lvl w:ilvl="1">
      <w:start w:val="1"/>
      <w:numFmt w:val="bullet"/>
      <w:lvlText w:val=""/>
      <w:lvlJc w:val="left"/>
      <w:rPr>
        <w:rFonts w:ascii="Symbol" w:hAnsi="Symbol" w:hint="default"/>
        <w:u w:val="non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8">
    <w:nsid w:val="62D84151"/>
    <w:multiLevelType w:val="hybridMultilevel"/>
    <w:tmpl w:val="625A6F6A"/>
    <w:lvl w:ilvl="0" w:tplc="51800004">
      <w:start w:val="1"/>
      <w:numFmt w:val="bullet"/>
      <w:lvlText w:val=""/>
      <w:lvlJc w:val="left"/>
      <w:pPr>
        <w:tabs>
          <w:tab w:val="num" w:pos="1276"/>
        </w:tabs>
        <w:ind w:left="709" w:firstLine="284"/>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9">
    <w:nsid w:val="62F17C70"/>
    <w:multiLevelType w:val="hybridMultilevel"/>
    <w:tmpl w:val="F050C166"/>
    <w:lvl w:ilvl="0" w:tplc="867491B2">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0">
    <w:nsid w:val="64317627"/>
    <w:multiLevelType w:val="hybridMultilevel"/>
    <w:tmpl w:val="ABEE3760"/>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77F3FD4"/>
    <w:multiLevelType w:val="hybridMultilevel"/>
    <w:tmpl w:val="7834DCC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6FD9146B"/>
    <w:multiLevelType w:val="hybridMultilevel"/>
    <w:tmpl w:val="1DBC206C"/>
    <w:lvl w:ilvl="0" w:tplc="9FBEB87C">
      <w:start w:val="1"/>
      <w:numFmt w:val="bullet"/>
      <w:lvlText w:val="−"/>
      <w:lvlJc w:val="left"/>
      <w:pPr>
        <w:tabs>
          <w:tab w:val="num" w:pos="357"/>
        </w:tabs>
        <w:ind w:left="0" w:firstLine="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04C69F4"/>
    <w:multiLevelType w:val="multilevel"/>
    <w:tmpl w:val="EEEEE846"/>
    <w:lvl w:ilvl="0">
      <w:start w:val="1"/>
      <w:numFmt w:val="decimal"/>
      <w:lvlText w:val="%1."/>
      <w:lvlJc w:val="left"/>
      <w:pPr>
        <w:ind w:left="1068"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791" w:hanging="1080"/>
      </w:pPr>
      <w:rPr>
        <w:rFonts w:hint="default"/>
      </w:rPr>
    </w:lvl>
    <w:lvl w:ilvl="4">
      <w:start w:val="1"/>
      <w:numFmt w:val="decimal"/>
      <w:isLgl/>
      <w:lvlText w:val="%1.%2.%3.%4.%5."/>
      <w:lvlJc w:val="left"/>
      <w:pPr>
        <w:ind w:left="1792" w:hanging="1080"/>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154" w:hanging="144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516" w:hanging="1800"/>
      </w:pPr>
      <w:rPr>
        <w:rFonts w:hint="default"/>
      </w:rPr>
    </w:lvl>
  </w:abstractNum>
  <w:abstractNum w:abstractNumId="44">
    <w:nsid w:val="732D60B9"/>
    <w:multiLevelType w:val="hybridMultilevel"/>
    <w:tmpl w:val="360CDEB2"/>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4BC1CD1"/>
    <w:multiLevelType w:val="hybridMultilevel"/>
    <w:tmpl w:val="6CB6F9C8"/>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78452EAC"/>
    <w:multiLevelType w:val="hybridMultilevel"/>
    <w:tmpl w:val="ED6AC03E"/>
    <w:lvl w:ilvl="0" w:tplc="5180000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788256DF"/>
    <w:multiLevelType w:val="hybridMultilevel"/>
    <w:tmpl w:val="D93A1BB6"/>
    <w:lvl w:ilvl="0" w:tplc="86749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7BAA7C02"/>
    <w:multiLevelType w:val="hybridMultilevel"/>
    <w:tmpl w:val="1562BDF0"/>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7E431D2D"/>
    <w:multiLevelType w:val="hybridMultilevel"/>
    <w:tmpl w:val="3286B41C"/>
    <w:lvl w:ilvl="0" w:tplc="518000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6"/>
  </w:num>
  <w:num w:numId="2">
    <w:abstractNumId w:val="39"/>
  </w:num>
  <w:num w:numId="3">
    <w:abstractNumId w:val="12"/>
  </w:num>
  <w:num w:numId="4">
    <w:abstractNumId w:val="47"/>
  </w:num>
  <w:num w:numId="5">
    <w:abstractNumId w:val="8"/>
  </w:num>
  <w:num w:numId="6">
    <w:abstractNumId w:val="35"/>
  </w:num>
  <w:num w:numId="7">
    <w:abstractNumId w:val="5"/>
  </w:num>
  <w:num w:numId="8">
    <w:abstractNumId w:val="14"/>
  </w:num>
  <w:num w:numId="9">
    <w:abstractNumId w:val="24"/>
  </w:num>
  <w:num w:numId="10">
    <w:abstractNumId w:val="33"/>
  </w:num>
  <w:num w:numId="11">
    <w:abstractNumId w:val="42"/>
  </w:num>
  <w:num w:numId="12">
    <w:abstractNumId w:val="32"/>
  </w:num>
  <w:num w:numId="13">
    <w:abstractNumId w:val="31"/>
  </w:num>
  <w:num w:numId="14">
    <w:abstractNumId w:val="48"/>
  </w:num>
  <w:num w:numId="15">
    <w:abstractNumId w:val="15"/>
  </w:num>
  <w:num w:numId="16">
    <w:abstractNumId w:val="20"/>
  </w:num>
  <w:num w:numId="17">
    <w:abstractNumId w:val="41"/>
  </w:num>
  <w:num w:numId="18">
    <w:abstractNumId w:val="36"/>
  </w:num>
  <w:num w:numId="19">
    <w:abstractNumId w:val="25"/>
  </w:num>
  <w:num w:numId="20">
    <w:abstractNumId w:val="34"/>
  </w:num>
  <w:num w:numId="21">
    <w:abstractNumId w:val="38"/>
  </w:num>
  <w:num w:numId="22">
    <w:abstractNumId w:val="40"/>
  </w:num>
  <w:num w:numId="23">
    <w:abstractNumId w:val="29"/>
  </w:num>
  <w:num w:numId="24">
    <w:abstractNumId w:val="26"/>
  </w:num>
  <w:num w:numId="25">
    <w:abstractNumId w:val="13"/>
  </w:num>
  <w:num w:numId="26">
    <w:abstractNumId w:val="11"/>
  </w:num>
  <w:num w:numId="27">
    <w:abstractNumId w:val="19"/>
  </w:num>
  <w:num w:numId="28">
    <w:abstractNumId w:val="28"/>
  </w:num>
  <w:num w:numId="29">
    <w:abstractNumId w:val="18"/>
  </w:num>
  <w:num w:numId="30">
    <w:abstractNumId w:val="21"/>
  </w:num>
  <w:num w:numId="31">
    <w:abstractNumId w:val="6"/>
  </w:num>
  <w:num w:numId="32">
    <w:abstractNumId w:val="7"/>
  </w:num>
  <w:num w:numId="33">
    <w:abstractNumId w:val="9"/>
  </w:num>
  <w:num w:numId="34">
    <w:abstractNumId w:val="30"/>
  </w:num>
  <w:num w:numId="35">
    <w:abstractNumId w:val="43"/>
  </w:num>
  <w:num w:numId="36">
    <w:abstractNumId w:val="23"/>
  </w:num>
  <w:num w:numId="37">
    <w:abstractNumId w:val="0"/>
  </w:num>
  <w:num w:numId="38">
    <w:abstractNumId w:val="45"/>
  </w:num>
  <w:num w:numId="39">
    <w:abstractNumId w:val="49"/>
  </w:num>
  <w:num w:numId="40">
    <w:abstractNumId w:val="1"/>
  </w:num>
  <w:num w:numId="41">
    <w:abstractNumId w:val="27"/>
  </w:num>
  <w:num w:numId="42">
    <w:abstractNumId w:val="2"/>
  </w:num>
  <w:num w:numId="4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7"/>
  </w:num>
  <w:num w:numId="49">
    <w:abstractNumId w:val="4"/>
  </w:num>
  <w:num w:numId="50">
    <w:abstractNumId w:val="3"/>
  </w:num>
  <w:num w:numId="51">
    <w:abstractNumId w:val="46"/>
  </w:num>
  <w:num w:numId="52">
    <w:abstractNumId w:val="44"/>
  </w:num>
  <w:num w:numId="53">
    <w:abstractNumId w:val="17"/>
  </w:num>
  <w:num w:numId="54">
    <w:abstractNumId w:val="10"/>
  </w:num>
  <w:num w:numId="55">
    <w:abstractNumId w:val="22"/>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hdrShapeDefaults>
    <o:shapedefaults v:ext="edit" spidmax="39938"/>
  </w:hdrShapeDefaults>
  <w:footnotePr>
    <w:footnote w:id="-1"/>
    <w:footnote w:id="0"/>
  </w:footnotePr>
  <w:endnotePr>
    <w:endnote w:id="-1"/>
    <w:endnote w:id="0"/>
  </w:endnotePr>
  <w:compat/>
  <w:rsids>
    <w:rsidRoot w:val="00F544E7"/>
    <w:rsid w:val="00000083"/>
    <w:rsid w:val="000014DE"/>
    <w:rsid w:val="00003AD9"/>
    <w:rsid w:val="00003E47"/>
    <w:rsid w:val="0000646C"/>
    <w:rsid w:val="000066CA"/>
    <w:rsid w:val="00006794"/>
    <w:rsid w:val="00006D46"/>
    <w:rsid w:val="000077E3"/>
    <w:rsid w:val="000101E6"/>
    <w:rsid w:val="00010388"/>
    <w:rsid w:val="000103EF"/>
    <w:rsid w:val="00010E8C"/>
    <w:rsid w:val="000116FF"/>
    <w:rsid w:val="00011A29"/>
    <w:rsid w:val="00011B91"/>
    <w:rsid w:val="0001208C"/>
    <w:rsid w:val="000121F6"/>
    <w:rsid w:val="00012B76"/>
    <w:rsid w:val="00013BA3"/>
    <w:rsid w:val="0001414C"/>
    <w:rsid w:val="00014609"/>
    <w:rsid w:val="00014E7C"/>
    <w:rsid w:val="00015BED"/>
    <w:rsid w:val="0001627C"/>
    <w:rsid w:val="00017768"/>
    <w:rsid w:val="000178F0"/>
    <w:rsid w:val="00017AB4"/>
    <w:rsid w:val="00020663"/>
    <w:rsid w:val="000208DF"/>
    <w:rsid w:val="00020921"/>
    <w:rsid w:val="00021EDD"/>
    <w:rsid w:val="00022DBB"/>
    <w:rsid w:val="00024843"/>
    <w:rsid w:val="000248AD"/>
    <w:rsid w:val="00025C4F"/>
    <w:rsid w:val="00025F59"/>
    <w:rsid w:val="00026B35"/>
    <w:rsid w:val="000270D1"/>
    <w:rsid w:val="000305AE"/>
    <w:rsid w:val="00031719"/>
    <w:rsid w:val="00032EFA"/>
    <w:rsid w:val="0003316A"/>
    <w:rsid w:val="0003454D"/>
    <w:rsid w:val="00034560"/>
    <w:rsid w:val="000347D7"/>
    <w:rsid w:val="000352A5"/>
    <w:rsid w:val="00035AEA"/>
    <w:rsid w:val="00035F07"/>
    <w:rsid w:val="000362E9"/>
    <w:rsid w:val="00036ABD"/>
    <w:rsid w:val="00036FF7"/>
    <w:rsid w:val="00040164"/>
    <w:rsid w:val="000416AB"/>
    <w:rsid w:val="000416F5"/>
    <w:rsid w:val="00041D93"/>
    <w:rsid w:val="000421FF"/>
    <w:rsid w:val="00042296"/>
    <w:rsid w:val="0004239D"/>
    <w:rsid w:val="0004299B"/>
    <w:rsid w:val="000429D6"/>
    <w:rsid w:val="00043A91"/>
    <w:rsid w:val="00045486"/>
    <w:rsid w:val="0004639B"/>
    <w:rsid w:val="000502A1"/>
    <w:rsid w:val="000509FF"/>
    <w:rsid w:val="0005111C"/>
    <w:rsid w:val="00052373"/>
    <w:rsid w:val="000528C6"/>
    <w:rsid w:val="00053640"/>
    <w:rsid w:val="000550DF"/>
    <w:rsid w:val="000552AB"/>
    <w:rsid w:val="00055A7E"/>
    <w:rsid w:val="00055CAF"/>
    <w:rsid w:val="0005759E"/>
    <w:rsid w:val="000575F1"/>
    <w:rsid w:val="000615A8"/>
    <w:rsid w:val="00063E57"/>
    <w:rsid w:val="00064758"/>
    <w:rsid w:val="00065B83"/>
    <w:rsid w:val="000660F0"/>
    <w:rsid w:val="000661F7"/>
    <w:rsid w:val="000665FB"/>
    <w:rsid w:val="00066622"/>
    <w:rsid w:val="000709ED"/>
    <w:rsid w:val="00070C1B"/>
    <w:rsid w:val="00070F1B"/>
    <w:rsid w:val="00071138"/>
    <w:rsid w:val="00071779"/>
    <w:rsid w:val="00071CDD"/>
    <w:rsid w:val="00071F5B"/>
    <w:rsid w:val="00073CC8"/>
    <w:rsid w:val="00074AF1"/>
    <w:rsid w:val="00074E43"/>
    <w:rsid w:val="000751BF"/>
    <w:rsid w:val="000756AF"/>
    <w:rsid w:val="000829A0"/>
    <w:rsid w:val="000837F2"/>
    <w:rsid w:val="00083F5D"/>
    <w:rsid w:val="00084562"/>
    <w:rsid w:val="00085120"/>
    <w:rsid w:val="000854AA"/>
    <w:rsid w:val="00091E7F"/>
    <w:rsid w:val="000922DB"/>
    <w:rsid w:val="00092717"/>
    <w:rsid w:val="00093327"/>
    <w:rsid w:val="00093822"/>
    <w:rsid w:val="0009392C"/>
    <w:rsid w:val="00095033"/>
    <w:rsid w:val="000963E9"/>
    <w:rsid w:val="000967FA"/>
    <w:rsid w:val="00096F6D"/>
    <w:rsid w:val="000978EC"/>
    <w:rsid w:val="0009794E"/>
    <w:rsid w:val="000A093A"/>
    <w:rsid w:val="000A1A9E"/>
    <w:rsid w:val="000A1EF7"/>
    <w:rsid w:val="000A2990"/>
    <w:rsid w:val="000A2F26"/>
    <w:rsid w:val="000A3F0E"/>
    <w:rsid w:val="000A4324"/>
    <w:rsid w:val="000A44CA"/>
    <w:rsid w:val="000A4C08"/>
    <w:rsid w:val="000A6044"/>
    <w:rsid w:val="000A7574"/>
    <w:rsid w:val="000A7CDE"/>
    <w:rsid w:val="000A7EF9"/>
    <w:rsid w:val="000B0130"/>
    <w:rsid w:val="000B17ED"/>
    <w:rsid w:val="000B1E59"/>
    <w:rsid w:val="000B2EE1"/>
    <w:rsid w:val="000B392A"/>
    <w:rsid w:val="000B3BE5"/>
    <w:rsid w:val="000B3E76"/>
    <w:rsid w:val="000B5EF6"/>
    <w:rsid w:val="000B6E89"/>
    <w:rsid w:val="000B6F5A"/>
    <w:rsid w:val="000B7212"/>
    <w:rsid w:val="000B74C7"/>
    <w:rsid w:val="000B7BA0"/>
    <w:rsid w:val="000B7EA5"/>
    <w:rsid w:val="000C0782"/>
    <w:rsid w:val="000C1040"/>
    <w:rsid w:val="000C1981"/>
    <w:rsid w:val="000C1E1A"/>
    <w:rsid w:val="000C3417"/>
    <w:rsid w:val="000C3984"/>
    <w:rsid w:val="000C3F42"/>
    <w:rsid w:val="000C4709"/>
    <w:rsid w:val="000C495F"/>
    <w:rsid w:val="000C4D51"/>
    <w:rsid w:val="000C602D"/>
    <w:rsid w:val="000C6243"/>
    <w:rsid w:val="000C67C8"/>
    <w:rsid w:val="000C6C70"/>
    <w:rsid w:val="000C746C"/>
    <w:rsid w:val="000D0703"/>
    <w:rsid w:val="000D195E"/>
    <w:rsid w:val="000D31D4"/>
    <w:rsid w:val="000D3980"/>
    <w:rsid w:val="000D3F93"/>
    <w:rsid w:val="000D4E38"/>
    <w:rsid w:val="000D4EB1"/>
    <w:rsid w:val="000D5FB8"/>
    <w:rsid w:val="000D5FFF"/>
    <w:rsid w:val="000D7087"/>
    <w:rsid w:val="000D7507"/>
    <w:rsid w:val="000D78B7"/>
    <w:rsid w:val="000E02CE"/>
    <w:rsid w:val="000E03CB"/>
    <w:rsid w:val="000E1507"/>
    <w:rsid w:val="000E18AD"/>
    <w:rsid w:val="000E20D6"/>
    <w:rsid w:val="000E2F95"/>
    <w:rsid w:val="000E425E"/>
    <w:rsid w:val="000E7EFA"/>
    <w:rsid w:val="000E7F70"/>
    <w:rsid w:val="000F16B1"/>
    <w:rsid w:val="000F1C57"/>
    <w:rsid w:val="000F2CB2"/>
    <w:rsid w:val="000F2EE6"/>
    <w:rsid w:val="000F3FF8"/>
    <w:rsid w:val="000F69AD"/>
    <w:rsid w:val="000F75A0"/>
    <w:rsid w:val="001004FE"/>
    <w:rsid w:val="00100C6E"/>
    <w:rsid w:val="00100ED3"/>
    <w:rsid w:val="00101E1D"/>
    <w:rsid w:val="00102FAD"/>
    <w:rsid w:val="00105B19"/>
    <w:rsid w:val="001070E1"/>
    <w:rsid w:val="00111577"/>
    <w:rsid w:val="00112149"/>
    <w:rsid w:val="00112B83"/>
    <w:rsid w:val="00114551"/>
    <w:rsid w:val="001152C8"/>
    <w:rsid w:val="00117743"/>
    <w:rsid w:val="00120039"/>
    <w:rsid w:val="0012080C"/>
    <w:rsid w:val="00121C8D"/>
    <w:rsid w:val="00123365"/>
    <w:rsid w:val="001234EB"/>
    <w:rsid w:val="00123C66"/>
    <w:rsid w:val="0012419A"/>
    <w:rsid w:val="00124BEF"/>
    <w:rsid w:val="00126527"/>
    <w:rsid w:val="00126890"/>
    <w:rsid w:val="00130F04"/>
    <w:rsid w:val="0013117D"/>
    <w:rsid w:val="00131D4C"/>
    <w:rsid w:val="00132452"/>
    <w:rsid w:val="0013292F"/>
    <w:rsid w:val="0013459A"/>
    <w:rsid w:val="001358DC"/>
    <w:rsid w:val="00136287"/>
    <w:rsid w:val="001369B2"/>
    <w:rsid w:val="00137695"/>
    <w:rsid w:val="00137894"/>
    <w:rsid w:val="00137D89"/>
    <w:rsid w:val="00140D67"/>
    <w:rsid w:val="00141D2D"/>
    <w:rsid w:val="00144151"/>
    <w:rsid w:val="00144EBB"/>
    <w:rsid w:val="00145630"/>
    <w:rsid w:val="00145720"/>
    <w:rsid w:val="0014685A"/>
    <w:rsid w:val="00146DC5"/>
    <w:rsid w:val="001500DE"/>
    <w:rsid w:val="00151C9F"/>
    <w:rsid w:val="00151F62"/>
    <w:rsid w:val="0015214E"/>
    <w:rsid w:val="00152A73"/>
    <w:rsid w:val="00152C79"/>
    <w:rsid w:val="00153A5C"/>
    <w:rsid w:val="0015423B"/>
    <w:rsid w:val="001547D1"/>
    <w:rsid w:val="001551CC"/>
    <w:rsid w:val="00155D3C"/>
    <w:rsid w:val="00156406"/>
    <w:rsid w:val="00156488"/>
    <w:rsid w:val="00156535"/>
    <w:rsid w:val="001566FB"/>
    <w:rsid w:val="00157493"/>
    <w:rsid w:val="0016047D"/>
    <w:rsid w:val="00161040"/>
    <w:rsid w:val="00161183"/>
    <w:rsid w:val="001617D8"/>
    <w:rsid w:val="00162E7D"/>
    <w:rsid w:val="00163346"/>
    <w:rsid w:val="001633EE"/>
    <w:rsid w:val="001635CF"/>
    <w:rsid w:val="00163EE8"/>
    <w:rsid w:val="00164837"/>
    <w:rsid w:val="0016496A"/>
    <w:rsid w:val="001655A5"/>
    <w:rsid w:val="00166244"/>
    <w:rsid w:val="00166313"/>
    <w:rsid w:val="00166446"/>
    <w:rsid w:val="00166CE5"/>
    <w:rsid w:val="00167D10"/>
    <w:rsid w:val="00170566"/>
    <w:rsid w:val="001706CC"/>
    <w:rsid w:val="0017070E"/>
    <w:rsid w:val="001712DD"/>
    <w:rsid w:val="001714F5"/>
    <w:rsid w:val="00171984"/>
    <w:rsid w:val="00173497"/>
    <w:rsid w:val="001737B6"/>
    <w:rsid w:val="00174C3B"/>
    <w:rsid w:val="0017531D"/>
    <w:rsid w:val="00176276"/>
    <w:rsid w:val="001763F1"/>
    <w:rsid w:val="00176BC4"/>
    <w:rsid w:val="00176E20"/>
    <w:rsid w:val="00177F15"/>
    <w:rsid w:val="0018065B"/>
    <w:rsid w:val="00180C19"/>
    <w:rsid w:val="00181747"/>
    <w:rsid w:val="00181931"/>
    <w:rsid w:val="00181964"/>
    <w:rsid w:val="00181CEC"/>
    <w:rsid w:val="00182A5C"/>
    <w:rsid w:val="00182BB1"/>
    <w:rsid w:val="00182F02"/>
    <w:rsid w:val="0018301A"/>
    <w:rsid w:val="001830C1"/>
    <w:rsid w:val="00183603"/>
    <w:rsid w:val="00184F3E"/>
    <w:rsid w:val="00185E3C"/>
    <w:rsid w:val="00186344"/>
    <w:rsid w:val="001901AD"/>
    <w:rsid w:val="001933DD"/>
    <w:rsid w:val="00194072"/>
    <w:rsid w:val="00194B87"/>
    <w:rsid w:val="00194D1D"/>
    <w:rsid w:val="001957C4"/>
    <w:rsid w:val="00195F73"/>
    <w:rsid w:val="001968FF"/>
    <w:rsid w:val="00196F8D"/>
    <w:rsid w:val="00197786"/>
    <w:rsid w:val="00197896"/>
    <w:rsid w:val="001A021B"/>
    <w:rsid w:val="001A2676"/>
    <w:rsid w:val="001A280D"/>
    <w:rsid w:val="001A2C17"/>
    <w:rsid w:val="001A3C80"/>
    <w:rsid w:val="001A4E7C"/>
    <w:rsid w:val="001A50EE"/>
    <w:rsid w:val="001A5B9E"/>
    <w:rsid w:val="001A7627"/>
    <w:rsid w:val="001B0F31"/>
    <w:rsid w:val="001B1384"/>
    <w:rsid w:val="001B1487"/>
    <w:rsid w:val="001B3652"/>
    <w:rsid w:val="001B36BA"/>
    <w:rsid w:val="001B3886"/>
    <w:rsid w:val="001B4C14"/>
    <w:rsid w:val="001B6747"/>
    <w:rsid w:val="001B7C8E"/>
    <w:rsid w:val="001C027A"/>
    <w:rsid w:val="001C0A1F"/>
    <w:rsid w:val="001C1D12"/>
    <w:rsid w:val="001C212A"/>
    <w:rsid w:val="001C21ED"/>
    <w:rsid w:val="001C2E98"/>
    <w:rsid w:val="001C31EF"/>
    <w:rsid w:val="001C3678"/>
    <w:rsid w:val="001C49D0"/>
    <w:rsid w:val="001C49E9"/>
    <w:rsid w:val="001C5687"/>
    <w:rsid w:val="001C5C78"/>
    <w:rsid w:val="001C6843"/>
    <w:rsid w:val="001C6E23"/>
    <w:rsid w:val="001C73E9"/>
    <w:rsid w:val="001C761F"/>
    <w:rsid w:val="001C7CCE"/>
    <w:rsid w:val="001D06EE"/>
    <w:rsid w:val="001D1757"/>
    <w:rsid w:val="001D1CDF"/>
    <w:rsid w:val="001D1D01"/>
    <w:rsid w:val="001D2343"/>
    <w:rsid w:val="001D43F5"/>
    <w:rsid w:val="001D4548"/>
    <w:rsid w:val="001D4770"/>
    <w:rsid w:val="001D49B0"/>
    <w:rsid w:val="001D4AFD"/>
    <w:rsid w:val="001D4F04"/>
    <w:rsid w:val="001D54B4"/>
    <w:rsid w:val="001D5541"/>
    <w:rsid w:val="001D629A"/>
    <w:rsid w:val="001D7314"/>
    <w:rsid w:val="001E024F"/>
    <w:rsid w:val="001E045C"/>
    <w:rsid w:val="001E20E3"/>
    <w:rsid w:val="001E2199"/>
    <w:rsid w:val="001E219F"/>
    <w:rsid w:val="001E38CD"/>
    <w:rsid w:val="001E50FA"/>
    <w:rsid w:val="001E5984"/>
    <w:rsid w:val="001E599D"/>
    <w:rsid w:val="001E5D66"/>
    <w:rsid w:val="001E5F65"/>
    <w:rsid w:val="001E61E1"/>
    <w:rsid w:val="001E6302"/>
    <w:rsid w:val="001E6333"/>
    <w:rsid w:val="001E6E65"/>
    <w:rsid w:val="001E7613"/>
    <w:rsid w:val="001E7F41"/>
    <w:rsid w:val="001F0091"/>
    <w:rsid w:val="001F04B0"/>
    <w:rsid w:val="001F10DF"/>
    <w:rsid w:val="001F1FAA"/>
    <w:rsid w:val="001F2C42"/>
    <w:rsid w:val="001F45AA"/>
    <w:rsid w:val="001F4D76"/>
    <w:rsid w:val="001F5ADC"/>
    <w:rsid w:val="001F620C"/>
    <w:rsid w:val="001F667D"/>
    <w:rsid w:val="001F687D"/>
    <w:rsid w:val="001F6A01"/>
    <w:rsid w:val="001F7E02"/>
    <w:rsid w:val="001F7FB6"/>
    <w:rsid w:val="0020046F"/>
    <w:rsid w:val="00200815"/>
    <w:rsid w:val="002012A4"/>
    <w:rsid w:val="002027AC"/>
    <w:rsid w:val="002027CB"/>
    <w:rsid w:val="00202A33"/>
    <w:rsid w:val="0020310C"/>
    <w:rsid w:val="002039C7"/>
    <w:rsid w:val="00203C8D"/>
    <w:rsid w:val="00203D40"/>
    <w:rsid w:val="00203EE6"/>
    <w:rsid w:val="00204598"/>
    <w:rsid w:val="00204921"/>
    <w:rsid w:val="00204A30"/>
    <w:rsid w:val="00205948"/>
    <w:rsid w:val="00206128"/>
    <w:rsid w:val="00206143"/>
    <w:rsid w:val="002102CC"/>
    <w:rsid w:val="00211A9D"/>
    <w:rsid w:val="002126A9"/>
    <w:rsid w:val="00212749"/>
    <w:rsid w:val="002131D5"/>
    <w:rsid w:val="00214050"/>
    <w:rsid w:val="00214575"/>
    <w:rsid w:val="002147DE"/>
    <w:rsid w:val="00214C68"/>
    <w:rsid w:val="0021665D"/>
    <w:rsid w:val="00216C41"/>
    <w:rsid w:val="00216CF1"/>
    <w:rsid w:val="002172F5"/>
    <w:rsid w:val="002178D5"/>
    <w:rsid w:val="00220119"/>
    <w:rsid w:val="002203AD"/>
    <w:rsid w:val="00220E30"/>
    <w:rsid w:val="002212D6"/>
    <w:rsid w:val="002214FF"/>
    <w:rsid w:val="002218AF"/>
    <w:rsid w:val="002220EB"/>
    <w:rsid w:val="002245A3"/>
    <w:rsid w:val="00224C6F"/>
    <w:rsid w:val="00225216"/>
    <w:rsid w:val="00225512"/>
    <w:rsid w:val="00225C49"/>
    <w:rsid w:val="002275DD"/>
    <w:rsid w:val="00227AE8"/>
    <w:rsid w:val="0023008B"/>
    <w:rsid w:val="00230BD6"/>
    <w:rsid w:val="00230FAE"/>
    <w:rsid w:val="002314E3"/>
    <w:rsid w:val="002319A3"/>
    <w:rsid w:val="002330E2"/>
    <w:rsid w:val="00233B13"/>
    <w:rsid w:val="0023492A"/>
    <w:rsid w:val="002353D5"/>
    <w:rsid w:val="0023615D"/>
    <w:rsid w:val="00236B19"/>
    <w:rsid w:val="002371BC"/>
    <w:rsid w:val="00237B20"/>
    <w:rsid w:val="00240610"/>
    <w:rsid w:val="002410D7"/>
    <w:rsid w:val="0024126B"/>
    <w:rsid w:val="00241B30"/>
    <w:rsid w:val="00241D87"/>
    <w:rsid w:val="00242BD0"/>
    <w:rsid w:val="00243E0B"/>
    <w:rsid w:val="0024454E"/>
    <w:rsid w:val="00244CC3"/>
    <w:rsid w:val="00245B24"/>
    <w:rsid w:val="002464C5"/>
    <w:rsid w:val="002476A7"/>
    <w:rsid w:val="00250C75"/>
    <w:rsid w:val="00251854"/>
    <w:rsid w:val="00252651"/>
    <w:rsid w:val="00252E1C"/>
    <w:rsid w:val="0025451A"/>
    <w:rsid w:val="00256B22"/>
    <w:rsid w:val="00257585"/>
    <w:rsid w:val="0026079B"/>
    <w:rsid w:val="002613CE"/>
    <w:rsid w:val="002616E2"/>
    <w:rsid w:val="0026207F"/>
    <w:rsid w:val="0026256C"/>
    <w:rsid w:val="0026276B"/>
    <w:rsid w:val="00262CDB"/>
    <w:rsid w:val="00262D6B"/>
    <w:rsid w:val="002663A4"/>
    <w:rsid w:val="00267CB6"/>
    <w:rsid w:val="00267F41"/>
    <w:rsid w:val="00271266"/>
    <w:rsid w:val="00271EA2"/>
    <w:rsid w:val="00273407"/>
    <w:rsid w:val="00275A52"/>
    <w:rsid w:val="00276218"/>
    <w:rsid w:val="0027766E"/>
    <w:rsid w:val="00277925"/>
    <w:rsid w:val="002802E6"/>
    <w:rsid w:val="0028045B"/>
    <w:rsid w:val="00280A02"/>
    <w:rsid w:val="0028105E"/>
    <w:rsid w:val="0028254F"/>
    <w:rsid w:val="00282AED"/>
    <w:rsid w:val="00282CA6"/>
    <w:rsid w:val="00282F11"/>
    <w:rsid w:val="00282F78"/>
    <w:rsid w:val="00284048"/>
    <w:rsid w:val="0028423F"/>
    <w:rsid w:val="00284D8D"/>
    <w:rsid w:val="002851A1"/>
    <w:rsid w:val="0028625A"/>
    <w:rsid w:val="0028682F"/>
    <w:rsid w:val="00286E87"/>
    <w:rsid w:val="00287238"/>
    <w:rsid w:val="00287788"/>
    <w:rsid w:val="00287B7F"/>
    <w:rsid w:val="002900DF"/>
    <w:rsid w:val="00290503"/>
    <w:rsid w:val="00290B23"/>
    <w:rsid w:val="0029164B"/>
    <w:rsid w:val="00291788"/>
    <w:rsid w:val="00291A3D"/>
    <w:rsid w:val="00292751"/>
    <w:rsid w:val="00292DC0"/>
    <w:rsid w:val="00293017"/>
    <w:rsid w:val="00293534"/>
    <w:rsid w:val="00295414"/>
    <w:rsid w:val="00295D19"/>
    <w:rsid w:val="002965A9"/>
    <w:rsid w:val="00297C04"/>
    <w:rsid w:val="00297D1A"/>
    <w:rsid w:val="002A1311"/>
    <w:rsid w:val="002A1B69"/>
    <w:rsid w:val="002A1DE5"/>
    <w:rsid w:val="002A3CA3"/>
    <w:rsid w:val="002A4FDA"/>
    <w:rsid w:val="002A5095"/>
    <w:rsid w:val="002A5537"/>
    <w:rsid w:val="002A562F"/>
    <w:rsid w:val="002A5FB3"/>
    <w:rsid w:val="002A6EC9"/>
    <w:rsid w:val="002B0572"/>
    <w:rsid w:val="002B068A"/>
    <w:rsid w:val="002B107B"/>
    <w:rsid w:val="002B15BF"/>
    <w:rsid w:val="002B1FDB"/>
    <w:rsid w:val="002B393B"/>
    <w:rsid w:val="002B557C"/>
    <w:rsid w:val="002B56C0"/>
    <w:rsid w:val="002B64D1"/>
    <w:rsid w:val="002C0B27"/>
    <w:rsid w:val="002C1A9B"/>
    <w:rsid w:val="002C34F9"/>
    <w:rsid w:val="002C3DE5"/>
    <w:rsid w:val="002C3EAB"/>
    <w:rsid w:val="002C41CD"/>
    <w:rsid w:val="002C4398"/>
    <w:rsid w:val="002C4A81"/>
    <w:rsid w:val="002C4B2D"/>
    <w:rsid w:val="002C5848"/>
    <w:rsid w:val="002C652F"/>
    <w:rsid w:val="002D1CC0"/>
    <w:rsid w:val="002D21A4"/>
    <w:rsid w:val="002D3573"/>
    <w:rsid w:val="002D4D5C"/>
    <w:rsid w:val="002D5635"/>
    <w:rsid w:val="002D567C"/>
    <w:rsid w:val="002D74BE"/>
    <w:rsid w:val="002D7531"/>
    <w:rsid w:val="002D7A8A"/>
    <w:rsid w:val="002E2126"/>
    <w:rsid w:val="002E2128"/>
    <w:rsid w:val="002E2EC1"/>
    <w:rsid w:val="002E4F92"/>
    <w:rsid w:val="002E5411"/>
    <w:rsid w:val="002E56EF"/>
    <w:rsid w:val="002E5CF2"/>
    <w:rsid w:val="002E5EE3"/>
    <w:rsid w:val="002E60F7"/>
    <w:rsid w:val="002E6BDA"/>
    <w:rsid w:val="002E6BDF"/>
    <w:rsid w:val="002E73A5"/>
    <w:rsid w:val="002F044B"/>
    <w:rsid w:val="002F0C34"/>
    <w:rsid w:val="002F2F8D"/>
    <w:rsid w:val="002F3737"/>
    <w:rsid w:val="002F3946"/>
    <w:rsid w:val="002F3F81"/>
    <w:rsid w:val="002F6AED"/>
    <w:rsid w:val="002F7551"/>
    <w:rsid w:val="002F79E9"/>
    <w:rsid w:val="002F7AC5"/>
    <w:rsid w:val="00300133"/>
    <w:rsid w:val="00301D29"/>
    <w:rsid w:val="0030245D"/>
    <w:rsid w:val="00303819"/>
    <w:rsid w:val="00304339"/>
    <w:rsid w:val="00304664"/>
    <w:rsid w:val="003049C2"/>
    <w:rsid w:val="00304B17"/>
    <w:rsid w:val="00305888"/>
    <w:rsid w:val="00306E1F"/>
    <w:rsid w:val="00307008"/>
    <w:rsid w:val="00307698"/>
    <w:rsid w:val="00307A13"/>
    <w:rsid w:val="00307AD7"/>
    <w:rsid w:val="00310467"/>
    <w:rsid w:val="00310C00"/>
    <w:rsid w:val="00310C6B"/>
    <w:rsid w:val="00310EB0"/>
    <w:rsid w:val="0031116F"/>
    <w:rsid w:val="00311AFA"/>
    <w:rsid w:val="00311EA8"/>
    <w:rsid w:val="0031290B"/>
    <w:rsid w:val="0031312F"/>
    <w:rsid w:val="00313938"/>
    <w:rsid w:val="00314FA2"/>
    <w:rsid w:val="0031564D"/>
    <w:rsid w:val="00316B63"/>
    <w:rsid w:val="00316D72"/>
    <w:rsid w:val="0031763F"/>
    <w:rsid w:val="0031776C"/>
    <w:rsid w:val="00317DF6"/>
    <w:rsid w:val="00320E24"/>
    <w:rsid w:val="00321124"/>
    <w:rsid w:val="0032188C"/>
    <w:rsid w:val="00322494"/>
    <w:rsid w:val="003229E3"/>
    <w:rsid w:val="00322A82"/>
    <w:rsid w:val="00322EDF"/>
    <w:rsid w:val="00322F62"/>
    <w:rsid w:val="00323358"/>
    <w:rsid w:val="0032348F"/>
    <w:rsid w:val="00323513"/>
    <w:rsid w:val="00323B09"/>
    <w:rsid w:val="0032409C"/>
    <w:rsid w:val="003246EC"/>
    <w:rsid w:val="00324C85"/>
    <w:rsid w:val="00326218"/>
    <w:rsid w:val="00326968"/>
    <w:rsid w:val="00330CB0"/>
    <w:rsid w:val="003313B5"/>
    <w:rsid w:val="00331B8F"/>
    <w:rsid w:val="003325B4"/>
    <w:rsid w:val="003334B5"/>
    <w:rsid w:val="003344B3"/>
    <w:rsid w:val="00335C08"/>
    <w:rsid w:val="00335C83"/>
    <w:rsid w:val="0033657E"/>
    <w:rsid w:val="00336ABB"/>
    <w:rsid w:val="00337A25"/>
    <w:rsid w:val="00337B3E"/>
    <w:rsid w:val="00340230"/>
    <w:rsid w:val="00340D6B"/>
    <w:rsid w:val="0034104F"/>
    <w:rsid w:val="003411B0"/>
    <w:rsid w:val="00342214"/>
    <w:rsid w:val="00342369"/>
    <w:rsid w:val="00342419"/>
    <w:rsid w:val="00342BAB"/>
    <w:rsid w:val="00343106"/>
    <w:rsid w:val="00343FD5"/>
    <w:rsid w:val="00344C8B"/>
    <w:rsid w:val="00345EB1"/>
    <w:rsid w:val="00346CA5"/>
    <w:rsid w:val="00346D07"/>
    <w:rsid w:val="00347257"/>
    <w:rsid w:val="0034765A"/>
    <w:rsid w:val="0035176C"/>
    <w:rsid w:val="00352525"/>
    <w:rsid w:val="003532B7"/>
    <w:rsid w:val="00353FAA"/>
    <w:rsid w:val="0035427A"/>
    <w:rsid w:val="00354459"/>
    <w:rsid w:val="0035460C"/>
    <w:rsid w:val="0035487C"/>
    <w:rsid w:val="003549B1"/>
    <w:rsid w:val="00354BF3"/>
    <w:rsid w:val="00355ED0"/>
    <w:rsid w:val="00357333"/>
    <w:rsid w:val="00357388"/>
    <w:rsid w:val="00360260"/>
    <w:rsid w:val="003611A7"/>
    <w:rsid w:val="00361F4C"/>
    <w:rsid w:val="003622ED"/>
    <w:rsid w:val="00364301"/>
    <w:rsid w:val="00364984"/>
    <w:rsid w:val="00364CD1"/>
    <w:rsid w:val="00366681"/>
    <w:rsid w:val="00367195"/>
    <w:rsid w:val="00367A6B"/>
    <w:rsid w:val="00367E04"/>
    <w:rsid w:val="0037019B"/>
    <w:rsid w:val="00370667"/>
    <w:rsid w:val="00370E2E"/>
    <w:rsid w:val="00371799"/>
    <w:rsid w:val="00371E4A"/>
    <w:rsid w:val="0037284A"/>
    <w:rsid w:val="00373AE8"/>
    <w:rsid w:val="0037401F"/>
    <w:rsid w:val="0037494F"/>
    <w:rsid w:val="00374E0E"/>
    <w:rsid w:val="003765B1"/>
    <w:rsid w:val="003772A5"/>
    <w:rsid w:val="003779B7"/>
    <w:rsid w:val="003805C2"/>
    <w:rsid w:val="0038125B"/>
    <w:rsid w:val="003814D5"/>
    <w:rsid w:val="003817F2"/>
    <w:rsid w:val="00382246"/>
    <w:rsid w:val="00382E67"/>
    <w:rsid w:val="0038451E"/>
    <w:rsid w:val="00384666"/>
    <w:rsid w:val="0038562E"/>
    <w:rsid w:val="003860DE"/>
    <w:rsid w:val="0038639A"/>
    <w:rsid w:val="00386AF1"/>
    <w:rsid w:val="00386E3C"/>
    <w:rsid w:val="00386F68"/>
    <w:rsid w:val="003879D7"/>
    <w:rsid w:val="00390435"/>
    <w:rsid w:val="00390EF8"/>
    <w:rsid w:val="00390F82"/>
    <w:rsid w:val="00392BC7"/>
    <w:rsid w:val="00393116"/>
    <w:rsid w:val="00393481"/>
    <w:rsid w:val="003950EA"/>
    <w:rsid w:val="00395F84"/>
    <w:rsid w:val="003A1ABA"/>
    <w:rsid w:val="003A2127"/>
    <w:rsid w:val="003A25FD"/>
    <w:rsid w:val="003A29B3"/>
    <w:rsid w:val="003A41C3"/>
    <w:rsid w:val="003A48A1"/>
    <w:rsid w:val="003A4D15"/>
    <w:rsid w:val="003A7087"/>
    <w:rsid w:val="003A7156"/>
    <w:rsid w:val="003A7C53"/>
    <w:rsid w:val="003B0A3D"/>
    <w:rsid w:val="003B272C"/>
    <w:rsid w:val="003B3DD4"/>
    <w:rsid w:val="003B4479"/>
    <w:rsid w:val="003B469D"/>
    <w:rsid w:val="003B5DAC"/>
    <w:rsid w:val="003B7350"/>
    <w:rsid w:val="003C0753"/>
    <w:rsid w:val="003C165F"/>
    <w:rsid w:val="003C1C3A"/>
    <w:rsid w:val="003C222B"/>
    <w:rsid w:val="003C34FD"/>
    <w:rsid w:val="003C36A9"/>
    <w:rsid w:val="003C37F2"/>
    <w:rsid w:val="003C4020"/>
    <w:rsid w:val="003C42B4"/>
    <w:rsid w:val="003C5026"/>
    <w:rsid w:val="003C6E9A"/>
    <w:rsid w:val="003C7433"/>
    <w:rsid w:val="003D030B"/>
    <w:rsid w:val="003D0A73"/>
    <w:rsid w:val="003D1A6C"/>
    <w:rsid w:val="003D2426"/>
    <w:rsid w:val="003D2AF7"/>
    <w:rsid w:val="003D2B11"/>
    <w:rsid w:val="003D2BA1"/>
    <w:rsid w:val="003D2CE1"/>
    <w:rsid w:val="003D3813"/>
    <w:rsid w:val="003D4B40"/>
    <w:rsid w:val="003D553D"/>
    <w:rsid w:val="003D69A8"/>
    <w:rsid w:val="003E0142"/>
    <w:rsid w:val="003E0D8E"/>
    <w:rsid w:val="003E1C10"/>
    <w:rsid w:val="003E30FF"/>
    <w:rsid w:val="003E42FB"/>
    <w:rsid w:val="003E448B"/>
    <w:rsid w:val="003E4601"/>
    <w:rsid w:val="003E5FC0"/>
    <w:rsid w:val="003E60ED"/>
    <w:rsid w:val="003E644B"/>
    <w:rsid w:val="003E7333"/>
    <w:rsid w:val="003E7565"/>
    <w:rsid w:val="003E7E45"/>
    <w:rsid w:val="003F0064"/>
    <w:rsid w:val="003F0943"/>
    <w:rsid w:val="003F26D9"/>
    <w:rsid w:val="003F3044"/>
    <w:rsid w:val="003F3A7C"/>
    <w:rsid w:val="003F40A7"/>
    <w:rsid w:val="003F40FE"/>
    <w:rsid w:val="003F45B4"/>
    <w:rsid w:val="003F4600"/>
    <w:rsid w:val="003F57CC"/>
    <w:rsid w:val="003F5D28"/>
    <w:rsid w:val="003F6EBA"/>
    <w:rsid w:val="003F75A7"/>
    <w:rsid w:val="004003E9"/>
    <w:rsid w:val="00400F0C"/>
    <w:rsid w:val="00401309"/>
    <w:rsid w:val="004014C9"/>
    <w:rsid w:val="00401720"/>
    <w:rsid w:val="0040185B"/>
    <w:rsid w:val="00401C6A"/>
    <w:rsid w:val="00401DB9"/>
    <w:rsid w:val="00403165"/>
    <w:rsid w:val="0040357A"/>
    <w:rsid w:val="004036C0"/>
    <w:rsid w:val="00404432"/>
    <w:rsid w:val="00404560"/>
    <w:rsid w:val="00407132"/>
    <w:rsid w:val="00407348"/>
    <w:rsid w:val="00410FEF"/>
    <w:rsid w:val="0041341F"/>
    <w:rsid w:val="00413529"/>
    <w:rsid w:val="00413798"/>
    <w:rsid w:val="00413D75"/>
    <w:rsid w:val="004140F0"/>
    <w:rsid w:val="0041432B"/>
    <w:rsid w:val="004147C1"/>
    <w:rsid w:val="004148B4"/>
    <w:rsid w:val="00414AD5"/>
    <w:rsid w:val="00414AEC"/>
    <w:rsid w:val="00414C72"/>
    <w:rsid w:val="00414ED4"/>
    <w:rsid w:val="0041500B"/>
    <w:rsid w:val="004150FC"/>
    <w:rsid w:val="00415C8D"/>
    <w:rsid w:val="00415E88"/>
    <w:rsid w:val="0041620E"/>
    <w:rsid w:val="0041638E"/>
    <w:rsid w:val="00416895"/>
    <w:rsid w:val="004168EB"/>
    <w:rsid w:val="00417D88"/>
    <w:rsid w:val="00420D29"/>
    <w:rsid w:val="0042206D"/>
    <w:rsid w:val="00422AE5"/>
    <w:rsid w:val="00423454"/>
    <w:rsid w:val="00424308"/>
    <w:rsid w:val="0042490B"/>
    <w:rsid w:val="00424C26"/>
    <w:rsid w:val="00424D62"/>
    <w:rsid w:val="0042763B"/>
    <w:rsid w:val="004277ED"/>
    <w:rsid w:val="004278A2"/>
    <w:rsid w:val="004279F9"/>
    <w:rsid w:val="004308A1"/>
    <w:rsid w:val="00430C90"/>
    <w:rsid w:val="0043327E"/>
    <w:rsid w:val="00433452"/>
    <w:rsid w:val="00435331"/>
    <w:rsid w:val="00435F5E"/>
    <w:rsid w:val="0043799B"/>
    <w:rsid w:val="00437C94"/>
    <w:rsid w:val="00440098"/>
    <w:rsid w:val="00441C77"/>
    <w:rsid w:val="00441D29"/>
    <w:rsid w:val="00442490"/>
    <w:rsid w:val="00442F29"/>
    <w:rsid w:val="0044429F"/>
    <w:rsid w:val="004446F4"/>
    <w:rsid w:val="00444851"/>
    <w:rsid w:val="00445D47"/>
    <w:rsid w:val="0044609A"/>
    <w:rsid w:val="00446131"/>
    <w:rsid w:val="00446965"/>
    <w:rsid w:val="00446F28"/>
    <w:rsid w:val="00447FE8"/>
    <w:rsid w:val="00450081"/>
    <w:rsid w:val="00450D3B"/>
    <w:rsid w:val="0045149D"/>
    <w:rsid w:val="0045192A"/>
    <w:rsid w:val="0045239E"/>
    <w:rsid w:val="00452C01"/>
    <w:rsid w:val="00453137"/>
    <w:rsid w:val="00454BFE"/>
    <w:rsid w:val="004555FF"/>
    <w:rsid w:val="00455B14"/>
    <w:rsid w:val="00455C35"/>
    <w:rsid w:val="00455D7C"/>
    <w:rsid w:val="00460BF6"/>
    <w:rsid w:val="004613BB"/>
    <w:rsid w:val="00461427"/>
    <w:rsid w:val="004618EC"/>
    <w:rsid w:val="0046307D"/>
    <w:rsid w:val="00463794"/>
    <w:rsid w:val="00463A08"/>
    <w:rsid w:val="00463E0A"/>
    <w:rsid w:val="004653BF"/>
    <w:rsid w:val="0046621E"/>
    <w:rsid w:val="004716B5"/>
    <w:rsid w:val="00473AE4"/>
    <w:rsid w:val="00475431"/>
    <w:rsid w:val="00475950"/>
    <w:rsid w:val="00477343"/>
    <w:rsid w:val="00477D1C"/>
    <w:rsid w:val="00480C52"/>
    <w:rsid w:val="00481213"/>
    <w:rsid w:val="00481979"/>
    <w:rsid w:val="00481E1F"/>
    <w:rsid w:val="0048285A"/>
    <w:rsid w:val="004838D3"/>
    <w:rsid w:val="0048526E"/>
    <w:rsid w:val="004858C3"/>
    <w:rsid w:val="004902D4"/>
    <w:rsid w:val="0049263D"/>
    <w:rsid w:val="00492F31"/>
    <w:rsid w:val="00493993"/>
    <w:rsid w:val="00493BF9"/>
    <w:rsid w:val="00493CB6"/>
    <w:rsid w:val="0049435C"/>
    <w:rsid w:val="00494A12"/>
    <w:rsid w:val="00494E6C"/>
    <w:rsid w:val="004950EF"/>
    <w:rsid w:val="004959C5"/>
    <w:rsid w:val="0049633A"/>
    <w:rsid w:val="0049717E"/>
    <w:rsid w:val="004A0694"/>
    <w:rsid w:val="004A098E"/>
    <w:rsid w:val="004A0C8F"/>
    <w:rsid w:val="004A0FF2"/>
    <w:rsid w:val="004A17C8"/>
    <w:rsid w:val="004A1B46"/>
    <w:rsid w:val="004A218F"/>
    <w:rsid w:val="004A23F0"/>
    <w:rsid w:val="004A3EFC"/>
    <w:rsid w:val="004A4ED8"/>
    <w:rsid w:val="004A5813"/>
    <w:rsid w:val="004A6991"/>
    <w:rsid w:val="004A731B"/>
    <w:rsid w:val="004A79AF"/>
    <w:rsid w:val="004B08FC"/>
    <w:rsid w:val="004B1082"/>
    <w:rsid w:val="004B256E"/>
    <w:rsid w:val="004B2A29"/>
    <w:rsid w:val="004B36E9"/>
    <w:rsid w:val="004B4249"/>
    <w:rsid w:val="004B43C1"/>
    <w:rsid w:val="004B4CC1"/>
    <w:rsid w:val="004B5094"/>
    <w:rsid w:val="004B5EE5"/>
    <w:rsid w:val="004B7BBF"/>
    <w:rsid w:val="004C01C6"/>
    <w:rsid w:val="004C0C4C"/>
    <w:rsid w:val="004C1E6C"/>
    <w:rsid w:val="004C23C1"/>
    <w:rsid w:val="004C25E0"/>
    <w:rsid w:val="004C2BDF"/>
    <w:rsid w:val="004C3038"/>
    <w:rsid w:val="004C3629"/>
    <w:rsid w:val="004C3786"/>
    <w:rsid w:val="004C400F"/>
    <w:rsid w:val="004C513B"/>
    <w:rsid w:val="004C6240"/>
    <w:rsid w:val="004C67A7"/>
    <w:rsid w:val="004C68B3"/>
    <w:rsid w:val="004C6CC2"/>
    <w:rsid w:val="004C79AC"/>
    <w:rsid w:val="004C7FF2"/>
    <w:rsid w:val="004D0255"/>
    <w:rsid w:val="004D1214"/>
    <w:rsid w:val="004D1654"/>
    <w:rsid w:val="004D28F5"/>
    <w:rsid w:val="004D31BD"/>
    <w:rsid w:val="004D3616"/>
    <w:rsid w:val="004D3E52"/>
    <w:rsid w:val="004D549C"/>
    <w:rsid w:val="004D562F"/>
    <w:rsid w:val="004D589F"/>
    <w:rsid w:val="004D7922"/>
    <w:rsid w:val="004E0D25"/>
    <w:rsid w:val="004E15F1"/>
    <w:rsid w:val="004E1922"/>
    <w:rsid w:val="004E1BC8"/>
    <w:rsid w:val="004E3368"/>
    <w:rsid w:val="004E4860"/>
    <w:rsid w:val="004E48A1"/>
    <w:rsid w:val="004E7CE0"/>
    <w:rsid w:val="004F0D14"/>
    <w:rsid w:val="004F16D1"/>
    <w:rsid w:val="004F1EAD"/>
    <w:rsid w:val="004F33BD"/>
    <w:rsid w:val="004F3B1A"/>
    <w:rsid w:val="004F577C"/>
    <w:rsid w:val="004F585A"/>
    <w:rsid w:val="004F5FFD"/>
    <w:rsid w:val="004F6572"/>
    <w:rsid w:val="004F7178"/>
    <w:rsid w:val="0050095B"/>
    <w:rsid w:val="00500CEB"/>
    <w:rsid w:val="00500E76"/>
    <w:rsid w:val="00501C03"/>
    <w:rsid w:val="00502205"/>
    <w:rsid w:val="00503372"/>
    <w:rsid w:val="00503DDA"/>
    <w:rsid w:val="00504DB2"/>
    <w:rsid w:val="00505366"/>
    <w:rsid w:val="00505F5D"/>
    <w:rsid w:val="00506224"/>
    <w:rsid w:val="005064D8"/>
    <w:rsid w:val="0050746F"/>
    <w:rsid w:val="005076B4"/>
    <w:rsid w:val="005104C0"/>
    <w:rsid w:val="005126B8"/>
    <w:rsid w:val="00512973"/>
    <w:rsid w:val="00512E1A"/>
    <w:rsid w:val="0051348D"/>
    <w:rsid w:val="005140F6"/>
    <w:rsid w:val="005154A8"/>
    <w:rsid w:val="0051592C"/>
    <w:rsid w:val="00515ED9"/>
    <w:rsid w:val="0051636E"/>
    <w:rsid w:val="00516977"/>
    <w:rsid w:val="00516BF4"/>
    <w:rsid w:val="00520394"/>
    <w:rsid w:val="0052063D"/>
    <w:rsid w:val="00521583"/>
    <w:rsid w:val="0052384F"/>
    <w:rsid w:val="00523D45"/>
    <w:rsid w:val="00523FEE"/>
    <w:rsid w:val="0052553D"/>
    <w:rsid w:val="005255DD"/>
    <w:rsid w:val="005256B8"/>
    <w:rsid w:val="005272E3"/>
    <w:rsid w:val="00527B42"/>
    <w:rsid w:val="00530220"/>
    <w:rsid w:val="00530C0C"/>
    <w:rsid w:val="00531F69"/>
    <w:rsid w:val="00533F59"/>
    <w:rsid w:val="0053407D"/>
    <w:rsid w:val="00534902"/>
    <w:rsid w:val="00534C24"/>
    <w:rsid w:val="0053510A"/>
    <w:rsid w:val="005356B3"/>
    <w:rsid w:val="005356C3"/>
    <w:rsid w:val="005358A6"/>
    <w:rsid w:val="00535A1A"/>
    <w:rsid w:val="00535A8E"/>
    <w:rsid w:val="0053603F"/>
    <w:rsid w:val="00536757"/>
    <w:rsid w:val="00541009"/>
    <w:rsid w:val="00541EDF"/>
    <w:rsid w:val="00542546"/>
    <w:rsid w:val="00542D1E"/>
    <w:rsid w:val="0054425B"/>
    <w:rsid w:val="0054564A"/>
    <w:rsid w:val="00545BA9"/>
    <w:rsid w:val="005469D3"/>
    <w:rsid w:val="00547168"/>
    <w:rsid w:val="0055010B"/>
    <w:rsid w:val="0055029C"/>
    <w:rsid w:val="0055041B"/>
    <w:rsid w:val="00553148"/>
    <w:rsid w:val="00553382"/>
    <w:rsid w:val="00554629"/>
    <w:rsid w:val="00555A0D"/>
    <w:rsid w:val="0055641F"/>
    <w:rsid w:val="00556622"/>
    <w:rsid w:val="00556BE1"/>
    <w:rsid w:val="00556C46"/>
    <w:rsid w:val="0055711B"/>
    <w:rsid w:val="00557516"/>
    <w:rsid w:val="005575A5"/>
    <w:rsid w:val="005576AF"/>
    <w:rsid w:val="005604FD"/>
    <w:rsid w:val="00561914"/>
    <w:rsid w:val="00563AAE"/>
    <w:rsid w:val="00563F4F"/>
    <w:rsid w:val="005650F4"/>
    <w:rsid w:val="00565380"/>
    <w:rsid w:val="00565D95"/>
    <w:rsid w:val="0056764D"/>
    <w:rsid w:val="00570304"/>
    <w:rsid w:val="00570695"/>
    <w:rsid w:val="0057131A"/>
    <w:rsid w:val="0057225C"/>
    <w:rsid w:val="00572573"/>
    <w:rsid w:val="00573EF7"/>
    <w:rsid w:val="005765C2"/>
    <w:rsid w:val="00577B52"/>
    <w:rsid w:val="00577F64"/>
    <w:rsid w:val="0058062B"/>
    <w:rsid w:val="00580F08"/>
    <w:rsid w:val="00581905"/>
    <w:rsid w:val="00581A11"/>
    <w:rsid w:val="0058239C"/>
    <w:rsid w:val="005824F1"/>
    <w:rsid w:val="00582F21"/>
    <w:rsid w:val="00583B16"/>
    <w:rsid w:val="005853F6"/>
    <w:rsid w:val="00586E18"/>
    <w:rsid w:val="00586EDB"/>
    <w:rsid w:val="00587CA9"/>
    <w:rsid w:val="00587F8C"/>
    <w:rsid w:val="00590DBD"/>
    <w:rsid w:val="00592014"/>
    <w:rsid w:val="00592CE1"/>
    <w:rsid w:val="00594458"/>
    <w:rsid w:val="005951D1"/>
    <w:rsid w:val="00595389"/>
    <w:rsid w:val="00595469"/>
    <w:rsid w:val="0059569E"/>
    <w:rsid w:val="0059664C"/>
    <w:rsid w:val="00596680"/>
    <w:rsid w:val="00597475"/>
    <w:rsid w:val="00597B0E"/>
    <w:rsid w:val="005A000B"/>
    <w:rsid w:val="005A0300"/>
    <w:rsid w:val="005A03B8"/>
    <w:rsid w:val="005A0A27"/>
    <w:rsid w:val="005A0AD9"/>
    <w:rsid w:val="005A11E8"/>
    <w:rsid w:val="005A1D2C"/>
    <w:rsid w:val="005A2389"/>
    <w:rsid w:val="005A2A63"/>
    <w:rsid w:val="005A2A93"/>
    <w:rsid w:val="005A2AE6"/>
    <w:rsid w:val="005A2B99"/>
    <w:rsid w:val="005A3B35"/>
    <w:rsid w:val="005A4CC1"/>
    <w:rsid w:val="005A50C5"/>
    <w:rsid w:val="005A518C"/>
    <w:rsid w:val="005A5507"/>
    <w:rsid w:val="005A644E"/>
    <w:rsid w:val="005A6575"/>
    <w:rsid w:val="005A6C3A"/>
    <w:rsid w:val="005A75D2"/>
    <w:rsid w:val="005B09D3"/>
    <w:rsid w:val="005B14BD"/>
    <w:rsid w:val="005B23D0"/>
    <w:rsid w:val="005B25B7"/>
    <w:rsid w:val="005B2FE3"/>
    <w:rsid w:val="005B3623"/>
    <w:rsid w:val="005B55BC"/>
    <w:rsid w:val="005B5BF4"/>
    <w:rsid w:val="005B608A"/>
    <w:rsid w:val="005B6181"/>
    <w:rsid w:val="005C004B"/>
    <w:rsid w:val="005C0079"/>
    <w:rsid w:val="005C0426"/>
    <w:rsid w:val="005C06C3"/>
    <w:rsid w:val="005C296C"/>
    <w:rsid w:val="005C2F25"/>
    <w:rsid w:val="005C2F5F"/>
    <w:rsid w:val="005C337E"/>
    <w:rsid w:val="005C6187"/>
    <w:rsid w:val="005C634D"/>
    <w:rsid w:val="005D0295"/>
    <w:rsid w:val="005D1A69"/>
    <w:rsid w:val="005D1FFE"/>
    <w:rsid w:val="005D2344"/>
    <w:rsid w:val="005D3267"/>
    <w:rsid w:val="005D4749"/>
    <w:rsid w:val="005D4DA6"/>
    <w:rsid w:val="005D63B6"/>
    <w:rsid w:val="005D6BCD"/>
    <w:rsid w:val="005D6F04"/>
    <w:rsid w:val="005D6F0B"/>
    <w:rsid w:val="005D7137"/>
    <w:rsid w:val="005D76AA"/>
    <w:rsid w:val="005D78AB"/>
    <w:rsid w:val="005E1789"/>
    <w:rsid w:val="005E1EA4"/>
    <w:rsid w:val="005E23E6"/>
    <w:rsid w:val="005E27D2"/>
    <w:rsid w:val="005E2883"/>
    <w:rsid w:val="005E2926"/>
    <w:rsid w:val="005E2DCB"/>
    <w:rsid w:val="005E3863"/>
    <w:rsid w:val="005E6AB4"/>
    <w:rsid w:val="005E742F"/>
    <w:rsid w:val="005E743B"/>
    <w:rsid w:val="005F06B4"/>
    <w:rsid w:val="005F0C86"/>
    <w:rsid w:val="005F0DF2"/>
    <w:rsid w:val="005F26E4"/>
    <w:rsid w:val="005F3AA9"/>
    <w:rsid w:val="005F4F3F"/>
    <w:rsid w:val="005F6AD8"/>
    <w:rsid w:val="005F7A27"/>
    <w:rsid w:val="005F7A58"/>
    <w:rsid w:val="006003F7"/>
    <w:rsid w:val="00600E8D"/>
    <w:rsid w:val="00601268"/>
    <w:rsid w:val="00601674"/>
    <w:rsid w:val="00602829"/>
    <w:rsid w:val="00602DEC"/>
    <w:rsid w:val="00603162"/>
    <w:rsid w:val="00603D1F"/>
    <w:rsid w:val="006046B3"/>
    <w:rsid w:val="0060614B"/>
    <w:rsid w:val="00607E95"/>
    <w:rsid w:val="00607F7E"/>
    <w:rsid w:val="00610DE9"/>
    <w:rsid w:val="006110DD"/>
    <w:rsid w:val="0061116B"/>
    <w:rsid w:val="0061160F"/>
    <w:rsid w:val="00611977"/>
    <w:rsid w:val="006119DF"/>
    <w:rsid w:val="00612D6D"/>
    <w:rsid w:val="006138D1"/>
    <w:rsid w:val="006147EB"/>
    <w:rsid w:val="00615DA9"/>
    <w:rsid w:val="006167D0"/>
    <w:rsid w:val="0061752D"/>
    <w:rsid w:val="0062004B"/>
    <w:rsid w:val="00621253"/>
    <w:rsid w:val="006220FD"/>
    <w:rsid w:val="006226DE"/>
    <w:rsid w:val="006228A8"/>
    <w:rsid w:val="006229E8"/>
    <w:rsid w:val="00622E23"/>
    <w:rsid w:val="00623D1B"/>
    <w:rsid w:val="006245C1"/>
    <w:rsid w:val="00624A1F"/>
    <w:rsid w:val="00624D20"/>
    <w:rsid w:val="00625137"/>
    <w:rsid w:val="0062559D"/>
    <w:rsid w:val="00625F8E"/>
    <w:rsid w:val="0062635C"/>
    <w:rsid w:val="00626A93"/>
    <w:rsid w:val="006270B0"/>
    <w:rsid w:val="006274DB"/>
    <w:rsid w:val="0062781C"/>
    <w:rsid w:val="00627CA8"/>
    <w:rsid w:val="0063027F"/>
    <w:rsid w:val="00630762"/>
    <w:rsid w:val="00630C1B"/>
    <w:rsid w:val="00633416"/>
    <w:rsid w:val="00633AB6"/>
    <w:rsid w:val="00633DE4"/>
    <w:rsid w:val="006354D5"/>
    <w:rsid w:val="00636986"/>
    <w:rsid w:val="006404EA"/>
    <w:rsid w:val="006408F0"/>
    <w:rsid w:val="00642963"/>
    <w:rsid w:val="00642CF8"/>
    <w:rsid w:val="00643B58"/>
    <w:rsid w:val="00644858"/>
    <w:rsid w:val="00644D3F"/>
    <w:rsid w:val="00646200"/>
    <w:rsid w:val="006465C0"/>
    <w:rsid w:val="00646E47"/>
    <w:rsid w:val="0064778D"/>
    <w:rsid w:val="00650064"/>
    <w:rsid w:val="006512E2"/>
    <w:rsid w:val="0065166F"/>
    <w:rsid w:val="006517B4"/>
    <w:rsid w:val="006518F9"/>
    <w:rsid w:val="00652925"/>
    <w:rsid w:val="00652FD4"/>
    <w:rsid w:val="0065379C"/>
    <w:rsid w:val="00653A72"/>
    <w:rsid w:val="00654181"/>
    <w:rsid w:val="006557E8"/>
    <w:rsid w:val="00655F01"/>
    <w:rsid w:val="0065764E"/>
    <w:rsid w:val="00660376"/>
    <w:rsid w:val="00661995"/>
    <w:rsid w:val="0066264B"/>
    <w:rsid w:val="00662789"/>
    <w:rsid w:val="006647D9"/>
    <w:rsid w:val="0066738D"/>
    <w:rsid w:val="00667B6E"/>
    <w:rsid w:val="0067024A"/>
    <w:rsid w:val="006704BB"/>
    <w:rsid w:val="0067062B"/>
    <w:rsid w:val="00670836"/>
    <w:rsid w:val="00670B3E"/>
    <w:rsid w:val="006735D3"/>
    <w:rsid w:val="006740F5"/>
    <w:rsid w:val="0067454A"/>
    <w:rsid w:val="006749E5"/>
    <w:rsid w:val="006751DA"/>
    <w:rsid w:val="00675C76"/>
    <w:rsid w:val="00676B5A"/>
    <w:rsid w:val="00676F2A"/>
    <w:rsid w:val="006778E2"/>
    <w:rsid w:val="00677AB1"/>
    <w:rsid w:val="00681AFF"/>
    <w:rsid w:val="00681BEC"/>
    <w:rsid w:val="006825D2"/>
    <w:rsid w:val="006826ED"/>
    <w:rsid w:val="00682BB5"/>
    <w:rsid w:val="0068331B"/>
    <w:rsid w:val="0068358D"/>
    <w:rsid w:val="00683614"/>
    <w:rsid w:val="0068386A"/>
    <w:rsid w:val="00684A51"/>
    <w:rsid w:val="00684CE5"/>
    <w:rsid w:val="00684D3D"/>
    <w:rsid w:val="006853C7"/>
    <w:rsid w:val="006858A5"/>
    <w:rsid w:val="00686736"/>
    <w:rsid w:val="006903AD"/>
    <w:rsid w:val="0069076E"/>
    <w:rsid w:val="00690C09"/>
    <w:rsid w:val="00691F5F"/>
    <w:rsid w:val="00693AFE"/>
    <w:rsid w:val="00693CF7"/>
    <w:rsid w:val="00697167"/>
    <w:rsid w:val="006974B1"/>
    <w:rsid w:val="006A0375"/>
    <w:rsid w:val="006A0A57"/>
    <w:rsid w:val="006A17E8"/>
    <w:rsid w:val="006A1C8D"/>
    <w:rsid w:val="006A1FFF"/>
    <w:rsid w:val="006A2130"/>
    <w:rsid w:val="006A2955"/>
    <w:rsid w:val="006A2D1F"/>
    <w:rsid w:val="006A3806"/>
    <w:rsid w:val="006A3A91"/>
    <w:rsid w:val="006A3FEE"/>
    <w:rsid w:val="006A412C"/>
    <w:rsid w:val="006A491A"/>
    <w:rsid w:val="006A49E1"/>
    <w:rsid w:val="006A503F"/>
    <w:rsid w:val="006A51E2"/>
    <w:rsid w:val="006A5205"/>
    <w:rsid w:val="006A5AF4"/>
    <w:rsid w:val="006A6CF1"/>
    <w:rsid w:val="006A70F4"/>
    <w:rsid w:val="006B2D66"/>
    <w:rsid w:val="006B334E"/>
    <w:rsid w:val="006B3A0C"/>
    <w:rsid w:val="006B3BCD"/>
    <w:rsid w:val="006B3C6B"/>
    <w:rsid w:val="006B3E27"/>
    <w:rsid w:val="006B3F7E"/>
    <w:rsid w:val="006B57E1"/>
    <w:rsid w:val="006B5E33"/>
    <w:rsid w:val="006B7871"/>
    <w:rsid w:val="006C0296"/>
    <w:rsid w:val="006C23A4"/>
    <w:rsid w:val="006C4958"/>
    <w:rsid w:val="006C5796"/>
    <w:rsid w:val="006C5BF7"/>
    <w:rsid w:val="006C5F83"/>
    <w:rsid w:val="006C7525"/>
    <w:rsid w:val="006D0D47"/>
    <w:rsid w:val="006D1424"/>
    <w:rsid w:val="006D1F8A"/>
    <w:rsid w:val="006D20FD"/>
    <w:rsid w:val="006D231E"/>
    <w:rsid w:val="006D2B18"/>
    <w:rsid w:val="006D33B5"/>
    <w:rsid w:val="006D43AE"/>
    <w:rsid w:val="006D51C1"/>
    <w:rsid w:val="006D6874"/>
    <w:rsid w:val="006D6A63"/>
    <w:rsid w:val="006D6D97"/>
    <w:rsid w:val="006D7213"/>
    <w:rsid w:val="006D78B6"/>
    <w:rsid w:val="006D7CAC"/>
    <w:rsid w:val="006D7F30"/>
    <w:rsid w:val="006E0208"/>
    <w:rsid w:val="006E0330"/>
    <w:rsid w:val="006E0658"/>
    <w:rsid w:val="006E25D4"/>
    <w:rsid w:val="006E280C"/>
    <w:rsid w:val="006E2BBE"/>
    <w:rsid w:val="006E35CF"/>
    <w:rsid w:val="006E3C18"/>
    <w:rsid w:val="006E4C92"/>
    <w:rsid w:val="006E542A"/>
    <w:rsid w:val="006E5D25"/>
    <w:rsid w:val="006E6794"/>
    <w:rsid w:val="006E699E"/>
    <w:rsid w:val="006E6E6C"/>
    <w:rsid w:val="006E6E78"/>
    <w:rsid w:val="006E748D"/>
    <w:rsid w:val="006F072C"/>
    <w:rsid w:val="006F07A2"/>
    <w:rsid w:val="006F0DAD"/>
    <w:rsid w:val="006F0F53"/>
    <w:rsid w:val="006F1634"/>
    <w:rsid w:val="006F2F4A"/>
    <w:rsid w:val="006F317A"/>
    <w:rsid w:val="006F5572"/>
    <w:rsid w:val="006F6296"/>
    <w:rsid w:val="006F6423"/>
    <w:rsid w:val="006F7684"/>
    <w:rsid w:val="006F7687"/>
    <w:rsid w:val="006F7B61"/>
    <w:rsid w:val="006F7C3A"/>
    <w:rsid w:val="007002DA"/>
    <w:rsid w:val="007015AC"/>
    <w:rsid w:val="00702F5C"/>
    <w:rsid w:val="00704A4F"/>
    <w:rsid w:val="007054B7"/>
    <w:rsid w:val="00705A30"/>
    <w:rsid w:val="00706B64"/>
    <w:rsid w:val="007076B3"/>
    <w:rsid w:val="00711194"/>
    <w:rsid w:val="00711E2A"/>
    <w:rsid w:val="00712255"/>
    <w:rsid w:val="00712F8D"/>
    <w:rsid w:val="00713A7A"/>
    <w:rsid w:val="00713F2E"/>
    <w:rsid w:val="007148EB"/>
    <w:rsid w:val="00714DD5"/>
    <w:rsid w:val="007150C1"/>
    <w:rsid w:val="007166D5"/>
    <w:rsid w:val="00716D6B"/>
    <w:rsid w:val="00717B7E"/>
    <w:rsid w:val="00720661"/>
    <w:rsid w:val="00721F1E"/>
    <w:rsid w:val="00723587"/>
    <w:rsid w:val="00723FAB"/>
    <w:rsid w:val="00725AFE"/>
    <w:rsid w:val="00725BED"/>
    <w:rsid w:val="00727699"/>
    <w:rsid w:val="007278EA"/>
    <w:rsid w:val="00727A36"/>
    <w:rsid w:val="00727C11"/>
    <w:rsid w:val="00727E33"/>
    <w:rsid w:val="00730D8E"/>
    <w:rsid w:val="00730F25"/>
    <w:rsid w:val="007334F5"/>
    <w:rsid w:val="0073389F"/>
    <w:rsid w:val="007346F8"/>
    <w:rsid w:val="00734847"/>
    <w:rsid w:val="0073484A"/>
    <w:rsid w:val="00734A6A"/>
    <w:rsid w:val="00735003"/>
    <w:rsid w:val="00735231"/>
    <w:rsid w:val="00735562"/>
    <w:rsid w:val="00735C18"/>
    <w:rsid w:val="00737917"/>
    <w:rsid w:val="00737A37"/>
    <w:rsid w:val="0074012E"/>
    <w:rsid w:val="00740A93"/>
    <w:rsid w:val="0074197A"/>
    <w:rsid w:val="007425BB"/>
    <w:rsid w:val="00742C64"/>
    <w:rsid w:val="007430CB"/>
    <w:rsid w:val="00743479"/>
    <w:rsid w:val="00743CF7"/>
    <w:rsid w:val="00744366"/>
    <w:rsid w:val="00745544"/>
    <w:rsid w:val="00745E98"/>
    <w:rsid w:val="007467AC"/>
    <w:rsid w:val="00746E71"/>
    <w:rsid w:val="00750A6D"/>
    <w:rsid w:val="00750E19"/>
    <w:rsid w:val="007516C9"/>
    <w:rsid w:val="00752F9F"/>
    <w:rsid w:val="00753B48"/>
    <w:rsid w:val="00753CB4"/>
    <w:rsid w:val="00754582"/>
    <w:rsid w:val="00755DEA"/>
    <w:rsid w:val="0075661C"/>
    <w:rsid w:val="0075677F"/>
    <w:rsid w:val="007568E7"/>
    <w:rsid w:val="007601C0"/>
    <w:rsid w:val="00761381"/>
    <w:rsid w:val="00761704"/>
    <w:rsid w:val="007620B3"/>
    <w:rsid w:val="0076290A"/>
    <w:rsid w:val="007629A8"/>
    <w:rsid w:val="00762AB0"/>
    <w:rsid w:val="0076376A"/>
    <w:rsid w:val="00763BE3"/>
    <w:rsid w:val="00763F75"/>
    <w:rsid w:val="0076459F"/>
    <w:rsid w:val="00764B1C"/>
    <w:rsid w:val="00767AE6"/>
    <w:rsid w:val="007707E5"/>
    <w:rsid w:val="00770CE4"/>
    <w:rsid w:val="00771009"/>
    <w:rsid w:val="0077130C"/>
    <w:rsid w:val="00772724"/>
    <w:rsid w:val="007736E8"/>
    <w:rsid w:val="007736F9"/>
    <w:rsid w:val="00776469"/>
    <w:rsid w:val="00777ACD"/>
    <w:rsid w:val="00777CB4"/>
    <w:rsid w:val="00781A9B"/>
    <w:rsid w:val="00782BE5"/>
    <w:rsid w:val="007839E5"/>
    <w:rsid w:val="0078469D"/>
    <w:rsid w:val="007866E9"/>
    <w:rsid w:val="0078698C"/>
    <w:rsid w:val="00786FF9"/>
    <w:rsid w:val="0078757E"/>
    <w:rsid w:val="00787B5E"/>
    <w:rsid w:val="00787C15"/>
    <w:rsid w:val="00790560"/>
    <w:rsid w:val="00791D89"/>
    <w:rsid w:val="00792010"/>
    <w:rsid w:val="007929D2"/>
    <w:rsid w:val="007940F0"/>
    <w:rsid w:val="0079423F"/>
    <w:rsid w:val="007949A7"/>
    <w:rsid w:val="00794A75"/>
    <w:rsid w:val="00794D92"/>
    <w:rsid w:val="00794E7C"/>
    <w:rsid w:val="00795291"/>
    <w:rsid w:val="007962E4"/>
    <w:rsid w:val="00797E03"/>
    <w:rsid w:val="007A0BB7"/>
    <w:rsid w:val="007A0C61"/>
    <w:rsid w:val="007A0DB7"/>
    <w:rsid w:val="007A1042"/>
    <w:rsid w:val="007A1C59"/>
    <w:rsid w:val="007A1F94"/>
    <w:rsid w:val="007A2420"/>
    <w:rsid w:val="007A2876"/>
    <w:rsid w:val="007A45C3"/>
    <w:rsid w:val="007A5E99"/>
    <w:rsid w:val="007A6E13"/>
    <w:rsid w:val="007B0248"/>
    <w:rsid w:val="007B0444"/>
    <w:rsid w:val="007B0A26"/>
    <w:rsid w:val="007B0B1A"/>
    <w:rsid w:val="007B0C76"/>
    <w:rsid w:val="007B1A2F"/>
    <w:rsid w:val="007B2725"/>
    <w:rsid w:val="007B27C5"/>
    <w:rsid w:val="007B3273"/>
    <w:rsid w:val="007B5A23"/>
    <w:rsid w:val="007B60A0"/>
    <w:rsid w:val="007B64C2"/>
    <w:rsid w:val="007B74C3"/>
    <w:rsid w:val="007B7ACD"/>
    <w:rsid w:val="007C0716"/>
    <w:rsid w:val="007C0DC0"/>
    <w:rsid w:val="007C190E"/>
    <w:rsid w:val="007C25DA"/>
    <w:rsid w:val="007C376F"/>
    <w:rsid w:val="007C46B7"/>
    <w:rsid w:val="007C58C3"/>
    <w:rsid w:val="007C6514"/>
    <w:rsid w:val="007C7922"/>
    <w:rsid w:val="007C7A65"/>
    <w:rsid w:val="007C7C3C"/>
    <w:rsid w:val="007C7F71"/>
    <w:rsid w:val="007D057A"/>
    <w:rsid w:val="007D08D6"/>
    <w:rsid w:val="007D0BBE"/>
    <w:rsid w:val="007D0D88"/>
    <w:rsid w:val="007D1E42"/>
    <w:rsid w:val="007D26CA"/>
    <w:rsid w:val="007D2F6C"/>
    <w:rsid w:val="007D30F4"/>
    <w:rsid w:val="007D387F"/>
    <w:rsid w:val="007D453B"/>
    <w:rsid w:val="007D77AC"/>
    <w:rsid w:val="007D7A76"/>
    <w:rsid w:val="007D7B9F"/>
    <w:rsid w:val="007E09BA"/>
    <w:rsid w:val="007E1D24"/>
    <w:rsid w:val="007E2506"/>
    <w:rsid w:val="007E2FA5"/>
    <w:rsid w:val="007E51CE"/>
    <w:rsid w:val="007E5727"/>
    <w:rsid w:val="007E5D65"/>
    <w:rsid w:val="007E61E4"/>
    <w:rsid w:val="007E6469"/>
    <w:rsid w:val="007E6B1A"/>
    <w:rsid w:val="007F0726"/>
    <w:rsid w:val="007F1355"/>
    <w:rsid w:val="007F139E"/>
    <w:rsid w:val="007F1467"/>
    <w:rsid w:val="007F2959"/>
    <w:rsid w:val="007F314F"/>
    <w:rsid w:val="007F3F48"/>
    <w:rsid w:val="007F692A"/>
    <w:rsid w:val="007F6FA1"/>
    <w:rsid w:val="007F74B5"/>
    <w:rsid w:val="00802726"/>
    <w:rsid w:val="00802C9D"/>
    <w:rsid w:val="00802E5C"/>
    <w:rsid w:val="00803622"/>
    <w:rsid w:val="00804115"/>
    <w:rsid w:val="00804F23"/>
    <w:rsid w:val="00806AB1"/>
    <w:rsid w:val="00806DD0"/>
    <w:rsid w:val="0081095D"/>
    <w:rsid w:val="00810F63"/>
    <w:rsid w:val="00811F16"/>
    <w:rsid w:val="0081335A"/>
    <w:rsid w:val="00814931"/>
    <w:rsid w:val="00814A3E"/>
    <w:rsid w:val="0081556F"/>
    <w:rsid w:val="00816FAD"/>
    <w:rsid w:val="008170F4"/>
    <w:rsid w:val="008173EE"/>
    <w:rsid w:val="00821906"/>
    <w:rsid w:val="00822AC3"/>
    <w:rsid w:val="00822D01"/>
    <w:rsid w:val="00823420"/>
    <w:rsid w:val="008235D3"/>
    <w:rsid w:val="00823887"/>
    <w:rsid w:val="00823D5D"/>
    <w:rsid w:val="00823FD8"/>
    <w:rsid w:val="00824275"/>
    <w:rsid w:val="00824510"/>
    <w:rsid w:val="00824DB0"/>
    <w:rsid w:val="00825744"/>
    <w:rsid w:val="00826828"/>
    <w:rsid w:val="008274AE"/>
    <w:rsid w:val="0083078B"/>
    <w:rsid w:val="0083086E"/>
    <w:rsid w:val="008308F6"/>
    <w:rsid w:val="00831807"/>
    <w:rsid w:val="0083238E"/>
    <w:rsid w:val="00834584"/>
    <w:rsid w:val="008347B0"/>
    <w:rsid w:val="0083507D"/>
    <w:rsid w:val="00835193"/>
    <w:rsid w:val="0083661E"/>
    <w:rsid w:val="008369B4"/>
    <w:rsid w:val="00837102"/>
    <w:rsid w:val="008400EF"/>
    <w:rsid w:val="0084027A"/>
    <w:rsid w:val="0084097F"/>
    <w:rsid w:val="008421B6"/>
    <w:rsid w:val="008429BC"/>
    <w:rsid w:val="00842F5D"/>
    <w:rsid w:val="00844186"/>
    <w:rsid w:val="0084439F"/>
    <w:rsid w:val="00844F13"/>
    <w:rsid w:val="00845050"/>
    <w:rsid w:val="00845B0F"/>
    <w:rsid w:val="0084762A"/>
    <w:rsid w:val="00847953"/>
    <w:rsid w:val="00851121"/>
    <w:rsid w:val="0085144E"/>
    <w:rsid w:val="00851D40"/>
    <w:rsid w:val="00852548"/>
    <w:rsid w:val="008535E5"/>
    <w:rsid w:val="00853697"/>
    <w:rsid w:val="00853CDF"/>
    <w:rsid w:val="008559BC"/>
    <w:rsid w:val="00855D6F"/>
    <w:rsid w:val="00857443"/>
    <w:rsid w:val="008578F9"/>
    <w:rsid w:val="00860651"/>
    <w:rsid w:val="00860BDA"/>
    <w:rsid w:val="00861785"/>
    <w:rsid w:val="00863A5D"/>
    <w:rsid w:val="00863C05"/>
    <w:rsid w:val="0086477A"/>
    <w:rsid w:val="0086535E"/>
    <w:rsid w:val="008653F4"/>
    <w:rsid w:val="00865433"/>
    <w:rsid w:val="0086769A"/>
    <w:rsid w:val="0087146E"/>
    <w:rsid w:val="0087159A"/>
    <w:rsid w:val="00871BA9"/>
    <w:rsid w:val="00872DDA"/>
    <w:rsid w:val="0087342D"/>
    <w:rsid w:val="00873BE9"/>
    <w:rsid w:val="00874581"/>
    <w:rsid w:val="00874667"/>
    <w:rsid w:val="008761FB"/>
    <w:rsid w:val="00876B39"/>
    <w:rsid w:val="00877AB8"/>
    <w:rsid w:val="0088011E"/>
    <w:rsid w:val="00880455"/>
    <w:rsid w:val="00880BA1"/>
    <w:rsid w:val="00881668"/>
    <w:rsid w:val="00881FE3"/>
    <w:rsid w:val="00882DC1"/>
    <w:rsid w:val="0088457D"/>
    <w:rsid w:val="00884F5E"/>
    <w:rsid w:val="00884FEC"/>
    <w:rsid w:val="00885B79"/>
    <w:rsid w:val="0088734D"/>
    <w:rsid w:val="00887F30"/>
    <w:rsid w:val="0089005C"/>
    <w:rsid w:val="008902D0"/>
    <w:rsid w:val="008905B6"/>
    <w:rsid w:val="00891AD2"/>
    <w:rsid w:val="0089408F"/>
    <w:rsid w:val="008949DB"/>
    <w:rsid w:val="008953AE"/>
    <w:rsid w:val="00895B04"/>
    <w:rsid w:val="008966E6"/>
    <w:rsid w:val="00896F44"/>
    <w:rsid w:val="008979E0"/>
    <w:rsid w:val="00897C33"/>
    <w:rsid w:val="008A221C"/>
    <w:rsid w:val="008A2EC6"/>
    <w:rsid w:val="008A5273"/>
    <w:rsid w:val="008A5387"/>
    <w:rsid w:val="008A61B3"/>
    <w:rsid w:val="008A7BB3"/>
    <w:rsid w:val="008B1D1B"/>
    <w:rsid w:val="008B25F7"/>
    <w:rsid w:val="008B2825"/>
    <w:rsid w:val="008B2916"/>
    <w:rsid w:val="008B5B08"/>
    <w:rsid w:val="008B5CD8"/>
    <w:rsid w:val="008B6B74"/>
    <w:rsid w:val="008B7440"/>
    <w:rsid w:val="008B7467"/>
    <w:rsid w:val="008C0AD7"/>
    <w:rsid w:val="008C0C9D"/>
    <w:rsid w:val="008C1046"/>
    <w:rsid w:val="008C255A"/>
    <w:rsid w:val="008C2576"/>
    <w:rsid w:val="008C4944"/>
    <w:rsid w:val="008C5834"/>
    <w:rsid w:val="008C65D3"/>
    <w:rsid w:val="008C7180"/>
    <w:rsid w:val="008C759E"/>
    <w:rsid w:val="008C7E0D"/>
    <w:rsid w:val="008D001F"/>
    <w:rsid w:val="008D0FAF"/>
    <w:rsid w:val="008D1328"/>
    <w:rsid w:val="008D15C1"/>
    <w:rsid w:val="008D1C1C"/>
    <w:rsid w:val="008D22C8"/>
    <w:rsid w:val="008D22CB"/>
    <w:rsid w:val="008D278A"/>
    <w:rsid w:val="008D2796"/>
    <w:rsid w:val="008D304B"/>
    <w:rsid w:val="008D496C"/>
    <w:rsid w:val="008D50BF"/>
    <w:rsid w:val="008D5C4E"/>
    <w:rsid w:val="008D5CAC"/>
    <w:rsid w:val="008D5CBE"/>
    <w:rsid w:val="008D63D6"/>
    <w:rsid w:val="008D71CE"/>
    <w:rsid w:val="008D7F13"/>
    <w:rsid w:val="008E08E6"/>
    <w:rsid w:val="008E2588"/>
    <w:rsid w:val="008E2C42"/>
    <w:rsid w:val="008E33E4"/>
    <w:rsid w:val="008E3AC9"/>
    <w:rsid w:val="008E50D0"/>
    <w:rsid w:val="008E631B"/>
    <w:rsid w:val="008E754F"/>
    <w:rsid w:val="008E757E"/>
    <w:rsid w:val="008E7F67"/>
    <w:rsid w:val="008F03D2"/>
    <w:rsid w:val="008F10C3"/>
    <w:rsid w:val="008F198C"/>
    <w:rsid w:val="008F266C"/>
    <w:rsid w:val="008F27E5"/>
    <w:rsid w:val="008F2952"/>
    <w:rsid w:val="008F2D86"/>
    <w:rsid w:val="008F3F53"/>
    <w:rsid w:val="008F432B"/>
    <w:rsid w:val="008F43DC"/>
    <w:rsid w:val="008F442E"/>
    <w:rsid w:val="008F45D6"/>
    <w:rsid w:val="008F4A53"/>
    <w:rsid w:val="008F4C76"/>
    <w:rsid w:val="008F52E0"/>
    <w:rsid w:val="008F54BD"/>
    <w:rsid w:val="008F5AC3"/>
    <w:rsid w:val="008F6198"/>
    <w:rsid w:val="008F67B7"/>
    <w:rsid w:val="00900BE7"/>
    <w:rsid w:val="009011CF"/>
    <w:rsid w:val="00901DEA"/>
    <w:rsid w:val="00902A63"/>
    <w:rsid w:val="0090306D"/>
    <w:rsid w:val="00903480"/>
    <w:rsid w:val="00904380"/>
    <w:rsid w:val="009043A3"/>
    <w:rsid w:val="00904E1C"/>
    <w:rsid w:val="009059A6"/>
    <w:rsid w:val="00906132"/>
    <w:rsid w:val="00906CFE"/>
    <w:rsid w:val="009073D3"/>
    <w:rsid w:val="00911317"/>
    <w:rsid w:val="00913261"/>
    <w:rsid w:val="009133BF"/>
    <w:rsid w:val="00913D76"/>
    <w:rsid w:val="00914C50"/>
    <w:rsid w:val="00917556"/>
    <w:rsid w:val="009204BD"/>
    <w:rsid w:val="0092110B"/>
    <w:rsid w:val="00921881"/>
    <w:rsid w:val="009228C7"/>
    <w:rsid w:val="009237BE"/>
    <w:rsid w:val="00924602"/>
    <w:rsid w:val="009251CE"/>
    <w:rsid w:val="0092581A"/>
    <w:rsid w:val="009258D3"/>
    <w:rsid w:val="00926759"/>
    <w:rsid w:val="00926B53"/>
    <w:rsid w:val="009273F3"/>
    <w:rsid w:val="00927C2A"/>
    <w:rsid w:val="00931F5D"/>
    <w:rsid w:val="00932285"/>
    <w:rsid w:val="00932B4B"/>
    <w:rsid w:val="00933030"/>
    <w:rsid w:val="009330EB"/>
    <w:rsid w:val="00934F4A"/>
    <w:rsid w:val="0093612D"/>
    <w:rsid w:val="00936513"/>
    <w:rsid w:val="00936DCD"/>
    <w:rsid w:val="00940C00"/>
    <w:rsid w:val="00941124"/>
    <w:rsid w:val="009413FD"/>
    <w:rsid w:val="009418E1"/>
    <w:rsid w:val="00942055"/>
    <w:rsid w:val="009437D6"/>
    <w:rsid w:val="00947D74"/>
    <w:rsid w:val="009506A5"/>
    <w:rsid w:val="00950EF0"/>
    <w:rsid w:val="00951989"/>
    <w:rsid w:val="00951A20"/>
    <w:rsid w:val="009525B9"/>
    <w:rsid w:val="00953A66"/>
    <w:rsid w:val="009541B1"/>
    <w:rsid w:val="00954414"/>
    <w:rsid w:val="00956450"/>
    <w:rsid w:val="009577D2"/>
    <w:rsid w:val="00957FD0"/>
    <w:rsid w:val="009605EA"/>
    <w:rsid w:val="00960D3F"/>
    <w:rsid w:val="009612A3"/>
    <w:rsid w:val="009617C6"/>
    <w:rsid w:val="00961E94"/>
    <w:rsid w:val="009646BE"/>
    <w:rsid w:val="00966895"/>
    <w:rsid w:val="00967F4D"/>
    <w:rsid w:val="00970278"/>
    <w:rsid w:val="00970CD1"/>
    <w:rsid w:val="00971020"/>
    <w:rsid w:val="0097222E"/>
    <w:rsid w:val="0097388B"/>
    <w:rsid w:val="00973DCA"/>
    <w:rsid w:val="00975715"/>
    <w:rsid w:val="00975BB7"/>
    <w:rsid w:val="00975C89"/>
    <w:rsid w:val="00975D4A"/>
    <w:rsid w:val="00975FF7"/>
    <w:rsid w:val="009770B7"/>
    <w:rsid w:val="0098035D"/>
    <w:rsid w:val="00981A55"/>
    <w:rsid w:val="00982431"/>
    <w:rsid w:val="00982E30"/>
    <w:rsid w:val="00984508"/>
    <w:rsid w:val="009864B3"/>
    <w:rsid w:val="009879C3"/>
    <w:rsid w:val="00994B8E"/>
    <w:rsid w:val="009952EB"/>
    <w:rsid w:val="00995CA3"/>
    <w:rsid w:val="0099662E"/>
    <w:rsid w:val="00996A74"/>
    <w:rsid w:val="009976C0"/>
    <w:rsid w:val="009A0A3B"/>
    <w:rsid w:val="009A1AAE"/>
    <w:rsid w:val="009A2562"/>
    <w:rsid w:val="009A2A33"/>
    <w:rsid w:val="009A2C6F"/>
    <w:rsid w:val="009A4130"/>
    <w:rsid w:val="009A42A7"/>
    <w:rsid w:val="009A4E41"/>
    <w:rsid w:val="009A5303"/>
    <w:rsid w:val="009A5313"/>
    <w:rsid w:val="009A5440"/>
    <w:rsid w:val="009A587C"/>
    <w:rsid w:val="009A600F"/>
    <w:rsid w:val="009A7084"/>
    <w:rsid w:val="009A77DA"/>
    <w:rsid w:val="009A7D89"/>
    <w:rsid w:val="009B01AE"/>
    <w:rsid w:val="009B100A"/>
    <w:rsid w:val="009B24DC"/>
    <w:rsid w:val="009B2ADA"/>
    <w:rsid w:val="009B2B84"/>
    <w:rsid w:val="009B38FD"/>
    <w:rsid w:val="009B44BF"/>
    <w:rsid w:val="009B502A"/>
    <w:rsid w:val="009B55EB"/>
    <w:rsid w:val="009B7DE3"/>
    <w:rsid w:val="009C021D"/>
    <w:rsid w:val="009C189B"/>
    <w:rsid w:val="009C2262"/>
    <w:rsid w:val="009C2724"/>
    <w:rsid w:val="009C2940"/>
    <w:rsid w:val="009C389B"/>
    <w:rsid w:val="009C38C7"/>
    <w:rsid w:val="009C45A2"/>
    <w:rsid w:val="009C542A"/>
    <w:rsid w:val="009D0728"/>
    <w:rsid w:val="009D1610"/>
    <w:rsid w:val="009D2002"/>
    <w:rsid w:val="009D2298"/>
    <w:rsid w:val="009D30DD"/>
    <w:rsid w:val="009D5EA9"/>
    <w:rsid w:val="009D6C9F"/>
    <w:rsid w:val="009D71D8"/>
    <w:rsid w:val="009D71F1"/>
    <w:rsid w:val="009D7AB7"/>
    <w:rsid w:val="009E067E"/>
    <w:rsid w:val="009E083E"/>
    <w:rsid w:val="009E10F8"/>
    <w:rsid w:val="009E11D2"/>
    <w:rsid w:val="009E1255"/>
    <w:rsid w:val="009E1CAA"/>
    <w:rsid w:val="009E226D"/>
    <w:rsid w:val="009E2633"/>
    <w:rsid w:val="009E4C52"/>
    <w:rsid w:val="009E4DCD"/>
    <w:rsid w:val="009E5308"/>
    <w:rsid w:val="009E5B4A"/>
    <w:rsid w:val="009E65B1"/>
    <w:rsid w:val="009E6EE1"/>
    <w:rsid w:val="009E7073"/>
    <w:rsid w:val="009E732D"/>
    <w:rsid w:val="009F0875"/>
    <w:rsid w:val="009F0C13"/>
    <w:rsid w:val="009F11D9"/>
    <w:rsid w:val="009F14A0"/>
    <w:rsid w:val="009F15A4"/>
    <w:rsid w:val="009F1F27"/>
    <w:rsid w:val="009F320B"/>
    <w:rsid w:val="009F35C2"/>
    <w:rsid w:val="009F4857"/>
    <w:rsid w:val="009F48AD"/>
    <w:rsid w:val="009F631A"/>
    <w:rsid w:val="009F7B7B"/>
    <w:rsid w:val="009F7C71"/>
    <w:rsid w:val="009F7EDC"/>
    <w:rsid w:val="00A0121F"/>
    <w:rsid w:val="00A02168"/>
    <w:rsid w:val="00A0279A"/>
    <w:rsid w:val="00A03553"/>
    <w:rsid w:val="00A035C2"/>
    <w:rsid w:val="00A04F74"/>
    <w:rsid w:val="00A06316"/>
    <w:rsid w:val="00A06C7A"/>
    <w:rsid w:val="00A07E59"/>
    <w:rsid w:val="00A10A3D"/>
    <w:rsid w:val="00A10E26"/>
    <w:rsid w:val="00A10EF7"/>
    <w:rsid w:val="00A110E1"/>
    <w:rsid w:val="00A11D73"/>
    <w:rsid w:val="00A11D7C"/>
    <w:rsid w:val="00A1268E"/>
    <w:rsid w:val="00A12FAB"/>
    <w:rsid w:val="00A13742"/>
    <w:rsid w:val="00A159FF"/>
    <w:rsid w:val="00A16764"/>
    <w:rsid w:val="00A169EA"/>
    <w:rsid w:val="00A16F7C"/>
    <w:rsid w:val="00A17042"/>
    <w:rsid w:val="00A17614"/>
    <w:rsid w:val="00A17CD8"/>
    <w:rsid w:val="00A216AB"/>
    <w:rsid w:val="00A218DB"/>
    <w:rsid w:val="00A21A71"/>
    <w:rsid w:val="00A21C1E"/>
    <w:rsid w:val="00A22704"/>
    <w:rsid w:val="00A229D5"/>
    <w:rsid w:val="00A232A9"/>
    <w:rsid w:val="00A23616"/>
    <w:rsid w:val="00A2499B"/>
    <w:rsid w:val="00A249E6"/>
    <w:rsid w:val="00A2591D"/>
    <w:rsid w:val="00A25A3E"/>
    <w:rsid w:val="00A25BBD"/>
    <w:rsid w:val="00A265D2"/>
    <w:rsid w:val="00A26E8A"/>
    <w:rsid w:val="00A27FC1"/>
    <w:rsid w:val="00A33197"/>
    <w:rsid w:val="00A33BD4"/>
    <w:rsid w:val="00A34470"/>
    <w:rsid w:val="00A34B83"/>
    <w:rsid w:val="00A34EE9"/>
    <w:rsid w:val="00A35D0D"/>
    <w:rsid w:val="00A35FE0"/>
    <w:rsid w:val="00A37294"/>
    <w:rsid w:val="00A37E23"/>
    <w:rsid w:val="00A4060C"/>
    <w:rsid w:val="00A4173E"/>
    <w:rsid w:val="00A4206F"/>
    <w:rsid w:val="00A45B29"/>
    <w:rsid w:val="00A46B87"/>
    <w:rsid w:val="00A478FC"/>
    <w:rsid w:val="00A50154"/>
    <w:rsid w:val="00A50260"/>
    <w:rsid w:val="00A51662"/>
    <w:rsid w:val="00A518BE"/>
    <w:rsid w:val="00A51982"/>
    <w:rsid w:val="00A51C4C"/>
    <w:rsid w:val="00A52B7E"/>
    <w:rsid w:val="00A52D59"/>
    <w:rsid w:val="00A530AE"/>
    <w:rsid w:val="00A53411"/>
    <w:rsid w:val="00A53421"/>
    <w:rsid w:val="00A53616"/>
    <w:rsid w:val="00A5420B"/>
    <w:rsid w:val="00A54F0F"/>
    <w:rsid w:val="00A56689"/>
    <w:rsid w:val="00A576C3"/>
    <w:rsid w:val="00A57D29"/>
    <w:rsid w:val="00A57D9D"/>
    <w:rsid w:val="00A605BE"/>
    <w:rsid w:val="00A60EF3"/>
    <w:rsid w:val="00A614E7"/>
    <w:rsid w:val="00A61E05"/>
    <w:rsid w:val="00A626E6"/>
    <w:rsid w:val="00A6643F"/>
    <w:rsid w:val="00A6700A"/>
    <w:rsid w:val="00A67293"/>
    <w:rsid w:val="00A672DB"/>
    <w:rsid w:val="00A677CF"/>
    <w:rsid w:val="00A708A9"/>
    <w:rsid w:val="00A717EB"/>
    <w:rsid w:val="00A726EF"/>
    <w:rsid w:val="00A72CB6"/>
    <w:rsid w:val="00A73C18"/>
    <w:rsid w:val="00A74A9E"/>
    <w:rsid w:val="00A7509D"/>
    <w:rsid w:val="00A75190"/>
    <w:rsid w:val="00A75739"/>
    <w:rsid w:val="00A77093"/>
    <w:rsid w:val="00A81B9C"/>
    <w:rsid w:val="00A81CE5"/>
    <w:rsid w:val="00A826DC"/>
    <w:rsid w:val="00A82DE9"/>
    <w:rsid w:val="00A83454"/>
    <w:rsid w:val="00A838A6"/>
    <w:rsid w:val="00A85B56"/>
    <w:rsid w:val="00A869F9"/>
    <w:rsid w:val="00A86DDE"/>
    <w:rsid w:val="00A86ED0"/>
    <w:rsid w:val="00A8742D"/>
    <w:rsid w:val="00A87447"/>
    <w:rsid w:val="00A87FA9"/>
    <w:rsid w:val="00A9003E"/>
    <w:rsid w:val="00A914E4"/>
    <w:rsid w:val="00A92D31"/>
    <w:rsid w:val="00A92DAF"/>
    <w:rsid w:val="00A92EE7"/>
    <w:rsid w:val="00A930E0"/>
    <w:rsid w:val="00A936D2"/>
    <w:rsid w:val="00A93CBA"/>
    <w:rsid w:val="00A958D0"/>
    <w:rsid w:val="00A96933"/>
    <w:rsid w:val="00A96CA7"/>
    <w:rsid w:val="00A9777A"/>
    <w:rsid w:val="00A97850"/>
    <w:rsid w:val="00A97DB5"/>
    <w:rsid w:val="00AA0068"/>
    <w:rsid w:val="00AA0AA7"/>
    <w:rsid w:val="00AA1887"/>
    <w:rsid w:val="00AA1E47"/>
    <w:rsid w:val="00AA3487"/>
    <w:rsid w:val="00AA4678"/>
    <w:rsid w:val="00AA4B57"/>
    <w:rsid w:val="00AA4B7D"/>
    <w:rsid w:val="00AA4E14"/>
    <w:rsid w:val="00AA56E2"/>
    <w:rsid w:val="00AA5A9D"/>
    <w:rsid w:val="00AA5FC4"/>
    <w:rsid w:val="00AA6F52"/>
    <w:rsid w:val="00AA7095"/>
    <w:rsid w:val="00AA7FCD"/>
    <w:rsid w:val="00AB05CF"/>
    <w:rsid w:val="00AB191B"/>
    <w:rsid w:val="00AB2627"/>
    <w:rsid w:val="00AB381B"/>
    <w:rsid w:val="00AB5DCB"/>
    <w:rsid w:val="00AB68E5"/>
    <w:rsid w:val="00AB6FA7"/>
    <w:rsid w:val="00AB725F"/>
    <w:rsid w:val="00AB7A59"/>
    <w:rsid w:val="00AB7F93"/>
    <w:rsid w:val="00AC07F0"/>
    <w:rsid w:val="00AC1411"/>
    <w:rsid w:val="00AC304C"/>
    <w:rsid w:val="00AC3AC6"/>
    <w:rsid w:val="00AC3E6B"/>
    <w:rsid w:val="00AC44DD"/>
    <w:rsid w:val="00AC4D48"/>
    <w:rsid w:val="00AC6618"/>
    <w:rsid w:val="00AC775F"/>
    <w:rsid w:val="00AC79AE"/>
    <w:rsid w:val="00AD0834"/>
    <w:rsid w:val="00AD1E1B"/>
    <w:rsid w:val="00AD2991"/>
    <w:rsid w:val="00AD2B6C"/>
    <w:rsid w:val="00AD33D0"/>
    <w:rsid w:val="00AD39F6"/>
    <w:rsid w:val="00AD43F6"/>
    <w:rsid w:val="00AD50E9"/>
    <w:rsid w:val="00AD571E"/>
    <w:rsid w:val="00AD67CC"/>
    <w:rsid w:val="00AD6DB5"/>
    <w:rsid w:val="00AD7A24"/>
    <w:rsid w:val="00AD7BC2"/>
    <w:rsid w:val="00AE0F80"/>
    <w:rsid w:val="00AE1766"/>
    <w:rsid w:val="00AE1BD5"/>
    <w:rsid w:val="00AE1EAB"/>
    <w:rsid w:val="00AE29A2"/>
    <w:rsid w:val="00AE34AC"/>
    <w:rsid w:val="00AE37A3"/>
    <w:rsid w:val="00AE4979"/>
    <w:rsid w:val="00AE4CCC"/>
    <w:rsid w:val="00AF20EC"/>
    <w:rsid w:val="00AF2202"/>
    <w:rsid w:val="00AF2594"/>
    <w:rsid w:val="00AF261B"/>
    <w:rsid w:val="00AF4B12"/>
    <w:rsid w:val="00AF4CF7"/>
    <w:rsid w:val="00AF57F5"/>
    <w:rsid w:val="00AF5E7A"/>
    <w:rsid w:val="00AF65A7"/>
    <w:rsid w:val="00AF6717"/>
    <w:rsid w:val="00AF6FD6"/>
    <w:rsid w:val="00AF7B0E"/>
    <w:rsid w:val="00AF7C10"/>
    <w:rsid w:val="00AF7C7E"/>
    <w:rsid w:val="00B00840"/>
    <w:rsid w:val="00B00F31"/>
    <w:rsid w:val="00B01FB8"/>
    <w:rsid w:val="00B02717"/>
    <w:rsid w:val="00B04061"/>
    <w:rsid w:val="00B04D3A"/>
    <w:rsid w:val="00B053B3"/>
    <w:rsid w:val="00B05AFC"/>
    <w:rsid w:val="00B05BE2"/>
    <w:rsid w:val="00B06F22"/>
    <w:rsid w:val="00B078BC"/>
    <w:rsid w:val="00B1139A"/>
    <w:rsid w:val="00B118BB"/>
    <w:rsid w:val="00B118CB"/>
    <w:rsid w:val="00B1205A"/>
    <w:rsid w:val="00B127E0"/>
    <w:rsid w:val="00B144DB"/>
    <w:rsid w:val="00B14BEE"/>
    <w:rsid w:val="00B15672"/>
    <w:rsid w:val="00B15B79"/>
    <w:rsid w:val="00B16105"/>
    <w:rsid w:val="00B16580"/>
    <w:rsid w:val="00B16B45"/>
    <w:rsid w:val="00B173EB"/>
    <w:rsid w:val="00B177BC"/>
    <w:rsid w:val="00B206C0"/>
    <w:rsid w:val="00B239ED"/>
    <w:rsid w:val="00B23B07"/>
    <w:rsid w:val="00B23E4F"/>
    <w:rsid w:val="00B24618"/>
    <w:rsid w:val="00B24B8D"/>
    <w:rsid w:val="00B25150"/>
    <w:rsid w:val="00B25D43"/>
    <w:rsid w:val="00B26B7D"/>
    <w:rsid w:val="00B309EA"/>
    <w:rsid w:val="00B30BCC"/>
    <w:rsid w:val="00B314DB"/>
    <w:rsid w:val="00B317E7"/>
    <w:rsid w:val="00B322C9"/>
    <w:rsid w:val="00B33607"/>
    <w:rsid w:val="00B3363C"/>
    <w:rsid w:val="00B35C14"/>
    <w:rsid w:val="00B379EE"/>
    <w:rsid w:val="00B37D9B"/>
    <w:rsid w:val="00B428C4"/>
    <w:rsid w:val="00B4395B"/>
    <w:rsid w:val="00B44011"/>
    <w:rsid w:val="00B44156"/>
    <w:rsid w:val="00B4523C"/>
    <w:rsid w:val="00B4582D"/>
    <w:rsid w:val="00B45BE0"/>
    <w:rsid w:val="00B46D51"/>
    <w:rsid w:val="00B4749E"/>
    <w:rsid w:val="00B50252"/>
    <w:rsid w:val="00B50537"/>
    <w:rsid w:val="00B50FAD"/>
    <w:rsid w:val="00B510B0"/>
    <w:rsid w:val="00B52C24"/>
    <w:rsid w:val="00B53247"/>
    <w:rsid w:val="00B55019"/>
    <w:rsid w:val="00B55FD4"/>
    <w:rsid w:val="00B5616F"/>
    <w:rsid w:val="00B567A6"/>
    <w:rsid w:val="00B56A10"/>
    <w:rsid w:val="00B57490"/>
    <w:rsid w:val="00B577C1"/>
    <w:rsid w:val="00B57DDA"/>
    <w:rsid w:val="00B603E5"/>
    <w:rsid w:val="00B6116B"/>
    <w:rsid w:val="00B6135D"/>
    <w:rsid w:val="00B61D26"/>
    <w:rsid w:val="00B61DCC"/>
    <w:rsid w:val="00B63262"/>
    <w:rsid w:val="00B63782"/>
    <w:rsid w:val="00B6440B"/>
    <w:rsid w:val="00B66C27"/>
    <w:rsid w:val="00B6733B"/>
    <w:rsid w:val="00B67565"/>
    <w:rsid w:val="00B677AB"/>
    <w:rsid w:val="00B677FF"/>
    <w:rsid w:val="00B701E0"/>
    <w:rsid w:val="00B70D6C"/>
    <w:rsid w:val="00B71440"/>
    <w:rsid w:val="00B72FCC"/>
    <w:rsid w:val="00B7301E"/>
    <w:rsid w:val="00B73DE7"/>
    <w:rsid w:val="00B73EF5"/>
    <w:rsid w:val="00B758F6"/>
    <w:rsid w:val="00B76261"/>
    <w:rsid w:val="00B800F1"/>
    <w:rsid w:val="00B81AEE"/>
    <w:rsid w:val="00B81F88"/>
    <w:rsid w:val="00B8210B"/>
    <w:rsid w:val="00B82D40"/>
    <w:rsid w:val="00B84B55"/>
    <w:rsid w:val="00B85588"/>
    <w:rsid w:val="00B86D59"/>
    <w:rsid w:val="00B86ECC"/>
    <w:rsid w:val="00B87707"/>
    <w:rsid w:val="00B87F48"/>
    <w:rsid w:val="00B90064"/>
    <w:rsid w:val="00B9064F"/>
    <w:rsid w:val="00B91080"/>
    <w:rsid w:val="00B912F5"/>
    <w:rsid w:val="00B915D0"/>
    <w:rsid w:val="00B918DC"/>
    <w:rsid w:val="00B91BA3"/>
    <w:rsid w:val="00B91F63"/>
    <w:rsid w:val="00B91FCC"/>
    <w:rsid w:val="00B92230"/>
    <w:rsid w:val="00B926F2"/>
    <w:rsid w:val="00B93549"/>
    <w:rsid w:val="00B93648"/>
    <w:rsid w:val="00B939C1"/>
    <w:rsid w:val="00B93D15"/>
    <w:rsid w:val="00B9421C"/>
    <w:rsid w:val="00B944D9"/>
    <w:rsid w:val="00B946A1"/>
    <w:rsid w:val="00B947C3"/>
    <w:rsid w:val="00B95AF2"/>
    <w:rsid w:val="00B95D7A"/>
    <w:rsid w:val="00B964E0"/>
    <w:rsid w:val="00B96727"/>
    <w:rsid w:val="00BA3D59"/>
    <w:rsid w:val="00BA4AC2"/>
    <w:rsid w:val="00BA5579"/>
    <w:rsid w:val="00BA60E3"/>
    <w:rsid w:val="00BA6B40"/>
    <w:rsid w:val="00BA7F35"/>
    <w:rsid w:val="00BB08F9"/>
    <w:rsid w:val="00BB0E28"/>
    <w:rsid w:val="00BB10E2"/>
    <w:rsid w:val="00BB1B5E"/>
    <w:rsid w:val="00BB2D63"/>
    <w:rsid w:val="00BB2F02"/>
    <w:rsid w:val="00BB349B"/>
    <w:rsid w:val="00BB4BCD"/>
    <w:rsid w:val="00BB4E3C"/>
    <w:rsid w:val="00BB517C"/>
    <w:rsid w:val="00BB5CEE"/>
    <w:rsid w:val="00BB63E5"/>
    <w:rsid w:val="00BB728E"/>
    <w:rsid w:val="00BC0187"/>
    <w:rsid w:val="00BC129D"/>
    <w:rsid w:val="00BC35C7"/>
    <w:rsid w:val="00BC4857"/>
    <w:rsid w:val="00BC5803"/>
    <w:rsid w:val="00BC71A1"/>
    <w:rsid w:val="00BD0234"/>
    <w:rsid w:val="00BD0E73"/>
    <w:rsid w:val="00BD1E52"/>
    <w:rsid w:val="00BD24A2"/>
    <w:rsid w:val="00BD2F16"/>
    <w:rsid w:val="00BD3FD4"/>
    <w:rsid w:val="00BD40B7"/>
    <w:rsid w:val="00BD4E53"/>
    <w:rsid w:val="00BD5458"/>
    <w:rsid w:val="00BD586E"/>
    <w:rsid w:val="00BD5A94"/>
    <w:rsid w:val="00BD5D48"/>
    <w:rsid w:val="00BD6348"/>
    <w:rsid w:val="00BD6801"/>
    <w:rsid w:val="00BD7475"/>
    <w:rsid w:val="00BD7971"/>
    <w:rsid w:val="00BD7C37"/>
    <w:rsid w:val="00BE0820"/>
    <w:rsid w:val="00BE24A4"/>
    <w:rsid w:val="00BE2F97"/>
    <w:rsid w:val="00BE43CC"/>
    <w:rsid w:val="00BE561F"/>
    <w:rsid w:val="00BE5936"/>
    <w:rsid w:val="00BE5FA9"/>
    <w:rsid w:val="00BE6605"/>
    <w:rsid w:val="00BE6AD6"/>
    <w:rsid w:val="00BE6B61"/>
    <w:rsid w:val="00BF01D3"/>
    <w:rsid w:val="00BF1774"/>
    <w:rsid w:val="00BF2396"/>
    <w:rsid w:val="00BF25FF"/>
    <w:rsid w:val="00BF2B4E"/>
    <w:rsid w:val="00BF396D"/>
    <w:rsid w:val="00BF4A27"/>
    <w:rsid w:val="00BF4E0F"/>
    <w:rsid w:val="00BF50D0"/>
    <w:rsid w:val="00BF5905"/>
    <w:rsid w:val="00BF5F88"/>
    <w:rsid w:val="00BF64CB"/>
    <w:rsid w:val="00BF719C"/>
    <w:rsid w:val="00C0010D"/>
    <w:rsid w:val="00C00D0F"/>
    <w:rsid w:val="00C04A59"/>
    <w:rsid w:val="00C05229"/>
    <w:rsid w:val="00C05C17"/>
    <w:rsid w:val="00C05F7E"/>
    <w:rsid w:val="00C105F1"/>
    <w:rsid w:val="00C10D8A"/>
    <w:rsid w:val="00C112AD"/>
    <w:rsid w:val="00C15AB6"/>
    <w:rsid w:val="00C15B95"/>
    <w:rsid w:val="00C20519"/>
    <w:rsid w:val="00C20E64"/>
    <w:rsid w:val="00C20F28"/>
    <w:rsid w:val="00C21362"/>
    <w:rsid w:val="00C21B17"/>
    <w:rsid w:val="00C2259F"/>
    <w:rsid w:val="00C22C70"/>
    <w:rsid w:val="00C2339A"/>
    <w:rsid w:val="00C249ED"/>
    <w:rsid w:val="00C25DD9"/>
    <w:rsid w:val="00C25E74"/>
    <w:rsid w:val="00C260AB"/>
    <w:rsid w:val="00C26CE8"/>
    <w:rsid w:val="00C30756"/>
    <w:rsid w:val="00C30AE9"/>
    <w:rsid w:val="00C3104D"/>
    <w:rsid w:val="00C329EF"/>
    <w:rsid w:val="00C33373"/>
    <w:rsid w:val="00C3455D"/>
    <w:rsid w:val="00C34F9D"/>
    <w:rsid w:val="00C36A78"/>
    <w:rsid w:val="00C37337"/>
    <w:rsid w:val="00C37643"/>
    <w:rsid w:val="00C37664"/>
    <w:rsid w:val="00C377FA"/>
    <w:rsid w:val="00C40384"/>
    <w:rsid w:val="00C40C1B"/>
    <w:rsid w:val="00C40C71"/>
    <w:rsid w:val="00C42918"/>
    <w:rsid w:val="00C4376A"/>
    <w:rsid w:val="00C4501C"/>
    <w:rsid w:val="00C454AF"/>
    <w:rsid w:val="00C45883"/>
    <w:rsid w:val="00C46170"/>
    <w:rsid w:val="00C463C6"/>
    <w:rsid w:val="00C4793B"/>
    <w:rsid w:val="00C47AE5"/>
    <w:rsid w:val="00C47D48"/>
    <w:rsid w:val="00C500C3"/>
    <w:rsid w:val="00C50EFA"/>
    <w:rsid w:val="00C510DD"/>
    <w:rsid w:val="00C51E98"/>
    <w:rsid w:val="00C531CB"/>
    <w:rsid w:val="00C53E4E"/>
    <w:rsid w:val="00C5500C"/>
    <w:rsid w:val="00C55B6C"/>
    <w:rsid w:val="00C5695B"/>
    <w:rsid w:val="00C57FC1"/>
    <w:rsid w:val="00C607F1"/>
    <w:rsid w:val="00C61380"/>
    <w:rsid w:val="00C61785"/>
    <w:rsid w:val="00C62455"/>
    <w:rsid w:val="00C630C1"/>
    <w:rsid w:val="00C64EA0"/>
    <w:rsid w:val="00C650A4"/>
    <w:rsid w:val="00C65514"/>
    <w:rsid w:val="00C65515"/>
    <w:rsid w:val="00C658F0"/>
    <w:rsid w:val="00C67A07"/>
    <w:rsid w:val="00C701B7"/>
    <w:rsid w:val="00C70909"/>
    <w:rsid w:val="00C712AF"/>
    <w:rsid w:val="00C75DE7"/>
    <w:rsid w:val="00C76595"/>
    <w:rsid w:val="00C76907"/>
    <w:rsid w:val="00C76ACD"/>
    <w:rsid w:val="00C76D71"/>
    <w:rsid w:val="00C772D8"/>
    <w:rsid w:val="00C81FAD"/>
    <w:rsid w:val="00C82EEA"/>
    <w:rsid w:val="00C83190"/>
    <w:rsid w:val="00C83CF4"/>
    <w:rsid w:val="00C83E48"/>
    <w:rsid w:val="00C8582F"/>
    <w:rsid w:val="00C85DCD"/>
    <w:rsid w:val="00C85F45"/>
    <w:rsid w:val="00C90682"/>
    <w:rsid w:val="00C9087A"/>
    <w:rsid w:val="00C90C22"/>
    <w:rsid w:val="00C923A2"/>
    <w:rsid w:val="00C92F3C"/>
    <w:rsid w:val="00C93B0A"/>
    <w:rsid w:val="00C9463A"/>
    <w:rsid w:val="00C94691"/>
    <w:rsid w:val="00C95B78"/>
    <w:rsid w:val="00C96317"/>
    <w:rsid w:val="00C97CAD"/>
    <w:rsid w:val="00C97D45"/>
    <w:rsid w:val="00CA022B"/>
    <w:rsid w:val="00CA161D"/>
    <w:rsid w:val="00CA16FC"/>
    <w:rsid w:val="00CA190F"/>
    <w:rsid w:val="00CA193C"/>
    <w:rsid w:val="00CA1A8C"/>
    <w:rsid w:val="00CA2BEC"/>
    <w:rsid w:val="00CA3F0C"/>
    <w:rsid w:val="00CA4880"/>
    <w:rsid w:val="00CA4B5F"/>
    <w:rsid w:val="00CA4C05"/>
    <w:rsid w:val="00CA5A96"/>
    <w:rsid w:val="00CA5F49"/>
    <w:rsid w:val="00CA6816"/>
    <w:rsid w:val="00CA68B2"/>
    <w:rsid w:val="00CA6A44"/>
    <w:rsid w:val="00CA6AD0"/>
    <w:rsid w:val="00CA6BB3"/>
    <w:rsid w:val="00CA6D83"/>
    <w:rsid w:val="00CA6DDB"/>
    <w:rsid w:val="00CA7594"/>
    <w:rsid w:val="00CB0123"/>
    <w:rsid w:val="00CB23FD"/>
    <w:rsid w:val="00CB3005"/>
    <w:rsid w:val="00CB33C7"/>
    <w:rsid w:val="00CB3A29"/>
    <w:rsid w:val="00CB3AE0"/>
    <w:rsid w:val="00CB3BCE"/>
    <w:rsid w:val="00CB3E84"/>
    <w:rsid w:val="00CB4DA3"/>
    <w:rsid w:val="00CB52FC"/>
    <w:rsid w:val="00CB5F7F"/>
    <w:rsid w:val="00CB5FB3"/>
    <w:rsid w:val="00CB6C6A"/>
    <w:rsid w:val="00CB7101"/>
    <w:rsid w:val="00CB7C87"/>
    <w:rsid w:val="00CC01C3"/>
    <w:rsid w:val="00CC0B18"/>
    <w:rsid w:val="00CC23AE"/>
    <w:rsid w:val="00CC3280"/>
    <w:rsid w:val="00CC3B5C"/>
    <w:rsid w:val="00CC3D2D"/>
    <w:rsid w:val="00CC3D92"/>
    <w:rsid w:val="00CC436B"/>
    <w:rsid w:val="00CC55A9"/>
    <w:rsid w:val="00CC5960"/>
    <w:rsid w:val="00CC7798"/>
    <w:rsid w:val="00CD062B"/>
    <w:rsid w:val="00CD06B5"/>
    <w:rsid w:val="00CD0BC5"/>
    <w:rsid w:val="00CD1A66"/>
    <w:rsid w:val="00CD2DAE"/>
    <w:rsid w:val="00CD32D1"/>
    <w:rsid w:val="00CD398F"/>
    <w:rsid w:val="00CD5081"/>
    <w:rsid w:val="00CD5617"/>
    <w:rsid w:val="00CD79C0"/>
    <w:rsid w:val="00CE0116"/>
    <w:rsid w:val="00CE08BC"/>
    <w:rsid w:val="00CE139C"/>
    <w:rsid w:val="00CE15C2"/>
    <w:rsid w:val="00CE1F26"/>
    <w:rsid w:val="00CE2445"/>
    <w:rsid w:val="00CE2DA5"/>
    <w:rsid w:val="00CE37EB"/>
    <w:rsid w:val="00CE6875"/>
    <w:rsid w:val="00CE68D0"/>
    <w:rsid w:val="00CE6917"/>
    <w:rsid w:val="00CE7CE9"/>
    <w:rsid w:val="00CF0256"/>
    <w:rsid w:val="00CF0795"/>
    <w:rsid w:val="00CF0BCE"/>
    <w:rsid w:val="00CF11F6"/>
    <w:rsid w:val="00CF12B6"/>
    <w:rsid w:val="00CF197A"/>
    <w:rsid w:val="00CF2813"/>
    <w:rsid w:val="00CF2925"/>
    <w:rsid w:val="00CF49CD"/>
    <w:rsid w:val="00CF4FA1"/>
    <w:rsid w:val="00CF5DB9"/>
    <w:rsid w:val="00CF5FC5"/>
    <w:rsid w:val="00CF7624"/>
    <w:rsid w:val="00CF7BD1"/>
    <w:rsid w:val="00D02073"/>
    <w:rsid w:val="00D02376"/>
    <w:rsid w:val="00D026C6"/>
    <w:rsid w:val="00D02C94"/>
    <w:rsid w:val="00D04BBD"/>
    <w:rsid w:val="00D04DAA"/>
    <w:rsid w:val="00D052EC"/>
    <w:rsid w:val="00D0556E"/>
    <w:rsid w:val="00D05DE8"/>
    <w:rsid w:val="00D07009"/>
    <w:rsid w:val="00D11760"/>
    <w:rsid w:val="00D1192E"/>
    <w:rsid w:val="00D12108"/>
    <w:rsid w:val="00D1427F"/>
    <w:rsid w:val="00D159E0"/>
    <w:rsid w:val="00D15A12"/>
    <w:rsid w:val="00D15CF1"/>
    <w:rsid w:val="00D15DD5"/>
    <w:rsid w:val="00D162FE"/>
    <w:rsid w:val="00D2032D"/>
    <w:rsid w:val="00D20397"/>
    <w:rsid w:val="00D2039A"/>
    <w:rsid w:val="00D20420"/>
    <w:rsid w:val="00D20BF9"/>
    <w:rsid w:val="00D239EA"/>
    <w:rsid w:val="00D23AF5"/>
    <w:rsid w:val="00D24377"/>
    <w:rsid w:val="00D24CAC"/>
    <w:rsid w:val="00D24D3D"/>
    <w:rsid w:val="00D24EBB"/>
    <w:rsid w:val="00D2506F"/>
    <w:rsid w:val="00D2723D"/>
    <w:rsid w:val="00D272E0"/>
    <w:rsid w:val="00D2738B"/>
    <w:rsid w:val="00D27390"/>
    <w:rsid w:val="00D310A3"/>
    <w:rsid w:val="00D324E6"/>
    <w:rsid w:val="00D32D66"/>
    <w:rsid w:val="00D409DA"/>
    <w:rsid w:val="00D410EE"/>
    <w:rsid w:val="00D412EB"/>
    <w:rsid w:val="00D417EC"/>
    <w:rsid w:val="00D4221E"/>
    <w:rsid w:val="00D42603"/>
    <w:rsid w:val="00D43606"/>
    <w:rsid w:val="00D44586"/>
    <w:rsid w:val="00D4489A"/>
    <w:rsid w:val="00D4665F"/>
    <w:rsid w:val="00D471B5"/>
    <w:rsid w:val="00D5032A"/>
    <w:rsid w:val="00D51931"/>
    <w:rsid w:val="00D51BE3"/>
    <w:rsid w:val="00D52305"/>
    <w:rsid w:val="00D52308"/>
    <w:rsid w:val="00D529C6"/>
    <w:rsid w:val="00D52E52"/>
    <w:rsid w:val="00D532E1"/>
    <w:rsid w:val="00D53506"/>
    <w:rsid w:val="00D54D9E"/>
    <w:rsid w:val="00D55D2D"/>
    <w:rsid w:val="00D579C2"/>
    <w:rsid w:val="00D57EFB"/>
    <w:rsid w:val="00D60259"/>
    <w:rsid w:val="00D60B79"/>
    <w:rsid w:val="00D60E61"/>
    <w:rsid w:val="00D6150C"/>
    <w:rsid w:val="00D617BA"/>
    <w:rsid w:val="00D61BAB"/>
    <w:rsid w:val="00D62C32"/>
    <w:rsid w:val="00D63DB3"/>
    <w:rsid w:val="00D63E94"/>
    <w:rsid w:val="00D64039"/>
    <w:rsid w:val="00D64CD3"/>
    <w:rsid w:val="00D64E3F"/>
    <w:rsid w:val="00D65720"/>
    <w:rsid w:val="00D6598E"/>
    <w:rsid w:val="00D66285"/>
    <w:rsid w:val="00D675AF"/>
    <w:rsid w:val="00D677F5"/>
    <w:rsid w:val="00D67C13"/>
    <w:rsid w:val="00D71DC3"/>
    <w:rsid w:val="00D72C9A"/>
    <w:rsid w:val="00D73268"/>
    <w:rsid w:val="00D73FE3"/>
    <w:rsid w:val="00D7455B"/>
    <w:rsid w:val="00D74FE1"/>
    <w:rsid w:val="00D75526"/>
    <w:rsid w:val="00D76130"/>
    <w:rsid w:val="00D7624F"/>
    <w:rsid w:val="00D77282"/>
    <w:rsid w:val="00D8118C"/>
    <w:rsid w:val="00D81237"/>
    <w:rsid w:val="00D81B2E"/>
    <w:rsid w:val="00D824AC"/>
    <w:rsid w:val="00D826B6"/>
    <w:rsid w:val="00D82FC3"/>
    <w:rsid w:val="00D8302F"/>
    <w:rsid w:val="00D8333A"/>
    <w:rsid w:val="00D84517"/>
    <w:rsid w:val="00D84B4E"/>
    <w:rsid w:val="00D8504F"/>
    <w:rsid w:val="00D85771"/>
    <w:rsid w:val="00D85A6B"/>
    <w:rsid w:val="00D85C0B"/>
    <w:rsid w:val="00D8797D"/>
    <w:rsid w:val="00D915A9"/>
    <w:rsid w:val="00D91AEB"/>
    <w:rsid w:val="00D92F29"/>
    <w:rsid w:val="00D93B40"/>
    <w:rsid w:val="00D962FC"/>
    <w:rsid w:val="00D96A43"/>
    <w:rsid w:val="00D96FCC"/>
    <w:rsid w:val="00DA0420"/>
    <w:rsid w:val="00DA0881"/>
    <w:rsid w:val="00DA1AD5"/>
    <w:rsid w:val="00DA1B67"/>
    <w:rsid w:val="00DA3C8A"/>
    <w:rsid w:val="00DA3D34"/>
    <w:rsid w:val="00DA4408"/>
    <w:rsid w:val="00DA45DB"/>
    <w:rsid w:val="00DA7824"/>
    <w:rsid w:val="00DB1257"/>
    <w:rsid w:val="00DB24D7"/>
    <w:rsid w:val="00DB2EF7"/>
    <w:rsid w:val="00DB354B"/>
    <w:rsid w:val="00DB454B"/>
    <w:rsid w:val="00DB51B1"/>
    <w:rsid w:val="00DB6B98"/>
    <w:rsid w:val="00DC0231"/>
    <w:rsid w:val="00DC1781"/>
    <w:rsid w:val="00DC2453"/>
    <w:rsid w:val="00DC28EB"/>
    <w:rsid w:val="00DC311E"/>
    <w:rsid w:val="00DC3504"/>
    <w:rsid w:val="00DC45BA"/>
    <w:rsid w:val="00DC77DE"/>
    <w:rsid w:val="00DD0550"/>
    <w:rsid w:val="00DD0788"/>
    <w:rsid w:val="00DD1574"/>
    <w:rsid w:val="00DD1C06"/>
    <w:rsid w:val="00DD4461"/>
    <w:rsid w:val="00DD474D"/>
    <w:rsid w:val="00DD5CC8"/>
    <w:rsid w:val="00DD5CEB"/>
    <w:rsid w:val="00DD717A"/>
    <w:rsid w:val="00DD7431"/>
    <w:rsid w:val="00DE0290"/>
    <w:rsid w:val="00DE06EE"/>
    <w:rsid w:val="00DE08A7"/>
    <w:rsid w:val="00DE0F3A"/>
    <w:rsid w:val="00DE0F97"/>
    <w:rsid w:val="00DE139C"/>
    <w:rsid w:val="00DE212A"/>
    <w:rsid w:val="00DE23E4"/>
    <w:rsid w:val="00DE37EB"/>
    <w:rsid w:val="00DE3E3C"/>
    <w:rsid w:val="00DE3EB4"/>
    <w:rsid w:val="00DE55D9"/>
    <w:rsid w:val="00DE5A0D"/>
    <w:rsid w:val="00DE6225"/>
    <w:rsid w:val="00DE6A26"/>
    <w:rsid w:val="00DE6D9C"/>
    <w:rsid w:val="00DE6F26"/>
    <w:rsid w:val="00DE6F37"/>
    <w:rsid w:val="00DE7D23"/>
    <w:rsid w:val="00DE7D40"/>
    <w:rsid w:val="00DF052D"/>
    <w:rsid w:val="00DF091C"/>
    <w:rsid w:val="00DF2189"/>
    <w:rsid w:val="00DF2632"/>
    <w:rsid w:val="00DF2BFD"/>
    <w:rsid w:val="00DF38A3"/>
    <w:rsid w:val="00DF38B9"/>
    <w:rsid w:val="00DF3956"/>
    <w:rsid w:val="00DF39EA"/>
    <w:rsid w:val="00DF3FBD"/>
    <w:rsid w:val="00DF47F6"/>
    <w:rsid w:val="00DF49BA"/>
    <w:rsid w:val="00DF5198"/>
    <w:rsid w:val="00DF576A"/>
    <w:rsid w:val="00DF5C7F"/>
    <w:rsid w:val="00DF63BE"/>
    <w:rsid w:val="00DF68F5"/>
    <w:rsid w:val="00DF72B9"/>
    <w:rsid w:val="00DF7395"/>
    <w:rsid w:val="00DF7A7C"/>
    <w:rsid w:val="00E00716"/>
    <w:rsid w:val="00E01F5E"/>
    <w:rsid w:val="00E022AB"/>
    <w:rsid w:val="00E02C18"/>
    <w:rsid w:val="00E039F3"/>
    <w:rsid w:val="00E042F6"/>
    <w:rsid w:val="00E04664"/>
    <w:rsid w:val="00E047FE"/>
    <w:rsid w:val="00E04DF1"/>
    <w:rsid w:val="00E05364"/>
    <w:rsid w:val="00E05C47"/>
    <w:rsid w:val="00E05F2A"/>
    <w:rsid w:val="00E06FC7"/>
    <w:rsid w:val="00E07118"/>
    <w:rsid w:val="00E0753E"/>
    <w:rsid w:val="00E07BB4"/>
    <w:rsid w:val="00E107C5"/>
    <w:rsid w:val="00E115A7"/>
    <w:rsid w:val="00E124FE"/>
    <w:rsid w:val="00E12C33"/>
    <w:rsid w:val="00E13520"/>
    <w:rsid w:val="00E1473F"/>
    <w:rsid w:val="00E14A91"/>
    <w:rsid w:val="00E14D01"/>
    <w:rsid w:val="00E15B09"/>
    <w:rsid w:val="00E1666D"/>
    <w:rsid w:val="00E16B3A"/>
    <w:rsid w:val="00E16E00"/>
    <w:rsid w:val="00E171F2"/>
    <w:rsid w:val="00E177D8"/>
    <w:rsid w:val="00E2015D"/>
    <w:rsid w:val="00E20B5E"/>
    <w:rsid w:val="00E2100E"/>
    <w:rsid w:val="00E2141F"/>
    <w:rsid w:val="00E2233A"/>
    <w:rsid w:val="00E22DD0"/>
    <w:rsid w:val="00E230C6"/>
    <w:rsid w:val="00E2425C"/>
    <w:rsid w:val="00E24F80"/>
    <w:rsid w:val="00E25F0F"/>
    <w:rsid w:val="00E2610C"/>
    <w:rsid w:val="00E26639"/>
    <w:rsid w:val="00E26A4D"/>
    <w:rsid w:val="00E27034"/>
    <w:rsid w:val="00E27C0D"/>
    <w:rsid w:val="00E3041D"/>
    <w:rsid w:val="00E30FBF"/>
    <w:rsid w:val="00E333CF"/>
    <w:rsid w:val="00E347B9"/>
    <w:rsid w:val="00E34DA6"/>
    <w:rsid w:val="00E35487"/>
    <w:rsid w:val="00E36C18"/>
    <w:rsid w:val="00E36F82"/>
    <w:rsid w:val="00E3765A"/>
    <w:rsid w:val="00E37B64"/>
    <w:rsid w:val="00E37F34"/>
    <w:rsid w:val="00E4043F"/>
    <w:rsid w:val="00E40E6E"/>
    <w:rsid w:val="00E4211B"/>
    <w:rsid w:val="00E44D62"/>
    <w:rsid w:val="00E4508F"/>
    <w:rsid w:val="00E45317"/>
    <w:rsid w:val="00E466E9"/>
    <w:rsid w:val="00E46F9F"/>
    <w:rsid w:val="00E47C4D"/>
    <w:rsid w:val="00E50072"/>
    <w:rsid w:val="00E50BAD"/>
    <w:rsid w:val="00E5109E"/>
    <w:rsid w:val="00E51619"/>
    <w:rsid w:val="00E51B2B"/>
    <w:rsid w:val="00E52321"/>
    <w:rsid w:val="00E524F1"/>
    <w:rsid w:val="00E548AA"/>
    <w:rsid w:val="00E54A6E"/>
    <w:rsid w:val="00E54CAA"/>
    <w:rsid w:val="00E5509B"/>
    <w:rsid w:val="00E5625C"/>
    <w:rsid w:val="00E564E8"/>
    <w:rsid w:val="00E56638"/>
    <w:rsid w:val="00E570AF"/>
    <w:rsid w:val="00E57825"/>
    <w:rsid w:val="00E57F19"/>
    <w:rsid w:val="00E60586"/>
    <w:rsid w:val="00E605E8"/>
    <w:rsid w:val="00E616B1"/>
    <w:rsid w:val="00E616D7"/>
    <w:rsid w:val="00E61EA7"/>
    <w:rsid w:val="00E63010"/>
    <w:rsid w:val="00E634D8"/>
    <w:rsid w:val="00E63A4F"/>
    <w:rsid w:val="00E63C2D"/>
    <w:rsid w:val="00E647AC"/>
    <w:rsid w:val="00E66106"/>
    <w:rsid w:val="00E668D6"/>
    <w:rsid w:val="00E6732E"/>
    <w:rsid w:val="00E711A1"/>
    <w:rsid w:val="00E72949"/>
    <w:rsid w:val="00E74BDB"/>
    <w:rsid w:val="00E75966"/>
    <w:rsid w:val="00E7602B"/>
    <w:rsid w:val="00E760FE"/>
    <w:rsid w:val="00E761F9"/>
    <w:rsid w:val="00E766D4"/>
    <w:rsid w:val="00E76FAE"/>
    <w:rsid w:val="00E77F5C"/>
    <w:rsid w:val="00E8056E"/>
    <w:rsid w:val="00E80B43"/>
    <w:rsid w:val="00E81F42"/>
    <w:rsid w:val="00E81FFB"/>
    <w:rsid w:val="00E83555"/>
    <w:rsid w:val="00E84C9B"/>
    <w:rsid w:val="00E85557"/>
    <w:rsid w:val="00E85ECE"/>
    <w:rsid w:val="00E86E37"/>
    <w:rsid w:val="00E87866"/>
    <w:rsid w:val="00E8789D"/>
    <w:rsid w:val="00E87D0D"/>
    <w:rsid w:val="00E9056C"/>
    <w:rsid w:val="00E9097D"/>
    <w:rsid w:val="00E91006"/>
    <w:rsid w:val="00E9136B"/>
    <w:rsid w:val="00E91E4C"/>
    <w:rsid w:val="00E91F85"/>
    <w:rsid w:val="00E92031"/>
    <w:rsid w:val="00E92394"/>
    <w:rsid w:val="00E92657"/>
    <w:rsid w:val="00E92928"/>
    <w:rsid w:val="00E9353F"/>
    <w:rsid w:val="00E94F43"/>
    <w:rsid w:val="00E95D59"/>
    <w:rsid w:val="00E964CF"/>
    <w:rsid w:val="00E9682B"/>
    <w:rsid w:val="00E96AC4"/>
    <w:rsid w:val="00E96B21"/>
    <w:rsid w:val="00E974F7"/>
    <w:rsid w:val="00EA14EE"/>
    <w:rsid w:val="00EA1770"/>
    <w:rsid w:val="00EA2CE7"/>
    <w:rsid w:val="00EA3113"/>
    <w:rsid w:val="00EA425E"/>
    <w:rsid w:val="00EA5E5E"/>
    <w:rsid w:val="00EA675B"/>
    <w:rsid w:val="00EA6DA4"/>
    <w:rsid w:val="00EA6F37"/>
    <w:rsid w:val="00EA7D8C"/>
    <w:rsid w:val="00EB1520"/>
    <w:rsid w:val="00EB29FB"/>
    <w:rsid w:val="00EB37EA"/>
    <w:rsid w:val="00EB46D3"/>
    <w:rsid w:val="00EB4993"/>
    <w:rsid w:val="00EB51BB"/>
    <w:rsid w:val="00EB61FB"/>
    <w:rsid w:val="00EC0798"/>
    <w:rsid w:val="00EC1133"/>
    <w:rsid w:val="00EC1637"/>
    <w:rsid w:val="00EC258D"/>
    <w:rsid w:val="00EC2ACB"/>
    <w:rsid w:val="00EC2ED4"/>
    <w:rsid w:val="00EC4652"/>
    <w:rsid w:val="00EC474A"/>
    <w:rsid w:val="00EC56C2"/>
    <w:rsid w:val="00EC673B"/>
    <w:rsid w:val="00ED02E4"/>
    <w:rsid w:val="00ED14E0"/>
    <w:rsid w:val="00ED160E"/>
    <w:rsid w:val="00ED245B"/>
    <w:rsid w:val="00ED3304"/>
    <w:rsid w:val="00ED6436"/>
    <w:rsid w:val="00ED7127"/>
    <w:rsid w:val="00ED7A25"/>
    <w:rsid w:val="00ED7E01"/>
    <w:rsid w:val="00ED7F0D"/>
    <w:rsid w:val="00EE01C6"/>
    <w:rsid w:val="00EE0781"/>
    <w:rsid w:val="00EE1243"/>
    <w:rsid w:val="00EE1F21"/>
    <w:rsid w:val="00EE2598"/>
    <w:rsid w:val="00EE2D79"/>
    <w:rsid w:val="00EE312A"/>
    <w:rsid w:val="00EE3DA5"/>
    <w:rsid w:val="00EE49F0"/>
    <w:rsid w:val="00EE4BEF"/>
    <w:rsid w:val="00EE5845"/>
    <w:rsid w:val="00EE6BF8"/>
    <w:rsid w:val="00EF107A"/>
    <w:rsid w:val="00EF2123"/>
    <w:rsid w:val="00EF2452"/>
    <w:rsid w:val="00EF2AFE"/>
    <w:rsid w:val="00EF3FB9"/>
    <w:rsid w:val="00EF41B6"/>
    <w:rsid w:val="00EF4819"/>
    <w:rsid w:val="00EF4B48"/>
    <w:rsid w:val="00EF5980"/>
    <w:rsid w:val="00EF71AE"/>
    <w:rsid w:val="00EF7281"/>
    <w:rsid w:val="00EF7895"/>
    <w:rsid w:val="00F003B5"/>
    <w:rsid w:val="00F00ECB"/>
    <w:rsid w:val="00F01395"/>
    <w:rsid w:val="00F023C4"/>
    <w:rsid w:val="00F02645"/>
    <w:rsid w:val="00F029D5"/>
    <w:rsid w:val="00F03379"/>
    <w:rsid w:val="00F04AED"/>
    <w:rsid w:val="00F0602C"/>
    <w:rsid w:val="00F064B5"/>
    <w:rsid w:val="00F0652F"/>
    <w:rsid w:val="00F06A90"/>
    <w:rsid w:val="00F10324"/>
    <w:rsid w:val="00F1039F"/>
    <w:rsid w:val="00F107EF"/>
    <w:rsid w:val="00F115F4"/>
    <w:rsid w:val="00F13334"/>
    <w:rsid w:val="00F13A4F"/>
    <w:rsid w:val="00F14C4B"/>
    <w:rsid w:val="00F156F9"/>
    <w:rsid w:val="00F15846"/>
    <w:rsid w:val="00F16706"/>
    <w:rsid w:val="00F174D4"/>
    <w:rsid w:val="00F20449"/>
    <w:rsid w:val="00F21048"/>
    <w:rsid w:val="00F21BC3"/>
    <w:rsid w:val="00F22020"/>
    <w:rsid w:val="00F23A13"/>
    <w:rsid w:val="00F24229"/>
    <w:rsid w:val="00F248FF"/>
    <w:rsid w:val="00F25313"/>
    <w:rsid w:val="00F2597D"/>
    <w:rsid w:val="00F262F8"/>
    <w:rsid w:val="00F263F2"/>
    <w:rsid w:val="00F26A92"/>
    <w:rsid w:val="00F30727"/>
    <w:rsid w:val="00F30952"/>
    <w:rsid w:val="00F31194"/>
    <w:rsid w:val="00F329D7"/>
    <w:rsid w:val="00F3446C"/>
    <w:rsid w:val="00F34E92"/>
    <w:rsid w:val="00F354AC"/>
    <w:rsid w:val="00F35675"/>
    <w:rsid w:val="00F35CFD"/>
    <w:rsid w:val="00F3711C"/>
    <w:rsid w:val="00F37FBC"/>
    <w:rsid w:val="00F4123B"/>
    <w:rsid w:val="00F414BE"/>
    <w:rsid w:val="00F433D2"/>
    <w:rsid w:val="00F44264"/>
    <w:rsid w:val="00F44A6B"/>
    <w:rsid w:val="00F44C9B"/>
    <w:rsid w:val="00F457C4"/>
    <w:rsid w:val="00F46679"/>
    <w:rsid w:val="00F47D0F"/>
    <w:rsid w:val="00F5009F"/>
    <w:rsid w:val="00F544E7"/>
    <w:rsid w:val="00F575EE"/>
    <w:rsid w:val="00F601AA"/>
    <w:rsid w:val="00F62FA2"/>
    <w:rsid w:val="00F64287"/>
    <w:rsid w:val="00F64A00"/>
    <w:rsid w:val="00F64B32"/>
    <w:rsid w:val="00F64F78"/>
    <w:rsid w:val="00F656D2"/>
    <w:rsid w:val="00F65F95"/>
    <w:rsid w:val="00F66E97"/>
    <w:rsid w:val="00F674B9"/>
    <w:rsid w:val="00F6759B"/>
    <w:rsid w:val="00F7089A"/>
    <w:rsid w:val="00F70E66"/>
    <w:rsid w:val="00F711B7"/>
    <w:rsid w:val="00F7186C"/>
    <w:rsid w:val="00F7187D"/>
    <w:rsid w:val="00F71FFF"/>
    <w:rsid w:val="00F72333"/>
    <w:rsid w:val="00F72360"/>
    <w:rsid w:val="00F72805"/>
    <w:rsid w:val="00F738FD"/>
    <w:rsid w:val="00F759E4"/>
    <w:rsid w:val="00F75A82"/>
    <w:rsid w:val="00F76B74"/>
    <w:rsid w:val="00F77469"/>
    <w:rsid w:val="00F77575"/>
    <w:rsid w:val="00F776F0"/>
    <w:rsid w:val="00F77EAA"/>
    <w:rsid w:val="00F81031"/>
    <w:rsid w:val="00F82800"/>
    <w:rsid w:val="00F82B2B"/>
    <w:rsid w:val="00F82BA1"/>
    <w:rsid w:val="00F82C79"/>
    <w:rsid w:val="00F833EC"/>
    <w:rsid w:val="00F83476"/>
    <w:rsid w:val="00F83713"/>
    <w:rsid w:val="00F83F24"/>
    <w:rsid w:val="00F84866"/>
    <w:rsid w:val="00F84B40"/>
    <w:rsid w:val="00F85E0E"/>
    <w:rsid w:val="00F86E8A"/>
    <w:rsid w:val="00F87105"/>
    <w:rsid w:val="00F87A5E"/>
    <w:rsid w:val="00F9084E"/>
    <w:rsid w:val="00F90B05"/>
    <w:rsid w:val="00F90C4F"/>
    <w:rsid w:val="00F9171A"/>
    <w:rsid w:val="00F93556"/>
    <w:rsid w:val="00F94066"/>
    <w:rsid w:val="00F942FD"/>
    <w:rsid w:val="00F94745"/>
    <w:rsid w:val="00F94ABE"/>
    <w:rsid w:val="00F96BEB"/>
    <w:rsid w:val="00F9715C"/>
    <w:rsid w:val="00FA03E4"/>
    <w:rsid w:val="00FA0562"/>
    <w:rsid w:val="00FA0862"/>
    <w:rsid w:val="00FA1712"/>
    <w:rsid w:val="00FA1906"/>
    <w:rsid w:val="00FA1A17"/>
    <w:rsid w:val="00FA25A3"/>
    <w:rsid w:val="00FA3307"/>
    <w:rsid w:val="00FA44E7"/>
    <w:rsid w:val="00FA459F"/>
    <w:rsid w:val="00FA536B"/>
    <w:rsid w:val="00FA690C"/>
    <w:rsid w:val="00FA6A50"/>
    <w:rsid w:val="00FA6B62"/>
    <w:rsid w:val="00FA6BDD"/>
    <w:rsid w:val="00FA7619"/>
    <w:rsid w:val="00FA7C5E"/>
    <w:rsid w:val="00FB03F3"/>
    <w:rsid w:val="00FB0E2C"/>
    <w:rsid w:val="00FB16CB"/>
    <w:rsid w:val="00FB17CA"/>
    <w:rsid w:val="00FB26E0"/>
    <w:rsid w:val="00FB2FC3"/>
    <w:rsid w:val="00FB3323"/>
    <w:rsid w:val="00FB3BCA"/>
    <w:rsid w:val="00FB3BF3"/>
    <w:rsid w:val="00FB4630"/>
    <w:rsid w:val="00FB47AD"/>
    <w:rsid w:val="00FB4C19"/>
    <w:rsid w:val="00FB624F"/>
    <w:rsid w:val="00FB73BC"/>
    <w:rsid w:val="00FC0B4F"/>
    <w:rsid w:val="00FC0B6F"/>
    <w:rsid w:val="00FC0DF4"/>
    <w:rsid w:val="00FC1DF4"/>
    <w:rsid w:val="00FC230A"/>
    <w:rsid w:val="00FC262F"/>
    <w:rsid w:val="00FC2D7D"/>
    <w:rsid w:val="00FC34B8"/>
    <w:rsid w:val="00FC3A84"/>
    <w:rsid w:val="00FC4098"/>
    <w:rsid w:val="00FC4B3E"/>
    <w:rsid w:val="00FC4EED"/>
    <w:rsid w:val="00FC555B"/>
    <w:rsid w:val="00FC55DA"/>
    <w:rsid w:val="00FC5872"/>
    <w:rsid w:val="00FC5885"/>
    <w:rsid w:val="00FC5898"/>
    <w:rsid w:val="00FC63A1"/>
    <w:rsid w:val="00FD0248"/>
    <w:rsid w:val="00FD0306"/>
    <w:rsid w:val="00FD13CB"/>
    <w:rsid w:val="00FD1465"/>
    <w:rsid w:val="00FD24AA"/>
    <w:rsid w:val="00FD2746"/>
    <w:rsid w:val="00FD29A9"/>
    <w:rsid w:val="00FD3769"/>
    <w:rsid w:val="00FD37A4"/>
    <w:rsid w:val="00FD3CCB"/>
    <w:rsid w:val="00FD3DBD"/>
    <w:rsid w:val="00FD53F6"/>
    <w:rsid w:val="00FD6618"/>
    <w:rsid w:val="00FD68B6"/>
    <w:rsid w:val="00FE0952"/>
    <w:rsid w:val="00FE0B17"/>
    <w:rsid w:val="00FE13B2"/>
    <w:rsid w:val="00FE16DD"/>
    <w:rsid w:val="00FE21C6"/>
    <w:rsid w:val="00FE33B0"/>
    <w:rsid w:val="00FE4866"/>
    <w:rsid w:val="00FE4A14"/>
    <w:rsid w:val="00FE4F00"/>
    <w:rsid w:val="00FE6E9D"/>
    <w:rsid w:val="00FE7159"/>
    <w:rsid w:val="00FF04C3"/>
    <w:rsid w:val="00FF07AE"/>
    <w:rsid w:val="00FF1002"/>
    <w:rsid w:val="00FF199E"/>
    <w:rsid w:val="00FF27A9"/>
    <w:rsid w:val="00FF4899"/>
    <w:rsid w:val="00FF4AA0"/>
    <w:rsid w:val="00FF5975"/>
    <w:rsid w:val="00FF6A14"/>
    <w:rsid w:val="00FF6C6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3" w:uiPriority="0"/>
    <w:lsdException w:name="Block Text"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544E7"/>
    <w:rPr>
      <w:rFonts w:ascii="Calibri" w:eastAsia="Times New Roman" w:hAnsi="Calibri" w:cs="Times New Roman"/>
      <w:lang w:eastAsia="ru-RU"/>
    </w:rPr>
  </w:style>
  <w:style w:type="paragraph" w:styleId="1">
    <w:name w:val="heading 1"/>
    <w:aliases w:val="Заголовок 1 Знак Знак,Заголовок 1 Знак Знак Знак"/>
    <w:basedOn w:val="a1"/>
    <w:next w:val="a1"/>
    <w:link w:val="10"/>
    <w:qFormat/>
    <w:rsid w:val="00AB7F93"/>
    <w:pPr>
      <w:keepNext/>
      <w:keepLines/>
      <w:spacing w:before="480" w:after="0"/>
      <w:outlineLvl w:val="0"/>
    </w:pPr>
    <w:rPr>
      <w:rFonts w:ascii="Cambria" w:hAnsi="Cambria"/>
      <w:b/>
      <w:bCs/>
      <w:color w:val="365F91"/>
      <w:sz w:val="28"/>
      <w:szCs w:val="28"/>
    </w:rPr>
  </w:style>
  <w:style w:type="paragraph" w:styleId="2">
    <w:name w:val="heading 2"/>
    <w:basedOn w:val="a1"/>
    <w:next w:val="a1"/>
    <w:link w:val="20"/>
    <w:uiPriority w:val="9"/>
    <w:semiHidden/>
    <w:unhideWhenUsed/>
    <w:qFormat/>
    <w:rsid w:val="00727E3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1"/>
    <w:next w:val="a1"/>
    <w:link w:val="30"/>
    <w:uiPriority w:val="9"/>
    <w:semiHidden/>
    <w:unhideWhenUsed/>
    <w:qFormat/>
    <w:rsid w:val="00AB7F9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iPriority w:val="9"/>
    <w:semiHidden/>
    <w:unhideWhenUsed/>
    <w:qFormat/>
    <w:rsid w:val="00CF11F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uiPriority w:val="99"/>
    <w:semiHidden/>
    <w:unhideWhenUsed/>
    <w:rsid w:val="00B85588"/>
    <w:pPr>
      <w:spacing w:after="0" w:line="240" w:lineRule="auto"/>
    </w:pPr>
    <w:rPr>
      <w:rFonts w:ascii="Tahoma" w:hAnsi="Tahoma" w:cs="Tahoma"/>
      <w:sz w:val="16"/>
      <w:szCs w:val="16"/>
    </w:rPr>
  </w:style>
  <w:style w:type="character" w:customStyle="1" w:styleId="a6">
    <w:name w:val="Текст выноски Знак"/>
    <w:basedOn w:val="a2"/>
    <w:link w:val="a5"/>
    <w:uiPriority w:val="99"/>
    <w:semiHidden/>
    <w:rsid w:val="00B85588"/>
    <w:rPr>
      <w:rFonts w:ascii="Tahoma" w:eastAsia="Times New Roman" w:hAnsi="Tahoma" w:cs="Tahoma"/>
      <w:sz w:val="16"/>
      <w:szCs w:val="16"/>
      <w:lang w:eastAsia="ru-RU"/>
    </w:rPr>
  </w:style>
  <w:style w:type="character" w:styleId="a7">
    <w:name w:val="Hyperlink"/>
    <w:uiPriority w:val="99"/>
    <w:unhideWhenUsed/>
    <w:rsid w:val="00D81237"/>
    <w:rPr>
      <w:color w:val="0000FF"/>
      <w:u w:val="single"/>
    </w:rPr>
  </w:style>
  <w:style w:type="paragraph" w:styleId="21">
    <w:name w:val="toc 2"/>
    <w:basedOn w:val="a1"/>
    <w:next w:val="a1"/>
    <w:autoRedefine/>
    <w:uiPriority w:val="39"/>
    <w:unhideWhenUsed/>
    <w:qFormat/>
    <w:rsid w:val="00D81237"/>
    <w:pPr>
      <w:tabs>
        <w:tab w:val="right" w:leader="dot" w:pos="9345"/>
      </w:tabs>
      <w:spacing w:after="0" w:line="240" w:lineRule="auto"/>
      <w:ind w:left="220"/>
    </w:pPr>
    <w:rPr>
      <w:rFonts w:asciiTheme="minorHAnsi" w:eastAsiaTheme="minorEastAsia" w:hAnsiTheme="minorHAnsi" w:cstheme="minorBidi"/>
    </w:rPr>
  </w:style>
  <w:style w:type="paragraph" w:styleId="11">
    <w:name w:val="toc 1"/>
    <w:basedOn w:val="a1"/>
    <w:next w:val="a1"/>
    <w:autoRedefine/>
    <w:uiPriority w:val="39"/>
    <w:unhideWhenUsed/>
    <w:qFormat/>
    <w:rsid w:val="00D81237"/>
    <w:pPr>
      <w:spacing w:after="100"/>
    </w:pPr>
    <w:rPr>
      <w:rFonts w:asciiTheme="minorHAnsi" w:eastAsiaTheme="minorEastAsia" w:hAnsiTheme="minorHAnsi" w:cstheme="minorBidi"/>
    </w:rPr>
  </w:style>
  <w:style w:type="paragraph" w:styleId="31">
    <w:name w:val="toc 3"/>
    <w:basedOn w:val="a1"/>
    <w:next w:val="a1"/>
    <w:autoRedefine/>
    <w:uiPriority w:val="39"/>
    <w:unhideWhenUsed/>
    <w:qFormat/>
    <w:rsid w:val="00D81237"/>
    <w:pPr>
      <w:spacing w:after="100"/>
      <w:ind w:left="440"/>
    </w:pPr>
    <w:rPr>
      <w:rFonts w:asciiTheme="minorHAnsi" w:eastAsiaTheme="minorEastAsia" w:hAnsiTheme="minorHAnsi" w:cstheme="minorBidi"/>
    </w:rPr>
  </w:style>
  <w:style w:type="character" w:customStyle="1" w:styleId="10">
    <w:name w:val="Заголовок 1 Знак"/>
    <w:aliases w:val="Заголовок 1 Знак Знак Знак1,Заголовок 1 Знак Знак Знак Знак"/>
    <w:basedOn w:val="a2"/>
    <w:link w:val="1"/>
    <w:rsid w:val="00AB7F93"/>
    <w:rPr>
      <w:rFonts w:ascii="Cambria" w:eastAsia="Times New Roman" w:hAnsi="Cambria" w:cs="Times New Roman"/>
      <w:b/>
      <w:bCs/>
      <w:color w:val="365F91"/>
      <w:sz w:val="28"/>
      <w:szCs w:val="28"/>
      <w:lang w:eastAsia="ru-RU"/>
    </w:rPr>
  </w:style>
  <w:style w:type="character" w:customStyle="1" w:styleId="30">
    <w:name w:val="Заголовок 3 Знак"/>
    <w:basedOn w:val="a2"/>
    <w:link w:val="3"/>
    <w:uiPriority w:val="9"/>
    <w:semiHidden/>
    <w:rsid w:val="00AB7F93"/>
    <w:rPr>
      <w:rFonts w:asciiTheme="majorHAnsi" w:eastAsiaTheme="majorEastAsia" w:hAnsiTheme="majorHAnsi" w:cstheme="majorBidi"/>
      <w:b/>
      <w:bCs/>
      <w:color w:val="4F81BD" w:themeColor="accent1"/>
      <w:lang w:eastAsia="ru-RU"/>
    </w:rPr>
  </w:style>
  <w:style w:type="paragraph" w:styleId="a8">
    <w:name w:val="List Paragraph"/>
    <w:basedOn w:val="a1"/>
    <w:link w:val="a9"/>
    <w:qFormat/>
    <w:rsid w:val="00AB7F93"/>
    <w:pPr>
      <w:ind w:left="720"/>
      <w:contextualSpacing/>
    </w:pPr>
  </w:style>
  <w:style w:type="paragraph" w:styleId="aa">
    <w:name w:val="Body Text"/>
    <w:aliases w:val="Основной текст1,Знак1 Знак, Знак1 Знак"/>
    <w:basedOn w:val="a1"/>
    <w:link w:val="ab"/>
    <w:unhideWhenUsed/>
    <w:rsid w:val="00AB7F93"/>
    <w:pPr>
      <w:spacing w:after="120" w:line="360" w:lineRule="auto"/>
      <w:jc w:val="both"/>
    </w:pPr>
    <w:rPr>
      <w:rFonts w:ascii="Times New Roman" w:eastAsia="Calibri" w:hAnsi="Times New Roman"/>
      <w:sz w:val="24"/>
      <w:lang w:eastAsia="en-US"/>
    </w:rPr>
  </w:style>
  <w:style w:type="character" w:customStyle="1" w:styleId="ab">
    <w:name w:val="Основной текст Знак"/>
    <w:aliases w:val="Основной текст1 Знак,Знак1 Знак Знак, Знак1 Знак Знак"/>
    <w:basedOn w:val="a2"/>
    <w:link w:val="aa"/>
    <w:rsid w:val="00AB7F93"/>
    <w:rPr>
      <w:rFonts w:ascii="Times New Roman" w:eastAsia="Calibri" w:hAnsi="Times New Roman" w:cs="Times New Roman"/>
      <w:sz w:val="24"/>
    </w:rPr>
  </w:style>
  <w:style w:type="paragraph" w:customStyle="1" w:styleId="S">
    <w:name w:val="S_Обычний подчёркнутый"/>
    <w:basedOn w:val="a1"/>
    <w:autoRedefine/>
    <w:qFormat/>
    <w:rsid w:val="00AB7F93"/>
    <w:pPr>
      <w:suppressAutoHyphens/>
      <w:spacing w:after="0" w:line="360" w:lineRule="auto"/>
    </w:pPr>
    <w:rPr>
      <w:i/>
      <w:sz w:val="24"/>
      <w:szCs w:val="24"/>
      <w:u w:val="single"/>
      <w:lang w:eastAsia="ar-SA"/>
    </w:rPr>
  </w:style>
  <w:style w:type="character" w:customStyle="1" w:styleId="ac">
    <w:name w:val="МК Знак"/>
    <w:link w:val="a"/>
    <w:locked/>
    <w:rsid w:val="00AB7F93"/>
    <w:rPr>
      <w:sz w:val="24"/>
      <w:szCs w:val="24"/>
    </w:rPr>
  </w:style>
  <w:style w:type="paragraph" w:customStyle="1" w:styleId="a">
    <w:name w:val="МК"/>
    <w:basedOn w:val="a1"/>
    <w:link w:val="ac"/>
    <w:qFormat/>
    <w:rsid w:val="00AB7F93"/>
    <w:pPr>
      <w:numPr>
        <w:numId w:val="7"/>
      </w:numPr>
      <w:autoSpaceDE w:val="0"/>
      <w:autoSpaceDN w:val="0"/>
      <w:adjustRightInd w:val="0"/>
      <w:spacing w:after="0" w:line="240" w:lineRule="auto"/>
      <w:jc w:val="both"/>
    </w:pPr>
    <w:rPr>
      <w:rFonts w:asciiTheme="minorHAnsi" w:eastAsiaTheme="minorHAnsi" w:hAnsiTheme="minorHAnsi" w:cstheme="minorBidi"/>
      <w:sz w:val="24"/>
      <w:szCs w:val="24"/>
      <w:lang w:eastAsia="en-US"/>
    </w:rPr>
  </w:style>
  <w:style w:type="character" w:customStyle="1" w:styleId="a9">
    <w:name w:val="Абзац списка Знак"/>
    <w:link w:val="a8"/>
    <w:locked/>
    <w:rsid w:val="00AB7F93"/>
    <w:rPr>
      <w:rFonts w:ascii="Calibri" w:eastAsia="Times New Roman" w:hAnsi="Calibri" w:cs="Times New Roman"/>
      <w:lang w:eastAsia="ru-RU"/>
    </w:rPr>
  </w:style>
  <w:style w:type="paragraph" w:customStyle="1" w:styleId="ConsPlusNormal">
    <w:name w:val="ConsPlusNormal"/>
    <w:rsid w:val="00AB7F93"/>
    <w:pPr>
      <w:autoSpaceDE w:val="0"/>
      <w:autoSpaceDN w:val="0"/>
      <w:adjustRightInd w:val="0"/>
      <w:spacing w:after="0" w:line="240" w:lineRule="auto"/>
    </w:pPr>
    <w:rPr>
      <w:rFonts w:ascii="Arial" w:eastAsia="Calibri" w:hAnsi="Arial" w:cs="Arial"/>
      <w:lang w:eastAsia="ru-RU"/>
    </w:rPr>
  </w:style>
  <w:style w:type="character" w:customStyle="1" w:styleId="20">
    <w:name w:val="Заголовок 2 Знак"/>
    <w:basedOn w:val="a2"/>
    <w:link w:val="2"/>
    <w:uiPriority w:val="9"/>
    <w:semiHidden/>
    <w:rsid w:val="00727E33"/>
    <w:rPr>
      <w:rFonts w:asciiTheme="majorHAnsi" w:eastAsiaTheme="majorEastAsia" w:hAnsiTheme="majorHAnsi" w:cstheme="majorBidi"/>
      <w:b/>
      <w:bCs/>
      <w:color w:val="4F81BD" w:themeColor="accent1"/>
      <w:sz w:val="26"/>
      <w:szCs w:val="26"/>
      <w:lang w:eastAsia="ru-RU"/>
    </w:rPr>
  </w:style>
  <w:style w:type="character" w:styleId="ad">
    <w:name w:val="Strong"/>
    <w:qFormat/>
    <w:rsid w:val="00E964CF"/>
    <w:rPr>
      <w:b/>
      <w:bCs/>
    </w:rPr>
  </w:style>
  <w:style w:type="paragraph" w:customStyle="1" w:styleId="41">
    <w:name w:val="Стиль4"/>
    <w:basedOn w:val="a1"/>
    <w:qFormat/>
    <w:rsid w:val="00CF0256"/>
    <w:pPr>
      <w:suppressAutoHyphens/>
      <w:spacing w:after="0" w:line="240" w:lineRule="auto"/>
      <w:ind w:right="-73"/>
      <w:jc w:val="center"/>
    </w:pPr>
    <w:rPr>
      <w:rFonts w:ascii="Times New Roman" w:eastAsia="Calibri" w:hAnsi="Times New Roman"/>
      <w:b/>
      <w:bCs/>
      <w:sz w:val="20"/>
      <w:szCs w:val="20"/>
    </w:rPr>
  </w:style>
  <w:style w:type="paragraph" w:customStyle="1" w:styleId="ae">
    <w:name w:val="Обычный в таблице"/>
    <w:basedOn w:val="a1"/>
    <w:link w:val="af"/>
    <w:rsid w:val="00CF0256"/>
    <w:pPr>
      <w:spacing w:after="0" w:line="360" w:lineRule="auto"/>
      <w:ind w:hanging="6"/>
      <w:jc w:val="center"/>
    </w:pPr>
    <w:rPr>
      <w:rFonts w:ascii="Times New Roman" w:hAnsi="Times New Roman"/>
      <w:sz w:val="24"/>
      <w:szCs w:val="24"/>
    </w:rPr>
  </w:style>
  <w:style w:type="character" w:customStyle="1" w:styleId="af">
    <w:name w:val="Обычный в таблице Знак"/>
    <w:link w:val="ae"/>
    <w:rsid w:val="00CF0256"/>
    <w:rPr>
      <w:rFonts w:ascii="Times New Roman" w:eastAsia="Times New Roman" w:hAnsi="Times New Roman" w:cs="Times New Roman"/>
      <w:sz w:val="24"/>
      <w:szCs w:val="24"/>
      <w:lang w:eastAsia="ru-RU"/>
    </w:rPr>
  </w:style>
  <w:style w:type="paragraph" w:customStyle="1" w:styleId="af0">
    <w:name w:val="Заголовок таблицы"/>
    <w:basedOn w:val="a1"/>
    <w:rsid w:val="00CF0256"/>
    <w:pPr>
      <w:suppressLineNumbers/>
      <w:suppressAutoHyphens/>
      <w:spacing w:after="0" w:line="240" w:lineRule="auto"/>
      <w:jc w:val="center"/>
    </w:pPr>
    <w:rPr>
      <w:rFonts w:ascii="Times New Roman" w:hAnsi="Times New Roman"/>
      <w:b/>
      <w:bCs/>
      <w:sz w:val="24"/>
      <w:szCs w:val="24"/>
      <w:lang w:eastAsia="ar-SA"/>
    </w:rPr>
  </w:style>
  <w:style w:type="paragraph" w:customStyle="1" w:styleId="12">
    <w:name w:val="_ЗАГОЛОВОК 1"/>
    <w:basedOn w:val="a1"/>
    <w:link w:val="13"/>
    <w:autoRedefine/>
    <w:qFormat/>
    <w:rsid w:val="009258D3"/>
    <w:pPr>
      <w:keepNext/>
      <w:pageBreakBefore/>
      <w:spacing w:before="120" w:after="120" w:line="240" w:lineRule="auto"/>
      <w:jc w:val="center"/>
      <w:outlineLvl w:val="0"/>
    </w:pPr>
    <w:rPr>
      <w:rFonts w:ascii="Arial" w:hAnsi="Arial" w:cs="Arial"/>
      <w:b/>
      <w:bCs/>
      <w:caps/>
      <w:sz w:val="32"/>
      <w:szCs w:val="32"/>
    </w:rPr>
  </w:style>
  <w:style w:type="character" w:customStyle="1" w:styleId="13">
    <w:name w:val="_ЗАГОЛОВОК 1 Знак"/>
    <w:link w:val="12"/>
    <w:rsid w:val="009258D3"/>
    <w:rPr>
      <w:rFonts w:ascii="Arial" w:eastAsia="Times New Roman" w:hAnsi="Arial" w:cs="Arial"/>
      <w:b/>
      <w:bCs/>
      <w:caps/>
      <w:sz w:val="32"/>
      <w:szCs w:val="32"/>
      <w:lang w:eastAsia="ru-RU"/>
    </w:rPr>
  </w:style>
  <w:style w:type="paragraph" w:customStyle="1" w:styleId="42">
    <w:name w:val="Стиль 4"/>
    <w:basedOn w:val="4"/>
    <w:link w:val="43"/>
    <w:qFormat/>
    <w:rsid w:val="00CF11F6"/>
    <w:pPr>
      <w:suppressAutoHyphens/>
      <w:spacing w:line="360" w:lineRule="auto"/>
      <w:ind w:firstLine="709"/>
      <w:jc w:val="both"/>
    </w:pPr>
    <w:rPr>
      <w:rFonts w:ascii="Times New Roman" w:eastAsia="Times New Roman" w:hAnsi="Times New Roman" w:cs="Times New Roman"/>
      <w:i w:val="0"/>
      <w:color w:val="auto"/>
      <w:sz w:val="24"/>
      <w:lang w:eastAsia="en-US"/>
    </w:rPr>
  </w:style>
  <w:style w:type="character" w:customStyle="1" w:styleId="43">
    <w:name w:val="Стиль 4 Знак"/>
    <w:link w:val="42"/>
    <w:rsid w:val="00CF11F6"/>
    <w:rPr>
      <w:rFonts w:ascii="Times New Roman" w:eastAsia="Times New Roman" w:hAnsi="Times New Roman" w:cs="Times New Roman"/>
      <w:b/>
      <w:bCs/>
      <w:iCs/>
      <w:sz w:val="24"/>
    </w:rPr>
  </w:style>
  <w:style w:type="character" w:customStyle="1" w:styleId="40">
    <w:name w:val="Заголовок 4 Знак"/>
    <w:basedOn w:val="a2"/>
    <w:link w:val="4"/>
    <w:uiPriority w:val="9"/>
    <w:semiHidden/>
    <w:rsid w:val="00CF11F6"/>
    <w:rPr>
      <w:rFonts w:asciiTheme="majorHAnsi" w:eastAsiaTheme="majorEastAsia" w:hAnsiTheme="majorHAnsi" w:cstheme="majorBidi"/>
      <w:b/>
      <w:bCs/>
      <w:i/>
      <w:iCs/>
      <w:color w:val="4F81BD" w:themeColor="accent1"/>
      <w:lang w:eastAsia="ru-RU"/>
    </w:rPr>
  </w:style>
  <w:style w:type="paragraph" w:styleId="af1">
    <w:name w:val="header"/>
    <w:aliases w:val="ВерхКолонтитул, Знак4"/>
    <w:basedOn w:val="a1"/>
    <w:link w:val="af2"/>
    <w:unhideWhenUsed/>
    <w:rsid w:val="00E466E9"/>
    <w:pPr>
      <w:tabs>
        <w:tab w:val="center" w:pos="4677"/>
        <w:tab w:val="right" w:pos="9355"/>
      </w:tabs>
      <w:spacing w:after="0" w:line="240" w:lineRule="auto"/>
      <w:jc w:val="both"/>
    </w:pPr>
    <w:rPr>
      <w:rFonts w:ascii="Times New Roman" w:eastAsia="Calibri" w:hAnsi="Times New Roman"/>
      <w:sz w:val="24"/>
      <w:lang w:eastAsia="en-US"/>
    </w:rPr>
  </w:style>
  <w:style w:type="character" w:customStyle="1" w:styleId="af2">
    <w:name w:val="Верхний колонтитул Знак"/>
    <w:aliases w:val="ВерхКолонтитул Знак, Знак4 Знак"/>
    <w:basedOn w:val="a2"/>
    <w:link w:val="af1"/>
    <w:rsid w:val="00E466E9"/>
    <w:rPr>
      <w:rFonts w:ascii="Times New Roman" w:eastAsia="Calibri" w:hAnsi="Times New Roman" w:cs="Times New Roman"/>
      <w:sz w:val="24"/>
    </w:rPr>
  </w:style>
  <w:style w:type="paragraph" w:styleId="af3">
    <w:name w:val="footer"/>
    <w:basedOn w:val="a1"/>
    <w:link w:val="af4"/>
    <w:uiPriority w:val="99"/>
    <w:semiHidden/>
    <w:unhideWhenUsed/>
    <w:rsid w:val="0033657E"/>
    <w:pPr>
      <w:tabs>
        <w:tab w:val="center" w:pos="4677"/>
        <w:tab w:val="right" w:pos="9355"/>
      </w:tabs>
      <w:spacing w:after="0" w:line="240" w:lineRule="auto"/>
    </w:pPr>
  </w:style>
  <w:style w:type="character" w:customStyle="1" w:styleId="af4">
    <w:name w:val="Нижний колонтитул Знак"/>
    <w:basedOn w:val="a2"/>
    <w:link w:val="af3"/>
    <w:uiPriority w:val="99"/>
    <w:semiHidden/>
    <w:rsid w:val="0033657E"/>
    <w:rPr>
      <w:rFonts w:ascii="Calibri" w:eastAsia="Times New Roman" w:hAnsi="Calibri" w:cs="Times New Roman"/>
      <w:lang w:eastAsia="ru-RU"/>
    </w:rPr>
  </w:style>
  <w:style w:type="paragraph" w:styleId="af5">
    <w:name w:val="Subtitle"/>
    <w:aliases w:val="заголовок 2"/>
    <w:basedOn w:val="a1"/>
    <w:next w:val="a1"/>
    <w:link w:val="af6"/>
    <w:qFormat/>
    <w:rsid w:val="000A093A"/>
    <w:pPr>
      <w:numPr>
        <w:ilvl w:val="1"/>
      </w:numPr>
      <w:spacing w:after="0" w:line="360" w:lineRule="auto"/>
      <w:jc w:val="center"/>
    </w:pPr>
    <w:rPr>
      <w:rFonts w:ascii="Times New Roman" w:hAnsi="Times New Roman"/>
      <w:i/>
      <w:iCs/>
      <w:sz w:val="24"/>
      <w:szCs w:val="24"/>
      <w:lang w:eastAsia="en-US"/>
    </w:rPr>
  </w:style>
  <w:style w:type="character" w:customStyle="1" w:styleId="af6">
    <w:name w:val="Подзаголовок Знак"/>
    <w:aliases w:val="заголовок 2 Знак"/>
    <w:basedOn w:val="a2"/>
    <w:link w:val="af5"/>
    <w:rsid w:val="000A093A"/>
    <w:rPr>
      <w:rFonts w:ascii="Times New Roman" w:eastAsia="Times New Roman" w:hAnsi="Times New Roman" w:cs="Times New Roman"/>
      <w:i/>
      <w:iCs/>
      <w:sz w:val="24"/>
      <w:szCs w:val="24"/>
    </w:rPr>
  </w:style>
  <w:style w:type="paragraph" w:customStyle="1" w:styleId="Bodytext1">
    <w:name w:val="Body text1"/>
    <w:basedOn w:val="a1"/>
    <w:uiPriority w:val="99"/>
    <w:rsid w:val="005A2B99"/>
    <w:pPr>
      <w:shd w:val="clear" w:color="auto" w:fill="FFFFFF"/>
      <w:spacing w:after="180" w:line="298" w:lineRule="exact"/>
      <w:jc w:val="both"/>
    </w:pPr>
    <w:rPr>
      <w:rFonts w:eastAsia="Calibri"/>
      <w:bCs/>
      <w:sz w:val="20"/>
      <w:szCs w:val="20"/>
    </w:rPr>
  </w:style>
  <w:style w:type="character" w:customStyle="1" w:styleId="Bodytext3">
    <w:name w:val="Body text (3)_"/>
    <w:link w:val="Bodytext31"/>
    <w:locked/>
    <w:rsid w:val="005A2B99"/>
    <w:rPr>
      <w:shd w:val="clear" w:color="auto" w:fill="FFFFFF"/>
    </w:rPr>
  </w:style>
  <w:style w:type="paragraph" w:customStyle="1" w:styleId="Bodytext31">
    <w:name w:val="Body text (3)1"/>
    <w:basedOn w:val="a1"/>
    <w:link w:val="Bodytext3"/>
    <w:rsid w:val="005A2B99"/>
    <w:pPr>
      <w:shd w:val="clear" w:color="auto" w:fill="FFFFFF"/>
      <w:spacing w:before="60" w:after="300" w:line="259" w:lineRule="exact"/>
      <w:ind w:hanging="360"/>
      <w:jc w:val="right"/>
    </w:pPr>
    <w:rPr>
      <w:rFonts w:asciiTheme="minorHAnsi" w:eastAsiaTheme="minorHAnsi" w:hAnsiTheme="minorHAnsi" w:cstheme="minorBidi"/>
      <w:lang w:eastAsia="en-US"/>
    </w:rPr>
  </w:style>
  <w:style w:type="paragraph" w:customStyle="1" w:styleId="S0">
    <w:name w:val="S_Маркированный"/>
    <w:basedOn w:val="a0"/>
    <w:link w:val="S1"/>
    <w:autoRedefine/>
    <w:rsid w:val="00871BA9"/>
    <w:pPr>
      <w:numPr>
        <w:numId w:val="0"/>
      </w:numPr>
      <w:tabs>
        <w:tab w:val="left" w:pos="851"/>
      </w:tabs>
      <w:autoSpaceDE w:val="0"/>
      <w:autoSpaceDN w:val="0"/>
      <w:adjustRightInd w:val="0"/>
      <w:spacing w:after="0" w:line="360" w:lineRule="auto"/>
      <w:ind w:firstLine="709"/>
      <w:contextualSpacing w:val="0"/>
      <w:jc w:val="both"/>
    </w:pPr>
    <w:rPr>
      <w:rFonts w:ascii="Times New Roman" w:hAnsi="Times New Roman"/>
      <w:sz w:val="24"/>
      <w:szCs w:val="24"/>
    </w:rPr>
  </w:style>
  <w:style w:type="character" w:customStyle="1" w:styleId="S1">
    <w:name w:val="S_Маркированный Знак1"/>
    <w:link w:val="S0"/>
    <w:rsid w:val="00871BA9"/>
    <w:rPr>
      <w:rFonts w:ascii="Times New Roman" w:eastAsia="Times New Roman" w:hAnsi="Times New Roman" w:cs="Times New Roman"/>
      <w:sz w:val="24"/>
      <w:szCs w:val="24"/>
      <w:lang w:eastAsia="ru-RU"/>
    </w:rPr>
  </w:style>
  <w:style w:type="paragraph" w:styleId="32">
    <w:name w:val="Body Text 3"/>
    <w:basedOn w:val="a1"/>
    <w:link w:val="33"/>
    <w:unhideWhenUsed/>
    <w:rsid w:val="00871BA9"/>
    <w:pPr>
      <w:spacing w:after="120" w:line="360" w:lineRule="auto"/>
      <w:jc w:val="both"/>
    </w:pPr>
    <w:rPr>
      <w:rFonts w:ascii="Times New Roman" w:eastAsia="Calibri" w:hAnsi="Times New Roman"/>
      <w:sz w:val="16"/>
      <w:szCs w:val="16"/>
      <w:lang w:eastAsia="en-US"/>
    </w:rPr>
  </w:style>
  <w:style w:type="character" w:customStyle="1" w:styleId="33">
    <w:name w:val="Основной текст 3 Знак"/>
    <w:basedOn w:val="a2"/>
    <w:link w:val="32"/>
    <w:rsid w:val="00871BA9"/>
    <w:rPr>
      <w:rFonts w:ascii="Times New Roman" w:eastAsia="Calibri" w:hAnsi="Times New Roman" w:cs="Times New Roman"/>
      <w:sz w:val="16"/>
      <w:szCs w:val="16"/>
    </w:rPr>
  </w:style>
  <w:style w:type="paragraph" w:styleId="af7">
    <w:name w:val="List"/>
    <w:basedOn w:val="aa"/>
    <w:link w:val="af8"/>
    <w:rsid w:val="00871BA9"/>
    <w:pPr>
      <w:suppressAutoHyphens/>
      <w:spacing w:line="240" w:lineRule="auto"/>
      <w:jc w:val="left"/>
    </w:pPr>
    <w:rPr>
      <w:rFonts w:eastAsia="Times New Roman" w:cs="Tahoma"/>
      <w:szCs w:val="24"/>
      <w:lang w:eastAsia="ar-SA"/>
    </w:rPr>
  </w:style>
  <w:style w:type="paragraph" w:customStyle="1" w:styleId="af9">
    <w:name w:val="Абзац"/>
    <w:basedOn w:val="a1"/>
    <w:link w:val="afa"/>
    <w:qFormat/>
    <w:rsid w:val="00871BA9"/>
    <w:pPr>
      <w:spacing w:before="120" w:after="60" w:line="240" w:lineRule="auto"/>
      <w:ind w:firstLine="567"/>
      <w:jc w:val="both"/>
    </w:pPr>
    <w:rPr>
      <w:rFonts w:ascii="Times New Roman" w:hAnsi="Times New Roman"/>
      <w:sz w:val="24"/>
      <w:szCs w:val="24"/>
    </w:rPr>
  </w:style>
  <w:style w:type="character" w:customStyle="1" w:styleId="afa">
    <w:name w:val="Абзац Знак"/>
    <w:link w:val="af9"/>
    <w:rsid w:val="00871BA9"/>
    <w:rPr>
      <w:rFonts w:ascii="Times New Roman" w:eastAsia="Times New Roman" w:hAnsi="Times New Roman" w:cs="Times New Roman"/>
      <w:sz w:val="24"/>
      <w:szCs w:val="24"/>
      <w:lang w:eastAsia="ru-RU"/>
    </w:rPr>
  </w:style>
  <w:style w:type="character" w:customStyle="1" w:styleId="af8">
    <w:name w:val="Список Знак"/>
    <w:link w:val="af7"/>
    <w:rsid w:val="00871BA9"/>
    <w:rPr>
      <w:rFonts w:ascii="Times New Roman" w:eastAsia="Times New Roman" w:hAnsi="Times New Roman" w:cs="Tahoma"/>
      <w:sz w:val="24"/>
      <w:szCs w:val="24"/>
      <w:lang w:eastAsia="ar-SA"/>
    </w:rPr>
  </w:style>
  <w:style w:type="paragraph" w:styleId="a0">
    <w:name w:val="List Bullet"/>
    <w:basedOn w:val="a1"/>
    <w:uiPriority w:val="99"/>
    <w:semiHidden/>
    <w:unhideWhenUsed/>
    <w:rsid w:val="00871BA9"/>
    <w:pPr>
      <w:numPr>
        <w:numId w:val="28"/>
      </w:numPr>
      <w:contextualSpacing/>
    </w:pPr>
  </w:style>
  <w:style w:type="paragraph" w:customStyle="1" w:styleId="Style2">
    <w:name w:val="Style2"/>
    <w:basedOn w:val="a1"/>
    <w:rsid w:val="003C36A9"/>
    <w:pPr>
      <w:widowControl w:val="0"/>
      <w:autoSpaceDE w:val="0"/>
      <w:autoSpaceDN w:val="0"/>
      <w:adjustRightInd w:val="0"/>
      <w:spacing w:after="0" w:line="274" w:lineRule="exact"/>
      <w:ind w:firstLine="720"/>
    </w:pPr>
    <w:rPr>
      <w:rFonts w:ascii="Times New Roman" w:hAnsi="Times New Roman"/>
      <w:sz w:val="24"/>
      <w:szCs w:val="24"/>
    </w:rPr>
  </w:style>
  <w:style w:type="character" w:customStyle="1" w:styleId="FontStyle12">
    <w:name w:val="Font Style12"/>
    <w:rsid w:val="003C36A9"/>
    <w:rPr>
      <w:rFonts w:ascii="Times New Roman" w:hAnsi="Times New Roman" w:cs="Times New Roman"/>
      <w:sz w:val="24"/>
      <w:szCs w:val="24"/>
    </w:rPr>
  </w:style>
  <w:style w:type="paragraph" w:styleId="22">
    <w:name w:val="envelope return"/>
    <w:basedOn w:val="a1"/>
    <w:uiPriority w:val="99"/>
    <w:semiHidden/>
    <w:unhideWhenUsed/>
    <w:rsid w:val="003C36A9"/>
    <w:pPr>
      <w:spacing w:after="0" w:line="360" w:lineRule="auto"/>
      <w:jc w:val="both"/>
    </w:pPr>
    <w:rPr>
      <w:rFonts w:ascii="Calibri Light" w:hAnsi="Calibri Light"/>
      <w:sz w:val="20"/>
      <w:szCs w:val="20"/>
      <w:lang w:eastAsia="en-US"/>
    </w:rPr>
  </w:style>
  <w:style w:type="paragraph" w:styleId="afb">
    <w:name w:val="Body Text Indent"/>
    <w:basedOn w:val="a1"/>
    <w:link w:val="afc"/>
    <w:uiPriority w:val="99"/>
    <w:semiHidden/>
    <w:unhideWhenUsed/>
    <w:rsid w:val="00745E98"/>
    <w:pPr>
      <w:spacing w:after="120"/>
      <w:ind w:left="283"/>
    </w:pPr>
  </w:style>
  <w:style w:type="character" w:customStyle="1" w:styleId="afc">
    <w:name w:val="Основной текст с отступом Знак"/>
    <w:basedOn w:val="a2"/>
    <w:link w:val="afb"/>
    <w:uiPriority w:val="99"/>
    <w:semiHidden/>
    <w:rsid w:val="00745E98"/>
    <w:rPr>
      <w:rFonts w:ascii="Calibri" w:eastAsia="Times New Roman" w:hAnsi="Calibri" w:cs="Times New Roman"/>
      <w:lang w:eastAsia="ru-RU"/>
    </w:rPr>
  </w:style>
  <w:style w:type="paragraph" w:styleId="afd">
    <w:name w:val="Normal (Web)"/>
    <w:aliases w:val="Обычный (Web)"/>
    <w:basedOn w:val="a1"/>
    <w:uiPriority w:val="99"/>
    <w:unhideWhenUsed/>
    <w:rsid w:val="001E6E65"/>
    <w:pPr>
      <w:spacing w:after="192" w:line="240" w:lineRule="auto"/>
      <w:jc w:val="both"/>
    </w:pPr>
    <w:rPr>
      <w:rFonts w:ascii="Times New Roman" w:hAnsi="Times New Roman"/>
      <w:sz w:val="18"/>
      <w:szCs w:val="18"/>
    </w:rPr>
  </w:style>
  <w:style w:type="paragraph" w:styleId="afe">
    <w:name w:val="Title"/>
    <w:basedOn w:val="a1"/>
    <w:next w:val="a1"/>
    <w:link w:val="aff"/>
    <w:qFormat/>
    <w:rsid w:val="009A5313"/>
    <w:pPr>
      <w:kinsoku w:val="0"/>
      <w:overflowPunct w:val="0"/>
      <w:spacing w:before="120" w:after="120" w:line="360" w:lineRule="auto"/>
      <w:contextualSpacing/>
      <w:jc w:val="both"/>
    </w:pPr>
    <w:rPr>
      <w:rFonts w:ascii="Times New Roman" w:hAnsi="Times New Roman"/>
      <w:i/>
      <w:sz w:val="24"/>
      <w:szCs w:val="52"/>
      <w:lang w:eastAsia="en-US"/>
    </w:rPr>
  </w:style>
  <w:style w:type="character" w:customStyle="1" w:styleId="aff">
    <w:name w:val="Название Знак"/>
    <w:basedOn w:val="a2"/>
    <w:link w:val="afe"/>
    <w:rsid w:val="009A5313"/>
    <w:rPr>
      <w:rFonts w:ascii="Times New Roman" w:eastAsia="Times New Roman" w:hAnsi="Times New Roman" w:cs="Times New Roman"/>
      <w:i/>
      <w:sz w:val="24"/>
      <w:szCs w:val="52"/>
    </w:rPr>
  </w:style>
  <w:style w:type="character" w:styleId="aff0">
    <w:name w:val="Subtle Emphasis"/>
    <w:uiPriority w:val="19"/>
    <w:qFormat/>
    <w:rsid w:val="00924602"/>
    <w:rPr>
      <w:i/>
      <w:iCs/>
      <w:color w:val="808080"/>
    </w:rPr>
  </w:style>
  <w:style w:type="paragraph" w:styleId="aff1">
    <w:name w:val="Block Text"/>
    <w:basedOn w:val="a1"/>
    <w:rsid w:val="00F9084E"/>
    <w:pPr>
      <w:spacing w:after="0" w:line="240" w:lineRule="auto"/>
      <w:ind w:left="1080" w:right="535"/>
      <w:jc w:val="center"/>
    </w:pPr>
    <w:rPr>
      <w:rFonts w:ascii="Times New Roman" w:hAnsi="Times New Roman"/>
      <w:b/>
      <w:bCs/>
      <w:sz w:val="28"/>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eader" Target="header2.xml"/><Relationship Id="rId39" Type="http://schemas.openxmlformats.org/officeDocument/2006/relationships/header" Target="header9.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yperlink" Target="consultantplus://offline/ref=66508FF6316F61B128BC03D8174E87F9E3A6FB7845D36F70D81CDB6CFCD85BD64F75C215FE5432k9AEF" TargetMode="External"/><Relationship Id="rId42" Type="http://schemas.openxmlformats.org/officeDocument/2006/relationships/image" Target="media/image21.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eader" Target="header1.xml"/><Relationship Id="rId33" Type="http://schemas.openxmlformats.org/officeDocument/2006/relationships/hyperlink" Target="consultantplus://offline/ref=BAFFD2097C980BC3929A4CA369BFB61E2AF43FDD33B40B92E17226BA4F90CD138821571F1Dx4I" TargetMode="External"/><Relationship Id="rId38"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main?base=LAW;n=95783;fld=134;dst=100189" TargetMode="External"/><Relationship Id="rId24" Type="http://schemas.openxmlformats.org/officeDocument/2006/relationships/image" Target="media/image15.jpeg"/><Relationship Id="rId32" Type="http://schemas.openxmlformats.org/officeDocument/2006/relationships/hyperlink" Target="consultantplus://offline/ref=BAFFD2097C980BC3929A4CA369BFB61E2AF43FDD33B40B92E17226BA4F90CD138821571F1Dx4I" TargetMode="External"/><Relationship Id="rId37" Type="http://schemas.openxmlformats.org/officeDocument/2006/relationships/header" Target="header7.xml"/><Relationship Id="rId40" Type="http://schemas.openxmlformats.org/officeDocument/2006/relationships/image" Target="media/image19.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header" Target="header6.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header" Target="header4.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consultantplus://offline/main?base=LAW;n=95783;fld=134;dst=100189"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6.png"/><Relationship Id="rId30" Type="http://schemas.openxmlformats.org/officeDocument/2006/relationships/header" Target="header3.xml"/><Relationship Id="rId35" Type="http://schemas.openxmlformats.org/officeDocument/2006/relationships/header" Target="header5.xml"/><Relationship Id="rId43"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9AEB38-4A0B-4FD0-9871-E4F1FE4DD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TotalTime>
  <Pages>171</Pages>
  <Words>37758</Words>
  <Characters>215225</Characters>
  <Application>Microsoft Office Word</Application>
  <DocSecurity>0</DocSecurity>
  <Lines>1793</Lines>
  <Paragraphs>504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252479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22</cp:revision>
  <cp:lastPrinted>2016-06-02T07:40:00Z</cp:lastPrinted>
  <dcterms:created xsi:type="dcterms:W3CDTF">2016-05-30T10:33:00Z</dcterms:created>
  <dcterms:modified xsi:type="dcterms:W3CDTF">2016-06-02T07:41:00Z</dcterms:modified>
</cp:coreProperties>
</file>